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AE5BC" w14:textId="76A085F9" w:rsidR="00790C01" w:rsidRPr="0039489E" w:rsidRDefault="00F65549" w:rsidP="003B7955">
      <w:pPr>
        <w:pStyle w:val="H1"/>
        <w:rPr>
          <w:rFonts w:cs="Arial"/>
          <w:lang w:val="fr-FR"/>
        </w:rPr>
      </w:pPr>
      <w:r w:rsidRPr="0039489E">
        <w:rPr>
          <w:rFonts w:cs="Arial"/>
          <w:lang w:val="fr-FR"/>
        </w:rPr>
        <w:t xml:space="preserve">Modèle </w:t>
      </w:r>
      <w:r w:rsidR="00572536" w:rsidRPr="0039489E">
        <w:rPr>
          <w:rFonts w:cs="Arial"/>
          <w:lang w:val="fr-FR"/>
        </w:rPr>
        <w:t>pour l</w:t>
      </w:r>
      <w:r w:rsidRPr="0039489E">
        <w:rPr>
          <w:rFonts w:cs="Arial"/>
          <w:lang w:val="fr-FR"/>
        </w:rPr>
        <w:t>’évaluation de l’accès aux marchés</w:t>
      </w:r>
      <w:r w:rsidR="00506427">
        <w:rPr>
          <w:rFonts w:cs="Arial"/>
          <w:lang w:val="fr-FR"/>
        </w:rPr>
        <w:t xml:space="preserve"> par les communautés</w:t>
      </w:r>
      <w:r w:rsidR="00790C01" w:rsidRPr="0039489E">
        <w:rPr>
          <w:rStyle w:val="Appelnotedebasdep"/>
          <w:rFonts w:cs="Arial"/>
          <w:szCs w:val="40"/>
          <w:lang w:val="fr-FR"/>
        </w:rPr>
        <w:footnoteReference w:id="1"/>
      </w:r>
    </w:p>
    <w:tbl>
      <w:tblPr>
        <w:tblStyle w:val="Grilledutableau"/>
        <w:tblW w:w="5000" w:type="pct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4A0" w:firstRow="1" w:lastRow="0" w:firstColumn="1" w:lastColumn="0" w:noHBand="0" w:noVBand="1"/>
      </w:tblPr>
      <w:tblGrid>
        <w:gridCol w:w="1929"/>
        <w:gridCol w:w="1385"/>
        <w:gridCol w:w="89"/>
        <w:gridCol w:w="3205"/>
        <w:gridCol w:w="3246"/>
      </w:tblGrid>
      <w:tr w:rsidR="00C11D4D" w:rsidRPr="00506427" w14:paraId="6AB5DF10" w14:textId="77777777" w:rsidTr="001E3F3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10C4D897" w14:textId="0CD802E4" w:rsidR="0084087B" w:rsidRPr="0039489E" w:rsidRDefault="0084087B" w:rsidP="00F65549">
            <w:pPr>
              <w:tabs>
                <w:tab w:val="left" w:pos="280"/>
              </w:tabs>
              <w:spacing w:before="60" w:after="60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A.</w:t>
            </w:r>
            <w:r w:rsidR="00F65549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Zone géographique et taille de la population</w:t>
            </w:r>
          </w:p>
        </w:tc>
      </w:tr>
      <w:tr w:rsidR="0084087B" w:rsidRPr="0039489E" w14:paraId="6405B329" w14:textId="77777777" w:rsidTr="00794957">
        <w:trPr>
          <w:trHeight w:val="364"/>
        </w:trPr>
        <w:tc>
          <w:tcPr>
            <w:tcW w:w="1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3B4A38" w14:textId="35C39260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Q1</w:t>
            </w:r>
            <w:r w:rsidR="00F65549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F65549" w:rsidRPr="0039489E">
              <w:rPr>
                <w:rFonts w:cs="Arial"/>
                <w:lang w:val="fr-FR"/>
              </w:rPr>
              <w:t>Décrivez le ou les types de chocs</w:t>
            </w:r>
            <w:r w:rsidRPr="0039489E">
              <w:rPr>
                <w:rFonts w:cs="Arial"/>
                <w:lang w:val="fr-FR"/>
              </w:rPr>
              <w:t>.</w:t>
            </w:r>
          </w:p>
          <w:p w14:paraId="239B2548" w14:textId="48EF342D" w:rsidR="0084087B" w:rsidRPr="0039489E" w:rsidRDefault="0084087B" w:rsidP="00F65549">
            <w:pPr>
              <w:spacing w:before="60" w:after="0"/>
              <w:rPr>
                <w:rFonts w:cs="Arial"/>
                <w:i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>(</w:t>
            </w:r>
            <w:r w:rsidR="00F65549" w:rsidRPr="0039489E">
              <w:rPr>
                <w:rFonts w:cs="Arial"/>
                <w:i/>
                <w:lang w:val="fr-FR"/>
              </w:rPr>
              <w:t>Donnez une brève description</w:t>
            </w:r>
            <w:r w:rsidRPr="0039489E">
              <w:rPr>
                <w:rFonts w:cs="Arial"/>
                <w:i/>
                <w:lang w:val="fr-FR"/>
              </w:rPr>
              <w:t>)</w:t>
            </w:r>
          </w:p>
        </w:tc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F1F3F4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  <w:p w14:paraId="08D22F88" w14:textId="77777777" w:rsidR="003D473D" w:rsidRPr="0039489E" w:rsidRDefault="003D473D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  <w:p w14:paraId="0A28A558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  <w:p w14:paraId="545BE24E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2EA043F4" w14:textId="77777777" w:rsidTr="00870DE7">
        <w:tc>
          <w:tcPr>
            <w:tcW w:w="1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B70A27" w14:textId="6983714F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Q2</w:t>
            </w:r>
            <w:r w:rsidR="00691CE8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F65549" w:rsidRPr="0039489E">
              <w:rPr>
                <w:rFonts w:cs="Arial"/>
                <w:lang w:val="fr-FR"/>
              </w:rPr>
              <w:t>Nommez la ou les zone</w:t>
            </w:r>
            <w:r w:rsidRPr="0039489E">
              <w:rPr>
                <w:rFonts w:cs="Arial"/>
                <w:lang w:val="fr-FR"/>
              </w:rPr>
              <w:t>s</w:t>
            </w:r>
            <w:r w:rsidR="007A6C82" w:rsidRPr="0039489E">
              <w:rPr>
                <w:rFonts w:cs="Arial"/>
                <w:lang w:val="fr-FR"/>
              </w:rPr>
              <w:t xml:space="preserve"> touchées par c</w:t>
            </w:r>
            <w:r w:rsidR="00F65549" w:rsidRPr="0039489E">
              <w:rPr>
                <w:rFonts w:cs="Arial"/>
                <w:lang w:val="fr-FR"/>
              </w:rPr>
              <w:t>es chocs</w:t>
            </w:r>
            <w:r w:rsidRPr="0039489E">
              <w:rPr>
                <w:rFonts w:cs="Arial"/>
                <w:lang w:val="fr-FR"/>
              </w:rPr>
              <w:t>.</w:t>
            </w:r>
          </w:p>
          <w:p w14:paraId="33424109" w14:textId="58B34EAB" w:rsidR="0084087B" w:rsidRPr="0039489E" w:rsidRDefault="0084087B" w:rsidP="00F65549">
            <w:pPr>
              <w:spacing w:before="60" w:after="0"/>
              <w:jc w:val="left"/>
              <w:rPr>
                <w:rFonts w:cs="Arial"/>
                <w:i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>(</w:t>
            </w:r>
            <w:r w:rsidR="00F65549" w:rsidRPr="0039489E">
              <w:rPr>
                <w:rFonts w:cs="Arial"/>
                <w:i/>
                <w:lang w:val="fr-FR"/>
              </w:rPr>
              <w:t>Par exemple, village, communauté ou région.  Dressez une carte de la ou des zones</w:t>
            </w:r>
            <w:r w:rsidRPr="0039489E">
              <w:rPr>
                <w:rFonts w:cs="Arial"/>
                <w:i/>
                <w:lang w:val="fr-FR"/>
              </w:rPr>
              <w:t>)</w:t>
            </w:r>
          </w:p>
        </w:tc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C5B43D" w14:textId="77777777" w:rsidR="0084087B" w:rsidRPr="0039489E" w:rsidRDefault="0084087B" w:rsidP="00097A24">
            <w:pPr>
              <w:spacing w:before="60" w:after="0"/>
              <w:rPr>
                <w:rFonts w:cs="Arial"/>
                <w:i/>
                <w:lang w:val="fr-FR"/>
              </w:rPr>
            </w:pPr>
          </w:p>
        </w:tc>
      </w:tr>
      <w:tr w:rsidR="0084087B" w:rsidRPr="0039489E" w14:paraId="7C14717E" w14:textId="77777777" w:rsidTr="00870DE7">
        <w:trPr>
          <w:trHeight w:val="229"/>
        </w:trPr>
        <w:tc>
          <w:tcPr>
            <w:tcW w:w="17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CFA0B8" w14:textId="0D820FD4" w:rsidR="0084087B" w:rsidRPr="0039489E" w:rsidRDefault="0084087B" w:rsidP="00325D6F">
            <w:pPr>
              <w:spacing w:before="60" w:after="0"/>
              <w:jc w:val="left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Q3</w:t>
            </w:r>
            <w:r w:rsidR="00691CE8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F65549" w:rsidRPr="0039489E">
              <w:rPr>
                <w:rFonts w:cs="Arial"/>
                <w:lang w:val="fr-FR"/>
              </w:rPr>
              <w:t>Quelle est la taille de la population dans la ou les zones touchées </w:t>
            </w:r>
            <w:r w:rsidRPr="0039489E">
              <w:rPr>
                <w:rFonts w:cs="Arial"/>
                <w:lang w:val="fr-FR"/>
              </w:rPr>
              <w:t>?</w:t>
            </w:r>
          </w:p>
          <w:p w14:paraId="039FE187" w14:textId="60D58CB1" w:rsidR="0084087B" w:rsidRPr="0039489E" w:rsidRDefault="0084087B" w:rsidP="00F65549">
            <w:pPr>
              <w:spacing w:before="60" w:after="0"/>
              <w:rPr>
                <w:rFonts w:cs="Arial"/>
                <w:i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>(</w:t>
            </w:r>
            <w:r w:rsidR="00F65549" w:rsidRPr="0039489E">
              <w:rPr>
                <w:rFonts w:cs="Arial"/>
                <w:i/>
                <w:lang w:val="fr-FR"/>
              </w:rPr>
              <w:t>Nombre de ménages et de personnes</w:t>
            </w:r>
            <w:r w:rsidRPr="0039489E">
              <w:rPr>
                <w:rFonts w:cs="Arial"/>
                <w:i/>
                <w:lang w:val="fr-FR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279B9C4F" w14:textId="79BA484B" w:rsidR="0084087B" w:rsidRPr="0039489E" w:rsidRDefault="00F65549" w:rsidP="00097A24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Population totale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17C8593F" w14:textId="6E2A06D1" w:rsidR="0084087B" w:rsidRPr="0039489E" w:rsidRDefault="00F65549" w:rsidP="00097A24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Population touchée</w:t>
            </w:r>
          </w:p>
        </w:tc>
      </w:tr>
      <w:tr w:rsidR="0084087B" w:rsidRPr="0039489E" w14:paraId="244FF1DA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52E409" w14:textId="77777777" w:rsidR="0084087B" w:rsidRPr="0039489E" w:rsidRDefault="0084087B" w:rsidP="00097A24">
            <w:pPr>
              <w:spacing w:before="60" w:after="0"/>
              <w:rPr>
                <w:rFonts w:cs="Arial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031174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  <w:p w14:paraId="4AC13CFF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  <w:p w14:paraId="724DE2C5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019222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6A033493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FE0752" w14:textId="66F0C481" w:rsidR="0084087B" w:rsidRPr="0039489E" w:rsidRDefault="0084087B" w:rsidP="00097A24">
            <w:pPr>
              <w:spacing w:before="60"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Q4</w:t>
            </w:r>
            <w:r w:rsidR="00691CE8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691CE8" w:rsidRPr="0039489E">
              <w:rPr>
                <w:rFonts w:cs="Arial"/>
                <w:lang w:val="fr-FR"/>
              </w:rPr>
              <w:t>Dans quelle mesure la taille de la population dans la zone touchée a-t-elle varié en raison du choc ?</w:t>
            </w:r>
          </w:p>
          <w:p w14:paraId="116BA770" w14:textId="778591F2" w:rsidR="0084087B" w:rsidRPr="0039489E" w:rsidRDefault="0084087B" w:rsidP="007A6C82">
            <w:pPr>
              <w:spacing w:before="60" w:after="0"/>
              <w:rPr>
                <w:rFonts w:cs="Arial"/>
                <w:b/>
                <w:i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>(</w:t>
            </w:r>
            <w:r w:rsidR="00691CE8" w:rsidRPr="0039489E">
              <w:rPr>
                <w:rFonts w:cs="Arial"/>
                <w:i/>
                <w:lang w:val="fr-FR"/>
              </w:rPr>
              <w:t>Si la taille totale de la population a varié à la suite du choc –</w:t>
            </w:r>
            <w:r w:rsidR="007A6C82" w:rsidRPr="0039489E">
              <w:rPr>
                <w:rFonts w:cs="Arial"/>
                <w:i/>
                <w:lang w:val="fr-FR"/>
              </w:rPr>
              <w:t xml:space="preserve"> </w:t>
            </w:r>
            <w:r w:rsidR="00691CE8" w:rsidRPr="0039489E">
              <w:rPr>
                <w:rFonts w:cs="Arial"/>
                <w:i/>
                <w:lang w:val="fr-FR"/>
              </w:rPr>
              <w:t>par exemple, en raison de l’arrivée ou du départ de personnes déplacées</w:t>
            </w:r>
            <w:r w:rsidR="007A6C82" w:rsidRPr="0039489E">
              <w:rPr>
                <w:rFonts w:cs="Arial"/>
                <w:i/>
                <w:lang w:val="fr-FR"/>
              </w:rPr>
              <w:t xml:space="preserve"> </w:t>
            </w:r>
            <w:r w:rsidR="00691CE8" w:rsidRPr="0039489E">
              <w:rPr>
                <w:rFonts w:cs="Arial"/>
                <w:i/>
                <w:lang w:val="fr-FR"/>
              </w:rPr>
              <w:t xml:space="preserve">–, la demande potentielle totale peut avoir changé. Par conséquent, </w:t>
            </w:r>
            <w:r w:rsidR="007A6C82" w:rsidRPr="0039489E">
              <w:rPr>
                <w:rFonts w:cs="Arial"/>
                <w:i/>
                <w:lang w:val="fr-FR"/>
              </w:rPr>
              <w:t>efforcez-vous</w:t>
            </w:r>
            <w:r w:rsidR="00691CE8" w:rsidRPr="0039489E">
              <w:rPr>
                <w:rFonts w:cs="Arial"/>
                <w:i/>
                <w:lang w:val="fr-FR"/>
              </w:rPr>
              <w:t xml:space="preserve"> d’évaluer la taille de la population avant et après le choc et d’expliquer la variation.</w:t>
            </w:r>
            <w:r w:rsidRPr="0039489E">
              <w:rPr>
                <w:rFonts w:cs="Arial"/>
                <w:i/>
                <w:lang w:val="fr-FR"/>
              </w:rPr>
              <w:t>)</w:t>
            </w:r>
          </w:p>
        </w:tc>
      </w:tr>
      <w:tr w:rsidR="0084087B" w:rsidRPr="00506427" w14:paraId="76485711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903DEF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61A4C2CD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0BCA5948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6CCFE3B7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7E5FC509" w14:textId="77777777" w:rsidR="0084087B" w:rsidRPr="0039489E" w:rsidRDefault="0084087B" w:rsidP="008A05FC">
            <w:pPr>
              <w:spacing w:after="0"/>
              <w:rPr>
                <w:rFonts w:cs="Arial"/>
                <w:b/>
                <w:i/>
                <w:lang w:val="fr-FR"/>
              </w:rPr>
            </w:pPr>
          </w:p>
          <w:p w14:paraId="3B16D724" w14:textId="77777777" w:rsidR="0084087B" w:rsidRPr="0039489E" w:rsidRDefault="0084087B" w:rsidP="008A05FC">
            <w:pPr>
              <w:spacing w:after="0"/>
              <w:rPr>
                <w:rFonts w:cs="Arial"/>
                <w:b/>
                <w:i/>
                <w:lang w:val="fr-FR"/>
              </w:rPr>
            </w:pPr>
          </w:p>
        </w:tc>
      </w:tr>
      <w:tr w:rsidR="0084087B" w:rsidRPr="00506427" w14:paraId="0C934C89" w14:textId="77777777" w:rsidTr="00870DE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4122F5" w14:textId="171E0D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Q5</w:t>
            </w:r>
            <w:r w:rsidR="00691CE8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691CE8" w:rsidRPr="0039489E">
              <w:rPr>
                <w:rFonts w:cs="Arial"/>
                <w:lang w:val="fr-FR"/>
              </w:rPr>
              <w:t xml:space="preserve">Dressez la liste des communautés touchées par le choc, en précisant la taille de leur population, </w:t>
            </w:r>
            <w:r w:rsidR="00EE623F" w:rsidRPr="0039489E">
              <w:rPr>
                <w:rFonts w:cs="Arial"/>
                <w:lang w:val="fr-FR"/>
              </w:rPr>
              <w:t>les marchés qu’elles fréquentent le plus, ainsi que les autres marchés possibles / les marchés environnants.</w:t>
            </w:r>
          </w:p>
          <w:p w14:paraId="4F33AD7C" w14:textId="0B51E27B" w:rsidR="0084087B" w:rsidRPr="0039489E" w:rsidRDefault="0084087B" w:rsidP="00EE623F">
            <w:pPr>
              <w:spacing w:before="60" w:after="0"/>
              <w:rPr>
                <w:rFonts w:cs="Arial"/>
                <w:i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>(</w:t>
            </w:r>
            <w:r w:rsidR="00EE623F" w:rsidRPr="0039489E">
              <w:rPr>
                <w:rFonts w:cs="Arial"/>
                <w:i/>
                <w:lang w:val="fr-FR"/>
              </w:rPr>
              <w:t>Efforcez-vous de regrouper les communautés selon les marchés qu’elles fréquentent.</w:t>
            </w:r>
            <w:r w:rsidRPr="0039489E">
              <w:rPr>
                <w:rFonts w:cs="Arial"/>
                <w:i/>
                <w:lang w:val="fr-FR"/>
              </w:rPr>
              <w:t>)</w:t>
            </w:r>
          </w:p>
        </w:tc>
      </w:tr>
      <w:tr w:rsidR="00C11D4D" w:rsidRPr="00506427" w14:paraId="4F800142" w14:textId="77777777" w:rsidTr="00870DE7">
        <w:trPr>
          <w:trHeight w:val="229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09EBD91F" w14:textId="0A9576EE" w:rsidR="0084087B" w:rsidRPr="0039489E" w:rsidRDefault="00EE623F" w:rsidP="00325D6F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Nom de la communauté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55CB679B" w14:textId="35EDA15D" w:rsidR="0084087B" w:rsidRPr="0039489E" w:rsidRDefault="00EE623F" w:rsidP="00325D6F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Taille de la population (ménages)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328E6A5C" w14:textId="776AA70C" w:rsidR="0084087B" w:rsidRPr="0039489E" w:rsidRDefault="00EE623F" w:rsidP="00EE623F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Nom du marché le plus fréquenté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1C9306FE" w14:textId="18FBC298" w:rsidR="0084087B" w:rsidRPr="0039489E" w:rsidRDefault="00EE623F" w:rsidP="00325D6F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Autres marchés possibles / marchés environnants</w:t>
            </w:r>
          </w:p>
        </w:tc>
      </w:tr>
      <w:tr w:rsidR="0084087B" w:rsidRPr="00506427" w14:paraId="078ABD43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BD29A6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F3BBFD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7FCE53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1B11E7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62306B03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8B6DDB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026571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FA75B1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81F8BE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10F21F4F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8631B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2D712D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5B9A67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3F06BB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1F9D457E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A7D857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2355C0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9D7FEA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4113B2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5629EB48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7FC498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A5E28C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F0DAEA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0B3CD6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0B5382C3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3407A5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15FA4A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2FCF4F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30EF27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1851507A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A820CE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F70E1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9A2CC0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B38065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1D40EA39" w14:textId="77777777" w:rsidTr="00870DE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890B20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7C83F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DEB308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871BC4" w14:textId="77777777" w:rsidR="0084087B" w:rsidRPr="0039489E" w:rsidRDefault="0084087B" w:rsidP="008A05FC">
            <w:pPr>
              <w:spacing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506427" w14:paraId="731FD7CE" w14:textId="77777777" w:rsidTr="00870DE7">
        <w:trPr>
          <w:trHeight w:val="229"/>
        </w:trPr>
        <w:tc>
          <w:tcPr>
            <w:tcW w:w="17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665323" w14:textId="5754852A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Q6</w:t>
            </w:r>
            <w:r w:rsidR="00EE623F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EE623F" w:rsidRPr="0039489E">
              <w:rPr>
                <w:rFonts w:cs="Arial"/>
                <w:lang w:val="fr-FR"/>
              </w:rPr>
              <w:t xml:space="preserve">En résumé, quels sont les principaux marchés </w:t>
            </w:r>
            <w:r w:rsidR="007A6C82" w:rsidRPr="0039489E">
              <w:rPr>
                <w:rFonts w:cs="Arial"/>
                <w:lang w:val="fr-FR"/>
              </w:rPr>
              <w:t>fréquentés</w:t>
            </w:r>
            <w:r w:rsidR="00EE623F" w:rsidRPr="0039489E">
              <w:rPr>
                <w:rFonts w:cs="Arial"/>
                <w:lang w:val="fr-FR"/>
              </w:rPr>
              <w:t xml:space="preserve"> par la majorité de la population touchée </w:t>
            </w:r>
            <w:r w:rsidRPr="0039489E">
              <w:rPr>
                <w:rFonts w:cs="Arial"/>
                <w:lang w:val="fr-FR"/>
              </w:rPr>
              <w:t xml:space="preserve">? </w:t>
            </w:r>
          </w:p>
          <w:p w14:paraId="6D7977D1" w14:textId="51BB9538" w:rsidR="0084087B" w:rsidRPr="0039489E" w:rsidRDefault="0084087B" w:rsidP="007502E3">
            <w:pPr>
              <w:spacing w:before="60" w:after="0"/>
              <w:jc w:val="left"/>
              <w:rPr>
                <w:rFonts w:cs="Arial"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lastRenderedPageBreak/>
              <w:t>(</w:t>
            </w:r>
            <w:r w:rsidR="007502E3" w:rsidRPr="0039489E">
              <w:rPr>
                <w:rFonts w:cs="Arial"/>
                <w:i/>
                <w:lang w:val="fr-FR"/>
              </w:rPr>
              <w:t>Appuyez-vous sur les données de la question</w:t>
            </w:r>
            <w:r w:rsidRPr="0039489E">
              <w:rPr>
                <w:rFonts w:cs="Arial"/>
                <w:i/>
                <w:lang w:val="fr-FR"/>
              </w:rPr>
              <w:t xml:space="preserve"> Q5 </w:t>
            </w:r>
            <w:r w:rsidR="007502E3" w:rsidRPr="0039489E">
              <w:rPr>
                <w:rFonts w:cs="Arial"/>
                <w:i/>
                <w:lang w:val="fr-FR"/>
              </w:rPr>
              <w:t>ci-dessus pour identifier les marchés les plus fréquentés.</w:t>
            </w:r>
            <w:r w:rsidRPr="0039489E">
              <w:rPr>
                <w:rFonts w:cs="Arial"/>
                <w:i/>
                <w:lang w:val="fr-FR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67F6766C" w14:textId="663F42C8" w:rsidR="0084087B" w:rsidRPr="0039489E" w:rsidRDefault="007502E3" w:rsidP="00097A24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lastRenderedPageBreak/>
              <w:t>Principaux marchés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67E263E9" w14:textId="1A9F36CC" w:rsidR="0084087B" w:rsidRPr="0039489E" w:rsidRDefault="007502E3" w:rsidP="007502E3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Taille de la population qu’ils </w:t>
            </w:r>
            <w:r w:rsidR="007A6C82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approvisionnent </w:t>
            </w:r>
            <w:r w:rsidR="00325D6F" w:rsidRPr="0039489E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(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ménages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</w:tr>
      <w:tr w:rsidR="0084087B" w:rsidRPr="0039489E" w14:paraId="78A94469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A6E4D6" w14:textId="77777777" w:rsidR="0084087B" w:rsidRPr="0039489E" w:rsidRDefault="0084087B" w:rsidP="00097A24">
            <w:pPr>
              <w:spacing w:before="60" w:after="0"/>
              <w:rPr>
                <w:rFonts w:cs="Arial"/>
                <w:i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A5A7E7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1.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2731AC" w14:textId="77777777" w:rsidR="0084087B" w:rsidRPr="0039489E" w:rsidRDefault="0084087B" w:rsidP="00CF3EC9">
            <w:pPr>
              <w:spacing w:before="40" w:after="40"/>
              <w:rPr>
                <w:rFonts w:cs="Arial"/>
                <w:b/>
                <w:lang w:val="fr-FR"/>
              </w:rPr>
            </w:pPr>
          </w:p>
        </w:tc>
      </w:tr>
      <w:tr w:rsidR="0084087B" w:rsidRPr="0039489E" w14:paraId="46779CFD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B26170" w14:textId="77777777" w:rsidR="0084087B" w:rsidRPr="0039489E" w:rsidRDefault="0084087B" w:rsidP="00097A24">
            <w:pPr>
              <w:spacing w:before="60" w:after="0"/>
              <w:rPr>
                <w:rFonts w:cs="Arial"/>
                <w:highlight w:val="yellow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50D1BE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2.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8B2784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5D924FE1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CE6BED" w14:textId="77777777" w:rsidR="0084087B" w:rsidRPr="0039489E" w:rsidRDefault="0084087B" w:rsidP="008A05FC">
            <w:pPr>
              <w:spacing w:after="0"/>
              <w:rPr>
                <w:rFonts w:cs="Arial"/>
                <w:highlight w:val="yellow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0F5105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3.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A3F246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2CA267FC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0F4C85" w14:textId="77777777" w:rsidR="0084087B" w:rsidRPr="0039489E" w:rsidRDefault="0084087B" w:rsidP="008A05FC">
            <w:pPr>
              <w:spacing w:after="0"/>
              <w:rPr>
                <w:rFonts w:cs="Arial"/>
                <w:highlight w:val="yellow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F765BA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4.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06817C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48D81365" w14:textId="77777777" w:rsidTr="001E3F38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7C04A3" w14:textId="77777777" w:rsidR="0084087B" w:rsidRPr="0039489E" w:rsidRDefault="0084087B" w:rsidP="008A05FC">
            <w:pPr>
              <w:spacing w:after="0"/>
              <w:rPr>
                <w:rFonts w:cs="Arial"/>
                <w:highlight w:val="yellow"/>
                <w:lang w:val="fr-FR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CAD61A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5.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848B13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C11D4D" w:rsidRPr="00506427" w14:paraId="01A95B57" w14:textId="77777777" w:rsidTr="007F4D69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246CEC13" w14:textId="216EC960" w:rsidR="0084087B" w:rsidRPr="0039489E" w:rsidRDefault="0084087B" w:rsidP="007A6C82">
            <w:pPr>
              <w:tabs>
                <w:tab w:val="left" w:pos="247"/>
              </w:tabs>
              <w:spacing w:before="60" w:after="60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color w:val="FFFFFF" w:themeColor="background1"/>
                <w:lang w:val="fr-FR"/>
              </w:rPr>
              <w:br w:type="page"/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B.</w:t>
            </w:r>
            <w:r w:rsidR="002A36DF" w:rsidRPr="0039489E">
              <w:rPr>
                <w:rFonts w:cs="Arial"/>
                <w:b/>
                <w:color w:val="FFFFFF" w:themeColor="background1"/>
                <w:lang w:val="fr-FR"/>
              </w:rPr>
              <w:tab/>
            </w:r>
            <w:r w:rsidR="007502E3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Produits de base essentiels à la population touchée identifiée à </w:t>
            </w:r>
            <w:r w:rsidR="007A6C82" w:rsidRPr="0039489E">
              <w:rPr>
                <w:rFonts w:cs="Arial"/>
                <w:b/>
                <w:color w:val="FFFFFF" w:themeColor="background1"/>
                <w:lang w:val="fr-FR"/>
              </w:rPr>
              <w:t>la section</w:t>
            </w:r>
            <w:r w:rsidR="007502E3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A (</w:t>
            </w:r>
            <w:r w:rsidR="007502E3" w:rsidRPr="0039489E">
              <w:rPr>
                <w:rFonts w:cs="Arial"/>
                <w:b/>
                <w:color w:val="FFFFFF" w:themeColor="background1"/>
                <w:lang w:val="fr-FR"/>
              </w:rPr>
              <w:t>ci-dessus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</w:tr>
      <w:tr w:rsidR="002A36DF" w:rsidRPr="0039489E" w14:paraId="01F787A5" w14:textId="77777777" w:rsidTr="007F4D69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23A45F" w14:textId="452CB860" w:rsidR="0084087B" w:rsidRPr="0039489E" w:rsidRDefault="0084087B" w:rsidP="00097A24">
            <w:pPr>
              <w:spacing w:before="60" w:after="0"/>
              <w:jc w:val="left"/>
              <w:rPr>
                <w:rFonts w:ascii="Arial Bold" w:hAnsi="Arial Bold" w:cs="Arial"/>
                <w:b/>
                <w:lang w:val="fr-FR"/>
              </w:rPr>
            </w:pPr>
            <w:r w:rsidRPr="0039489E">
              <w:rPr>
                <w:rFonts w:ascii="Arial Bold" w:hAnsi="Arial Bold" w:cs="Arial"/>
                <w:b/>
                <w:lang w:val="fr-FR"/>
              </w:rPr>
              <w:t>Q7</w:t>
            </w:r>
            <w:r w:rsidR="007502E3" w:rsidRPr="0039489E">
              <w:rPr>
                <w:rFonts w:ascii="Arial Bold" w:hAnsi="Arial Bold" w:cs="Arial"/>
                <w:b/>
                <w:lang w:val="fr-FR"/>
              </w:rPr>
              <w:t> </w:t>
            </w:r>
            <w:r w:rsidRPr="0039489E">
              <w:rPr>
                <w:rFonts w:ascii="Arial Bold" w:hAnsi="Arial Bold" w:cs="Arial"/>
                <w:b/>
                <w:lang w:val="fr-FR"/>
              </w:rPr>
              <w:t xml:space="preserve">: </w:t>
            </w:r>
            <w:r w:rsidR="00910BF0" w:rsidRPr="0039489E">
              <w:rPr>
                <w:rFonts w:ascii="Arial Bold" w:hAnsi="Arial Bold" w:cs="Arial"/>
                <w:b/>
                <w:lang w:val="fr-FR"/>
              </w:rPr>
              <w:t>Quels sont les quatre produits les plus importants pour la population touchée </w:t>
            </w:r>
            <w:r w:rsidRPr="0039489E">
              <w:rPr>
                <w:rFonts w:ascii="Arial Bold" w:hAnsi="Arial Bold" w:cs="Arial"/>
                <w:b/>
                <w:lang w:val="fr-FR"/>
              </w:rPr>
              <w:t>?</w:t>
            </w:r>
          </w:p>
          <w:p w14:paraId="1565BC43" w14:textId="052D42CB" w:rsidR="0084087B" w:rsidRPr="0039489E" w:rsidRDefault="0084087B" w:rsidP="00910BF0">
            <w:pPr>
              <w:spacing w:before="60" w:after="0"/>
              <w:jc w:val="left"/>
              <w:rPr>
                <w:rFonts w:ascii="Arial Bold" w:hAnsi="Arial Bold" w:cs="Arial"/>
                <w:b/>
                <w:lang w:val="fr-FR"/>
              </w:rPr>
            </w:pPr>
            <w:r w:rsidRPr="0039489E">
              <w:rPr>
                <w:rFonts w:ascii="Arial Bold" w:hAnsi="Arial Bold" w:cs="Arial"/>
                <w:b/>
                <w:lang w:val="fr-FR"/>
              </w:rPr>
              <w:t>(</w:t>
            </w:r>
            <w:r w:rsidR="00910BF0" w:rsidRPr="0039489E">
              <w:rPr>
                <w:rFonts w:ascii="Arial Bold" w:hAnsi="Arial Bold" w:cs="Arial"/>
                <w:b/>
                <w:lang w:val="fr-FR"/>
              </w:rPr>
              <w:t>Notez-les par ordre d’importance</w:t>
            </w:r>
            <w:r w:rsidRPr="0039489E">
              <w:rPr>
                <w:rFonts w:ascii="Arial Bold" w:hAnsi="Arial Bold" w:cs="Arial"/>
                <w:b/>
                <w:lang w:val="fr-FR"/>
              </w:rPr>
              <w:t>)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41174" w14:textId="198C7671" w:rsidR="0084087B" w:rsidRPr="0039489E" w:rsidRDefault="0084087B" w:rsidP="00097A24">
            <w:pPr>
              <w:spacing w:before="60" w:after="0"/>
              <w:jc w:val="left"/>
              <w:rPr>
                <w:rFonts w:ascii="Arial Bold" w:hAnsi="Arial Bold" w:cs="Arial"/>
                <w:b/>
                <w:lang w:val="fr-FR"/>
              </w:rPr>
            </w:pPr>
            <w:r w:rsidRPr="0039489E">
              <w:rPr>
                <w:rFonts w:ascii="Arial Bold" w:hAnsi="Arial Bold" w:cs="Arial"/>
                <w:b/>
                <w:lang w:val="fr-FR"/>
              </w:rPr>
              <w:t>Q8</w:t>
            </w:r>
            <w:r w:rsidR="00910BF0" w:rsidRPr="0039489E">
              <w:rPr>
                <w:rFonts w:ascii="Arial Bold" w:hAnsi="Arial Bold" w:cs="Arial"/>
                <w:b/>
                <w:lang w:val="fr-FR"/>
              </w:rPr>
              <w:t> </w:t>
            </w:r>
            <w:r w:rsidRPr="0039489E">
              <w:rPr>
                <w:rFonts w:ascii="Arial Bold" w:hAnsi="Arial Bold" w:cs="Arial"/>
                <w:b/>
                <w:lang w:val="fr-FR"/>
              </w:rPr>
              <w:t xml:space="preserve">: </w:t>
            </w:r>
            <w:r w:rsidR="00910BF0" w:rsidRPr="0039489E">
              <w:rPr>
                <w:rFonts w:ascii="Arial Bold" w:hAnsi="Arial Bold" w:cs="Arial"/>
                <w:b/>
                <w:lang w:val="fr-FR"/>
              </w:rPr>
              <w:t xml:space="preserve">Quels sont les besoins quotidiens / </w:t>
            </w:r>
            <w:r w:rsidR="004C31CF" w:rsidRPr="0039489E">
              <w:rPr>
                <w:rFonts w:ascii="Arial Bold" w:hAnsi="Arial Bold" w:cs="Arial"/>
                <w:b/>
                <w:lang w:val="fr-FR"/>
              </w:rPr>
              <w:t>hebdomadaires / mensuels d’un ménage type ?</w:t>
            </w:r>
            <w:r w:rsidR="00910BF0" w:rsidRPr="0039489E">
              <w:rPr>
                <w:rFonts w:ascii="Arial Bold" w:hAnsi="Arial Bold" w:cs="Arial"/>
                <w:b/>
                <w:lang w:val="fr-FR"/>
              </w:rPr>
              <w:t xml:space="preserve"> </w:t>
            </w:r>
          </w:p>
          <w:p w14:paraId="62ACBFD1" w14:textId="1C6EA5BD" w:rsidR="0084087B" w:rsidRPr="0039489E" w:rsidRDefault="0084087B" w:rsidP="008478F0">
            <w:pPr>
              <w:spacing w:before="60" w:after="0"/>
              <w:jc w:val="left"/>
              <w:rPr>
                <w:rFonts w:ascii="Arial Bold" w:hAnsi="Arial Bold" w:cs="Arial"/>
                <w:b/>
                <w:lang w:val="fr-FR"/>
              </w:rPr>
            </w:pPr>
            <w:r w:rsidRPr="0039489E">
              <w:rPr>
                <w:rFonts w:ascii="Arial Bold" w:hAnsi="Arial Bold" w:cs="Arial"/>
                <w:b/>
                <w:lang w:val="fr-FR"/>
              </w:rPr>
              <w:t>(</w:t>
            </w:r>
            <w:r w:rsidR="004C31CF" w:rsidRPr="0039489E">
              <w:rPr>
                <w:rFonts w:ascii="Arial Bold" w:hAnsi="Arial Bold" w:cs="Arial"/>
                <w:b/>
                <w:lang w:val="fr-FR"/>
              </w:rPr>
              <w:t xml:space="preserve">Notez la quantité </w:t>
            </w:r>
            <w:r w:rsidR="007A6C82" w:rsidRPr="0039489E">
              <w:rPr>
                <w:rFonts w:ascii="Arial Bold" w:hAnsi="Arial Bold" w:cs="Arial"/>
                <w:b/>
                <w:lang w:val="fr-FR"/>
              </w:rPr>
              <w:t xml:space="preserve">quotidienne, hebdomadaire </w:t>
            </w:r>
            <w:r w:rsidR="008478F0" w:rsidRPr="0039489E">
              <w:rPr>
                <w:rFonts w:ascii="Arial Bold" w:hAnsi="Arial Bold" w:cs="Arial"/>
                <w:b/>
                <w:lang w:val="fr-FR"/>
              </w:rPr>
              <w:t>ou</w:t>
            </w:r>
            <w:r w:rsidR="007A6C82" w:rsidRPr="0039489E">
              <w:rPr>
                <w:rFonts w:ascii="Arial Bold" w:hAnsi="Arial Bold" w:cs="Arial"/>
                <w:b/>
                <w:lang w:val="fr-FR"/>
              </w:rPr>
              <w:t xml:space="preserve"> </w:t>
            </w:r>
            <w:r w:rsidR="004C31CF" w:rsidRPr="0039489E">
              <w:rPr>
                <w:rFonts w:ascii="Arial Bold" w:hAnsi="Arial Bold" w:cs="Arial"/>
                <w:b/>
                <w:lang w:val="fr-FR"/>
              </w:rPr>
              <w:t>mensuelle</w:t>
            </w:r>
            <w:r w:rsidRPr="0039489E">
              <w:rPr>
                <w:rFonts w:ascii="Arial Bold" w:hAnsi="Arial Bold" w:cs="Arial"/>
                <w:b/>
                <w:lang w:val="fr-FR"/>
              </w:rPr>
              <w:t xml:space="preserve">. </w:t>
            </w:r>
            <w:r w:rsidR="004C31CF" w:rsidRPr="0039489E">
              <w:rPr>
                <w:rFonts w:ascii="Arial Bold" w:hAnsi="Arial Bold" w:cs="Arial"/>
                <w:b/>
                <w:lang w:val="fr-FR"/>
              </w:rPr>
              <w:t xml:space="preserve">Si possible, </w:t>
            </w:r>
            <w:r w:rsidR="008478F0" w:rsidRPr="0039489E">
              <w:rPr>
                <w:rFonts w:ascii="Arial Bold" w:hAnsi="Arial Bold" w:cs="Arial"/>
                <w:b/>
                <w:lang w:val="fr-FR"/>
              </w:rPr>
              <w:t>appliquez</w:t>
            </w:r>
            <w:r w:rsidR="004C31CF" w:rsidRPr="0039489E">
              <w:rPr>
                <w:rFonts w:ascii="Arial Bold" w:hAnsi="Arial Bold" w:cs="Arial"/>
                <w:b/>
                <w:lang w:val="fr-FR"/>
              </w:rPr>
              <w:t xml:space="preserve"> la même fréquence </w:t>
            </w:r>
            <w:r w:rsidR="008478F0" w:rsidRPr="0039489E">
              <w:rPr>
                <w:rFonts w:ascii="Arial Bold" w:hAnsi="Arial Bold" w:cs="Arial"/>
                <w:b/>
                <w:lang w:val="fr-FR"/>
              </w:rPr>
              <w:t xml:space="preserve">à </w:t>
            </w:r>
            <w:r w:rsidR="004C31CF" w:rsidRPr="0039489E">
              <w:rPr>
                <w:rFonts w:ascii="Arial Bold" w:hAnsi="Arial Bold" w:cs="Arial"/>
                <w:b/>
                <w:lang w:val="fr-FR"/>
              </w:rPr>
              <w:t>chaque article.</w:t>
            </w:r>
            <w:r w:rsidRPr="0039489E">
              <w:rPr>
                <w:rFonts w:ascii="Arial Bold" w:hAnsi="Arial Bold" w:cs="Arial"/>
                <w:b/>
                <w:lang w:val="fr-FR"/>
              </w:rPr>
              <w:t>)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47A95E" w14:textId="2F183EA9" w:rsidR="0084087B" w:rsidRPr="0039489E" w:rsidRDefault="0084087B" w:rsidP="00097A24">
            <w:pPr>
              <w:spacing w:before="60" w:after="0"/>
              <w:jc w:val="left"/>
              <w:rPr>
                <w:rFonts w:ascii="Arial Bold" w:hAnsi="Arial Bold" w:cs="Arial"/>
                <w:b/>
                <w:lang w:val="fr-FR"/>
              </w:rPr>
            </w:pPr>
            <w:r w:rsidRPr="0039489E">
              <w:rPr>
                <w:rFonts w:ascii="Arial Bold" w:hAnsi="Arial Bold" w:cs="Arial"/>
                <w:b/>
                <w:lang w:val="fr-FR"/>
              </w:rPr>
              <w:t xml:space="preserve">Q9: </w:t>
            </w:r>
            <w:r w:rsidR="004C31CF" w:rsidRPr="0039489E">
              <w:rPr>
                <w:rFonts w:cs="Arial"/>
                <w:b/>
                <w:lang w:val="fr-FR"/>
              </w:rPr>
              <w:t>À</w:t>
            </w:r>
            <w:r w:rsidR="004C31CF" w:rsidRPr="0039489E">
              <w:rPr>
                <w:rFonts w:ascii="Arial Bold" w:hAnsi="Arial Bold" w:cs="Arial"/>
                <w:b/>
                <w:lang w:val="fr-FR"/>
              </w:rPr>
              <w:t xml:space="preserve"> quel moment et pour combien de temps ces produits de base sont-ils nécessaires </w:t>
            </w:r>
            <w:r w:rsidRPr="0039489E">
              <w:rPr>
                <w:rFonts w:ascii="Arial Bold" w:hAnsi="Arial Bold" w:cs="Arial"/>
                <w:b/>
                <w:lang w:val="fr-FR"/>
              </w:rPr>
              <w:t>?</w:t>
            </w:r>
          </w:p>
          <w:p w14:paraId="5A4AC86B" w14:textId="2E822065" w:rsidR="0084087B" w:rsidRPr="0039489E" w:rsidRDefault="0084087B" w:rsidP="008478F0">
            <w:pPr>
              <w:spacing w:before="60" w:after="0"/>
              <w:jc w:val="left"/>
              <w:rPr>
                <w:rFonts w:ascii="Arial Bold" w:hAnsi="Arial Bold" w:cs="Arial"/>
                <w:b/>
                <w:lang w:val="fr-FR"/>
              </w:rPr>
            </w:pPr>
            <w:r w:rsidRPr="0039489E">
              <w:rPr>
                <w:rFonts w:ascii="Arial Bold" w:hAnsi="Arial Bold" w:cs="Arial"/>
                <w:b/>
                <w:lang w:val="fr-FR"/>
              </w:rPr>
              <w:t>(</w:t>
            </w:r>
            <w:r w:rsidR="004C31CF" w:rsidRPr="0039489E">
              <w:rPr>
                <w:rFonts w:ascii="Arial Bold" w:hAnsi="Arial Bold" w:cs="Arial"/>
                <w:b/>
                <w:lang w:val="fr-FR"/>
              </w:rPr>
              <w:t>Précisez la durée</w:t>
            </w:r>
            <w:r w:rsidR="008478F0" w:rsidRPr="0039489E">
              <w:rPr>
                <w:rFonts w:ascii="Arial Bold" w:hAnsi="Arial Bold" w:cs="Arial"/>
                <w:b/>
                <w:lang w:val="fr-FR"/>
              </w:rPr>
              <w:t>.</w:t>
            </w:r>
            <w:r w:rsidRPr="0039489E">
              <w:rPr>
                <w:rFonts w:ascii="Arial Bold" w:hAnsi="Arial Bold" w:cs="Arial"/>
                <w:b/>
                <w:lang w:val="fr-FR"/>
              </w:rPr>
              <w:t>)</w:t>
            </w:r>
          </w:p>
        </w:tc>
      </w:tr>
      <w:tr w:rsidR="0084087B" w:rsidRPr="0039489E" w14:paraId="134A043A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D3AA79" w14:textId="3BBDBB02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1.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13FA91F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47B07B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49C4A931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8C498C" w14:textId="78BC08D3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2.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EE5E9C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B04145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77B8E4A0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AFD19B" w14:textId="60AB8355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3.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08FDC6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FC864C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0292EA44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9EAD32" w14:textId="2EDA374F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4.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670A43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01A7E5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506427" w14:paraId="5D565781" w14:textId="77777777" w:rsidTr="00870DE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31DFA9" w14:textId="2174AB75" w:rsidR="0084087B" w:rsidRPr="0039489E" w:rsidRDefault="0084087B" w:rsidP="00097A24">
            <w:pPr>
              <w:spacing w:before="60"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Q10</w:t>
            </w:r>
            <w:r w:rsidR="004C31CF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4C31CF" w:rsidRPr="0039489E">
              <w:rPr>
                <w:rFonts w:cs="Arial"/>
                <w:lang w:val="fr-FR"/>
              </w:rPr>
              <w:t>Dans les principa</w:t>
            </w:r>
            <w:r w:rsidR="00C06501" w:rsidRPr="0039489E">
              <w:rPr>
                <w:rFonts w:cs="Arial"/>
                <w:lang w:val="fr-FR"/>
              </w:rPr>
              <w:t>ux marchés énum</w:t>
            </w:r>
            <w:r w:rsidR="004C31CF" w:rsidRPr="0039489E">
              <w:rPr>
                <w:rFonts w:cs="Arial"/>
                <w:lang w:val="fr-FR"/>
              </w:rPr>
              <w:t xml:space="preserve">érés à </w:t>
            </w:r>
            <w:r w:rsidR="008478F0" w:rsidRPr="0039489E">
              <w:rPr>
                <w:rFonts w:cs="Arial"/>
                <w:lang w:val="fr-FR"/>
              </w:rPr>
              <w:t>la section</w:t>
            </w:r>
            <w:r w:rsidR="004C31CF" w:rsidRPr="0039489E">
              <w:rPr>
                <w:rFonts w:cs="Arial"/>
                <w:lang w:val="fr-FR"/>
              </w:rPr>
              <w:t xml:space="preserve"> A, ces produits sont-ils disponibles </w:t>
            </w:r>
            <w:r w:rsidR="008478F0" w:rsidRPr="0039489E">
              <w:rPr>
                <w:rFonts w:cs="Arial"/>
                <w:lang w:val="fr-FR"/>
              </w:rPr>
              <w:t xml:space="preserve">en temps normal, </w:t>
            </w:r>
            <w:r w:rsidR="004C31CF" w:rsidRPr="0039489E">
              <w:rPr>
                <w:rFonts w:cs="Arial"/>
                <w:lang w:val="fr-FR"/>
              </w:rPr>
              <w:t>et le sont-ils depuis le choc ?</w:t>
            </w:r>
          </w:p>
          <w:p w14:paraId="695E2FA2" w14:textId="0587AD2E" w:rsidR="0084087B" w:rsidRPr="0039489E" w:rsidRDefault="0084087B" w:rsidP="008478F0">
            <w:pPr>
              <w:spacing w:before="60" w:after="0"/>
              <w:rPr>
                <w:rFonts w:cs="Arial"/>
                <w:i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>(</w:t>
            </w:r>
            <w:r w:rsidR="008478F0" w:rsidRPr="0039489E">
              <w:rPr>
                <w:rFonts w:cs="Arial"/>
                <w:i/>
                <w:lang w:val="fr-FR"/>
              </w:rPr>
              <w:t>Recensez les marchés en précisant leur nom et leur emplacement</w:t>
            </w:r>
            <w:r w:rsidR="004C31CF" w:rsidRPr="0039489E">
              <w:rPr>
                <w:rFonts w:cs="Arial"/>
                <w:i/>
                <w:lang w:val="fr-FR"/>
              </w:rPr>
              <w:t xml:space="preserve">. Si un marché est spécifiquement fréquenté pour un produit </w:t>
            </w:r>
            <w:r w:rsidR="008478F0" w:rsidRPr="0039489E">
              <w:rPr>
                <w:rFonts w:cs="Arial"/>
                <w:i/>
                <w:lang w:val="fr-FR"/>
              </w:rPr>
              <w:t xml:space="preserve">en </w:t>
            </w:r>
            <w:r w:rsidR="004C31CF" w:rsidRPr="0039489E">
              <w:rPr>
                <w:rFonts w:cs="Arial"/>
                <w:i/>
                <w:lang w:val="fr-FR"/>
              </w:rPr>
              <w:t xml:space="preserve">particulier, </w:t>
            </w:r>
            <w:r w:rsidR="00C06501" w:rsidRPr="0039489E">
              <w:rPr>
                <w:rFonts w:cs="Arial"/>
                <w:i/>
                <w:lang w:val="fr-FR"/>
              </w:rPr>
              <w:t xml:space="preserve">veuillez le préciser.) </w:t>
            </w:r>
          </w:p>
        </w:tc>
      </w:tr>
      <w:tr w:rsidR="00C11D4D" w:rsidRPr="00506427" w14:paraId="144C5AAF" w14:textId="77777777" w:rsidTr="00870DE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41DCB21A" w14:textId="6EA33FE0" w:rsidR="0084087B" w:rsidRPr="0039489E" w:rsidRDefault="00C06501" w:rsidP="008478F0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Nom du marché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 w:rsidR="00794957" w:rsidRPr="0039489E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(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identifié à </w:t>
            </w:r>
            <w:r w:rsidR="008478F0" w:rsidRPr="0039489E">
              <w:rPr>
                <w:rFonts w:cs="Arial"/>
                <w:b/>
                <w:color w:val="FFFFFF" w:themeColor="background1"/>
                <w:lang w:val="fr-FR"/>
              </w:rPr>
              <w:t>la section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A)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4AA9756C" w14:textId="3EACD152" w:rsidR="0084087B" w:rsidRPr="0039489E" w:rsidRDefault="00C06501" w:rsidP="00097A24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Ces produits sont-ils disponibles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en temps normal 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(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avant le choc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)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 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?</w:t>
            </w:r>
          </w:p>
          <w:p w14:paraId="5DFB1944" w14:textId="7168B46F" w:rsidR="0084087B" w:rsidRPr="0039489E" w:rsidRDefault="0084087B" w:rsidP="00C06501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(</w:t>
            </w:r>
            <w:r w:rsidR="00C06501" w:rsidRPr="0039489E">
              <w:rPr>
                <w:rFonts w:cs="Arial"/>
                <w:b/>
                <w:color w:val="FFFFFF" w:themeColor="background1"/>
                <w:lang w:val="fr-FR"/>
              </w:rPr>
              <w:t>Précisez 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: </w:t>
            </w:r>
            <w:r w:rsidR="00C06501" w:rsidRPr="0039489E">
              <w:rPr>
                <w:rFonts w:cs="Arial"/>
                <w:b/>
                <w:color w:val="FFFFFF" w:themeColor="background1"/>
                <w:lang w:val="fr-FR"/>
              </w:rPr>
              <w:t>oui, non, ne sais pas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,</w:t>
            </w:r>
            <w:r w:rsidR="00C06501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seulement parfois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, </w:t>
            </w:r>
            <w:r w:rsidR="00C06501" w:rsidRPr="0039489E">
              <w:rPr>
                <w:rFonts w:cs="Arial"/>
                <w:b/>
                <w:color w:val="FFFFFF" w:themeColor="background1"/>
                <w:lang w:val="fr-FR"/>
              </w:rPr>
              <w:t>selon les saisons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, etc.)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05052ED5" w14:textId="5CF47966" w:rsidR="0084087B" w:rsidRPr="0039489E" w:rsidRDefault="00C06501" w:rsidP="00097A24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Depuis le choc, les produits sont-ils disponibles dans les mêmes quantités qu’avant le choc ?</w:t>
            </w:r>
          </w:p>
          <w:p w14:paraId="2EF551B5" w14:textId="01790A46" w:rsidR="0084087B" w:rsidRPr="0039489E" w:rsidRDefault="00C06501" w:rsidP="00C06501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[Notez quels produits sont disponibles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. 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Si des produits ne sont pas disponibles, expliquez pourquoi –</w:t>
            </w:r>
            <w:r w:rsidR="00FD5466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par exemple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, 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problèmes liés à l’approvisionnement 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(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offre insuffisante, prix élevés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) 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ou à la demande 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(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par exemple, manque d’argent).]</w:t>
            </w:r>
          </w:p>
        </w:tc>
      </w:tr>
      <w:tr w:rsidR="0084087B" w:rsidRPr="0039489E" w14:paraId="1F3B019A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3B8D9A" w14:textId="5D08C5CE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1.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B42C55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15751F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6EB75F34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21191B" w14:textId="34996998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2.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CCD02A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5AAD4D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65AE47E6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08B814" w14:textId="7C74CC6C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3.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8A989A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0D34C6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29D86AAD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8412F7" w14:textId="27D35421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4.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D898CD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6AA8BF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08E464BC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B55452" w14:textId="714F4A6E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5.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70C4B4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36EB0E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506427" w14:paraId="4171AB83" w14:textId="77777777" w:rsidTr="00870DE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F9424F" w14:textId="5D6EE83B" w:rsidR="0084087B" w:rsidRPr="0039489E" w:rsidRDefault="0084087B" w:rsidP="001A1171">
            <w:pPr>
              <w:spacing w:before="60"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Q11</w:t>
            </w:r>
            <w:r w:rsidR="00FD5466" w:rsidRPr="0039489E">
              <w:rPr>
                <w:rFonts w:cs="Arial"/>
                <w:lang w:val="fr-FR"/>
              </w:rPr>
              <w:t xml:space="preserve"> 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F17BCA" w:rsidRPr="0039489E">
              <w:rPr>
                <w:rFonts w:cs="Arial"/>
                <w:lang w:val="fr-FR"/>
              </w:rPr>
              <w:t>En vous appuyant sur l’expérience passée</w:t>
            </w:r>
            <w:r w:rsidRPr="0039489E">
              <w:rPr>
                <w:rFonts w:cs="Arial"/>
                <w:lang w:val="fr-FR"/>
              </w:rPr>
              <w:t xml:space="preserve"> (</w:t>
            </w:r>
            <w:r w:rsidR="00F17BCA" w:rsidRPr="0039489E">
              <w:rPr>
                <w:rFonts w:cs="Arial"/>
                <w:lang w:val="fr-FR"/>
              </w:rPr>
              <w:t>chocs et réponses antérieurs</w:t>
            </w:r>
            <w:r w:rsidRPr="0039489E">
              <w:rPr>
                <w:rFonts w:cs="Arial"/>
                <w:lang w:val="fr-FR"/>
              </w:rPr>
              <w:t xml:space="preserve">), </w:t>
            </w:r>
            <w:r w:rsidR="00F17BCA" w:rsidRPr="0039489E">
              <w:rPr>
                <w:rFonts w:cs="Arial"/>
                <w:lang w:val="fr-FR"/>
              </w:rPr>
              <w:t>des données secondaires et des informateurs clés</w:t>
            </w:r>
            <w:r w:rsidRPr="0039489E">
              <w:rPr>
                <w:rFonts w:cs="Arial"/>
                <w:lang w:val="fr-FR"/>
              </w:rPr>
              <w:t xml:space="preserve">, </w:t>
            </w:r>
            <w:r w:rsidR="001A1171" w:rsidRPr="0039489E">
              <w:rPr>
                <w:rFonts w:cs="Arial"/>
                <w:lang w:val="fr-FR"/>
              </w:rPr>
              <w:t xml:space="preserve">estimez-vous </w:t>
            </w:r>
            <w:r w:rsidR="00FD5466" w:rsidRPr="0039489E">
              <w:rPr>
                <w:rFonts w:cs="Arial"/>
                <w:lang w:val="fr-FR"/>
              </w:rPr>
              <w:t xml:space="preserve">probable </w:t>
            </w:r>
            <w:r w:rsidR="001A1171" w:rsidRPr="0039489E">
              <w:rPr>
                <w:rFonts w:cs="Arial"/>
                <w:lang w:val="fr-FR"/>
              </w:rPr>
              <w:t xml:space="preserve">que ces marchés seront </w:t>
            </w:r>
            <w:r w:rsidR="00F17BCA" w:rsidRPr="0039489E">
              <w:rPr>
                <w:rFonts w:cs="Arial"/>
                <w:lang w:val="fr-FR"/>
              </w:rPr>
              <w:t>en mesure de fournir les principaux produits de base en quantité</w:t>
            </w:r>
            <w:r w:rsidR="001A1171" w:rsidRPr="0039489E">
              <w:rPr>
                <w:rFonts w:cs="Arial"/>
                <w:lang w:val="fr-FR"/>
              </w:rPr>
              <w:t>s</w:t>
            </w:r>
            <w:r w:rsidR="00F17BCA" w:rsidRPr="0039489E">
              <w:rPr>
                <w:rFonts w:cs="Arial"/>
                <w:lang w:val="fr-FR"/>
              </w:rPr>
              <w:t xml:space="preserve"> suffisante</w:t>
            </w:r>
            <w:r w:rsidR="001A1171" w:rsidRPr="0039489E">
              <w:rPr>
                <w:rFonts w:cs="Arial"/>
                <w:lang w:val="fr-FR"/>
              </w:rPr>
              <w:t>s</w:t>
            </w:r>
            <w:r w:rsidR="00F17BCA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>?</w:t>
            </w:r>
          </w:p>
        </w:tc>
      </w:tr>
      <w:tr w:rsidR="00C11D4D" w:rsidRPr="00506427" w14:paraId="3B1D2096" w14:textId="77777777" w:rsidTr="00870DE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40CDA020" w14:textId="008AC958" w:rsidR="0084087B" w:rsidRPr="0039489E" w:rsidRDefault="00F17BCA" w:rsidP="00FD5466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Nom du marché</w:t>
            </w:r>
            <w:r w:rsidR="00794957" w:rsidRPr="0039489E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(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identifié à </w:t>
            </w:r>
            <w:r w:rsidR="00FD5466" w:rsidRPr="0039489E">
              <w:rPr>
                <w:rFonts w:cs="Arial"/>
                <w:b/>
                <w:color w:val="FFFFFF" w:themeColor="background1"/>
                <w:lang w:val="fr-FR"/>
              </w:rPr>
              <w:t>la section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A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2B84B5CE" w14:textId="099EA384" w:rsidR="0084087B" w:rsidRPr="0039489E" w:rsidRDefault="001A1171" w:rsidP="00097A24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Susceptible ou non de fournir des quantités suffisantes</w:t>
            </w:r>
          </w:p>
          <w:p w14:paraId="2628FF29" w14:textId="379B5419" w:rsidR="0084087B" w:rsidRPr="0039489E" w:rsidRDefault="0084087B" w:rsidP="00971B49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(</w:t>
            </w:r>
            <w:r w:rsidR="001A1171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Indiquez </w:t>
            </w:r>
            <w:r w:rsidR="00971B49" w:rsidRPr="0039489E">
              <w:rPr>
                <w:rFonts w:cs="Arial"/>
                <w:b/>
                <w:color w:val="FFFFFF" w:themeColor="background1"/>
                <w:lang w:val="fr-FR"/>
              </w:rPr>
              <w:t>oui</w:t>
            </w:r>
            <w:r w:rsidR="001A1171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ou non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)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0DD1948D" w14:textId="4E5B40B6" w:rsidR="0084087B" w:rsidRPr="0039489E" w:rsidRDefault="001A1171" w:rsidP="00097A24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Commentaires</w:t>
            </w:r>
          </w:p>
          <w:p w14:paraId="7AAF88B9" w14:textId="4AD37382" w:rsidR="0084087B" w:rsidRPr="0039489E" w:rsidRDefault="0084087B" w:rsidP="00971B49">
            <w:pPr>
              <w:spacing w:before="60" w:after="0"/>
              <w:jc w:val="left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(</w:t>
            </w:r>
            <w:r w:rsidR="001A1171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Indiquez les </w:t>
            </w:r>
            <w:r w:rsidR="00971B49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questions </w:t>
            </w:r>
            <w:r w:rsidR="001A1171" w:rsidRPr="0039489E">
              <w:rPr>
                <w:rFonts w:cs="Arial"/>
                <w:b/>
                <w:color w:val="FFFFFF" w:themeColor="background1"/>
                <w:lang w:val="fr-FR"/>
              </w:rPr>
              <w:t>à étudier plus en d</w:t>
            </w:r>
            <w:r w:rsidR="00971B49" w:rsidRPr="0039489E">
              <w:rPr>
                <w:rFonts w:cs="Arial"/>
                <w:b/>
                <w:color w:val="FFFFFF" w:themeColor="background1"/>
                <w:lang w:val="fr-FR"/>
              </w:rPr>
              <w:t>é</w:t>
            </w:r>
            <w:r w:rsidR="001A1171" w:rsidRPr="0039489E">
              <w:rPr>
                <w:rFonts w:cs="Arial"/>
                <w:b/>
                <w:color w:val="FFFFFF" w:themeColor="background1"/>
                <w:lang w:val="fr-FR"/>
              </w:rPr>
              <w:t>tail au cours des entretiens avec les commerçants.</w:t>
            </w:r>
            <w:r w:rsidRPr="0039489E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</w:tr>
      <w:tr w:rsidR="0084087B" w:rsidRPr="0039489E" w14:paraId="3DD8FF1D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AEC084" w14:textId="0488ACF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1.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1C786C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449371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738776EF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C33410" w14:textId="0A603C5A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2.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B1570D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6576B2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6C622EFC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415434" w14:textId="28F7FA26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3.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4855C3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0EF1E2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120680BD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1A6934" w14:textId="4C445926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4.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42F0C5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1B793A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39489E" w14:paraId="091272B0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3B8C9E" w14:textId="751CDC5F" w:rsidR="00B232C9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5.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8E3562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A2BBFC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</w:p>
        </w:tc>
      </w:tr>
      <w:tr w:rsidR="0084087B" w:rsidRPr="00506427" w14:paraId="6F90DBFB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B19159" w14:textId="1FDA230D" w:rsidR="001A1171" w:rsidRPr="0039489E" w:rsidRDefault="0084087B" w:rsidP="00CC020A">
            <w:pPr>
              <w:keepNext/>
              <w:spacing w:before="60"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lastRenderedPageBreak/>
              <w:t>Q12</w:t>
            </w:r>
            <w:r w:rsidR="001A1171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971B49" w:rsidRPr="0039489E">
              <w:rPr>
                <w:rFonts w:cs="Arial"/>
                <w:lang w:val="fr-FR"/>
              </w:rPr>
              <w:t>Des</w:t>
            </w:r>
            <w:r w:rsidR="001A1171" w:rsidRPr="0039489E">
              <w:rPr>
                <w:rFonts w:cs="Arial"/>
                <w:lang w:val="fr-FR"/>
              </w:rPr>
              <w:t xml:space="preserve"> évaluations de base ou après-choc </w:t>
            </w:r>
            <w:r w:rsidR="00971B49" w:rsidRPr="0039489E">
              <w:rPr>
                <w:rFonts w:cs="Arial"/>
                <w:lang w:val="fr-FR"/>
              </w:rPr>
              <w:t>ont-elles déjà été menées pour l’un quelconque d</w:t>
            </w:r>
            <w:r w:rsidR="001A1171" w:rsidRPr="0039489E">
              <w:rPr>
                <w:rFonts w:cs="Arial"/>
                <w:lang w:val="fr-FR"/>
              </w:rPr>
              <w:t>es marchés mentionnés</w:t>
            </w:r>
            <w:r w:rsidR="00971B49" w:rsidRPr="0039489E">
              <w:rPr>
                <w:rFonts w:cs="Arial"/>
                <w:lang w:val="fr-FR"/>
              </w:rPr>
              <w:t> ?</w:t>
            </w:r>
          </w:p>
          <w:p w14:paraId="138EFD1C" w14:textId="0E7F7328" w:rsidR="0084087B" w:rsidRPr="0039489E" w:rsidRDefault="001A1171" w:rsidP="001A1171">
            <w:pPr>
              <w:keepNext/>
              <w:spacing w:before="60" w:after="0"/>
              <w:rPr>
                <w:rFonts w:cs="Arial"/>
                <w:i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 xml:space="preserve"> </w:t>
            </w:r>
            <w:r w:rsidR="0084087B" w:rsidRPr="0039489E">
              <w:rPr>
                <w:rFonts w:cs="Arial"/>
                <w:i/>
                <w:lang w:val="fr-FR"/>
              </w:rPr>
              <w:t>(</w:t>
            </w:r>
            <w:r w:rsidRPr="0039489E">
              <w:rPr>
                <w:rFonts w:cs="Arial"/>
                <w:i/>
                <w:lang w:val="fr-FR"/>
              </w:rPr>
              <w:t>Si</w:t>
            </w:r>
            <w:r w:rsidR="00971B49" w:rsidRPr="0039489E">
              <w:rPr>
                <w:rFonts w:cs="Arial"/>
                <w:i/>
                <w:lang w:val="fr-FR"/>
              </w:rPr>
              <w:t xml:space="preserve"> la réponse est</w:t>
            </w:r>
            <w:r w:rsidRPr="0039489E">
              <w:rPr>
                <w:rFonts w:cs="Arial"/>
                <w:i/>
                <w:lang w:val="fr-FR"/>
              </w:rPr>
              <w:t xml:space="preserve"> </w:t>
            </w:r>
            <w:r w:rsidRPr="0039489E">
              <w:rPr>
                <w:rFonts w:cs="Arial"/>
                <w:b/>
                <w:i/>
                <w:lang w:val="fr-FR"/>
              </w:rPr>
              <w:t>oui</w:t>
            </w:r>
            <w:r w:rsidR="0084087B" w:rsidRPr="0039489E">
              <w:rPr>
                <w:rFonts w:cs="Arial"/>
                <w:i/>
                <w:lang w:val="fr-FR"/>
              </w:rPr>
              <w:t xml:space="preserve">, </w:t>
            </w:r>
            <w:r w:rsidRPr="0039489E">
              <w:rPr>
                <w:rFonts w:cs="Arial"/>
                <w:i/>
                <w:lang w:val="fr-FR"/>
              </w:rPr>
              <w:t>veuillez préciser les marchés ainsi que l’évaluation correspondante.</w:t>
            </w:r>
            <w:r w:rsidR="0084087B" w:rsidRPr="0039489E">
              <w:rPr>
                <w:rFonts w:cs="Arial"/>
                <w:i/>
                <w:lang w:val="fr-FR"/>
              </w:rPr>
              <w:t>)</w:t>
            </w:r>
          </w:p>
        </w:tc>
      </w:tr>
      <w:tr w:rsidR="0084087B" w:rsidRPr="00506427" w14:paraId="4C478DE7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5430F5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44379DB9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6B48A48E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5CDDCE13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6FE6FBBF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0B54B8F0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</w:tr>
      <w:tr w:rsidR="0084087B" w:rsidRPr="00506427" w14:paraId="4A7C9769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3FE0CA" w14:textId="579F824B" w:rsidR="001A1171" w:rsidRPr="0039489E" w:rsidRDefault="0084087B" w:rsidP="00CF3EC9">
            <w:pPr>
              <w:keepNext/>
              <w:spacing w:before="60"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Q13</w:t>
            </w:r>
            <w:r w:rsidR="001A1171" w:rsidRPr="0039489E">
              <w:rPr>
                <w:rFonts w:cs="Arial"/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1A1171" w:rsidRPr="0039489E">
              <w:rPr>
                <w:rFonts w:cs="Arial"/>
                <w:lang w:val="fr-FR"/>
              </w:rPr>
              <w:t>Les ménages ont-ils pu accéder à ces marchés depuis le choc ?</w:t>
            </w:r>
          </w:p>
          <w:p w14:paraId="7189B1F2" w14:textId="3D741713" w:rsidR="0084087B" w:rsidRPr="0039489E" w:rsidRDefault="0084087B" w:rsidP="00C74B7B">
            <w:pPr>
              <w:keepNext/>
              <w:spacing w:before="60" w:after="0"/>
              <w:rPr>
                <w:rFonts w:cs="Arial"/>
                <w:i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>(</w:t>
            </w:r>
            <w:r w:rsidR="00C74B7B" w:rsidRPr="0039489E">
              <w:rPr>
                <w:rFonts w:cs="Arial"/>
                <w:i/>
                <w:lang w:val="fr-FR"/>
              </w:rPr>
              <w:t xml:space="preserve">Indiquez </w:t>
            </w:r>
            <w:r w:rsidR="00C74B7B" w:rsidRPr="0039489E">
              <w:rPr>
                <w:rFonts w:cs="Arial"/>
                <w:b/>
                <w:i/>
                <w:lang w:val="fr-FR"/>
              </w:rPr>
              <w:t xml:space="preserve">oui </w:t>
            </w:r>
            <w:r w:rsidR="00C74B7B" w:rsidRPr="0039489E">
              <w:rPr>
                <w:rFonts w:cs="Arial"/>
                <w:i/>
                <w:lang w:val="fr-FR"/>
              </w:rPr>
              <w:t xml:space="preserve">ou </w:t>
            </w:r>
            <w:r w:rsidRPr="0039489E">
              <w:rPr>
                <w:rFonts w:cs="Arial"/>
                <w:b/>
                <w:i/>
                <w:lang w:val="fr-FR"/>
              </w:rPr>
              <w:t>no</w:t>
            </w:r>
            <w:r w:rsidR="00C74B7B" w:rsidRPr="0039489E">
              <w:rPr>
                <w:rFonts w:cs="Arial"/>
                <w:b/>
                <w:i/>
                <w:lang w:val="fr-FR"/>
              </w:rPr>
              <w:t>n</w:t>
            </w:r>
            <w:r w:rsidRPr="0039489E">
              <w:rPr>
                <w:rFonts w:cs="Arial"/>
                <w:i/>
                <w:lang w:val="fr-FR"/>
              </w:rPr>
              <w:t xml:space="preserve"> </w:t>
            </w:r>
            <w:r w:rsidR="00C74B7B" w:rsidRPr="0039489E">
              <w:rPr>
                <w:rFonts w:cs="Arial"/>
                <w:i/>
                <w:lang w:val="fr-FR"/>
              </w:rPr>
              <w:t xml:space="preserve">pour chaque marché et, si la réponse est </w:t>
            </w:r>
            <w:r w:rsidRPr="0039489E">
              <w:rPr>
                <w:rFonts w:cs="Arial"/>
                <w:b/>
                <w:i/>
                <w:lang w:val="fr-FR"/>
              </w:rPr>
              <w:t>no</w:t>
            </w:r>
            <w:r w:rsidR="00C74B7B" w:rsidRPr="0039489E">
              <w:rPr>
                <w:rFonts w:cs="Arial"/>
                <w:b/>
                <w:i/>
                <w:lang w:val="fr-FR"/>
              </w:rPr>
              <w:t>n</w:t>
            </w:r>
            <w:r w:rsidRPr="0039489E">
              <w:rPr>
                <w:rFonts w:cs="Arial"/>
                <w:i/>
                <w:lang w:val="fr-FR"/>
              </w:rPr>
              <w:t xml:space="preserve">, </w:t>
            </w:r>
            <w:r w:rsidR="00C74B7B" w:rsidRPr="0039489E">
              <w:rPr>
                <w:rFonts w:cs="Arial"/>
                <w:i/>
                <w:lang w:val="fr-FR"/>
              </w:rPr>
              <w:t xml:space="preserve">expliquez </w:t>
            </w:r>
            <w:r w:rsidR="00C74B7B" w:rsidRPr="0039489E">
              <w:rPr>
                <w:rFonts w:cs="Arial"/>
                <w:b/>
                <w:i/>
                <w:lang w:val="fr-FR"/>
              </w:rPr>
              <w:t>pourquoi.</w:t>
            </w:r>
            <w:r w:rsidRPr="0039489E">
              <w:rPr>
                <w:rFonts w:cs="Arial"/>
                <w:i/>
                <w:lang w:val="fr-FR"/>
              </w:rPr>
              <w:t>)</w:t>
            </w:r>
          </w:p>
        </w:tc>
      </w:tr>
      <w:tr w:rsidR="0084087B" w:rsidRPr="00506427" w14:paraId="1FB0E40F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8C972C9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24AA8E7C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5345421D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23063C1C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413CD563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55D32149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</w:tr>
      <w:tr w:rsidR="0084087B" w:rsidRPr="00506427" w14:paraId="2060FE0F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29D48F" w14:textId="3E8E19D1" w:rsidR="0084087B" w:rsidRPr="0039489E" w:rsidRDefault="0084087B" w:rsidP="00097A24">
            <w:pPr>
              <w:spacing w:before="60"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Q14</w:t>
            </w:r>
            <w:r w:rsidR="00C74B7B" w:rsidRPr="0039489E">
              <w:rPr>
                <w:lang w:val="fr-FR"/>
              </w:rPr>
              <w:t> </w:t>
            </w:r>
            <w:r w:rsidRPr="0039489E">
              <w:rPr>
                <w:rFonts w:cs="Arial"/>
                <w:lang w:val="fr-FR"/>
              </w:rPr>
              <w:t xml:space="preserve">: </w:t>
            </w:r>
            <w:r w:rsidR="00C74B7B" w:rsidRPr="0039489E">
              <w:rPr>
                <w:rFonts w:cs="Arial"/>
                <w:lang w:val="fr-FR"/>
              </w:rPr>
              <w:t>Des problèmes liés à la sécurité, à l’appartenance ethnique, au genre ou à d’autres questions sociales peuvent-ils compromettre l’accès aux marchés ?</w:t>
            </w:r>
          </w:p>
          <w:p w14:paraId="3FCC6C3C" w14:textId="0E6F5A36" w:rsidR="0084087B" w:rsidRPr="0039489E" w:rsidRDefault="0084087B" w:rsidP="00C74B7B">
            <w:pPr>
              <w:spacing w:before="60"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>(</w:t>
            </w:r>
            <w:r w:rsidR="00C74B7B" w:rsidRPr="0039489E">
              <w:rPr>
                <w:rFonts w:cs="Arial"/>
                <w:i/>
                <w:lang w:val="fr-FR"/>
              </w:rPr>
              <w:t xml:space="preserve">Indiquez </w:t>
            </w:r>
            <w:r w:rsidR="00C74B7B" w:rsidRPr="0039489E">
              <w:rPr>
                <w:rFonts w:cs="Arial"/>
                <w:b/>
                <w:i/>
                <w:lang w:val="fr-FR"/>
              </w:rPr>
              <w:t xml:space="preserve">oui </w:t>
            </w:r>
            <w:r w:rsidR="00C74B7B" w:rsidRPr="0039489E">
              <w:rPr>
                <w:rFonts w:cs="Arial"/>
                <w:i/>
                <w:lang w:val="fr-FR"/>
              </w:rPr>
              <w:t xml:space="preserve">ou </w:t>
            </w:r>
            <w:r w:rsidR="00C74B7B" w:rsidRPr="0039489E">
              <w:rPr>
                <w:rFonts w:cs="Arial"/>
                <w:b/>
                <w:i/>
                <w:lang w:val="fr-FR"/>
              </w:rPr>
              <w:t>non</w:t>
            </w:r>
            <w:r w:rsidR="00C74B7B" w:rsidRPr="0039489E">
              <w:rPr>
                <w:rFonts w:cs="Arial"/>
                <w:i/>
                <w:lang w:val="fr-FR"/>
              </w:rPr>
              <w:t xml:space="preserve"> pour chaque marché et, si la réponse est </w:t>
            </w:r>
            <w:r w:rsidR="00C74B7B" w:rsidRPr="0039489E">
              <w:rPr>
                <w:rFonts w:cs="Arial"/>
                <w:b/>
                <w:i/>
                <w:lang w:val="fr-FR"/>
              </w:rPr>
              <w:t>oui</w:t>
            </w:r>
            <w:r w:rsidRPr="0039489E">
              <w:rPr>
                <w:rFonts w:cs="Arial"/>
                <w:i/>
                <w:lang w:val="fr-FR"/>
              </w:rPr>
              <w:t xml:space="preserve">, </w:t>
            </w:r>
            <w:r w:rsidR="00C74B7B" w:rsidRPr="0039489E">
              <w:rPr>
                <w:rFonts w:cs="Arial"/>
                <w:i/>
                <w:lang w:val="fr-FR"/>
              </w:rPr>
              <w:t xml:space="preserve">expliquez </w:t>
            </w:r>
            <w:r w:rsidR="00C74B7B" w:rsidRPr="0039489E">
              <w:rPr>
                <w:rFonts w:cs="Arial"/>
                <w:b/>
                <w:i/>
                <w:lang w:val="fr-FR"/>
              </w:rPr>
              <w:t>comment</w:t>
            </w:r>
            <w:r w:rsidR="00C74B7B" w:rsidRPr="0039489E">
              <w:rPr>
                <w:rFonts w:cs="Arial"/>
                <w:i/>
                <w:lang w:val="fr-FR"/>
              </w:rPr>
              <w:t xml:space="preserve"> et </w:t>
            </w:r>
            <w:r w:rsidR="00C74B7B" w:rsidRPr="0039489E">
              <w:rPr>
                <w:rFonts w:cs="Arial"/>
                <w:b/>
                <w:i/>
                <w:lang w:val="fr-FR"/>
              </w:rPr>
              <w:t>pourquoi</w:t>
            </w:r>
            <w:r w:rsidRPr="0039489E">
              <w:rPr>
                <w:rFonts w:cs="Arial"/>
                <w:i/>
                <w:lang w:val="fr-FR"/>
              </w:rPr>
              <w:t xml:space="preserve">. </w:t>
            </w:r>
            <w:r w:rsidR="00C74B7B" w:rsidRPr="0039489E">
              <w:rPr>
                <w:rFonts w:cs="Arial"/>
                <w:i/>
                <w:lang w:val="fr-FR"/>
              </w:rPr>
              <w:t>Il peut aussi s’agir de questions sociales liées à la vieillesse ou de difficultés rencontrées par certains groupes socio-économiques.</w:t>
            </w:r>
            <w:r w:rsidRPr="0039489E">
              <w:rPr>
                <w:rFonts w:cs="Arial"/>
                <w:i/>
                <w:lang w:val="fr-FR"/>
              </w:rPr>
              <w:t>)</w:t>
            </w:r>
          </w:p>
        </w:tc>
      </w:tr>
      <w:tr w:rsidR="0084087B" w:rsidRPr="00506427" w14:paraId="559C168D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FF4B2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3E290171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33F22E58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6CE8BB6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3769A181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6A6591ED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</w:tr>
    </w:tbl>
    <w:p w14:paraId="6019F6D0" w14:textId="77777777" w:rsidR="0084087B" w:rsidRPr="0039489E" w:rsidRDefault="0084087B" w:rsidP="0084087B">
      <w:pPr>
        <w:rPr>
          <w:rFonts w:cs="Arial"/>
          <w:lang w:val="fr-FR"/>
        </w:rPr>
      </w:pPr>
    </w:p>
    <w:tbl>
      <w:tblPr>
        <w:tblStyle w:val="Grilledutableau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64"/>
        <w:gridCol w:w="1517"/>
        <w:gridCol w:w="1356"/>
        <w:gridCol w:w="1464"/>
        <w:gridCol w:w="1355"/>
        <w:gridCol w:w="1349"/>
        <w:gridCol w:w="1349"/>
      </w:tblGrid>
      <w:tr w:rsidR="0084087B" w:rsidRPr="00506427" w14:paraId="2DC981B8" w14:textId="77777777" w:rsidTr="001E3F38">
        <w:trPr>
          <w:trHeight w:val="198"/>
        </w:trPr>
        <w:tc>
          <w:tcPr>
            <w:tcW w:w="5000" w:type="pct"/>
            <w:gridSpan w:val="7"/>
            <w:shd w:val="clear" w:color="auto" w:fill="DC281E"/>
          </w:tcPr>
          <w:p w14:paraId="5F1E705D" w14:textId="3B73CAD7" w:rsidR="0084087B" w:rsidRPr="0039489E" w:rsidRDefault="0084087B" w:rsidP="00273BB1">
            <w:pPr>
              <w:tabs>
                <w:tab w:val="left" w:pos="269"/>
              </w:tabs>
              <w:spacing w:before="60" w:after="60"/>
              <w:ind w:left="269" w:hanging="269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C.</w:t>
            </w:r>
            <w:r w:rsidR="002A36DF" w:rsidRPr="0039489E">
              <w:rPr>
                <w:rFonts w:cs="Arial"/>
                <w:b/>
                <w:color w:val="FFFFFF" w:themeColor="background1"/>
                <w:lang w:val="fr-FR"/>
              </w:rPr>
              <w:tab/>
            </w:r>
            <w:r w:rsidR="00C74B7B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Résumé des marchés potentiels à visiter et des types de produits de base, des volumes et des fréquences </w:t>
            </w:r>
            <w:r w:rsidR="00273BB1" w:rsidRPr="0039489E">
              <w:rPr>
                <w:rFonts w:cs="Arial"/>
                <w:b/>
                <w:color w:val="FFFFFF" w:themeColor="background1"/>
                <w:lang w:val="fr-FR"/>
              </w:rPr>
              <w:t>de chaque marché</w:t>
            </w:r>
            <w:r w:rsidR="00C74B7B"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 à évaluer</w:t>
            </w:r>
          </w:p>
        </w:tc>
      </w:tr>
      <w:tr w:rsidR="0084087B" w:rsidRPr="00506427" w14:paraId="453371A0" w14:textId="77777777" w:rsidTr="00794957">
        <w:trPr>
          <w:trHeight w:val="198"/>
        </w:trPr>
        <w:tc>
          <w:tcPr>
            <w:tcW w:w="5000" w:type="pct"/>
            <w:gridSpan w:val="7"/>
            <w:shd w:val="clear" w:color="auto" w:fill="E6E6E6"/>
          </w:tcPr>
          <w:p w14:paraId="268232D5" w14:textId="1F1F77AC" w:rsidR="0084087B" w:rsidRPr="0039489E" w:rsidRDefault="008310E1" w:rsidP="00097A24">
            <w:pPr>
              <w:spacing w:before="60"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Compte tenu de toutes les informations récoltées ci-dessus concernant</w:t>
            </w:r>
            <w:r w:rsidR="00273BB1" w:rsidRPr="0039489E">
              <w:rPr>
                <w:rFonts w:cs="Arial"/>
                <w:lang w:val="fr-FR"/>
              </w:rPr>
              <w:t xml:space="preserve"> </w:t>
            </w:r>
            <w:r w:rsidRPr="0039489E">
              <w:rPr>
                <w:rFonts w:cs="Arial"/>
                <w:lang w:val="fr-FR"/>
              </w:rPr>
              <w:t>la taille de la population,</w:t>
            </w:r>
            <w:r w:rsidR="00273BB1" w:rsidRPr="0039489E">
              <w:rPr>
                <w:rFonts w:cs="Arial"/>
                <w:lang w:val="fr-FR"/>
              </w:rPr>
              <w:t xml:space="preserve"> l’accès aux marchés et la disponibilité des produits de base</w:t>
            </w:r>
            <w:r w:rsidR="0084087B" w:rsidRPr="0039489E">
              <w:rPr>
                <w:rFonts w:cs="Arial"/>
                <w:lang w:val="fr-FR"/>
              </w:rPr>
              <w:t xml:space="preserve">, </w:t>
            </w:r>
            <w:r w:rsidR="00273BB1" w:rsidRPr="0039489E">
              <w:rPr>
                <w:rFonts w:cs="Arial"/>
                <w:b/>
                <w:lang w:val="fr-FR"/>
              </w:rPr>
              <w:t xml:space="preserve">dressez la liste des marchés </w:t>
            </w:r>
            <w:r w:rsidRPr="0039489E">
              <w:rPr>
                <w:rFonts w:cs="Arial"/>
                <w:b/>
                <w:lang w:val="fr-FR"/>
              </w:rPr>
              <w:t>à intégrer éventuellement dans l’</w:t>
            </w:r>
            <w:r w:rsidR="00273BB1" w:rsidRPr="0039489E">
              <w:rPr>
                <w:rFonts w:cs="Arial"/>
                <w:b/>
                <w:lang w:val="fr-FR"/>
              </w:rPr>
              <w:t>évaluation rapide des marchés (ERM) et décrivez-les</w:t>
            </w:r>
            <w:r w:rsidR="0084087B" w:rsidRPr="0039489E">
              <w:rPr>
                <w:rFonts w:cs="Arial"/>
                <w:lang w:val="fr-FR"/>
              </w:rPr>
              <w:t xml:space="preserve">. </w:t>
            </w:r>
          </w:p>
          <w:p w14:paraId="6BE4D7B0" w14:textId="57C27491" w:rsidR="0084087B" w:rsidRPr="0039489E" w:rsidRDefault="0084087B" w:rsidP="00572536">
            <w:pPr>
              <w:spacing w:before="60" w:after="0"/>
              <w:rPr>
                <w:rFonts w:cs="Arial"/>
                <w:i/>
                <w:lang w:val="fr-FR"/>
              </w:rPr>
            </w:pPr>
            <w:r w:rsidRPr="0039489E">
              <w:rPr>
                <w:rFonts w:cs="Arial"/>
                <w:i/>
                <w:lang w:val="fr-FR"/>
              </w:rPr>
              <w:t>(</w:t>
            </w:r>
            <w:r w:rsidR="00273BB1" w:rsidRPr="0039489E">
              <w:rPr>
                <w:rFonts w:cs="Arial"/>
                <w:i/>
                <w:lang w:val="fr-FR"/>
              </w:rPr>
              <w:t>Notez qu’il s’agit d’une liste indicative </w:t>
            </w:r>
            <w:r w:rsidRPr="0039489E">
              <w:rPr>
                <w:rFonts w:cs="Arial"/>
                <w:i/>
                <w:lang w:val="fr-FR"/>
              </w:rPr>
              <w:t xml:space="preserve">; </w:t>
            </w:r>
            <w:r w:rsidR="00273BB1" w:rsidRPr="0039489E">
              <w:rPr>
                <w:rFonts w:cs="Arial"/>
                <w:i/>
                <w:lang w:val="fr-FR"/>
              </w:rPr>
              <w:t xml:space="preserve">d’autres discussions seront menées </w:t>
            </w:r>
            <w:r w:rsidR="00572536" w:rsidRPr="0039489E">
              <w:rPr>
                <w:rFonts w:cs="Arial"/>
                <w:i/>
                <w:lang w:val="fr-FR"/>
              </w:rPr>
              <w:t>à partir</w:t>
            </w:r>
            <w:r w:rsidR="00273BB1" w:rsidRPr="0039489E">
              <w:rPr>
                <w:rFonts w:cs="Arial"/>
                <w:i/>
                <w:lang w:val="fr-FR"/>
              </w:rPr>
              <w:t xml:space="preserve"> de l’outil </w:t>
            </w:r>
            <w:r w:rsidRPr="0039489E">
              <w:rPr>
                <w:rFonts w:cs="Arial"/>
                <w:i/>
                <w:lang w:val="fr-FR"/>
              </w:rPr>
              <w:t>6</w:t>
            </w:r>
            <w:r w:rsidR="00572536" w:rsidRPr="0039489E">
              <w:rPr>
                <w:rFonts w:cs="Arial"/>
                <w:i/>
                <w:lang w:val="fr-FR"/>
              </w:rPr>
              <w:t>.</w:t>
            </w:r>
            <w:r w:rsidRPr="0039489E">
              <w:rPr>
                <w:rFonts w:cs="Arial"/>
                <w:i/>
                <w:lang w:val="fr-FR"/>
              </w:rPr>
              <w:t xml:space="preserve">) </w:t>
            </w:r>
          </w:p>
        </w:tc>
      </w:tr>
      <w:tr w:rsidR="00C11D4D" w:rsidRPr="0039489E" w14:paraId="78BF95BD" w14:textId="77777777" w:rsidTr="001E3F38">
        <w:trPr>
          <w:trHeight w:val="198"/>
        </w:trPr>
        <w:tc>
          <w:tcPr>
            <w:tcW w:w="747" w:type="pct"/>
            <w:shd w:val="clear" w:color="auto" w:fill="DC281E"/>
            <w:vAlign w:val="center"/>
          </w:tcPr>
          <w:p w14:paraId="619AD62C" w14:textId="1D35A367" w:rsidR="0084087B" w:rsidRPr="0039489E" w:rsidRDefault="00572536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Nom du marché</w:t>
            </w:r>
          </w:p>
        </w:tc>
        <w:tc>
          <w:tcPr>
            <w:tcW w:w="747" w:type="pct"/>
            <w:shd w:val="clear" w:color="auto" w:fill="DC281E"/>
            <w:vAlign w:val="center"/>
          </w:tcPr>
          <w:p w14:paraId="0C174807" w14:textId="5B1CDE20" w:rsidR="0084087B" w:rsidRPr="0039489E" w:rsidRDefault="00572536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Emplacement du marché</w:t>
            </w:r>
          </w:p>
        </w:tc>
        <w:tc>
          <w:tcPr>
            <w:tcW w:w="692" w:type="pct"/>
            <w:shd w:val="clear" w:color="auto" w:fill="DC281E"/>
            <w:vAlign w:val="center"/>
          </w:tcPr>
          <w:p w14:paraId="7432F98D" w14:textId="6861C283" w:rsidR="0084087B" w:rsidRPr="0039489E" w:rsidRDefault="00572536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Fréquence du marché</w:t>
            </w:r>
          </w:p>
        </w:tc>
        <w:tc>
          <w:tcPr>
            <w:tcW w:w="747" w:type="pct"/>
            <w:shd w:val="clear" w:color="auto" w:fill="DC281E"/>
            <w:vAlign w:val="center"/>
          </w:tcPr>
          <w:p w14:paraId="629C7B39" w14:textId="62D5FF22" w:rsidR="0084087B" w:rsidRPr="0039489E" w:rsidRDefault="0084087B" w:rsidP="00572536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 xml:space="preserve">Distance </w:t>
            </w:r>
            <w:r w:rsidR="00CC020A" w:rsidRPr="0039489E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572536" w:rsidRPr="0039489E">
              <w:rPr>
                <w:rFonts w:cs="Arial"/>
                <w:b/>
                <w:color w:val="FFFFFF" w:themeColor="background1"/>
                <w:lang w:val="fr-FR"/>
              </w:rPr>
              <w:t>du marché</w:t>
            </w:r>
          </w:p>
        </w:tc>
        <w:tc>
          <w:tcPr>
            <w:tcW w:w="691" w:type="pct"/>
            <w:shd w:val="clear" w:color="auto" w:fill="DC281E"/>
            <w:vAlign w:val="center"/>
          </w:tcPr>
          <w:p w14:paraId="28303437" w14:textId="4DA94F20" w:rsidR="0084087B" w:rsidRPr="0039489E" w:rsidRDefault="00A25D2A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Moyens de transport pour y accéder</w:t>
            </w:r>
          </w:p>
        </w:tc>
        <w:tc>
          <w:tcPr>
            <w:tcW w:w="688" w:type="pct"/>
            <w:shd w:val="clear" w:color="auto" w:fill="DC281E"/>
            <w:vAlign w:val="center"/>
          </w:tcPr>
          <w:p w14:paraId="5C4FFB25" w14:textId="794A7EC5" w:rsidR="0084087B" w:rsidRPr="0039489E" w:rsidRDefault="00A25D2A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Temps de trajet</w:t>
            </w:r>
          </w:p>
        </w:tc>
        <w:tc>
          <w:tcPr>
            <w:tcW w:w="687" w:type="pct"/>
            <w:shd w:val="clear" w:color="auto" w:fill="DC281E"/>
            <w:vAlign w:val="center"/>
          </w:tcPr>
          <w:p w14:paraId="03629A21" w14:textId="791D4D4E" w:rsidR="0084087B" w:rsidRPr="0039489E" w:rsidRDefault="00A25D2A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Coût pour s’y rendre</w:t>
            </w:r>
          </w:p>
        </w:tc>
      </w:tr>
      <w:tr w:rsidR="0084087B" w:rsidRPr="0039489E" w14:paraId="7C1EDDC9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68E064E0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1.</w:t>
            </w:r>
          </w:p>
          <w:p w14:paraId="038AD0E7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  <w:p w14:paraId="7F7CD421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  <w:p w14:paraId="46291016" w14:textId="77777777" w:rsidR="003D473D" w:rsidRPr="0039489E" w:rsidRDefault="003D473D" w:rsidP="003D473D">
            <w:pPr>
              <w:spacing w:after="0"/>
              <w:rPr>
                <w:rFonts w:cs="Arial"/>
                <w:lang w:val="fr-FR"/>
              </w:rPr>
            </w:pPr>
          </w:p>
          <w:p w14:paraId="72E2E840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7" w:type="pct"/>
            <w:shd w:val="clear" w:color="auto" w:fill="F3F3F3"/>
          </w:tcPr>
          <w:p w14:paraId="05F4DF9B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2" w:type="pct"/>
            <w:shd w:val="clear" w:color="auto" w:fill="F3F3F3"/>
          </w:tcPr>
          <w:p w14:paraId="1E32F6A2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7" w:type="pct"/>
            <w:shd w:val="clear" w:color="auto" w:fill="F3F3F3"/>
          </w:tcPr>
          <w:p w14:paraId="242C569B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1" w:type="pct"/>
            <w:shd w:val="clear" w:color="auto" w:fill="F3F3F3"/>
          </w:tcPr>
          <w:p w14:paraId="54034329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8" w:type="pct"/>
            <w:shd w:val="clear" w:color="auto" w:fill="F3F3F3"/>
          </w:tcPr>
          <w:p w14:paraId="1C346758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7" w:type="pct"/>
            <w:shd w:val="clear" w:color="auto" w:fill="F3F3F3"/>
          </w:tcPr>
          <w:p w14:paraId="216D6094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</w:tr>
      <w:tr w:rsidR="0084087B" w:rsidRPr="0039489E" w14:paraId="4650654C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472F67EC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 xml:space="preserve">2. </w:t>
            </w:r>
          </w:p>
          <w:p w14:paraId="00B2A4FA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  <w:p w14:paraId="305AF323" w14:textId="77777777" w:rsidR="003D473D" w:rsidRPr="0039489E" w:rsidRDefault="003D473D" w:rsidP="003D473D">
            <w:pPr>
              <w:spacing w:after="0"/>
              <w:rPr>
                <w:rFonts w:cs="Arial"/>
                <w:lang w:val="fr-FR"/>
              </w:rPr>
            </w:pPr>
          </w:p>
          <w:p w14:paraId="606FAEEF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  <w:p w14:paraId="3796F5CC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7" w:type="pct"/>
            <w:shd w:val="clear" w:color="auto" w:fill="F3F3F3"/>
          </w:tcPr>
          <w:p w14:paraId="3560526D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2" w:type="pct"/>
            <w:shd w:val="clear" w:color="auto" w:fill="F3F3F3"/>
          </w:tcPr>
          <w:p w14:paraId="4B46E5BB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7" w:type="pct"/>
            <w:shd w:val="clear" w:color="auto" w:fill="F3F3F3"/>
          </w:tcPr>
          <w:p w14:paraId="79E8115E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1" w:type="pct"/>
            <w:shd w:val="clear" w:color="auto" w:fill="F3F3F3"/>
          </w:tcPr>
          <w:p w14:paraId="56EF4C91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8" w:type="pct"/>
            <w:shd w:val="clear" w:color="auto" w:fill="F3F3F3"/>
          </w:tcPr>
          <w:p w14:paraId="35593576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7" w:type="pct"/>
            <w:shd w:val="clear" w:color="auto" w:fill="F3F3F3"/>
          </w:tcPr>
          <w:p w14:paraId="3A64C117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</w:tr>
      <w:tr w:rsidR="0084087B" w:rsidRPr="0039489E" w14:paraId="47544003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154AFB90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3.</w:t>
            </w:r>
          </w:p>
          <w:p w14:paraId="2C2E42B5" w14:textId="77777777" w:rsidR="003D473D" w:rsidRPr="0039489E" w:rsidRDefault="003D473D" w:rsidP="003D473D">
            <w:pPr>
              <w:spacing w:after="0"/>
              <w:rPr>
                <w:rFonts w:cs="Arial"/>
                <w:lang w:val="fr-FR"/>
              </w:rPr>
            </w:pPr>
          </w:p>
          <w:p w14:paraId="68A40F08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  <w:p w14:paraId="62016B4F" w14:textId="77777777" w:rsidR="003D473D" w:rsidRPr="0039489E" w:rsidRDefault="003D473D" w:rsidP="003D473D">
            <w:pPr>
              <w:spacing w:after="0"/>
              <w:rPr>
                <w:rFonts w:cs="Arial"/>
                <w:lang w:val="fr-FR"/>
              </w:rPr>
            </w:pPr>
          </w:p>
          <w:p w14:paraId="78E18F54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747" w:type="pct"/>
            <w:shd w:val="clear" w:color="auto" w:fill="F3F3F3"/>
          </w:tcPr>
          <w:p w14:paraId="0044792A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2" w:type="pct"/>
            <w:shd w:val="clear" w:color="auto" w:fill="F3F3F3"/>
          </w:tcPr>
          <w:p w14:paraId="5DE8E618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7" w:type="pct"/>
            <w:shd w:val="clear" w:color="auto" w:fill="F3F3F3"/>
          </w:tcPr>
          <w:p w14:paraId="4AD01C82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1" w:type="pct"/>
            <w:shd w:val="clear" w:color="auto" w:fill="F3F3F3"/>
          </w:tcPr>
          <w:p w14:paraId="2CE27DC5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8" w:type="pct"/>
            <w:shd w:val="clear" w:color="auto" w:fill="F3F3F3"/>
          </w:tcPr>
          <w:p w14:paraId="07FFC08B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7" w:type="pct"/>
            <w:shd w:val="clear" w:color="auto" w:fill="F3F3F3"/>
          </w:tcPr>
          <w:p w14:paraId="798A3D07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</w:tr>
      <w:tr w:rsidR="0084087B" w:rsidRPr="0039489E" w14:paraId="76A8996B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06288058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4.</w:t>
            </w:r>
          </w:p>
          <w:p w14:paraId="6B7E8EA3" w14:textId="77777777" w:rsidR="003D473D" w:rsidRPr="0039489E" w:rsidRDefault="003D473D" w:rsidP="00CF3EC9">
            <w:pPr>
              <w:spacing w:before="40" w:after="40"/>
              <w:rPr>
                <w:rFonts w:cs="Arial"/>
                <w:lang w:val="fr-FR"/>
              </w:rPr>
            </w:pPr>
          </w:p>
          <w:p w14:paraId="05C1EE0D" w14:textId="77777777" w:rsidR="003D473D" w:rsidRPr="0039489E" w:rsidRDefault="003D473D" w:rsidP="003D473D">
            <w:pPr>
              <w:spacing w:after="0"/>
              <w:rPr>
                <w:rFonts w:cs="Arial"/>
                <w:lang w:val="fr-FR"/>
              </w:rPr>
            </w:pPr>
          </w:p>
          <w:p w14:paraId="49274A2F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7" w:type="pct"/>
            <w:shd w:val="clear" w:color="auto" w:fill="F3F3F3"/>
          </w:tcPr>
          <w:p w14:paraId="0355C904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2" w:type="pct"/>
            <w:shd w:val="clear" w:color="auto" w:fill="F3F3F3"/>
          </w:tcPr>
          <w:p w14:paraId="0D0D4D10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7" w:type="pct"/>
            <w:shd w:val="clear" w:color="auto" w:fill="F3F3F3"/>
          </w:tcPr>
          <w:p w14:paraId="5252118A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1" w:type="pct"/>
            <w:shd w:val="clear" w:color="auto" w:fill="F3F3F3"/>
          </w:tcPr>
          <w:p w14:paraId="3177B3D9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8" w:type="pct"/>
            <w:shd w:val="clear" w:color="auto" w:fill="F3F3F3"/>
          </w:tcPr>
          <w:p w14:paraId="583B6811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7" w:type="pct"/>
            <w:shd w:val="clear" w:color="auto" w:fill="F3F3F3"/>
          </w:tcPr>
          <w:p w14:paraId="7A144504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</w:tr>
      <w:tr w:rsidR="0084087B" w:rsidRPr="0039489E" w14:paraId="0FC1AC2C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3D129E86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lastRenderedPageBreak/>
              <w:t>5.</w:t>
            </w:r>
          </w:p>
          <w:p w14:paraId="0E584FE0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  <w:p w14:paraId="7BD62975" w14:textId="77777777" w:rsidR="003D473D" w:rsidRPr="0039489E" w:rsidRDefault="003D473D" w:rsidP="003D473D">
            <w:pPr>
              <w:spacing w:after="0"/>
              <w:rPr>
                <w:rFonts w:cs="Arial"/>
                <w:lang w:val="fr-FR"/>
              </w:rPr>
            </w:pPr>
          </w:p>
          <w:p w14:paraId="42C27514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7" w:type="pct"/>
            <w:shd w:val="clear" w:color="auto" w:fill="F3F3F3"/>
          </w:tcPr>
          <w:p w14:paraId="39125DB4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2" w:type="pct"/>
            <w:shd w:val="clear" w:color="auto" w:fill="F3F3F3"/>
          </w:tcPr>
          <w:p w14:paraId="10A18947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47" w:type="pct"/>
            <w:shd w:val="clear" w:color="auto" w:fill="F3F3F3"/>
          </w:tcPr>
          <w:p w14:paraId="201C15D4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1" w:type="pct"/>
            <w:shd w:val="clear" w:color="auto" w:fill="F3F3F3"/>
          </w:tcPr>
          <w:p w14:paraId="707E1FDC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8" w:type="pct"/>
            <w:shd w:val="clear" w:color="auto" w:fill="F3F3F3"/>
          </w:tcPr>
          <w:p w14:paraId="31991D74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87" w:type="pct"/>
            <w:shd w:val="clear" w:color="auto" w:fill="F3F3F3"/>
          </w:tcPr>
          <w:p w14:paraId="5A0BBF95" w14:textId="77777777" w:rsidR="0084087B" w:rsidRPr="0039489E" w:rsidRDefault="0084087B" w:rsidP="003D473D">
            <w:pPr>
              <w:spacing w:after="0"/>
              <w:rPr>
                <w:rFonts w:cs="Arial"/>
                <w:lang w:val="fr-FR"/>
              </w:rPr>
            </w:pPr>
          </w:p>
        </w:tc>
      </w:tr>
    </w:tbl>
    <w:p w14:paraId="13F6BCD3" w14:textId="5569FFB6" w:rsidR="0084087B" w:rsidRPr="0039489E" w:rsidRDefault="0084087B" w:rsidP="0084087B">
      <w:pPr>
        <w:rPr>
          <w:rFonts w:cs="Arial"/>
          <w:lang w:val="fr-FR"/>
        </w:rPr>
      </w:pPr>
    </w:p>
    <w:tbl>
      <w:tblPr>
        <w:tblStyle w:val="Grilledutableau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50"/>
        <w:gridCol w:w="1377"/>
        <w:gridCol w:w="1342"/>
        <w:gridCol w:w="1364"/>
        <w:gridCol w:w="1339"/>
        <w:gridCol w:w="1376"/>
        <w:gridCol w:w="1606"/>
      </w:tblGrid>
      <w:tr w:rsidR="0084087B" w:rsidRPr="00506427" w14:paraId="1FC0D430" w14:textId="77777777" w:rsidTr="002A36DF">
        <w:trPr>
          <w:trHeight w:val="198"/>
        </w:trPr>
        <w:tc>
          <w:tcPr>
            <w:tcW w:w="5000" w:type="pct"/>
            <w:gridSpan w:val="7"/>
            <w:shd w:val="clear" w:color="auto" w:fill="E6E6E6"/>
          </w:tcPr>
          <w:p w14:paraId="7BB69DE6" w14:textId="54E8892E" w:rsidR="0084087B" w:rsidRPr="0039489E" w:rsidRDefault="008310E1" w:rsidP="00097A24">
            <w:pPr>
              <w:spacing w:before="60" w:after="0"/>
              <w:rPr>
                <w:rFonts w:ascii="Arial Bold" w:hAnsi="Arial Bold" w:cs="Arial"/>
                <w:b/>
                <w:lang w:val="fr-FR"/>
              </w:rPr>
            </w:pPr>
            <w:r w:rsidRPr="0039489E">
              <w:rPr>
                <w:rFonts w:ascii="Arial Bold" w:hAnsi="Arial Bold" w:cs="Arial"/>
                <w:b/>
                <w:lang w:val="fr-FR"/>
              </w:rPr>
              <w:t xml:space="preserve">Compte tenu de 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 xml:space="preserve">toutes les informations ci-dessus </w:t>
            </w:r>
            <w:r w:rsidRPr="0039489E">
              <w:rPr>
                <w:rFonts w:ascii="Arial Bold" w:hAnsi="Arial Bold" w:cs="Arial"/>
                <w:b/>
                <w:lang w:val="fr-FR"/>
              </w:rPr>
              <w:t xml:space="preserve">concernant 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>la taille de la population</w:t>
            </w:r>
            <w:r w:rsidR="0084087B" w:rsidRPr="0039489E">
              <w:rPr>
                <w:rFonts w:ascii="Arial Bold" w:hAnsi="Arial Bold" w:cs="Arial"/>
                <w:b/>
                <w:lang w:val="fr-FR"/>
              </w:rPr>
              <w:t xml:space="preserve">, </w:t>
            </w:r>
            <w:r w:rsidRPr="0039489E">
              <w:rPr>
                <w:rFonts w:ascii="Arial Bold" w:hAnsi="Arial Bold" w:cs="Arial"/>
                <w:b/>
                <w:lang w:val="fr-FR"/>
              </w:rPr>
              <w:t>les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 xml:space="preserve"> produits de base </w:t>
            </w:r>
            <w:r w:rsidR="0039489E">
              <w:rPr>
                <w:rFonts w:ascii="Arial Bold" w:hAnsi="Arial Bold" w:cs="Arial"/>
                <w:b/>
                <w:lang w:val="fr-FR"/>
              </w:rPr>
              <w:t>demandés par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 xml:space="preserve"> la population touchée</w:t>
            </w:r>
            <w:r w:rsidR="0084087B" w:rsidRPr="0039489E">
              <w:rPr>
                <w:rFonts w:ascii="Arial Bold" w:hAnsi="Arial Bold" w:cs="Arial"/>
                <w:b/>
                <w:lang w:val="fr-FR"/>
              </w:rPr>
              <w:t xml:space="preserve">, 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 xml:space="preserve">ainsi </w:t>
            </w:r>
            <w:r w:rsidRPr="0039489E">
              <w:rPr>
                <w:rFonts w:ascii="Arial Bold" w:hAnsi="Arial Bold" w:cs="Arial"/>
                <w:b/>
                <w:lang w:val="fr-FR"/>
              </w:rPr>
              <w:t>que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 xml:space="preserve"> la fréquence et la durée de ces besoins</w:t>
            </w:r>
            <w:r w:rsidR="0084087B" w:rsidRPr="0039489E">
              <w:rPr>
                <w:rFonts w:ascii="Arial Bold" w:hAnsi="Arial Bold" w:cs="Arial"/>
                <w:b/>
                <w:lang w:val="fr-FR"/>
              </w:rPr>
              <w:t>,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 xml:space="preserve"> dressez la liste des produits de base à évaluer </w:t>
            </w:r>
            <w:r w:rsidR="0039489E" w:rsidRPr="0039489E">
              <w:rPr>
                <w:rFonts w:ascii="Arial Bold" w:hAnsi="Arial Bold" w:cs="Arial"/>
                <w:b/>
                <w:lang w:val="fr-FR"/>
              </w:rPr>
              <w:t>sur chaque marché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 xml:space="preserve"> </w:t>
            </w:r>
            <w:r w:rsidR="0039489E" w:rsidRPr="0039489E">
              <w:rPr>
                <w:rFonts w:ascii="Arial Bold" w:hAnsi="Arial Bold" w:cs="Arial"/>
                <w:b/>
                <w:lang w:val="fr-FR"/>
              </w:rPr>
              <w:t>inclus dans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 xml:space="preserve"> l’ERM</w:t>
            </w:r>
            <w:r w:rsidR="0084087B" w:rsidRPr="0039489E">
              <w:rPr>
                <w:rFonts w:ascii="Arial Bold" w:hAnsi="Arial Bold" w:cs="Arial"/>
                <w:b/>
                <w:lang w:val="fr-FR"/>
              </w:rPr>
              <w:t xml:space="preserve">. </w:t>
            </w:r>
          </w:p>
          <w:p w14:paraId="27D48A0D" w14:textId="51B46B00" w:rsidR="0084087B" w:rsidRPr="0039489E" w:rsidRDefault="0084087B" w:rsidP="00A25D2A">
            <w:pPr>
              <w:spacing w:before="60" w:after="0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ascii="Arial Bold" w:hAnsi="Arial Bold" w:cs="Arial"/>
                <w:b/>
                <w:lang w:val="fr-FR"/>
              </w:rPr>
              <w:t>(</w:t>
            </w:r>
            <w:r w:rsidR="00A25D2A" w:rsidRPr="0039489E">
              <w:rPr>
                <w:rFonts w:ascii="Arial Bold" w:hAnsi="Arial Bold" w:cs="Arial"/>
                <w:b/>
                <w:lang w:val="fr-FR"/>
              </w:rPr>
              <w:t>Veuillez noter que cela est indispensable pour la mise en place de l’ERM</w:t>
            </w:r>
            <w:r w:rsidRPr="0039489E">
              <w:rPr>
                <w:rFonts w:ascii="Arial Bold" w:hAnsi="Arial Bold" w:cs="Arial"/>
                <w:b/>
                <w:lang w:val="fr-FR"/>
              </w:rPr>
              <w:t>)</w:t>
            </w:r>
            <w:r w:rsidRPr="0039489E">
              <w:rPr>
                <w:rFonts w:cs="Arial"/>
                <w:b/>
                <w:lang w:val="fr-FR"/>
              </w:rPr>
              <w:t xml:space="preserve"> </w:t>
            </w:r>
          </w:p>
        </w:tc>
      </w:tr>
      <w:tr w:rsidR="0084087B" w:rsidRPr="0039489E" w14:paraId="20D46A4A" w14:textId="77777777" w:rsidTr="001E3F38">
        <w:trPr>
          <w:trHeight w:val="198"/>
        </w:trPr>
        <w:tc>
          <w:tcPr>
            <w:tcW w:w="756" w:type="pct"/>
            <w:vMerge w:val="restart"/>
            <w:shd w:val="clear" w:color="auto" w:fill="DC281E"/>
            <w:vAlign w:val="center"/>
          </w:tcPr>
          <w:p w14:paraId="43990982" w14:textId="06169D62" w:rsidR="0084087B" w:rsidRPr="0039489E" w:rsidRDefault="00A25D2A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Nom du marché</w:t>
            </w:r>
          </w:p>
        </w:tc>
        <w:tc>
          <w:tcPr>
            <w:tcW w:w="1419" w:type="pct"/>
            <w:gridSpan w:val="2"/>
            <w:shd w:val="clear" w:color="auto" w:fill="DC281E"/>
            <w:vAlign w:val="center"/>
          </w:tcPr>
          <w:p w14:paraId="610E926C" w14:textId="234D76B2" w:rsidR="0084087B" w:rsidRPr="0039489E" w:rsidRDefault="00A25D2A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Marchandises demandées</w:t>
            </w:r>
          </w:p>
        </w:tc>
        <w:tc>
          <w:tcPr>
            <w:tcW w:w="712" w:type="pct"/>
            <w:vMerge w:val="restart"/>
            <w:shd w:val="clear" w:color="auto" w:fill="DC281E"/>
            <w:vAlign w:val="center"/>
          </w:tcPr>
          <w:p w14:paraId="07141D0B" w14:textId="2B8BA76E" w:rsidR="0084087B" w:rsidRPr="0039489E" w:rsidRDefault="00A25D2A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Fréquence</w:t>
            </w:r>
          </w:p>
        </w:tc>
        <w:tc>
          <w:tcPr>
            <w:tcW w:w="699" w:type="pct"/>
            <w:vMerge w:val="restart"/>
            <w:shd w:val="clear" w:color="auto" w:fill="DC281E"/>
            <w:vAlign w:val="center"/>
          </w:tcPr>
          <w:p w14:paraId="29AAE060" w14:textId="30FB65D2" w:rsidR="0084087B" w:rsidRPr="0039489E" w:rsidRDefault="00A25D2A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Durée</w:t>
            </w:r>
          </w:p>
        </w:tc>
        <w:tc>
          <w:tcPr>
            <w:tcW w:w="718" w:type="pct"/>
            <w:vMerge w:val="restart"/>
            <w:shd w:val="clear" w:color="auto" w:fill="DC281E"/>
            <w:vAlign w:val="center"/>
          </w:tcPr>
          <w:p w14:paraId="1B6E9141" w14:textId="60731182" w:rsidR="0084087B" w:rsidRPr="0039489E" w:rsidRDefault="00A25D2A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Nombre de ménages</w:t>
            </w:r>
          </w:p>
        </w:tc>
        <w:tc>
          <w:tcPr>
            <w:tcW w:w="695" w:type="pct"/>
            <w:vMerge w:val="restart"/>
            <w:shd w:val="clear" w:color="auto" w:fill="DC281E"/>
            <w:vAlign w:val="center"/>
          </w:tcPr>
          <w:p w14:paraId="7BC71DF0" w14:textId="238A6739" w:rsidR="0084087B" w:rsidRPr="0039489E" w:rsidRDefault="00A25D2A" w:rsidP="00CC020A">
            <w:pPr>
              <w:spacing w:before="60" w:after="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Commentaires</w:t>
            </w:r>
          </w:p>
        </w:tc>
      </w:tr>
      <w:tr w:rsidR="0084087B" w:rsidRPr="0039489E" w14:paraId="0BBB14F5" w14:textId="77777777" w:rsidTr="001E3F38">
        <w:trPr>
          <w:trHeight w:val="198"/>
        </w:trPr>
        <w:tc>
          <w:tcPr>
            <w:tcW w:w="756" w:type="pct"/>
            <w:vMerge/>
            <w:shd w:val="clear" w:color="auto" w:fill="DC281E"/>
          </w:tcPr>
          <w:p w14:paraId="0FFE5428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719" w:type="pct"/>
            <w:shd w:val="clear" w:color="auto" w:fill="DC281E"/>
          </w:tcPr>
          <w:p w14:paraId="2AEF29A5" w14:textId="77777777" w:rsidR="0084087B" w:rsidRPr="0039489E" w:rsidRDefault="0084087B" w:rsidP="00794957">
            <w:pPr>
              <w:spacing w:before="60" w:after="0"/>
              <w:jc w:val="center"/>
              <w:rPr>
                <w:rFonts w:cs="Arial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Type</w:t>
            </w:r>
          </w:p>
        </w:tc>
        <w:tc>
          <w:tcPr>
            <w:tcW w:w="701" w:type="pct"/>
            <w:shd w:val="clear" w:color="auto" w:fill="DC281E"/>
          </w:tcPr>
          <w:p w14:paraId="341D71BD" w14:textId="4580DADE" w:rsidR="0084087B" w:rsidRPr="0039489E" w:rsidRDefault="00A25D2A" w:rsidP="00794957">
            <w:pPr>
              <w:spacing w:before="60" w:after="0"/>
              <w:jc w:val="center"/>
              <w:rPr>
                <w:rFonts w:cs="Arial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Qualité</w:t>
            </w:r>
          </w:p>
        </w:tc>
        <w:tc>
          <w:tcPr>
            <w:tcW w:w="712" w:type="pct"/>
            <w:vMerge/>
            <w:shd w:val="clear" w:color="auto" w:fill="FFCCCC"/>
          </w:tcPr>
          <w:p w14:paraId="68A12E7C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699" w:type="pct"/>
            <w:vMerge/>
            <w:shd w:val="clear" w:color="auto" w:fill="FFCCCC"/>
          </w:tcPr>
          <w:p w14:paraId="0A812830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718" w:type="pct"/>
            <w:vMerge/>
            <w:shd w:val="clear" w:color="auto" w:fill="FFCCCC"/>
          </w:tcPr>
          <w:p w14:paraId="17EF6473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</w:tc>
        <w:tc>
          <w:tcPr>
            <w:tcW w:w="695" w:type="pct"/>
            <w:vMerge/>
            <w:shd w:val="clear" w:color="auto" w:fill="FFCCCC"/>
          </w:tcPr>
          <w:p w14:paraId="55ED4D4B" w14:textId="77777777" w:rsidR="0084087B" w:rsidRPr="0039489E" w:rsidRDefault="0084087B" w:rsidP="00097A24">
            <w:pPr>
              <w:spacing w:before="60" w:after="0"/>
              <w:jc w:val="left"/>
              <w:rPr>
                <w:rFonts w:cs="Arial"/>
                <w:lang w:val="fr-FR"/>
              </w:rPr>
            </w:pPr>
          </w:p>
        </w:tc>
      </w:tr>
      <w:tr w:rsidR="0084087B" w:rsidRPr="0039489E" w14:paraId="7EBDBC0D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231FC543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1.</w:t>
            </w:r>
          </w:p>
          <w:p w14:paraId="14DF4F0B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55E81935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441BF9A5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0044FE4B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9" w:type="pct"/>
            <w:shd w:val="clear" w:color="auto" w:fill="F3F3F3"/>
          </w:tcPr>
          <w:p w14:paraId="71DC446E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01" w:type="pct"/>
            <w:shd w:val="clear" w:color="auto" w:fill="F3F3F3"/>
          </w:tcPr>
          <w:p w14:paraId="2A3A3137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2" w:type="pct"/>
            <w:shd w:val="clear" w:color="auto" w:fill="F3F3F3"/>
          </w:tcPr>
          <w:p w14:paraId="157ED96F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9" w:type="pct"/>
            <w:shd w:val="clear" w:color="auto" w:fill="F3F3F3"/>
          </w:tcPr>
          <w:p w14:paraId="3E68319E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8" w:type="pct"/>
            <w:shd w:val="clear" w:color="auto" w:fill="F3F3F3"/>
          </w:tcPr>
          <w:p w14:paraId="3E446060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5" w:type="pct"/>
            <w:shd w:val="clear" w:color="auto" w:fill="F3F3F3"/>
          </w:tcPr>
          <w:p w14:paraId="603224E1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</w:tr>
      <w:tr w:rsidR="0084087B" w:rsidRPr="0039489E" w14:paraId="0F2921F5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4FE449A4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 xml:space="preserve">2. </w:t>
            </w:r>
          </w:p>
          <w:p w14:paraId="03E9E948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3FA7145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07C36B3A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6EF556F3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9" w:type="pct"/>
            <w:shd w:val="clear" w:color="auto" w:fill="F3F3F3"/>
          </w:tcPr>
          <w:p w14:paraId="5515A209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01" w:type="pct"/>
            <w:shd w:val="clear" w:color="auto" w:fill="F3F3F3"/>
          </w:tcPr>
          <w:p w14:paraId="39F6138E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2" w:type="pct"/>
            <w:shd w:val="clear" w:color="auto" w:fill="F3F3F3"/>
          </w:tcPr>
          <w:p w14:paraId="3058F1B9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9" w:type="pct"/>
            <w:shd w:val="clear" w:color="auto" w:fill="F3F3F3"/>
          </w:tcPr>
          <w:p w14:paraId="5F3E1674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8" w:type="pct"/>
            <w:shd w:val="clear" w:color="auto" w:fill="F3F3F3"/>
          </w:tcPr>
          <w:p w14:paraId="6BF04E95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5" w:type="pct"/>
            <w:shd w:val="clear" w:color="auto" w:fill="F3F3F3"/>
          </w:tcPr>
          <w:p w14:paraId="7D03A04A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</w:tr>
      <w:tr w:rsidR="0084087B" w:rsidRPr="0039489E" w14:paraId="648026CD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38087D36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bookmarkStart w:id="0" w:name="_GoBack" w:colFirst="4" w:colLast="4"/>
            <w:r w:rsidRPr="0039489E">
              <w:rPr>
                <w:rFonts w:cs="Arial"/>
                <w:lang w:val="fr-FR"/>
              </w:rPr>
              <w:t>3.</w:t>
            </w:r>
          </w:p>
          <w:p w14:paraId="38B845DA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105C8FBE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4A0333CE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77E7401F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719" w:type="pct"/>
            <w:shd w:val="clear" w:color="auto" w:fill="F3F3F3"/>
          </w:tcPr>
          <w:p w14:paraId="7D93E0BD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01" w:type="pct"/>
            <w:shd w:val="clear" w:color="auto" w:fill="F3F3F3"/>
          </w:tcPr>
          <w:p w14:paraId="2D21C00D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2" w:type="pct"/>
            <w:shd w:val="clear" w:color="auto" w:fill="F3F3F3"/>
          </w:tcPr>
          <w:p w14:paraId="02D18346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9" w:type="pct"/>
            <w:shd w:val="clear" w:color="auto" w:fill="F3F3F3"/>
          </w:tcPr>
          <w:p w14:paraId="3AA5D205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8" w:type="pct"/>
            <w:shd w:val="clear" w:color="auto" w:fill="F3F3F3"/>
          </w:tcPr>
          <w:p w14:paraId="0676EF80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5" w:type="pct"/>
            <w:shd w:val="clear" w:color="auto" w:fill="F3F3F3"/>
          </w:tcPr>
          <w:p w14:paraId="1BCEB846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</w:tr>
      <w:bookmarkEnd w:id="0"/>
      <w:tr w:rsidR="0084087B" w:rsidRPr="0039489E" w14:paraId="27B4BF6E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235D6A5B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>4.</w:t>
            </w:r>
          </w:p>
          <w:p w14:paraId="51C5DD67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2ECBA909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56209855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3B80DB75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9" w:type="pct"/>
            <w:shd w:val="clear" w:color="auto" w:fill="F3F3F3"/>
          </w:tcPr>
          <w:p w14:paraId="596FE487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01" w:type="pct"/>
            <w:shd w:val="clear" w:color="auto" w:fill="F3F3F3"/>
          </w:tcPr>
          <w:p w14:paraId="349F04C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2" w:type="pct"/>
            <w:shd w:val="clear" w:color="auto" w:fill="F3F3F3"/>
          </w:tcPr>
          <w:p w14:paraId="538647AA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9" w:type="pct"/>
            <w:shd w:val="clear" w:color="auto" w:fill="F3F3F3"/>
          </w:tcPr>
          <w:p w14:paraId="61781FA5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8" w:type="pct"/>
            <w:shd w:val="clear" w:color="auto" w:fill="F3F3F3"/>
          </w:tcPr>
          <w:p w14:paraId="5862E371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5" w:type="pct"/>
            <w:shd w:val="clear" w:color="auto" w:fill="F3F3F3"/>
          </w:tcPr>
          <w:p w14:paraId="64BC5278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</w:tr>
      <w:tr w:rsidR="0084087B" w:rsidRPr="0039489E" w14:paraId="35D65816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5C209FC6" w14:textId="77777777" w:rsidR="0084087B" w:rsidRPr="0039489E" w:rsidRDefault="0084087B" w:rsidP="00CF3EC9">
            <w:pPr>
              <w:spacing w:before="40" w:after="40"/>
              <w:rPr>
                <w:rFonts w:cs="Arial"/>
                <w:lang w:val="fr-FR"/>
              </w:rPr>
            </w:pPr>
            <w:r w:rsidRPr="0039489E">
              <w:rPr>
                <w:rFonts w:cs="Arial"/>
                <w:lang w:val="fr-FR"/>
              </w:rPr>
              <w:t xml:space="preserve">5. </w:t>
            </w:r>
          </w:p>
          <w:p w14:paraId="6A9E4D56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5609D759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52975BE1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13ACABD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9" w:type="pct"/>
            <w:shd w:val="clear" w:color="auto" w:fill="F3F3F3"/>
          </w:tcPr>
          <w:p w14:paraId="62484C09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01" w:type="pct"/>
            <w:shd w:val="clear" w:color="auto" w:fill="F3F3F3"/>
          </w:tcPr>
          <w:p w14:paraId="0A99F0AE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2" w:type="pct"/>
            <w:shd w:val="clear" w:color="auto" w:fill="F3F3F3"/>
          </w:tcPr>
          <w:p w14:paraId="4EB2FCE8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9" w:type="pct"/>
            <w:shd w:val="clear" w:color="auto" w:fill="F3F3F3"/>
          </w:tcPr>
          <w:p w14:paraId="439D24E0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718" w:type="pct"/>
            <w:shd w:val="clear" w:color="auto" w:fill="F3F3F3"/>
          </w:tcPr>
          <w:p w14:paraId="7E9C81FC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  <w:tc>
          <w:tcPr>
            <w:tcW w:w="695" w:type="pct"/>
            <w:shd w:val="clear" w:color="auto" w:fill="F3F3F3"/>
          </w:tcPr>
          <w:p w14:paraId="55338DDE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</w:tr>
    </w:tbl>
    <w:p w14:paraId="7AFE270B" w14:textId="77777777" w:rsidR="0084087B" w:rsidRPr="0039489E" w:rsidRDefault="0084087B" w:rsidP="0084087B">
      <w:pPr>
        <w:rPr>
          <w:rFonts w:cs="Arial"/>
          <w:lang w:val="fr-FR"/>
        </w:rPr>
      </w:pPr>
    </w:p>
    <w:tbl>
      <w:tblPr>
        <w:tblStyle w:val="Grilledutableau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087B" w:rsidRPr="0039489E" w14:paraId="6A201ABD" w14:textId="77777777" w:rsidTr="001E3F38">
        <w:trPr>
          <w:trHeight w:val="198"/>
        </w:trPr>
        <w:tc>
          <w:tcPr>
            <w:tcW w:w="5000" w:type="pct"/>
            <w:shd w:val="clear" w:color="auto" w:fill="DC281E"/>
          </w:tcPr>
          <w:p w14:paraId="032CD626" w14:textId="2300F5CF" w:rsidR="0084087B" w:rsidRPr="0039489E" w:rsidRDefault="00214EA6" w:rsidP="00214EA6">
            <w:pPr>
              <w:spacing w:before="60" w:after="60"/>
              <w:rPr>
                <w:rFonts w:cs="Arial"/>
                <w:b/>
                <w:color w:val="FFFFFF" w:themeColor="background1"/>
                <w:lang w:val="fr-FR"/>
              </w:rPr>
            </w:pPr>
            <w:r w:rsidRPr="0039489E">
              <w:rPr>
                <w:rFonts w:cs="Arial"/>
                <w:b/>
                <w:color w:val="FFFFFF" w:themeColor="background1"/>
                <w:lang w:val="fr-FR"/>
              </w:rPr>
              <w:t>Remarques supplémentaires </w:t>
            </w:r>
            <w:r w:rsidR="0084087B" w:rsidRPr="0039489E">
              <w:rPr>
                <w:rFonts w:cs="Arial"/>
                <w:b/>
                <w:color w:val="FFFFFF" w:themeColor="background1"/>
                <w:lang w:val="fr-FR"/>
              </w:rPr>
              <w:t>:</w:t>
            </w:r>
          </w:p>
        </w:tc>
      </w:tr>
      <w:tr w:rsidR="0084087B" w:rsidRPr="0039489E" w14:paraId="6EEC42B5" w14:textId="77777777" w:rsidTr="00794957">
        <w:trPr>
          <w:trHeight w:val="198"/>
        </w:trPr>
        <w:tc>
          <w:tcPr>
            <w:tcW w:w="5000" w:type="pct"/>
            <w:shd w:val="clear" w:color="auto" w:fill="F3F3F3"/>
          </w:tcPr>
          <w:p w14:paraId="6CAEA19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027957E0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042CED31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4A9428D9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30EFF893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011FF93F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42A9913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7E34048D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2C9F9547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012E889B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713B648B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0E8D1838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55E6D49D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137774B0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68C43BC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425A920D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27A1CB8D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050A9700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024F8603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3FD4DE9B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646CBF05" w14:textId="77777777" w:rsidR="003D473D" w:rsidRPr="0039489E" w:rsidRDefault="003D473D" w:rsidP="008A05FC">
            <w:pPr>
              <w:spacing w:after="0"/>
              <w:rPr>
                <w:rFonts w:cs="Arial"/>
                <w:lang w:val="fr-FR"/>
              </w:rPr>
            </w:pPr>
          </w:p>
          <w:p w14:paraId="4B3567AE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5AD74EC2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10F54C6F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  <w:p w14:paraId="2D81FDA4" w14:textId="77777777" w:rsidR="0084087B" w:rsidRPr="0039489E" w:rsidRDefault="0084087B" w:rsidP="008A05FC">
            <w:pPr>
              <w:spacing w:after="0"/>
              <w:rPr>
                <w:rFonts w:cs="Arial"/>
                <w:lang w:val="fr-FR"/>
              </w:rPr>
            </w:pPr>
          </w:p>
        </w:tc>
      </w:tr>
    </w:tbl>
    <w:p w14:paraId="0941CBD1" w14:textId="3A54A13D" w:rsidR="00790C01" w:rsidRPr="0039489E" w:rsidRDefault="00790C01" w:rsidP="00097A24">
      <w:pPr>
        <w:rPr>
          <w:rFonts w:cs="Arial"/>
          <w:lang w:val="fr-FR"/>
        </w:rPr>
      </w:pPr>
    </w:p>
    <w:sectPr w:rsidR="00790C01" w:rsidRPr="0039489E" w:rsidSect="003B7955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D90416" w15:done="0"/>
  <w15:commentEx w15:paraId="169644EB" w15:paraIdParent="2AD90416" w15:done="0"/>
  <w15:commentEx w15:paraId="752FB6DA" w15:done="0"/>
  <w15:commentEx w15:paraId="55ED238E" w15:paraIdParent="752FB6DA" w15:done="0"/>
  <w15:commentEx w15:paraId="53E65AE6" w15:done="0"/>
  <w15:commentEx w15:paraId="0990D404" w15:paraIdParent="53E65A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9E59B" w14:textId="77777777" w:rsidR="00887E99" w:rsidRDefault="00887E99" w:rsidP="00790C01">
      <w:pPr>
        <w:spacing w:after="0"/>
      </w:pPr>
      <w:r>
        <w:separator/>
      </w:r>
    </w:p>
  </w:endnote>
  <w:endnote w:type="continuationSeparator" w:id="0">
    <w:p w14:paraId="41A4FD16" w14:textId="77777777" w:rsidR="00887E99" w:rsidRDefault="00887E99" w:rsidP="00790C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772B" w14:textId="77777777" w:rsidR="00F839FD" w:rsidRPr="00B45C74" w:rsidRDefault="00F839FD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06427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0215F7F" w14:textId="4423D2D3" w:rsidR="00F839FD" w:rsidRPr="003A3500" w:rsidRDefault="00F839FD" w:rsidP="00ED1B2B">
    <w:pPr>
      <w:pStyle w:val="Pieddepage"/>
    </w:pPr>
    <w:r w:rsidRPr="00506427">
      <w:rPr>
        <w:b/>
        <w:lang w:val="fr-FR"/>
      </w:rPr>
      <w:t>Module 2.</w:t>
    </w:r>
    <w:r w:rsidRPr="00506427">
      <w:rPr>
        <w:lang w:val="fr-FR"/>
      </w:rPr>
      <w:t xml:space="preserve"> </w:t>
    </w:r>
    <w:r w:rsidR="005152EF" w:rsidRPr="00506427">
      <w:rPr>
        <w:lang w:val="fr-FR"/>
      </w:rPr>
      <w:t xml:space="preserve">Étape </w:t>
    </w:r>
    <w:r w:rsidRPr="00506427">
      <w:rPr>
        <w:lang w:val="fr-FR"/>
      </w:rPr>
      <w:t xml:space="preserve">2. </w:t>
    </w:r>
    <w:r w:rsidR="005152EF" w:rsidRPr="00506427">
      <w:rPr>
        <w:lang w:val="fr-FR"/>
      </w:rPr>
      <w:t>Étape subsidiaire</w:t>
    </w:r>
    <w:r w:rsidRPr="00506427">
      <w:rPr>
        <w:lang w:val="fr-FR"/>
      </w:rPr>
      <w:t xml:space="preserve"> 2</w:t>
    </w:r>
    <w:r>
      <w:t xml:space="preserve">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506427">
      <w:rPr>
        <w:i/>
        <w:noProof/>
      </w:rPr>
      <w:t>Modèle pour l’évaluation de l’accès aux marchés par les communautés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BD382" w14:textId="77777777" w:rsidR="00887E99" w:rsidRDefault="00887E99" w:rsidP="00790C01">
      <w:pPr>
        <w:spacing w:after="0"/>
      </w:pPr>
      <w:r>
        <w:separator/>
      </w:r>
    </w:p>
  </w:footnote>
  <w:footnote w:type="continuationSeparator" w:id="0">
    <w:p w14:paraId="7ACEF98D" w14:textId="77777777" w:rsidR="00887E99" w:rsidRDefault="00887E99" w:rsidP="00790C01">
      <w:pPr>
        <w:spacing w:after="0"/>
      </w:pPr>
      <w:r>
        <w:continuationSeparator/>
      </w:r>
    </w:p>
  </w:footnote>
  <w:footnote w:id="1">
    <w:p w14:paraId="0F8B10F9" w14:textId="7F8266F1" w:rsidR="00790C01" w:rsidRPr="007502E3" w:rsidRDefault="00790C01" w:rsidP="00790C01">
      <w:pPr>
        <w:pStyle w:val="Notedebasdepage"/>
        <w:rPr>
          <w:rFonts w:cs="Arial"/>
          <w:szCs w:val="16"/>
          <w:lang w:val="fr-FR"/>
        </w:rPr>
      </w:pPr>
      <w:r w:rsidRPr="00325D6F">
        <w:rPr>
          <w:rStyle w:val="Appelnotedebasdep"/>
          <w:rFonts w:cs="Arial"/>
          <w:szCs w:val="16"/>
        </w:rPr>
        <w:footnoteRef/>
      </w:r>
      <w:r w:rsidRPr="007502E3">
        <w:rPr>
          <w:rFonts w:cs="Arial"/>
          <w:szCs w:val="16"/>
          <w:lang w:val="fr-FR"/>
        </w:rPr>
        <w:t xml:space="preserve"> </w:t>
      </w:r>
      <w:r w:rsidR="002134EF" w:rsidRPr="007502E3">
        <w:rPr>
          <w:rFonts w:cs="Arial"/>
          <w:szCs w:val="16"/>
          <w:lang w:val="fr-FR"/>
        </w:rPr>
        <w:t>Source</w:t>
      </w:r>
      <w:r w:rsidR="007502E3" w:rsidRPr="007502E3">
        <w:rPr>
          <w:rFonts w:cs="Arial"/>
          <w:szCs w:val="16"/>
          <w:lang w:val="fr-FR"/>
        </w:rPr>
        <w:t> </w:t>
      </w:r>
      <w:r w:rsidR="002134EF" w:rsidRPr="007502E3">
        <w:rPr>
          <w:rFonts w:cs="Arial"/>
          <w:szCs w:val="16"/>
          <w:lang w:val="fr-FR"/>
        </w:rPr>
        <w:t>:</w:t>
      </w:r>
      <w:r w:rsidRPr="007502E3">
        <w:rPr>
          <w:rFonts w:cs="Arial"/>
          <w:i/>
          <w:szCs w:val="16"/>
          <w:lang w:val="fr-FR"/>
        </w:rPr>
        <w:t xml:space="preserve"> </w:t>
      </w:r>
      <w:r w:rsidR="007502E3" w:rsidRPr="00DA2423">
        <w:rPr>
          <w:rFonts w:cs="Arial"/>
          <w:szCs w:val="16"/>
          <w:lang w:val="fr-FR"/>
        </w:rPr>
        <w:t>Mouvement international de la Croix-Rouge et du Croissant-Rouge,</w:t>
      </w:r>
      <w:r w:rsidR="007502E3" w:rsidRPr="00DA2423">
        <w:rPr>
          <w:rFonts w:cs="Arial"/>
          <w:i/>
          <w:szCs w:val="16"/>
          <w:lang w:val="fr-FR"/>
        </w:rPr>
        <w:t xml:space="preserve"> </w:t>
      </w:r>
      <w:r w:rsidR="00E452BF" w:rsidRPr="00DA2423">
        <w:rPr>
          <w:rFonts w:cs="Arial"/>
          <w:i/>
          <w:szCs w:val="16"/>
          <w:lang w:val="fr-FR"/>
        </w:rPr>
        <w:t xml:space="preserve">Outil 2 : Marchés et produits de base clés nécessaires à la population touchée par un choc </w:t>
      </w:r>
      <w:r w:rsidR="00E452BF" w:rsidRPr="00DA2423">
        <w:rPr>
          <w:rFonts w:cs="Arial"/>
          <w:szCs w:val="16"/>
          <w:lang w:val="fr-FR"/>
        </w:rPr>
        <w:t xml:space="preserve">in </w:t>
      </w:r>
      <w:r w:rsidR="007502E3" w:rsidRPr="00DA2423">
        <w:rPr>
          <w:rFonts w:cs="Arial"/>
          <w:i/>
          <w:szCs w:val="16"/>
          <w:lang w:val="fr-FR"/>
        </w:rPr>
        <w:t>Évaluation rapide d</w:t>
      </w:r>
      <w:r w:rsidR="00E452BF" w:rsidRPr="00DA2423">
        <w:rPr>
          <w:rFonts w:cs="Arial"/>
          <w:i/>
          <w:szCs w:val="16"/>
          <w:lang w:val="fr-FR"/>
        </w:rPr>
        <w:t>es marchés : Lignes directrices</w:t>
      </w:r>
      <w:r w:rsidR="007502E3" w:rsidRPr="00DA2423">
        <w:rPr>
          <w:rFonts w:cs="Arial"/>
          <w:i/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7C272" w14:textId="77777777" w:rsidR="005152EF" w:rsidRPr="00411EC8" w:rsidRDefault="005152EF" w:rsidP="005152EF">
    <w:pPr>
      <w:pStyle w:val="En-tte"/>
      <w:rPr>
        <w:lang w:val="fr-FR"/>
      </w:rPr>
    </w:pPr>
    <w:r w:rsidRPr="00EA3A46">
      <w:rPr>
        <w:rStyle w:val="Pantone485"/>
        <w:rFonts w:asciiTheme="minorHAnsi" w:hAnsiTheme="minorHAnsi"/>
        <w:sz w:val="14"/>
        <w:szCs w:val="14"/>
        <w:lang w:val="fr-FR"/>
      </w:rPr>
      <w:t>Mouvement international de la Croix-Rouge et du Croissant-Rouge</w:t>
    </w:r>
    <w:r w:rsidRPr="00EA3A46">
      <w:rPr>
        <w:rFonts w:cs="Caecilia-Light"/>
        <w:color w:val="FF0000"/>
        <w:sz w:val="14"/>
        <w:szCs w:val="14"/>
        <w:lang w:val="fr-FR"/>
      </w:rPr>
      <w:t xml:space="preserve"> </w:t>
    </w:r>
    <w:r w:rsidRPr="00EA3A46">
      <w:rPr>
        <w:rStyle w:val="Numrodepage"/>
        <w:bCs/>
        <w:sz w:val="14"/>
        <w:szCs w:val="14"/>
        <w:lang w:val="fr-FR"/>
      </w:rPr>
      <w:t>I</w:t>
    </w:r>
    <w:r w:rsidRPr="00EA3A46">
      <w:rPr>
        <w:rStyle w:val="Numrodepage"/>
        <w:color w:val="FF0000"/>
        <w:sz w:val="14"/>
        <w:szCs w:val="14"/>
        <w:lang w:val="fr-FR"/>
      </w:rPr>
      <w:t xml:space="preserve"> </w:t>
    </w:r>
    <w:r w:rsidRPr="00EA3A46">
      <w:rPr>
        <w:b/>
        <w:sz w:val="14"/>
        <w:szCs w:val="14"/>
        <w:lang w:val="fr-FR"/>
      </w:rPr>
      <w:t>Boîte à outils pour les transferts monétaires dans les situations d’urgence</w:t>
    </w:r>
  </w:p>
  <w:p w14:paraId="20115EDE" w14:textId="2A0A0D2A" w:rsidR="003B7955" w:rsidRPr="005152EF" w:rsidRDefault="003B7955" w:rsidP="005152EF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8490D"/>
    <w:multiLevelType w:val="hybridMultilevel"/>
    <w:tmpl w:val="C1DE01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Emily Burton">
    <w15:presenceInfo w15:providerId="AD" w15:userId="S-1-5-21-2160216369-3329932071-3968528880-454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25"/>
    <w:rsid w:val="000676DC"/>
    <w:rsid w:val="00097A24"/>
    <w:rsid w:val="001A1171"/>
    <w:rsid w:val="001A28B3"/>
    <w:rsid w:val="001E3F38"/>
    <w:rsid w:val="002134EF"/>
    <w:rsid w:val="00214EA6"/>
    <w:rsid w:val="00273BB1"/>
    <w:rsid w:val="00281CD2"/>
    <w:rsid w:val="002A36DF"/>
    <w:rsid w:val="002A6CF7"/>
    <w:rsid w:val="002D5967"/>
    <w:rsid w:val="002E4B80"/>
    <w:rsid w:val="00325D6F"/>
    <w:rsid w:val="0039489E"/>
    <w:rsid w:val="003B7955"/>
    <w:rsid w:val="003D473D"/>
    <w:rsid w:val="004C31CF"/>
    <w:rsid w:val="00506427"/>
    <w:rsid w:val="005152EF"/>
    <w:rsid w:val="00537BA9"/>
    <w:rsid w:val="00572536"/>
    <w:rsid w:val="005A22F0"/>
    <w:rsid w:val="00691CE8"/>
    <w:rsid w:val="006E79C4"/>
    <w:rsid w:val="007502E3"/>
    <w:rsid w:val="00790C01"/>
    <w:rsid w:val="00794957"/>
    <w:rsid w:val="007A6C82"/>
    <w:rsid w:val="007F4D69"/>
    <w:rsid w:val="008310E1"/>
    <w:rsid w:val="0084087B"/>
    <w:rsid w:val="008478F0"/>
    <w:rsid w:val="00870DE7"/>
    <w:rsid w:val="008850BB"/>
    <w:rsid w:val="00887686"/>
    <w:rsid w:val="00887E99"/>
    <w:rsid w:val="008C6721"/>
    <w:rsid w:val="00907A25"/>
    <w:rsid w:val="00910BF0"/>
    <w:rsid w:val="00971B49"/>
    <w:rsid w:val="00987BC7"/>
    <w:rsid w:val="0099151D"/>
    <w:rsid w:val="00994775"/>
    <w:rsid w:val="009A492E"/>
    <w:rsid w:val="009D63BB"/>
    <w:rsid w:val="00A25D2A"/>
    <w:rsid w:val="00A83409"/>
    <w:rsid w:val="00AF7178"/>
    <w:rsid w:val="00B072DE"/>
    <w:rsid w:val="00B232C9"/>
    <w:rsid w:val="00B315CE"/>
    <w:rsid w:val="00BA4418"/>
    <w:rsid w:val="00BC18F9"/>
    <w:rsid w:val="00BD2BD5"/>
    <w:rsid w:val="00C06501"/>
    <w:rsid w:val="00C11D4D"/>
    <w:rsid w:val="00C13FC7"/>
    <w:rsid w:val="00C74B7B"/>
    <w:rsid w:val="00C86990"/>
    <w:rsid w:val="00C878E2"/>
    <w:rsid w:val="00CC020A"/>
    <w:rsid w:val="00CE351C"/>
    <w:rsid w:val="00CF3EC9"/>
    <w:rsid w:val="00DA2423"/>
    <w:rsid w:val="00DF5DE3"/>
    <w:rsid w:val="00DF6623"/>
    <w:rsid w:val="00E24B91"/>
    <w:rsid w:val="00E452BF"/>
    <w:rsid w:val="00E530D9"/>
    <w:rsid w:val="00EE623F"/>
    <w:rsid w:val="00EF7148"/>
    <w:rsid w:val="00F17BCA"/>
    <w:rsid w:val="00F65549"/>
    <w:rsid w:val="00F839FD"/>
    <w:rsid w:val="00FA4C53"/>
    <w:rsid w:val="00FD5466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B7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6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Titre1">
    <w:name w:val="heading 1"/>
    <w:basedOn w:val="H1"/>
    <w:next w:val="Normal"/>
    <w:link w:val="Titre1Car"/>
    <w:uiPriority w:val="9"/>
    <w:rsid w:val="007F4D6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4D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4D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7F4D6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F4D6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A25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A25"/>
    <w:rPr>
      <w:rFonts w:ascii="Calibri" w:eastAsiaTheme="minorEastAsia" w:hAnsi="Calibri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rsid w:val="007F4D6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Space">
    <w:name w:val="Line Space"/>
    <w:basedOn w:val="Normal"/>
    <w:link w:val="LineSpaceChar"/>
    <w:qFormat/>
    <w:rsid w:val="00907A25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/>
    </w:pPr>
    <w:rPr>
      <w:rFonts w:eastAsia="Times New Roman"/>
      <w:sz w:val="16"/>
      <w:szCs w:val="16"/>
    </w:rPr>
  </w:style>
  <w:style w:type="character" w:customStyle="1" w:styleId="LineSpaceChar">
    <w:name w:val="Line Space Char"/>
    <w:link w:val="LineSpace"/>
    <w:locked/>
    <w:rsid w:val="00907A25"/>
    <w:rPr>
      <w:rFonts w:ascii="Arial" w:eastAsia="Times New Roman" w:hAnsi="Arial" w:cs="Times New Roman"/>
      <w:sz w:val="16"/>
      <w:szCs w:val="16"/>
    </w:rPr>
  </w:style>
  <w:style w:type="paragraph" w:customStyle="1" w:styleId="Table">
    <w:name w:val="Table"/>
    <w:basedOn w:val="Normal"/>
    <w:link w:val="TableChar"/>
    <w:qFormat/>
    <w:rsid w:val="00907A25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</w:rPr>
  </w:style>
  <w:style w:type="character" w:customStyle="1" w:styleId="TableChar">
    <w:name w:val="Table Char"/>
    <w:basedOn w:val="Policepardfaut"/>
    <w:link w:val="Table"/>
    <w:locked/>
    <w:rsid w:val="00907A25"/>
    <w:rPr>
      <w:rFonts w:ascii="Arial" w:eastAsia="Times New Roman" w:hAnsi="Arial" w:cs="Times New Roman"/>
      <w:b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D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D6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F4D69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4D69"/>
    <w:rPr>
      <w:rFonts w:ascii="Arial" w:eastAsiaTheme="minorEastAsia" w:hAnsi="Arial" w:cs="Times New Roman"/>
      <w:sz w:val="16"/>
      <w:lang w:val="en-US"/>
    </w:rPr>
  </w:style>
  <w:style w:type="character" w:styleId="Appelnotedebasdep">
    <w:name w:val="footnote reference"/>
    <w:basedOn w:val="Policepardfaut"/>
    <w:uiPriority w:val="99"/>
    <w:unhideWhenUsed/>
    <w:rsid w:val="007F4D69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9947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94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F4D69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7F4D69"/>
    <w:rPr>
      <w:rFonts w:ascii="Arial" w:eastAsiaTheme="minorEastAsia" w:hAnsi="Arial" w:cs="Times New Roman"/>
      <w:sz w:val="16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F4D69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F4D69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F4D69"/>
    <w:rPr>
      <w:rFonts w:ascii="Arial" w:eastAsiaTheme="minorEastAsia" w:hAnsi="Arial" w:cs="Times New Roman"/>
      <w:b/>
      <w:szCs w:val="24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7F4D6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F4D69"/>
    <w:rPr>
      <w:rFonts w:ascii="Arial" w:hAnsi="Arial"/>
      <w:sz w:val="20"/>
      <w:lang w:val="en-US"/>
    </w:rPr>
  </w:style>
  <w:style w:type="paragraph" w:customStyle="1" w:styleId="Default">
    <w:name w:val="Default"/>
    <w:rsid w:val="007F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7F4D69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7F4D6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Numrodepage">
    <w:name w:val="page number"/>
    <w:basedOn w:val="Policepardfaut"/>
    <w:uiPriority w:val="99"/>
    <w:unhideWhenUsed/>
    <w:rsid w:val="007F4D69"/>
    <w:rPr>
      <w:b/>
    </w:rPr>
  </w:style>
  <w:style w:type="character" w:styleId="Lienhypertexte">
    <w:name w:val="Hyperlink"/>
    <w:basedOn w:val="Policepardfaut"/>
    <w:uiPriority w:val="99"/>
    <w:unhideWhenUsed/>
    <w:rsid w:val="007F4D6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F4D69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7F4D6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7F4D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7F4D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7F4D6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7F4D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7F4D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7F4D69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7F4D69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auNormal"/>
    <w:uiPriority w:val="99"/>
    <w:rsid w:val="007F4D6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7F4D6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7F4D6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7F4D6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7F4D6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7F4D6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7F4D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F4D6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6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Titre1">
    <w:name w:val="heading 1"/>
    <w:basedOn w:val="H1"/>
    <w:next w:val="Normal"/>
    <w:link w:val="Titre1Car"/>
    <w:uiPriority w:val="9"/>
    <w:rsid w:val="007F4D6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4D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4D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7F4D6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F4D6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A25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A25"/>
    <w:rPr>
      <w:rFonts w:ascii="Calibri" w:eastAsiaTheme="minorEastAsia" w:hAnsi="Calibri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rsid w:val="007F4D6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Space">
    <w:name w:val="Line Space"/>
    <w:basedOn w:val="Normal"/>
    <w:link w:val="LineSpaceChar"/>
    <w:qFormat/>
    <w:rsid w:val="00907A25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/>
    </w:pPr>
    <w:rPr>
      <w:rFonts w:eastAsia="Times New Roman"/>
      <w:sz w:val="16"/>
      <w:szCs w:val="16"/>
    </w:rPr>
  </w:style>
  <w:style w:type="character" w:customStyle="1" w:styleId="LineSpaceChar">
    <w:name w:val="Line Space Char"/>
    <w:link w:val="LineSpace"/>
    <w:locked/>
    <w:rsid w:val="00907A25"/>
    <w:rPr>
      <w:rFonts w:ascii="Arial" w:eastAsia="Times New Roman" w:hAnsi="Arial" w:cs="Times New Roman"/>
      <w:sz w:val="16"/>
      <w:szCs w:val="16"/>
    </w:rPr>
  </w:style>
  <w:style w:type="paragraph" w:customStyle="1" w:styleId="Table">
    <w:name w:val="Table"/>
    <w:basedOn w:val="Normal"/>
    <w:link w:val="TableChar"/>
    <w:qFormat/>
    <w:rsid w:val="00907A25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</w:rPr>
  </w:style>
  <w:style w:type="character" w:customStyle="1" w:styleId="TableChar">
    <w:name w:val="Table Char"/>
    <w:basedOn w:val="Policepardfaut"/>
    <w:link w:val="Table"/>
    <w:locked/>
    <w:rsid w:val="00907A25"/>
    <w:rPr>
      <w:rFonts w:ascii="Arial" w:eastAsia="Times New Roman" w:hAnsi="Arial" w:cs="Times New Roman"/>
      <w:b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D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D6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F4D69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4D69"/>
    <w:rPr>
      <w:rFonts w:ascii="Arial" w:eastAsiaTheme="minorEastAsia" w:hAnsi="Arial" w:cs="Times New Roman"/>
      <w:sz w:val="16"/>
      <w:lang w:val="en-US"/>
    </w:rPr>
  </w:style>
  <w:style w:type="character" w:styleId="Appelnotedebasdep">
    <w:name w:val="footnote reference"/>
    <w:basedOn w:val="Policepardfaut"/>
    <w:uiPriority w:val="99"/>
    <w:unhideWhenUsed/>
    <w:rsid w:val="007F4D69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9947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94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F4D69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7F4D69"/>
    <w:rPr>
      <w:rFonts w:ascii="Arial" w:eastAsiaTheme="minorEastAsia" w:hAnsi="Arial" w:cs="Times New Roman"/>
      <w:sz w:val="16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F4D69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F4D69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F4D69"/>
    <w:rPr>
      <w:rFonts w:ascii="Arial" w:eastAsiaTheme="minorEastAsia" w:hAnsi="Arial" w:cs="Times New Roman"/>
      <w:b/>
      <w:szCs w:val="24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7F4D6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F4D69"/>
    <w:rPr>
      <w:rFonts w:ascii="Arial" w:hAnsi="Arial"/>
      <w:sz w:val="20"/>
      <w:lang w:val="en-US"/>
    </w:rPr>
  </w:style>
  <w:style w:type="paragraph" w:customStyle="1" w:styleId="Default">
    <w:name w:val="Default"/>
    <w:rsid w:val="007F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7F4D69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7F4D6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Numrodepage">
    <w:name w:val="page number"/>
    <w:basedOn w:val="Policepardfaut"/>
    <w:uiPriority w:val="99"/>
    <w:unhideWhenUsed/>
    <w:rsid w:val="007F4D69"/>
    <w:rPr>
      <w:b/>
    </w:rPr>
  </w:style>
  <w:style w:type="character" w:styleId="Lienhypertexte">
    <w:name w:val="Hyperlink"/>
    <w:basedOn w:val="Policepardfaut"/>
    <w:uiPriority w:val="99"/>
    <w:unhideWhenUsed/>
    <w:rsid w:val="007F4D6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F4D69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7F4D6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7F4D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7F4D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7F4D6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7F4D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7F4D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7F4D69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7F4D69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auNormal"/>
    <w:uiPriority w:val="99"/>
    <w:rsid w:val="007F4D6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7F4D6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7F4D6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7F4D6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7F4D6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7F4D6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7F4D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F4D6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0</TotalTime>
  <Pages>5</Pages>
  <Words>883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aedo</cp:lastModifiedBy>
  <cp:revision>2</cp:revision>
  <cp:lastPrinted>2015-09-24T18:49:00Z</cp:lastPrinted>
  <dcterms:created xsi:type="dcterms:W3CDTF">2018-10-31T08:40:00Z</dcterms:created>
  <dcterms:modified xsi:type="dcterms:W3CDTF">2018-10-31T08:40:00Z</dcterms:modified>
</cp:coreProperties>
</file>