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B86B" w14:textId="71E8C432" w:rsidR="002423A5" w:rsidRPr="00647987" w:rsidRDefault="00B20D90" w:rsidP="00B20D90">
      <w:pPr>
        <w:pStyle w:val="H1"/>
      </w:pPr>
      <w:r w:rsidRPr="00647987">
        <w:t xml:space="preserve">Baseline </w:t>
      </w:r>
      <w:r w:rsidR="000E47E0" w:rsidRPr="00647987">
        <w:t>interviews checklist</w:t>
      </w:r>
    </w:p>
    <w:p w14:paraId="1DDD9591" w14:textId="2CC5C394" w:rsidR="005D5133" w:rsidRPr="00647987" w:rsidRDefault="000E47E0" w:rsidP="00B25FAA">
      <w:pPr>
        <w:pStyle w:val="Heading2"/>
      </w:pPr>
      <w:r w:rsidRPr="00647987">
        <w:t>HUMANITARIAN AGENCIES BASELINE CHECKLIST</w:t>
      </w:r>
    </w:p>
    <w:p w14:paraId="69CA89A1" w14:textId="6441E8A7" w:rsidR="00B64051" w:rsidRPr="00647987" w:rsidRDefault="00C455FA" w:rsidP="00B20D90">
      <w:r w:rsidRPr="00647987">
        <w:t>When interviewing humanitarian agencies during preparedness, y</w:t>
      </w:r>
      <w:r w:rsidR="00CD194E" w:rsidRPr="00647987">
        <w:t xml:space="preserve">ou should gather </w:t>
      </w:r>
      <w:r w:rsidR="00B64051" w:rsidRPr="00647987">
        <w:t>cash-</w:t>
      </w:r>
      <w:r w:rsidR="00CD194E" w:rsidRPr="00647987">
        <w:t xml:space="preserve">specific information </w:t>
      </w:r>
      <w:r w:rsidRPr="00647987">
        <w:t>on</w:t>
      </w:r>
      <w:r w:rsidR="00B64051" w:rsidRPr="00647987">
        <w:t xml:space="preserve">: </w:t>
      </w:r>
    </w:p>
    <w:p w14:paraId="33276357" w14:textId="7C4A81D2" w:rsidR="00B64051" w:rsidRPr="00647987" w:rsidRDefault="00CD194E" w:rsidP="009C12ED">
      <w:pPr>
        <w:pStyle w:val="Bullet2"/>
        <w:numPr>
          <w:ilvl w:val="0"/>
          <w:numId w:val="3"/>
        </w:numPr>
      </w:pPr>
      <w:r w:rsidRPr="00647987">
        <w:t xml:space="preserve">social assistance policies and programmes, </w:t>
      </w:r>
    </w:p>
    <w:p w14:paraId="4F11683F" w14:textId="51634801" w:rsidR="00B64051" w:rsidRPr="00647987" w:rsidRDefault="00CD194E" w:rsidP="009C12ED">
      <w:pPr>
        <w:pStyle w:val="Bullet2"/>
        <w:numPr>
          <w:ilvl w:val="0"/>
          <w:numId w:val="3"/>
        </w:numPr>
      </w:pPr>
      <w:r w:rsidRPr="00647987">
        <w:t xml:space="preserve">previous humanitarian response, particularly with cash, </w:t>
      </w:r>
    </w:p>
    <w:p w14:paraId="57EE8C42" w14:textId="61786EDC" w:rsidR="00B64051" w:rsidRPr="00647987" w:rsidRDefault="00C455FA" w:rsidP="009C12ED">
      <w:pPr>
        <w:pStyle w:val="Bullet2"/>
        <w:numPr>
          <w:ilvl w:val="0"/>
          <w:numId w:val="3"/>
        </w:numPr>
      </w:pPr>
      <w:proofErr w:type="gramStart"/>
      <w:r w:rsidRPr="00647987">
        <w:t>other</w:t>
      </w:r>
      <w:proofErr w:type="gramEnd"/>
      <w:r w:rsidRPr="00647987">
        <w:t xml:space="preserve"> agencies’ CTP preparedness plans</w:t>
      </w:r>
      <w:r w:rsidR="00B64051" w:rsidRPr="00647987">
        <w:t xml:space="preserve">. </w:t>
      </w:r>
    </w:p>
    <w:p w14:paraId="74112271" w14:textId="4609F95C" w:rsidR="00CD194E" w:rsidRPr="00647987" w:rsidRDefault="00CD194E" w:rsidP="0029481A">
      <w:pPr>
        <w:spacing w:before="240"/>
        <w:rPr>
          <w:szCs w:val="22"/>
        </w:rPr>
      </w:pPr>
      <w:r w:rsidRPr="00647987">
        <w:t xml:space="preserve">Below you will find a list of questions </w:t>
      </w:r>
      <w:r w:rsidR="00B64051" w:rsidRPr="00647987">
        <w:t xml:space="preserve">to choose from and </w:t>
      </w:r>
      <w:r w:rsidRPr="00647987">
        <w:t xml:space="preserve">adapt to your context </w:t>
      </w:r>
      <w:r w:rsidR="00B64051" w:rsidRPr="00647987">
        <w:t xml:space="preserve">in order to ensure that cash issues are taken into account in </w:t>
      </w:r>
      <w:r w:rsidRPr="00647987">
        <w:t xml:space="preserve">your </w:t>
      </w:r>
      <w:r w:rsidR="00FD7D67" w:rsidRPr="00647987">
        <w:t>baselines</w:t>
      </w:r>
      <w:r w:rsidRPr="00647987">
        <w:t>.</w:t>
      </w:r>
    </w:p>
    <w:p w14:paraId="2C249E4D" w14:textId="420A441F" w:rsidR="00BD1B05" w:rsidRPr="00647987" w:rsidRDefault="00BD1B05" w:rsidP="0029481A">
      <w:pPr>
        <w:pStyle w:val="Heading3"/>
      </w:pPr>
      <w:r w:rsidRPr="00647987">
        <w:t>Previous humanitarian response</w:t>
      </w:r>
    </w:p>
    <w:p w14:paraId="13D9BE5A" w14:textId="1E111BE0" w:rsidR="00BD1B05" w:rsidRPr="00647987" w:rsidRDefault="00021FC9" w:rsidP="000E47E0">
      <w:pPr>
        <w:pStyle w:val="Bullet2"/>
      </w:pPr>
      <w:r w:rsidRPr="00647987">
        <w:t xml:space="preserve">Have you gained </w:t>
      </w:r>
      <w:r w:rsidR="00BD1B05" w:rsidRPr="00647987">
        <w:t>any relevant learning from past emergency responses regarding the suitability and efficiency of different transfer modalities?</w:t>
      </w:r>
    </w:p>
    <w:p w14:paraId="6FED47EA" w14:textId="0CF65026" w:rsidR="00BD1B05" w:rsidRPr="00647987" w:rsidRDefault="00114DDD" w:rsidP="000E47E0">
      <w:pPr>
        <w:pStyle w:val="Bullet2"/>
      </w:pPr>
      <w:r w:rsidRPr="00647987">
        <w:t>Do you have any experience with local financial</w:t>
      </w:r>
      <w:r w:rsidR="00BD1B05" w:rsidRPr="00647987">
        <w:t xml:space="preserve"> service providers</w:t>
      </w:r>
      <w:r w:rsidRPr="00647987">
        <w:t>, including e-transfers?</w:t>
      </w:r>
      <w:r w:rsidR="00BD1B05" w:rsidRPr="00647987">
        <w:t xml:space="preserve"> </w:t>
      </w:r>
      <w:r w:rsidRPr="00647987">
        <w:t>Could you share your learning from this experience?</w:t>
      </w:r>
    </w:p>
    <w:p w14:paraId="21340A22" w14:textId="005FC72C" w:rsidR="00BD1B05" w:rsidRPr="00647987" w:rsidRDefault="00114DDD" w:rsidP="000E47E0">
      <w:pPr>
        <w:pStyle w:val="Bullet2"/>
      </w:pPr>
      <w:r w:rsidRPr="00647987">
        <w:t>Based on your experience, are</w:t>
      </w:r>
      <w:r w:rsidR="00BD1B05" w:rsidRPr="00647987">
        <w:t xml:space="preserve"> there any cultural issues/preferences related to communication and accountability (types of communication device, language, etc.)?</w:t>
      </w:r>
    </w:p>
    <w:p w14:paraId="08032FB1" w14:textId="44839B26" w:rsidR="00BD1B05" w:rsidRPr="00647987" w:rsidRDefault="002A1AF3" w:rsidP="0029481A">
      <w:pPr>
        <w:pStyle w:val="Heading3"/>
      </w:pPr>
      <w:r w:rsidRPr="00647987">
        <w:t>Response to a potential</w:t>
      </w:r>
      <w:r w:rsidR="00BD1B05" w:rsidRPr="00647987">
        <w:t xml:space="preserve"> shock</w:t>
      </w:r>
      <w:r w:rsidRPr="00647987">
        <w:t xml:space="preserve"> (scenario)</w:t>
      </w:r>
    </w:p>
    <w:p w14:paraId="13021C1C" w14:textId="3BCA5459" w:rsidR="00C455FA" w:rsidRPr="00647987" w:rsidRDefault="00114DDD" w:rsidP="000E47E0">
      <w:pPr>
        <w:pStyle w:val="Bullet2"/>
        <w:rPr>
          <w:b/>
        </w:rPr>
      </w:pPr>
      <w:r w:rsidRPr="00647987">
        <w:t xml:space="preserve">What </w:t>
      </w:r>
      <w:r w:rsidR="00C455FA" w:rsidRPr="00647987">
        <w:t>are</w:t>
      </w:r>
      <w:r w:rsidRPr="00647987">
        <w:t xml:space="preserve"> your agency and other organi</w:t>
      </w:r>
      <w:r w:rsidR="00021FC9" w:rsidRPr="00647987">
        <w:t>z</w:t>
      </w:r>
      <w:r w:rsidRPr="00647987">
        <w:t>ations planning to do in order to meet the population needs</w:t>
      </w:r>
      <w:r w:rsidR="00C455FA" w:rsidRPr="00647987">
        <w:t xml:space="preserve"> in case of a shock</w:t>
      </w:r>
      <w:r w:rsidRPr="00647987">
        <w:t xml:space="preserve">? </w:t>
      </w:r>
    </w:p>
    <w:p w14:paraId="73AA8AA6" w14:textId="3F61E64C" w:rsidR="005D5133" w:rsidRPr="00647987" w:rsidRDefault="00114DDD" w:rsidP="000E47E0">
      <w:pPr>
        <w:pStyle w:val="Bullet2"/>
        <w:rPr>
          <w:b/>
        </w:rPr>
      </w:pPr>
      <w:r w:rsidRPr="00647987">
        <w:t>What type of transfer modalities and distribution me</w:t>
      </w:r>
      <w:r w:rsidR="00C455FA" w:rsidRPr="00647987">
        <w:t xml:space="preserve">chanisms </w:t>
      </w:r>
      <w:r w:rsidR="002A1AF3" w:rsidRPr="00647987">
        <w:t>would be considered</w:t>
      </w:r>
      <w:r w:rsidRPr="00647987">
        <w:t>?</w:t>
      </w:r>
      <w:r w:rsidR="00C455FA" w:rsidRPr="00647987">
        <w:t xml:space="preserve"> </w:t>
      </w:r>
    </w:p>
    <w:p w14:paraId="7C1B5346" w14:textId="7841C041" w:rsidR="00CD194E" w:rsidRPr="00647987" w:rsidRDefault="00CD194E" w:rsidP="000E47E0">
      <w:pPr>
        <w:pStyle w:val="Bullet2"/>
      </w:pPr>
      <w:r w:rsidRPr="00647987">
        <w:t xml:space="preserve">Probe questions: </w:t>
      </w:r>
    </w:p>
    <w:p w14:paraId="463E6326" w14:textId="5CF16BBA" w:rsidR="005D5133" w:rsidRPr="00647987" w:rsidRDefault="005D5133" w:rsidP="009C12ED">
      <w:pPr>
        <w:pStyle w:val="Bullet2"/>
        <w:numPr>
          <w:ilvl w:val="0"/>
          <w:numId w:val="4"/>
        </w:numPr>
      </w:pPr>
      <w:r w:rsidRPr="00647987">
        <w:t xml:space="preserve">Would the market be able to provide the items/services at reasonable prices? What </w:t>
      </w:r>
      <w:r w:rsidR="00C455FA" w:rsidRPr="00647987">
        <w:t xml:space="preserve">could be </w:t>
      </w:r>
      <w:r w:rsidRPr="00647987">
        <w:t>the potential issues/bottlenecks?</w:t>
      </w:r>
    </w:p>
    <w:p w14:paraId="626E7DD9" w14:textId="46977316" w:rsidR="005D5133" w:rsidRPr="00647987" w:rsidRDefault="005D5133" w:rsidP="009C12ED">
      <w:pPr>
        <w:pStyle w:val="Bullet2"/>
        <w:numPr>
          <w:ilvl w:val="0"/>
          <w:numId w:val="4"/>
        </w:numPr>
      </w:pPr>
      <w:r w:rsidRPr="00647987">
        <w:t>Does the population have p</w:t>
      </w:r>
      <w:r w:rsidR="00CD194E" w:rsidRPr="00647987">
        <w:t>references towards any response modality/ mechanism?</w:t>
      </w:r>
    </w:p>
    <w:p w14:paraId="43DECDE4" w14:textId="773AEB9A" w:rsidR="005D5133" w:rsidRPr="00647987" w:rsidRDefault="005D5133" w:rsidP="009C12ED">
      <w:pPr>
        <w:pStyle w:val="Bullet2"/>
        <w:numPr>
          <w:ilvl w:val="0"/>
          <w:numId w:val="4"/>
        </w:numPr>
      </w:pPr>
      <w:r w:rsidRPr="00647987">
        <w:t xml:space="preserve">Is there a monetary estimation of the households’ </w:t>
      </w:r>
      <w:r w:rsidR="00C455FA" w:rsidRPr="00647987">
        <w:t xml:space="preserve">food, non-food and livelihood </w:t>
      </w:r>
      <w:r w:rsidRPr="00647987">
        <w:t>needs?</w:t>
      </w:r>
    </w:p>
    <w:p w14:paraId="5261F9D2" w14:textId="7C93E9FE" w:rsidR="006140B7" w:rsidRDefault="006140B7" w:rsidP="007A6D01">
      <w:pPr>
        <w:pStyle w:val="Heading3"/>
      </w:pPr>
      <w:r w:rsidRPr="00647987">
        <w:t>Risks</w:t>
      </w:r>
    </w:p>
    <w:p w14:paraId="6D8E3F15" w14:textId="3C8E9925" w:rsidR="0048017D" w:rsidRPr="00647987" w:rsidRDefault="0048017D" w:rsidP="000E47E0">
      <w:pPr>
        <w:pStyle w:val="Bullet2"/>
      </w:pPr>
      <w:r w:rsidRPr="00647987">
        <w:t>What could be the risks associated with a potential cash response?</w:t>
      </w:r>
    </w:p>
    <w:p w14:paraId="16C6CE7B" w14:textId="5C12B7EB" w:rsidR="00CD194E" w:rsidRPr="00647987" w:rsidRDefault="00CD194E" w:rsidP="009C12ED">
      <w:pPr>
        <w:pStyle w:val="Bullet2"/>
        <w:numPr>
          <w:ilvl w:val="0"/>
          <w:numId w:val="5"/>
        </w:numPr>
      </w:pPr>
      <w:r w:rsidRPr="00647987">
        <w:t>Refer to issues such as social unease, security, gender, protection, elderly</w:t>
      </w:r>
      <w:r w:rsidR="00021FC9" w:rsidRPr="00647987">
        <w:t xml:space="preserve"> people</w:t>
      </w:r>
      <w:r w:rsidRPr="00647987">
        <w:t>, children and minorities.</w:t>
      </w:r>
    </w:p>
    <w:p w14:paraId="69787BBE" w14:textId="5A906630" w:rsidR="005D5133" w:rsidRPr="00647987" w:rsidRDefault="00CD194E" w:rsidP="009C12ED">
      <w:pPr>
        <w:pStyle w:val="Bullet2"/>
        <w:numPr>
          <w:ilvl w:val="0"/>
          <w:numId w:val="5"/>
        </w:numPr>
      </w:pPr>
      <w:r w:rsidRPr="00647987">
        <w:t>Consider</w:t>
      </w:r>
      <w:r w:rsidR="00021FC9" w:rsidRPr="00647987">
        <w:t>,</w:t>
      </w:r>
      <w:r w:rsidRPr="00647987">
        <w:t xml:space="preserve"> also</w:t>
      </w:r>
      <w:r w:rsidR="00021FC9" w:rsidRPr="00647987">
        <w:t>,</w:t>
      </w:r>
      <w:r w:rsidRPr="00647987">
        <w:t xml:space="preserve"> government policies</w:t>
      </w:r>
      <w:r w:rsidR="005D5133" w:rsidRPr="00647987">
        <w:t xml:space="preserve"> that </w:t>
      </w:r>
      <w:r w:rsidRPr="00647987">
        <w:t>could be obstacle</w:t>
      </w:r>
      <w:r w:rsidR="00021FC9" w:rsidRPr="00647987">
        <w:t>s</w:t>
      </w:r>
      <w:r w:rsidRPr="00647987">
        <w:t xml:space="preserve"> to a cash response</w:t>
      </w:r>
      <w:r w:rsidR="00021FC9" w:rsidRPr="00647987">
        <w:t xml:space="preserve">. </w:t>
      </w:r>
    </w:p>
    <w:p w14:paraId="4758C29A" w14:textId="30A391EA" w:rsidR="006140B7" w:rsidRPr="00647987" w:rsidRDefault="005D5133" w:rsidP="009C12ED">
      <w:pPr>
        <w:pStyle w:val="Bullet2"/>
        <w:numPr>
          <w:ilvl w:val="0"/>
          <w:numId w:val="5"/>
        </w:numPr>
      </w:pPr>
      <w:r w:rsidRPr="00647987">
        <w:t xml:space="preserve">What is the national legislation on personal data protection and privacy? </w:t>
      </w:r>
    </w:p>
    <w:p w14:paraId="1123CB4B" w14:textId="77777777" w:rsidR="00222277" w:rsidRPr="00647987" w:rsidRDefault="00222277" w:rsidP="007A6D01">
      <w:pPr>
        <w:pStyle w:val="Heading3"/>
      </w:pPr>
      <w:r w:rsidRPr="00647987">
        <w:t>Social assistance policies and coordination</w:t>
      </w:r>
    </w:p>
    <w:p w14:paraId="253AAE26" w14:textId="3FE29A19" w:rsidR="00222277" w:rsidRPr="00647987" w:rsidRDefault="00222277" w:rsidP="000E47E0">
      <w:pPr>
        <w:pStyle w:val="Bullet2"/>
      </w:pPr>
      <w:r w:rsidRPr="00647987">
        <w:t xml:space="preserve">What are the social assistance strategies and policies </w:t>
      </w:r>
      <w:r w:rsidR="00021FC9" w:rsidRPr="00647987">
        <w:t xml:space="preserve">that have been </w:t>
      </w:r>
      <w:r w:rsidRPr="00647987">
        <w:t xml:space="preserve">put in place by the government? </w:t>
      </w:r>
    </w:p>
    <w:p w14:paraId="5737C098" w14:textId="77777777" w:rsidR="00222277" w:rsidRPr="00647987" w:rsidRDefault="00222277" w:rsidP="000E47E0">
      <w:pPr>
        <w:pStyle w:val="Bullet2"/>
      </w:pPr>
      <w:r w:rsidRPr="00647987">
        <w:t>Who are the key actors involved (ministries, decentralised offices, donors, UN)?</w:t>
      </w:r>
    </w:p>
    <w:p w14:paraId="10E46A6D" w14:textId="77777777" w:rsidR="00222277" w:rsidRPr="00647987" w:rsidRDefault="00222277" w:rsidP="000E47E0">
      <w:pPr>
        <w:pStyle w:val="Bullet2"/>
      </w:pPr>
      <w:r w:rsidRPr="00647987">
        <w:t xml:space="preserve">Is there any cash </w:t>
      </w:r>
      <w:r w:rsidRPr="00647987">
        <w:rPr>
          <w:b/>
        </w:rPr>
        <w:t>coordination</w:t>
      </w:r>
      <w:r w:rsidRPr="00647987">
        <w:t xml:space="preserve"> mechanism in place (government, UN, clusters, technical groups, etc.)? </w:t>
      </w:r>
    </w:p>
    <w:p w14:paraId="425F88FC" w14:textId="77777777" w:rsidR="00222277" w:rsidRPr="00647987" w:rsidRDefault="00222277" w:rsidP="00647987">
      <w:pPr>
        <w:pStyle w:val="Heading3"/>
      </w:pPr>
      <w:r w:rsidRPr="00647987">
        <w:t>Social assistance programmes</w:t>
      </w:r>
    </w:p>
    <w:p w14:paraId="6617023D" w14:textId="77777777" w:rsidR="00222277" w:rsidRPr="00647987" w:rsidRDefault="00222277" w:rsidP="000E47E0">
      <w:pPr>
        <w:pStyle w:val="Bullet2"/>
      </w:pPr>
      <w:r w:rsidRPr="00647987">
        <w:t xml:space="preserve">What </w:t>
      </w:r>
      <w:proofErr w:type="gramStart"/>
      <w:r w:rsidRPr="00647987">
        <w:t>are</w:t>
      </w:r>
      <w:proofErr w:type="gramEnd"/>
      <w:r w:rsidRPr="00647987">
        <w:t xml:space="preserve"> the social assistance programmes put in place by the government or other actors?</w:t>
      </w:r>
    </w:p>
    <w:p w14:paraId="1BBDBE12" w14:textId="77777777" w:rsidR="00222277" w:rsidRPr="00647987" w:rsidRDefault="00222277" w:rsidP="000E47E0">
      <w:pPr>
        <w:pStyle w:val="Bullet2"/>
      </w:pPr>
      <w:r w:rsidRPr="00647987">
        <w:t xml:space="preserve">How do they work in terms of targeting, registration, distribution, monitoring etc.? </w:t>
      </w:r>
    </w:p>
    <w:p w14:paraId="59317F32" w14:textId="52A24A77" w:rsidR="00222277" w:rsidRPr="00647987" w:rsidRDefault="00222277" w:rsidP="000E47E0">
      <w:pPr>
        <w:pStyle w:val="Bullet2"/>
      </w:pPr>
      <w:r w:rsidRPr="00647987">
        <w:t>Do you think it would be possible to take advantage of these programme to provide humanitarian assistance in</w:t>
      </w:r>
      <w:r w:rsidR="00021FC9" w:rsidRPr="00647987">
        <w:t xml:space="preserve"> the</w:t>
      </w:r>
      <w:r w:rsidRPr="00647987">
        <w:t xml:space="preserve"> case of a shock (e.g. expand social assistance programmes, or align humanitarian response to existing programmes)? </w:t>
      </w:r>
    </w:p>
    <w:p w14:paraId="55AFD0EE" w14:textId="77777777" w:rsidR="00222277" w:rsidRPr="00647987" w:rsidRDefault="00222277" w:rsidP="00B25FAA">
      <w:pPr>
        <w:pStyle w:val="Heading2"/>
      </w:pPr>
      <w:r w:rsidRPr="00647987">
        <w:lastRenderedPageBreak/>
        <w:t>Local authorities baseline checklist</w:t>
      </w:r>
    </w:p>
    <w:p w14:paraId="73635A36" w14:textId="58DB9C45" w:rsidR="00222277" w:rsidRPr="00647987" w:rsidRDefault="00222277" w:rsidP="00B20D90">
      <w:r w:rsidRPr="00647987">
        <w:t xml:space="preserve">When interviewing humanitarian agencies during preparedness, you should gather cash-specific information that will allow you to understand if and how a potential cash response can be aligned with social </w:t>
      </w:r>
      <w:r w:rsidR="00021FC9" w:rsidRPr="00647987">
        <w:t>assistance policies and harmoniz</w:t>
      </w:r>
      <w:r w:rsidRPr="00647987">
        <w:t xml:space="preserve">ed with existing programmes and practices. </w:t>
      </w:r>
    </w:p>
    <w:p w14:paraId="28B0F1B2" w14:textId="77777777" w:rsidR="00222277" w:rsidRPr="00647987" w:rsidRDefault="00222277" w:rsidP="00B20D90">
      <w:pPr>
        <w:rPr>
          <w:szCs w:val="22"/>
        </w:rPr>
      </w:pPr>
      <w:r w:rsidRPr="00647987">
        <w:t>Below you will find a list of questions to choose from and adapt to your context in order to ensure that cash issues are taken into account in your baselines.</w:t>
      </w:r>
    </w:p>
    <w:p w14:paraId="12A33E28" w14:textId="77777777" w:rsidR="00222277" w:rsidRPr="00647987" w:rsidRDefault="00222277" w:rsidP="007A6D01">
      <w:pPr>
        <w:pStyle w:val="Heading3"/>
      </w:pPr>
      <w:r w:rsidRPr="00647987">
        <w:t>Legal documentation</w:t>
      </w:r>
    </w:p>
    <w:p w14:paraId="2379F0C4" w14:textId="77777777" w:rsidR="00222277" w:rsidRPr="00647987" w:rsidRDefault="00222277" w:rsidP="000E47E0">
      <w:pPr>
        <w:pStyle w:val="Bullet2"/>
      </w:pPr>
      <w:r w:rsidRPr="00647987">
        <w:t xml:space="preserve">Do most people have identification documents? </w:t>
      </w:r>
    </w:p>
    <w:p w14:paraId="18165EA1" w14:textId="77777777" w:rsidR="00222277" w:rsidRPr="00647987" w:rsidRDefault="00222277" w:rsidP="000E47E0">
      <w:pPr>
        <w:pStyle w:val="Bullet2"/>
      </w:pPr>
      <w:r w:rsidRPr="00647987">
        <w:t>Is there any legal documentation issue that could impair registration and identification of the affected population? Is there any immediate, interim solution that could be used?</w:t>
      </w:r>
    </w:p>
    <w:p w14:paraId="00F3A6B6" w14:textId="77777777" w:rsidR="00222277" w:rsidRPr="00647987" w:rsidRDefault="00222277" w:rsidP="007A6D01">
      <w:pPr>
        <w:pStyle w:val="Heading3"/>
      </w:pPr>
      <w:r w:rsidRPr="00647987">
        <w:t>Risks</w:t>
      </w:r>
    </w:p>
    <w:p w14:paraId="0032FFB3" w14:textId="5243F247" w:rsidR="00222277" w:rsidRPr="00647987" w:rsidRDefault="00891A8B" w:rsidP="000E47E0">
      <w:pPr>
        <w:pStyle w:val="Bullet2"/>
      </w:pPr>
      <w:r w:rsidRPr="00647987">
        <w:t>Are there any risks to a potential relief response, particularly cash assistance? Consider past responses and refer to issues such as social unease, security, gender, protection, elderly people, children and minorities.</w:t>
      </w:r>
    </w:p>
    <w:p w14:paraId="1B172661" w14:textId="1E30D40E" w:rsidR="00891A8B" w:rsidRPr="00647987" w:rsidRDefault="00891A8B" w:rsidP="000E47E0">
      <w:pPr>
        <w:pStyle w:val="Bullet2"/>
      </w:pPr>
      <w:r w:rsidRPr="00647987">
        <w:t>What is the national legislation on personal data protection and privacy?</w:t>
      </w:r>
    </w:p>
    <w:p w14:paraId="7896DB83" w14:textId="77777777" w:rsidR="004857D1" w:rsidRPr="00647987" w:rsidRDefault="004857D1" w:rsidP="007A6D01">
      <w:pPr>
        <w:pStyle w:val="Heading3"/>
      </w:pPr>
      <w:r w:rsidRPr="00647987">
        <w:t>Social assistance strategies and policies</w:t>
      </w:r>
    </w:p>
    <w:p w14:paraId="3E214F1E" w14:textId="77777777" w:rsidR="004857D1" w:rsidRPr="00647987" w:rsidRDefault="004857D1" w:rsidP="000E47E0">
      <w:pPr>
        <w:pStyle w:val="Bullet2"/>
      </w:pPr>
      <w:r w:rsidRPr="00647987">
        <w:t xml:space="preserve">What are the social assistance strategies and policies put in place by the government? </w:t>
      </w:r>
    </w:p>
    <w:p w14:paraId="1EE50F90" w14:textId="28678CFB" w:rsidR="004857D1" w:rsidRPr="00647987" w:rsidRDefault="004857D1" w:rsidP="000E47E0">
      <w:pPr>
        <w:pStyle w:val="Bullet2"/>
      </w:pPr>
      <w:r w:rsidRPr="00647987">
        <w:t>Who are the key actors i</w:t>
      </w:r>
      <w:r w:rsidR="00021FC9" w:rsidRPr="00647987">
        <w:t>nvolved (ministries, decentraliz</w:t>
      </w:r>
      <w:r w:rsidRPr="00647987">
        <w:t>ed offices, donors, UN)?</w:t>
      </w:r>
    </w:p>
    <w:p w14:paraId="5492BCBC" w14:textId="77777777" w:rsidR="004857D1" w:rsidRPr="00647987" w:rsidRDefault="004857D1" w:rsidP="000E47E0">
      <w:pPr>
        <w:pStyle w:val="Bullet2"/>
      </w:pPr>
      <w:r w:rsidRPr="00647987">
        <w:t>What are the coordination mechanisms in place?</w:t>
      </w:r>
    </w:p>
    <w:p w14:paraId="12CD18A3" w14:textId="77777777" w:rsidR="004857D1" w:rsidRPr="00647987" w:rsidRDefault="004857D1" w:rsidP="007A6D01">
      <w:pPr>
        <w:pStyle w:val="Heading3"/>
      </w:pPr>
      <w:r w:rsidRPr="00647987">
        <w:t>Social assistance programmes</w:t>
      </w:r>
    </w:p>
    <w:p w14:paraId="0FDBF336" w14:textId="09CCFC9C" w:rsidR="004857D1" w:rsidRPr="00647987" w:rsidRDefault="00021FC9" w:rsidP="000E47E0">
      <w:pPr>
        <w:pStyle w:val="Bullet2"/>
      </w:pPr>
      <w:r w:rsidRPr="00647987">
        <w:t>Which</w:t>
      </w:r>
      <w:r w:rsidR="004857D1" w:rsidRPr="00647987">
        <w:t xml:space="preserve"> social assistance programmes </w:t>
      </w:r>
      <w:r w:rsidRPr="00647987">
        <w:t xml:space="preserve">are </w:t>
      </w:r>
      <w:r w:rsidR="004857D1" w:rsidRPr="00647987">
        <w:t>in place?</w:t>
      </w:r>
    </w:p>
    <w:p w14:paraId="040E0595" w14:textId="52841D51" w:rsidR="004857D1" w:rsidRPr="00647987" w:rsidRDefault="004857D1" w:rsidP="000E47E0">
      <w:pPr>
        <w:pStyle w:val="Bullet2"/>
      </w:pPr>
      <w:r w:rsidRPr="00647987">
        <w:t>Who is targeted, what is provided and how frequently</w:t>
      </w:r>
      <w:r w:rsidR="00021FC9" w:rsidRPr="00647987">
        <w:t xml:space="preserve"> it is provided</w:t>
      </w:r>
      <w:r w:rsidRPr="00647987">
        <w:t>?</w:t>
      </w:r>
    </w:p>
    <w:p w14:paraId="28F8E9FD" w14:textId="77777777" w:rsidR="004857D1" w:rsidRPr="00647987" w:rsidRDefault="004857D1" w:rsidP="000E47E0">
      <w:pPr>
        <w:pStyle w:val="Bullet2"/>
      </w:pPr>
      <w:r w:rsidRPr="00647987">
        <w:t>What registration, identification, distribution and monitoring systems are in place?</w:t>
      </w:r>
    </w:p>
    <w:p w14:paraId="703565F9" w14:textId="7152D2AE" w:rsidR="004857D1" w:rsidRPr="00647987" w:rsidRDefault="00021FC9" w:rsidP="000E47E0">
      <w:pPr>
        <w:pStyle w:val="Bullet2"/>
      </w:pPr>
      <w:r w:rsidRPr="00647987">
        <w:t xml:space="preserve">Which </w:t>
      </w:r>
      <w:r w:rsidR="004857D1" w:rsidRPr="00647987">
        <w:t xml:space="preserve">service providers and technology </w:t>
      </w:r>
      <w:r w:rsidRPr="00647987">
        <w:t xml:space="preserve">are </w:t>
      </w:r>
      <w:r w:rsidR="004857D1" w:rsidRPr="00647987">
        <w:t xml:space="preserve">used? </w:t>
      </w:r>
    </w:p>
    <w:p w14:paraId="4B960435" w14:textId="77777777" w:rsidR="004857D1" w:rsidRPr="00647987" w:rsidRDefault="004857D1" w:rsidP="000E47E0">
      <w:pPr>
        <w:pStyle w:val="Bullet2"/>
      </w:pPr>
      <w:r w:rsidRPr="00647987">
        <w:t xml:space="preserve">What mechanisms are used to communicate with and to be accountable to communities and households (including in densely/ sparsely populated areas)?  </w:t>
      </w:r>
    </w:p>
    <w:p w14:paraId="552C3DBE" w14:textId="77777777" w:rsidR="004857D1" w:rsidRPr="00647987" w:rsidRDefault="004857D1" w:rsidP="000E47E0">
      <w:pPr>
        <w:pStyle w:val="Bullet2"/>
      </w:pPr>
      <w:r w:rsidRPr="00647987">
        <w:t>Are there any cultural issues/preferences related to communication and accountability (types of communication device, language, etc.)?</w:t>
      </w:r>
    </w:p>
    <w:p w14:paraId="1D498FB9" w14:textId="77777777" w:rsidR="004857D1" w:rsidRPr="00647987" w:rsidRDefault="004857D1" w:rsidP="000E47E0">
      <w:pPr>
        <w:pStyle w:val="Bullet2"/>
      </w:pPr>
      <w:r w:rsidRPr="00647987">
        <w:t>Is it possible to expand the existing programmes to respond to a shock (consider potential scenarios)?</w:t>
      </w:r>
    </w:p>
    <w:p w14:paraId="2A1B5CB0" w14:textId="2B813804" w:rsidR="004857D1" w:rsidRPr="00647987" w:rsidRDefault="004857D1" w:rsidP="000E47E0">
      <w:pPr>
        <w:pStyle w:val="Bullet2"/>
      </w:pPr>
      <w:r w:rsidRPr="00647987">
        <w:t>Do you have any advice</w:t>
      </w:r>
      <w:r w:rsidR="007466E4" w:rsidRPr="00647987">
        <w:t xml:space="preserve"> on the best way</w:t>
      </w:r>
      <w:r w:rsidRPr="00647987">
        <w:t xml:space="preserve"> to align a potential relief response </w:t>
      </w:r>
      <w:r w:rsidR="007466E4" w:rsidRPr="00647987">
        <w:t xml:space="preserve">with </w:t>
      </w:r>
      <w:r w:rsidRPr="00647987">
        <w:t xml:space="preserve">the existing social assistance programmes? </w:t>
      </w:r>
    </w:p>
    <w:p w14:paraId="104D557E" w14:textId="559C8FE9" w:rsidR="00222277" w:rsidRPr="00647987" w:rsidRDefault="007466E4" w:rsidP="00B25FAA">
      <w:pPr>
        <w:pStyle w:val="Heading2"/>
        <w:rPr>
          <w:bCs/>
        </w:rPr>
      </w:pPr>
      <w:r w:rsidRPr="00647987">
        <w:t>Community-</w:t>
      </w:r>
      <w:r w:rsidR="007A6D01" w:rsidRPr="00647987">
        <w:t>Level Cash Questions Template</w:t>
      </w:r>
    </w:p>
    <w:p w14:paraId="75CA1F8C" w14:textId="798C0CDF" w:rsidR="00222277" w:rsidRPr="00647987" w:rsidRDefault="00222277" w:rsidP="00B20D90">
      <w:r w:rsidRPr="00647987">
        <w:t xml:space="preserve">Below you will find a set of questions that can help you gather cash-specific information during focus group discussions and interviews with key informants at community level. You can choose the questions that are relevant to your context, </w:t>
      </w:r>
      <w:r w:rsidR="007466E4" w:rsidRPr="00647987">
        <w:t xml:space="preserve">and </w:t>
      </w:r>
      <w:r w:rsidRPr="00647987">
        <w:t xml:space="preserve">adapt and incorporate them into your baseline questionnaires. </w:t>
      </w:r>
    </w:p>
    <w:p w14:paraId="56787D7C" w14:textId="77777777" w:rsidR="00222277" w:rsidRPr="00647987" w:rsidRDefault="00222277" w:rsidP="006D4647">
      <w:pPr>
        <w:pStyle w:val="Heading3"/>
      </w:pPr>
      <w:r w:rsidRPr="00647987">
        <w:t>Access to and decisions over cash</w:t>
      </w:r>
    </w:p>
    <w:p w14:paraId="6772E525" w14:textId="57281D24" w:rsidR="00222277" w:rsidRPr="00647987" w:rsidRDefault="00222277" w:rsidP="00B20D90">
      <w:r w:rsidRPr="00647987">
        <w:t xml:space="preserve">The objective of this section is to understand what the issues </w:t>
      </w:r>
      <w:r w:rsidR="007466E4" w:rsidRPr="00647987">
        <w:t xml:space="preserve">are </w:t>
      </w:r>
      <w:r w:rsidRPr="00647987">
        <w:t xml:space="preserve">regarding access to and control over cash within the community and </w:t>
      </w:r>
      <w:r w:rsidR="007466E4" w:rsidRPr="00647987">
        <w:t xml:space="preserve">its </w:t>
      </w:r>
      <w:r w:rsidRPr="00647987">
        <w:t>households.</w:t>
      </w:r>
    </w:p>
    <w:p w14:paraId="3DCDBA3F" w14:textId="77777777" w:rsidR="00222277" w:rsidRPr="000E47E0" w:rsidRDefault="00222277" w:rsidP="000E47E0">
      <w:pPr>
        <w:pStyle w:val="Bullet2"/>
        <w:rPr>
          <w:b/>
        </w:rPr>
      </w:pPr>
      <w:r w:rsidRPr="000E47E0">
        <w:rPr>
          <w:b/>
        </w:rPr>
        <w:t>Can all community members normally access cash?</w:t>
      </w:r>
    </w:p>
    <w:p w14:paraId="186EDBC1" w14:textId="5607A8EE" w:rsidR="00222277" w:rsidRPr="00647987" w:rsidRDefault="00222277" w:rsidP="00D343F8">
      <w:pPr>
        <w:pStyle w:val="Bullet2"/>
        <w:jc w:val="left"/>
      </w:pPr>
      <w:r w:rsidRPr="000E47E0">
        <w:rPr>
          <w:b/>
        </w:rPr>
        <w:t>Is there any difference in the way</w:t>
      </w:r>
      <w:r w:rsidR="007466E4" w:rsidRPr="000E47E0">
        <w:rPr>
          <w:b/>
        </w:rPr>
        <w:t xml:space="preserve"> each community group</w:t>
      </w:r>
      <w:r w:rsidRPr="000E47E0">
        <w:rPr>
          <w:b/>
        </w:rPr>
        <w:t xml:space="preserve"> access</w:t>
      </w:r>
      <w:r w:rsidR="007466E4" w:rsidRPr="000E47E0">
        <w:rPr>
          <w:b/>
        </w:rPr>
        <w:t>es</w:t>
      </w:r>
      <w:r w:rsidRPr="000E47E0">
        <w:rPr>
          <w:b/>
        </w:rPr>
        <w:t xml:space="preserve"> cash?</w:t>
      </w:r>
      <w:r w:rsidRPr="00647987">
        <w:br/>
      </w:r>
      <w:r w:rsidRPr="00647987">
        <w:rPr>
          <w:i/>
          <w:szCs w:val="20"/>
        </w:rPr>
        <w:t>Explore issues of gender, age, literacy, wealth, ethnicity, etc.</w:t>
      </w:r>
    </w:p>
    <w:p w14:paraId="6FF13EEC" w14:textId="4C6DA47D" w:rsidR="00222277" w:rsidRPr="000E47E0" w:rsidRDefault="00222277" w:rsidP="000E47E0">
      <w:pPr>
        <w:pStyle w:val="Bullet2"/>
        <w:rPr>
          <w:b/>
        </w:rPr>
      </w:pPr>
      <w:r w:rsidRPr="000E47E0">
        <w:rPr>
          <w:b/>
        </w:rPr>
        <w:t xml:space="preserve">Who normally </w:t>
      </w:r>
      <w:r w:rsidR="007466E4" w:rsidRPr="000E47E0">
        <w:rPr>
          <w:b/>
        </w:rPr>
        <w:t xml:space="preserve">makes </w:t>
      </w:r>
      <w:r w:rsidRPr="000E47E0">
        <w:rPr>
          <w:b/>
        </w:rPr>
        <w:t>decision</w:t>
      </w:r>
      <w:r w:rsidR="007466E4" w:rsidRPr="000E47E0">
        <w:rPr>
          <w:b/>
        </w:rPr>
        <w:t>s</w:t>
      </w:r>
      <w:r w:rsidRPr="000E47E0">
        <w:rPr>
          <w:b/>
        </w:rPr>
        <w:t xml:space="preserve"> over the use of cash within households?</w:t>
      </w:r>
    </w:p>
    <w:p w14:paraId="6736C898" w14:textId="0C602F8E" w:rsidR="00222277" w:rsidRPr="00647987" w:rsidRDefault="006D4647" w:rsidP="006D4647">
      <w:pPr>
        <w:pStyle w:val="Heading3"/>
      </w:pPr>
      <w:r w:rsidRPr="00647987">
        <w:lastRenderedPageBreak/>
        <w:t>Mechanisms to access cash</w:t>
      </w:r>
    </w:p>
    <w:p w14:paraId="3BBA68C1" w14:textId="61DB314B" w:rsidR="00222277" w:rsidRPr="00647987" w:rsidRDefault="00222277" w:rsidP="00B20D90">
      <w:r w:rsidRPr="00647987">
        <w:t>The objective of this section is to identify and rank the formal and informal mechanisms that the community most commonly uses to access cash. It is the first step to identify</w:t>
      </w:r>
      <w:r w:rsidR="007466E4" w:rsidRPr="00647987">
        <w:t>ing</w:t>
      </w:r>
      <w:r w:rsidRPr="00647987">
        <w:t xml:space="preserve"> cash transfer service providers that should be investigated</w:t>
      </w:r>
      <w:r w:rsidR="007466E4" w:rsidRPr="00647987">
        <w:t xml:space="preserve"> further</w:t>
      </w:r>
      <w:r w:rsidRPr="00647987">
        <w:t>.</w:t>
      </w:r>
    </w:p>
    <w:p w14:paraId="6859E6A9" w14:textId="1FF72F34" w:rsidR="00222277" w:rsidRPr="003253E2" w:rsidRDefault="00222277" w:rsidP="000E47E0">
      <w:pPr>
        <w:pStyle w:val="Bullet2"/>
        <w:rPr>
          <w:i/>
        </w:rPr>
      </w:pPr>
      <w:r w:rsidRPr="006B3F59">
        <w:rPr>
          <w:b/>
        </w:rPr>
        <w:t>What are the most common mechanism(s)</w:t>
      </w:r>
      <w:r w:rsidR="007466E4" w:rsidRPr="006B3F59">
        <w:rPr>
          <w:b/>
        </w:rPr>
        <w:t xml:space="preserve"> that</w:t>
      </w:r>
      <w:r w:rsidRPr="006B3F59">
        <w:rPr>
          <w:b/>
        </w:rPr>
        <w:t xml:space="preserve"> community members </w:t>
      </w:r>
      <w:r w:rsidR="007466E4" w:rsidRPr="006B3F59">
        <w:rPr>
          <w:b/>
        </w:rPr>
        <w:t xml:space="preserve">use </w:t>
      </w:r>
      <w:r w:rsidRPr="006B3F59">
        <w:rPr>
          <w:b/>
        </w:rPr>
        <w:t>to access cash?</w:t>
      </w:r>
      <w:r w:rsidR="006D4647" w:rsidRPr="00647987">
        <w:br/>
      </w:r>
      <w:r w:rsidR="007466E4" w:rsidRPr="003253E2">
        <w:rPr>
          <w:i/>
        </w:rPr>
        <w:t xml:space="preserve">For example, </w:t>
      </w:r>
      <w:r w:rsidRPr="003253E2">
        <w:rPr>
          <w:i/>
        </w:rPr>
        <w:t>cooperatives, saving groups, local shops, mobile phone</w:t>
      </w:r>
      <w:r w:rsidR="007466E4" w:rsidRPr="003253E2">
        <w:rPr>
          <w:i/>
        </w:rPr>
        <w:t>s</w:t>
      </w:r>
      <w:r w:rsidRPr="003253E2">
        <w:rPr>
          <w:i/>
        </w:rPr>
        <w:t>, bank account</w:t>
      </w:r>
      <w:r w:rsidR="007466E4" w:rsidRPr="003253E2">
        <w:rPr>
          <w:i/>
        </w:rPr>
        <w:t>s</w:t>
      </w:r>
      <w:r w:rsidRPr="003253E2">
        <w:rPr>
          <w:i/>
        </w:rPr>
        <w:t>, bank card</w:t>
      </w:r>
      <w:r w:rsidR="007466E4" w:rsidRPr="003253E2">
        <w:rPr>
          <w:i/>
        </w:rPr>
        <w:t>s</w:t>
      </w:r>
      <w:r w:rsidRPr="003253E2">
        <w:rPr>
          <w:i/>
        </w:rPr>
        <w:t>, remittance agencies, post office</w:t>
      </w:r>
      <w:r w:rsidR="007466E4" w:rsidRPr="003253E2">
        <w:rPr>
          <w:i/>
        </w:rPr>
        <w:t>s</w:t>
      </w:r>
      <w:r w:rsidRPr="003253E2">
        <w:rPr>
          <w:i/>
        </w:rPr>
        <w:t>, etc.</w:t>
      </w:r>
    </w:p>
    <w:p w14:paraId="558A3281" w14:textId="1A042E98" w:rsidR="00EF7AF2" w:rsidRPr="006B3F59" w:rsidRDefault="00222277" w:rsidP="000E47E0">
      <w:pPr>
        <w:pStyle w:val="Bullet2"/>
        <w:rPr>
          <w:b/>
        </w:rPr>
      </w:pPr>
      <w:r w:rsidRPr="006B3F59">
        <w:rPr>
          <w:b/>
        </w:rPr>
        <w:t>Rank the most common mechanisms according to their popularity amo</w:t>
      </w:r>
      <w:r w:rsidR="007466E4" w:rsidRPr="006B3F59">
        <w:rPr>
          <w:b/>
        </w:rPr>
        <w:t xml:space="preserve">ng the vulnerable groups and if, </w:t>
      </w:r>
      <w:r w:rsidRPr="006B3F59">
        <w:rPr>
          <w:b/>
        </w:rPr>
        <w:t>possible</w:t>
      </w:r>
      <w:r w:rsidR="007466E4" w:rsidRPr="006B3F59">
        <w:rPr>
          <w:b/>
        </w:rPr>
        <w:t>,</w:t>
      </w:r>
      <w:r w:rsidRPr="006B3F59">
        <w:rPr>
          <w:b/>
        </w:rPr>
        <w:t xml:space="preserve"> define the proportion of people using them.</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815"/>
        <w:gridCol w:w="2218"/>
        <w:gridCol w:w="3121"/>
        <w:gridCol w:w="3598"/>
      </w:tblGrid>
      <w:tr w:rsidR="000E47E0" w:rsidRPr="00044D96" w14:paraId="08CBACBA" w14:textId="77777777" w:rsidTr="008F12F1">
        <w:trPr>
          <w:cantSplit/>
        </w:trPr>
        <w:tc>
          <w:tcPr>
            <w:tcW w:w="0" w:type="auto"/>
            <w:tcBorders>
              <w:bottom w:val="single" w:sz="4" w:space="0" w:color="auto"/>
            </w:tcBorders>
            <w:shd w:val="clear" w:color="auto" w:fill="DC281E"/>
            <w:vAlign w:val="center"/>
          </w:tcPr>
          <w:p w14:paraId="322A871C" w14:textId="38D2F8D5" w:rsidR="00EF7AF2" w:rsidRPr="00044D96" w:rsidRDefault="00EF7AF2" w:rsidP="00647987">
            <w:pPr>
              <w:spacing w:before="120"/>
              <w:jc w:val="center"/>
              <w:rPr>
                <w:b/>
                <w:color w:val="FFFFFF" w:themeColor="background1"/>
              </w:rPr>
            </w:pPr>
            <w:r w:rsidRPr="00044D96">
              <w:rPr>
                <w:b/>
                <w:color w:val="FFFFFF" w:themeColor="background1"/>
              </w:rPr>
              <w:t>Rank</w:t>
            </w:r>
          </w:p>
        </w:tc>
        <w:tc>
          <w:tcPr>
            <w:tcW w:w="1137" w:type="pct"/>
            <w:tcBorders>
              <w:bottom w:val="single" w:sz="4" w:space="0" w:color="auto"/>
            </w:tcBorders>
            <w:shd w:val="clear" w:color="auto" w:fill="DC281E"/>
            <w:vAlign w:val="center"/>
          </w:tcPr>
          <w:p w14:paraId="248E1357" w14:textId="10A0CF36" w:rsidR="00EF7AF2" w:rsidRPr="00044D96" w:rsidRDefault="00EF7AF2" w:rsidP="00647987">
            <w:pPr>
              <w:spacing w:before="120"/>
              <w:jc w:val="center"/>
              <w:rPr>
                <w:b/>
                <w:color w:val="FFFFFF" w:themeColor="background1"/>
              </w:rPr>
            </w:pPr>
            <w:r w:rsidRPr="00044D96">
              <w:rPr>
                <w:b/>
                <w:color w:val="FFFFFF" w:themeColor="background1"/>
              </w:rPr>
              <w:t>Mechanism</w:t>
            </w:r>
          </w:p>
        </w:tc>
        <w:tc>
          <w:tcPr>
            <w:tcW w:w="1600" w:type="pct"/>
            <w:tcBorders>
              <w:bottom w:val="single" w:sz="4" w:space="0" w:color="auto"/>
            </w:tcBorders>
            <w:shd w:val="clear" w:color="auto" w:fill="DC281E"/>
            <w:vAlign w:val="center"/>
          </w:tcPr>
          <w:p w14:paraId="5141E945" w14:textId="4725C967" w:rsidR="00EF7AF2" w:rsidRPr="00044D96" w:rsidRDefault="00EF7AF2" w:rsidP="00647987">
            <w:pPr>
              <w:spacing w:before="120"/>
              <w:jc w:val="center"/>
              <w:rPr>
                <w:b/>
                <w:color w:val="FFFFFF" w:themeColor="background1"/>
              </w:rPr>
            </w:pPr>
            <w:r w:rsidRPr="00044D96">
              <w:rPr>
                <w:b/>
                <w:color w:val="FFFFFF" w:themeColor="background1"/>
              </w:rPr>
              <w:t>Name of the service provider</w:t>
            </w:r>
          </w:p>
        </w:tc>
        <w:tc>
          <w:tcPr>
            <w:tcW w:w="1845" w:type="pct"/>
            <w:tcBorders>
              <w:bottom w:val="single" w:sz="4" w:space="0" w:color="auto"/>
            </w:tcBorders>
            <w:shd w:val="clear" w:color="auto" w:fill="DC281E"/>
            <w:vAlign w:val="center"/>
          </w:tcPr>
          <w:p w14:paraId="0F249097" w14:textId="3719A4BF" w:rsidR="00EF7AF2" w:rsidRPr="00044D96" w:rsidRDefault="00EF7AF2" w:rsidP="008F12F1">
            <w:pPr>
              <w:spacing w:before="120"/>
              <w:jc w:val="center"/>
              <w:rPr>
                <w:b/>
                <w:color w:val="FFFFFF" w:themeColor="background1"/>
              </w:rPr>
            </w:pPr>
            <w:r w:rsidRPr="00044D96">
              <w:rPr>
                <w:b/>
                <w:color w:val="FFFFFF" w:themeColor="background1"/>
              </w:rPr>
              <w:t>Proportion of the population using the mechanism</w:t>
            </w:r>
            <w:r w:rsidR="003667D2" w:rsidRPr="00044D96">
              <w:rPr>
                <w:b/>
                <w:color w:val="FFFFFF" w:themeColor="background1"/>
              </w:rPr>
              <w:t xml:space="preserve"> </w:t>
            </w:r>
            <w:r w:rsidRPr="00044D96">
              <w:rPr>
                <w:b/>
                <w:color w:val="FFFFFF" w:themeColor="background1"/>
              </w:rPr>
              <w:t xml:space="preserve">all (100%), many (75%), half (50%), few (25%), </w:t>
            </w:r>
            <w:r w:rsidR="008F12F1">
              <w:rPr>
                <w:b/>
                <w:color w:val="FFFFFF" w:themeColor="background1"/>
              </w:rPr>
              <w:br/>
            </w:r>
            <w:r w:rsidRPr="00044D96">
              <w:rPr>
                <w:b/>
                <w:color w:val="FFFFFF" w:themeColor="background1"/>
              </w:rPr>
              <w:t>none (0%)</w:t>
            </w:r>
          </w:p>
        </w:tc>
      </w:tr>
      <w:tr w:rsidR="00EF7AF2" w:rsidRPr="00647987" w14:paraId="5131E46B" w14:textId="77777777" w:rsidTr="008F12F1">
        <w:trPr>
          <w:cantSplit/>
          <w:trHeight w:val="148"/>
        </w:trPr>
        <w:tc>
          <w:tcPr>
            <w:tcW w:w="418" w:type="pct"/>
            <w:shd w:val="clear" w:color="auto" w:fill="A6A6A6"/>
          </w:tcPr>
          <w:p w14:paraId="08AE1412" w14:textId="77777777" w:rsidR="00EF7AF2" w:rsidRPr="00647987" w:rsidRDefault="00EF7AF2" w:rsidP="00CD4487">
            <w:pPr>
              <w:spacing w:before="60"/>
              <w:jc w:val="center"/>
            </w:pPr>
            <w:r w:rsidRPr="00647987">
              <w:t>1</w:t>
            </w:r>
          </w:p>
        </w:tc>
        <w:tc>
          <w:tcPr>
            <w:tcW w:w="1137" w:type="pct"/>
            <w:shd w:val="clear" w:color="auto" w:fill="E6E6E6"/>
          </w:tcPr>
          <w:p w14:paraId="1944A85E" w14:textId="77777777" w:rsidR="00EF7AF2" w:rsidRPr="00647987" w:rsidRDefault="00EF7AF2" w:rsidP="007973D7">
            <w:pPr>
              <w:spacing w:before="60"/>
            </w:pPr>
          </w:p>
        </w:tc>
        <w:tc>
          <w:tcPr>
            <w:tcW w:w="1600" w:type="pct"/>
            <w:shd w:val="clear" w:color="auto" w:fill="F3F3F3"/>
          </w:tcPr>
          <w:p w14:paraId="32A5FE41" w14:textId="77777777" w:rsidR="00EF7AF2" w:rsidRPr="00647987" w:rsidRDefault="00EF7AF2" w:rsidP="007973D7">
            <w:pPr>
              <w:spacing w:before="60"/>
            </w:pPr>
          </w:p>
        </w:tc>
        <w:tc>
          <w:tcPr>
            <w:tcW w:w="1845" w:type="pct"/>
            <w:shd w:val="clear" w:color="auto" w:fill="F3F3F3"/>
          </w:tcPr>
          <w:p w14:paraId="79FBEFF8" w14:textId="689EE437" w:rsidR="00EF7AF2" w:rsidRPr="00647987" w:rsidRDefault="00EF7AF2" w:rsidP="007973D7">
            <w:pPr>
              <w:spacing w:before="60"/>
            </w:pPr>
          </w:p>
        </w:tc>
      </w:tr>
      <w:tr w:rsidR="00EF7AF2" w:rsidRPr="00647987" w14:paraId="6142C671" w14:textId="77777777" w:rsidTr="008F12F1">
        <w:trPr>
          <w:cantSplit/>
        </w:trPr>
        <w:tc>
          <w:tcPr>
            <w:tcW w:w="418" w:type="pct"/>
            <w:shd w:val="clear" w:color="auto" w:fill="A6A6A6"/>
          </w:tcPr>
          <w:p w14:paraId="0214C94C" w14:textId="77777777" w:rsidR="00EF7AF2" w:rsidRPr="00647987" w:rsidRDefault="00EF7AF2" w:rsidP="00CD4487">
            <w:pPr>
              <w:spacing w:before="60"/>
              <w:jc w:val="center"/>
            </w:pPr>
            <w:r w:rsidRPr="00647987">
              <w:t>2</w:t>
            </w:r>
          </w:p>
        </w:tc>
        <w:tc>
          <w:tcPr>
            <w:tcW w:w="1137" w:type="pct"/>
            <w:shd w:val="clear" w:color="auto" w:fill="E6E6E6"/>
          </w:tcPr>
          <w:p w14:paraId="727B15B7" w14:textId="77777777" w:rsidR="00EF7AF2" w:rsidRPr="00647987" w:rsidRDefault="00EF7AF2" w:rsidP="007973D7">
            <w:pPr>
              <w:spacing w:before="60"/>
            </w:pPr>
          </w:p>
        </w:tc>
        <w:tc>
          <w:tcPr>
            <w:tcW w:w="1600" w:type="pct"/>
            <w:shd w:val="clear" w:color="auto" w:fill="F3F3F3"/>
          </w:tcPr>
          <w:p w14:paraId="1C8C7FDD" w14:textId="77777777" w:rsidR="00EF7AF2" w:rsidRPr="00647987" w:rsidRDefault="00EF7AF2" w:rsidP="007973D7">
            <w:pPr>
              <w:spacing w:before="60"/>
            </w:pPr>
          </w:p>
        </w:tc>
        <w:tc>
          <w:tcPr>
            <w:tcW w:w="1845" w:type="pct"/>
            <w:shd w:val="clear" w:color="auto" w:fill="F3F3F3"/>
          </w:tcPr>
          <w:p w14:paraId="76FCF4A8" w14:textId="2517C926" w:rsidR="00EF7AF2" w:rsidRPr="00647987" w:rsidRDefault="00EF7AF2" w:rsidP="007973D7">
            <w:pPr>
              <w:spacing w:before="60"/>
            </w:pPr>
          </w:p>
        </w:tc>
      </w:tr>
      <w:tr w:rsidR="00EF7AF2" w:rsidRPr="00647987" w14:paraId="18636FC1" w14:textId="77777777" w:rsidTr="008F12F1">
        <w:trPr>
          <w:cantSplit/>
        </w:trPr>
        <w:tc>
          <w:tcPr>
            <w:tcW w:w="418" w:type="pct"/>
            <w:shd w:val="clear" w:color="auto" w:fill="A6A6A6"/>
          </w:tcPr>
          <w:p w14:paraId="59C3CF2A" w14:textId="77777777" w:rsidR="00EF7AF2" w:rsidRPr="00647987" w:rsidRDefault="00EF7AF2" w:rsidP="00CD4487">
            <w:pPr>
              <w:spacing w:before="60"/>
              <w:jc w:val="center"/>
            </w:pPr>
            <w:r w:rsidRPr="00647987">
              <w:t>3</w:t>
            </w:r>
          </w:p>
        </w:tc>
        <w:tc>
          <w:tcPr>
            <w:tcW w:w="1137" w:type="pct"/>
            <w:shd w:val="clear" w:color="auto" w:fill="E6E6E6"/>
          </w:tcPr>
          <w:p w14:paraId="47EF7099" w14:textId="77777777" w:rsidR="00EF7AF2" w:rsidRPr="00647987" w:rsidRDefault="00EF7AF2" w:rsidP="007973D7">
            <w:pPr>
              <w:spacing w:before="60"/>
            </w:pPr>
          </w:p>
        </w:tc>
        <w:tc>
          <w:tcPr>
            <w:tcW w:w="1600" w:type="pct"/>
            <w:shd w:val="clear" w:color="auto" w:fill="F3F3F3"/>
          </w:tcPr>
          <w:p w14:paraId="2D7A47EB" w14:textId="77777777" w:rsidR="00EF7AF2" w:rsidRPr="00647987" w:rsidRDefault="00EF7AF2" w:rsidP="007973D7">
            <w:pPr>
              <w:spacing w:before="60"/>
            </w:pPr>
          </w:p>
        </w:tc>
        <w:tc>
          <w:tcPr>
            <w:tcW w:w="1845" w:type="pct"/>
            <w:shd w:val="clear" w:color="auto" w:fill="F3F3F3"/>
          </w:tcPr>
          <w:p w14:paraId="47BF7E77" w14:textId="5511F895" w:rsidR="00EF7AF2" w:rsidRPr="00647987" w:rsidRDefault="00EF7AF2" w:rsidP="007973D7">
            <w:pPr>
              <w:spacing w:before="60"/>
            </w:pPr>
          </w:p>
        </w:tc>
      </w:tr>
    </w:tbl>
    <w:p w14:paraId="6F40568D" w14:textId="2152988B" w:rsidR="00222277" w:rsidRPr="003253E2" w:rsidRDefault="00222277" w:rsidP="00D343F8">
      <w:pPr>
        <w:pStyle w:val="Bullet2"/>
        <w:jc w:val="left"/>
        <w:rPr>
          <w:i/>
        </w:rPr>
      </w:pPr>
      <w:r w:rsidRPr="006B3F59">
        <w:rPr>
          <w:b/>
        </w:rPr>
        <w:t>What do people like and dislike about these mechanisms?</w:t>
      </w:r>
      <w:r w:rsidR="006D4647" w:rsidRPr="006B3F59">
        <w:rPr>
          <w:b/>
        </w:rPr>
        <w:br/>
      </w:r>
      <w:r w:rsidRPr="003253E2">
        <w:rPr>
          <w:i/>
        </w:rPr>
        <w:t>Explore issues of physical access, user-friendliness, security, fees, services provided, etc.</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74"/>
        <w:gridCol w:w="3074"/>
        <w:gridCol w:w="3604"/>
      </w:tblGrid>
      <w:tr w:rsidR="000E47E0" w:rsidRPr="00044D96" w14:paraId="4EDCD919" w14:textId="77777777" w:rsidTr="008F12F1">
        <w:trPr>
          <w:cantSplit/>
        </w:trPr>
        <w:tc>
          <w:tcPr>
            <w:tcW w:w="0" w:type="auto"/>
            <w:tcBorders>
              <w:bottom w:val="single" w:sz="4" w:space="0" w:color="auto"/>
            </w:tcBorders>
            <w:shd w:val="clear" w:color="auto" w:fill="DC281E"/>
          </w:tcPr>
          <w:p w14:paraId="0B480051" w14:textId="77777777" w:rsidR="00222277" w:rsidRPr="00044D96" w:rsidRDefault="00222277" w:rsidP="00647987">
            <w:pPr>
              <w:spacing w:before="120"/>
              <w:jc w:val="center"/>
              <w:rPr>
                <w:b/>
                <w:color w:val="FFFFFF" w:themeColor="background1"/>
              </w:rPr>
            </w:pPr>
            <w:r w:rsidRPr="00044D96">
              <w:rPr>
                <w:b/>
                <w:color w:val="FFFFFF" w:themeColor="background1"/>
              </w:rPr>
              <w:t>Mechanism</w:t>
            </w:r>
          </w:p>
        </w:tc>
        <w:tc>
          <w:tcPr>
            <w:tcW w:w="0" w:type="auto"/>
            <w:tcBorders>
              <w:bottom w:val="single" w:sz="4" w:space="0" w:color="auto"/>
            </w:tcBorders>
            <w:shd w:val="clear" w:color="auto" w:fill="DC281E"/>
          </w:tcPr>
          <w:p w14:paraId="6440CC09" w14:textId="77777777" w:rsidR="00222277" w:rsidRPr="00044D96" w:rsidRDefault="00222277" w:rsidP="00647987">
            <w:pPr>
              <w:spacing w:before="120"/>
              <w:jc w:val="center"/>
              <w:rPr>
                <w:b/>
                <w:i/>
                <w:color w:val="FFFFFF" w:themeColor="background1"/>
              </w:rPr>
            </w:pPr>
            <w:r w:rsidRPr="00044D96">
              <w:rPr>
                <w:b/>
                <w:color w:val="FFFFFF" w:themeColor="background1"/>
              </w:rPr>
              <w:t>Like</w:t>
            </w:r>
          </w:p>
        </w:tc>
        <w:tc>
          <w:tcPr>
            <w:tcW w:w="0" w:type="auto"/>
            <w:tcBorders>
              <w:bottom w:val="single" w:sz="4" w:space="0" w:color="auto"/>
            </w:tcBorders>
            <w:shd w:val="clear" w:color="auto" w:fill="DC281E"/>
          </w:tcPr>
          <w:p w14:paraId="24E06058" w14:textId="77777777" w:rsidR="00222277" w:rsidRPr="00044D96" w:rsidRDefault="00222277" w:rsidP="00647987">
            <w:pPr>
              <w:spacing w:before="120"/>
              <w:jc w:val="center"/>
              <w:rPr>
                <w:b/>
                <w:i/>
                <w:color w:val="FFFFFF" w:themeColor="background1"/>
              </w:rPr>
            </w:pPr>
            <w:r w:rsidRPr="00044D96">
              <w:rPr>
                <w:b/>
                <w:color w:val="FFFFFF" w:themeColor="background1"/>
              </w:rPr>
              <w:t>Dislike</w:t>
            </w:r>
          </w:p>
        </w:tc>
      </w:tr>
      <w:tr w:rsidR="00222277" w:rsidRPr="00647987" w14:paraId="2805DE69" w14:textId="77777777" w:rsidTr="008F12F1">
        <w:trPr>
          <w:cantSplit/>
          <w:trHeight w:val="148"/>
        </w:trPr>
        <w:tc>
          <w:tcPr>
            <w:tcW w:w="1576" w:type="pct"/>
            <w:shd w:val="clear" w:color="auto" w:fill="E6E6E6"/>
          </w:tcPr>
          <w:p w14:paraId="098178B7" w14:textId="77777777" w:rsidR="00222277" w:rsidRPr="00647987" w:rsidRDefault="00222277" w:rsidP="007973D7">
            <w:pPr>
              <w:spacing w:before="60"/>
            </w:pPr>
          </w:p>
        </w:tc>
        <w:tc>
          <w:tcPr>
            <w:tcW w:w="1576" w:type="pct"/>
            <w:shd w:val="clear" w:color="auto" w:fill="E6E6E6"/>
          </w:tcPr>
          <w:p w14:paraId="4700B5C8" w14:textId="77777777" w:rsidR="00222277" w:rsidRPr="00647987" w:rsidRDefault="00222277" w:rsidP="007973D7">
            <w:pPr>
              <w:spacing w:before="60"/>
            </w:pPr>
          </w:p>
        </w:tc>
        <w:tc>
          <w:tcPr>
            <w:tcW w:w="1849" w:type="pct"/>
            <w:shd w:val="clear" w:color="auto" w:fill="F3F3F3"/>
          </w:tcPr>
          <w:p w14:paraId="014AA76E" w14:textId="77777777" w:rsidR="00222277" w:rsidRPr="00647987" w:rsidRDefault="00222277" w:rsidP="007973D7">
            <w:pPr>
              <w:spacing w:before="60"/>
            </w:pPr>
          </w:p>
        </w:tc>
      </w:tr>
      <w:tr w:rsidR="00222277" w:rsidRPr="00647987" w14:paraId="2C83C8E9" w14:textId="77777777" w:rsidTr="008F12F1">
        <w:trPr>
          <w:cantSplit/>
        </w:trPr>
        <w:tc>
          <w:tcPr>
            <w:tcW w:w="1576" w:type="pct"/>
            <w:shd w:val="clear" w:color="auto" w:fill="E6E6E6"/>
          </w:tcPr>
          <w:p w14:paraId="04322583" w14:textId="77777777" w:rsidR="00222277" w:rsidRPr="00647987" w:rsidRDefault="00222277" w:rsidP="007973D7">
            <w:pPr>
              <w:spacing w:before="60"/>
            </w:pPr>
          </w:p>
        </w:tc>
        <w:tc>
          <w:tcPr>
            <w:tcW w:w="1576" w:type="pct"/>
            <w:shd w:val="clear" w:color="auto" w:fill="E6E6E6"/>
          </w:tcPr>
          <w:p w14:paraId="12D5B685" w14:textId="77777777" w:rsidR="00222277" w:rsidRPr="00647987" w:rsidRDefault="00222277" w:rsidP="007973D7">
            <w:pPr>
              <w:spacing w:before="60"/>
            </w:pPr>
          </w:p>
        </w:tc>
        <w:tc>
          <w:tcPr>
            <w:tcW w:w="1849" w:type="pct"/>
            <w:shd w:val="clear" w:color="auto" w:fill="F3F3F3"/>
          </w:tcPr>
          <w:p w14:paraId="2BC7D6AF" w14:textId="77777777" w:rsidR="00222277" w:rsidRPr="00647987" w:rsidRDefault="00222277" w:rsidP="007973D7">
            <w:pPr>
              <w:spacing w:before="60"/>
            </w:pPr>
          </w:p>
        </w:tc>
      </w:tr>
      <w:tr w:rsidR="00222277" w:rsidRPr="00647987" w14:paraId="6322FFEB" w14:textId="77777777" w:rsidTr="008F12F1">
        <w:trPr>
          <w:cantSplit/>
        </w:trPr>
        <w:tc>
          <w:tcPr>
            <w:tcW w:w="1576" w:type="pct"/>
            <w:shd w:val="clear" w:color="auto" w:fill="E6E6E6"/>
          </w:tcPr>
          <w:p w14:paraId="56BF5FDB" w14:textId="77777777" w:rsidR="00222277" w:rsidRPr="00647987" w:rsidRDefault="00222277" w:rsidP="007973D7">
            <w:pPr>
              <w:spacing w:before="60"/>
            </w:pPr>
          </w:p>
        </w:tc>
        <w:tc>
          <w:tcPr>
            <w:tcW w:w="1576" w:type="pct"/>
            <w:shd w:val="clear" w:color="auto" w:fill="E6E6E6"/>
          </w:tcPr>
          <w:p w14:paraId="06CD4884" w14:textId="77777777" w:rsidR="00222277" w:rsidRPr="00647987" w:rsidRDefault="00222277" w:rsidP="007973D7">
            <w:pPr>
              <w:spacing w:before="60"/>
            </w:pPr>
          </w:p>
        </w:tc>
        <w:tc>
          <w:tcPr>
            <w:tcW w:w="1849" w:type="pct"/>
            <w:shd w:val="clear" w:color="auto" w:fill="F3F3F3"/>
          </w:tcPr>
          <w:p w14:paraId="0C63939F" w14:textId="77777777" w:rsidR="00222277" w:rsidRPr="00647987" w:rsidRDefault="00222277" w:rsidP="007973D7">
            <w:pPr>
              <w:spacing w:before="60"/>
            </w:pPr>
          </w:p>
        </w:tc>
      </w:tr>
    </w:tbl>
    <w:p w14:paraId="0F9141F8" w14:textId="77777777" w:rsidR="00222277" w:rsidRPr="006B3F59" w:rsidRDefault="00222277" w:rsidP="000E47E0">
      <w:pPr>
        <w:pStyle w:val="Bullet2"/>
        <w:rPr>
          <w:b/>
        </w:rPr>
      </w:pPr>
      <w:r w:rsidRPr="006B3F59">
        <w:rPr>
          <w:b/>
        </w:rPr>
        <w:t>Does any community group have specific problems accessing the mechanisms available? If yes, which groups and why?</w:t>
      </w:r>
    </w:p>
    <w:p w14:paraId="31DAB82C" w14:textId="77777777" w:rsidR="00D343F8" w:rsidRDefault="00222277" w:rsidP="000E47E0">
      <w:pPr>
        <w:pStyle w:val="Bullet2"/>
      </w:pPr>
      <w:r w:rsidRPr="006B3F59">
        <w:rPr>
          <w:b/>
        </w:rPr>
        <w:t>Is it likely that a potential shock (consider scenarios) will affect the access (physical access, security, fees, etc.) to these mechanisms? If yes, how and why?</w:t>
      </w:r>
      <w:r w:rsidRPr="00647987">
        <w:t xml:space="preserve"> </w:t>
      </w:r>
    </w:p>
    <w:p w14:paraId="7462FD65" w14:textId="3ADFB1F6" w:rsidR="00222277" w:rsidRPr="00647987" w:rsidRDefault="00222277" w:rsidP="00D343F8">
      <w:pPr>
        <w:pStyle w:val="Bullet2"/>
        <w:numPr>
          <w:ilvl w:val="0"/>
          <w:numId w:val="0"/>
        </w:numPr>
        <w:ind w:left="720"/>
      </w:pPr>
      <w:r w:rsidRPr="00647987">
        <w:rPr>
          <w:i/>
        </w:rPr>
        <w:t>Explore issues of gender, age, literacy, wealth, ethnicity, etc.</w:t>
      </w:r>
    </w:p>
    <w:p w14:paraId="5945F556" w14:textId="461D9477" w:rsidR="00222277" w:rsidRPr="00647987" w:rsidRDefault="00647987" w:rsidP="00647987">
      <w:pPr>
        <w:pStyle w:val="Heading3"/>
      </w:pPr>
      <w:r w:rsidRPr="00647987">
        <w:t>Mobile transfers technology</w:t>
      </w:r>
    </w:p>
    <w:p w14:paraId="6BE1C8F2" w14:textId="65602AC5" w:rsidR="00222277" w:rsidRPr="00647987" w:rsidRDefault="00222277" w:rsidP="00B20D90">
      <w:r w:rsidRPr="00647987">
        <w:t xml:space="preserve">The aim of this section is to explore community ownership and use of mobile </w:t>
      </w:r>
      <w:r w:rsidR="00EF7AF2" w:rsidRPr="00647987">
        <w:t>technology</w:t>
      </w:r>
      <w:r w:rsidRPr="00647987">
        <w:t xml:space="preserve">. This information is important </w:t>
      </w:r>
      <w:r w:rsidR="007466E4" w:rsidRPr="00647987">
        <w:t>when deciding</w:t>
      </w:r>
      <w:r w:rsidRPr="00647987">
        <w:t xml:space="preserve"> about the use of mobile technology to transfer cash to and/or communicate with beneficiaries. </w:t>
      </w:r>
    </w:p>
    <w:p w14:paraId="53A1A748" w14:textId="5602A2D0" w:rsidR="00222277" w:rsidRPr="003253E2" w:rsidRDefault="00222277" w:rsidP="000E47E0">
      <w:pPr>
        <w:pStyle w:val="Bullet2"/>
        <w:rPr>
          <w:i/>
          <w:sz w:val="22"/>
        </w:rPr>
      </w:pPr>
      <w:r w:rsidRPr="002E4861">
        <w:rPr>
          <w:b/>
        </w:rPr>
        <w:t xml:space="preserve">What proportion of the population (vulnerable groups) owns/uses mobile phones? </w:t>
      </w:r>
      <w:r w:rsidR="00647987" w:rsidRPr="002E4861">
        <w:rPr>
          <w:b/>
        </w:rPr>
        <w:br/>
      </w:r>
      <w:r w:rsidR="007466E4" w:rsidRPr="003253E2">
        <w:rPr>
          <w:i/>
        </w:rPr>
        <w:t>all (100 per cent), many (75 per cent), half (50 per cent</w:t>
      </w:r>
      <w:r w:rsidRPr="003253E2">
        <w:rPr>
          <w:i/>
        </w:rPr>
        <w:t>), few (25</w:t>
      </w:r>
      <w:r w:rsidR="007466E4" w:rsidRPr="003253E2">
        <w:rPr>
          <w:i/>
        </w:rPr>
        <w:t xml:space="preserve"> per cent</w:t>
      </w:r>
      <w:r w:rsidRPr="003253E2">
        <w:rPr>
          <w:i/>
        </w:rPr>
        <w:t xml:space="preserve">), </w:t>
      </w:r>
      <w:r w:rsidR="007466E4" w:rsidRPr="003253E2">
        <w:rPr>
          <w:i/>
        </w:rPr>
        <w:t>none (0 per cent</w:t>
      </w:r>
      <w:r w:rsidRPr="003253E2">
        <w:rPr>
          <w:i/>
        </w:rPr>
        <w:t>)</w:t>
      </w:r>
    </w:p>
    <w:p w14:paraId="116E9016" w14:textId="1B11EB59" w:rsidR="00222277" w:rsidRPr="002E4861" w:rsidRDefault="00222277" w:rsidP="000E47E0">
      <w:pPr>
        <w:pStyle w:val="Bullet2"/>
        <w:rPr>
          <w:b/>
        </w:rPr>
      </w:pPr>
      <w:r w:rsidRPr="002E4861">
        <w:rPr>
          <w:b/>
        </w:rPr>
        <w:t>Does any vulnerable group face specific difficulties in handling and using mobile phones (e.g. elderly</w:t>
      </w:r>
      <w:r w:rsidR="007466E4" w:rsidRPr="002E4861">
        <w:rPr>
          <w:b/>
        </w:rPr>
        <w:t xml:space="preserve"> people</w:t>
      </w:r>
      <w:r w:rsidRPr="002E4861">
        <w:rPr>
          <w:b/>
        </w:rPr>
        <w:t>, illiterate</w:t>
      </w:r>
      <w:r w:rsidR="007466E4" w:rsidRPr="002E4861">
        <w:rPr>
          <w:b/>
        </w:rPr>
        <w:t xml:space="preserve"> people</w:t>
      </w:r>
      <w:r w:rsidRPr="002E4861">
        <w:rPr>
          <w:b/>
        </w:rPr>
        <w:t xml:space="preserve">, </w:t>
      </w:r>
      <w:proofErr w:type="gramStart"/>
      <w:r w:rsidRPr="002E4861">
        <w:rPr>
          <w:b/>
        </w:rPr>
        <w:t>women</w:t>
      </w:r>
      <w:proofErr w:type="gramEnd"/>
      <w:r w:rsidRPr="002E4861">
        <w:rPr>
          <w:b/>
        </w:rPr>
        <w:t>)? Which difficulties do they face?</w:t>
      </w:r>
    </w:p>
    <w:p w14:paraId="631E6C2F" w14:textId="3986416A" w:rsidR="00887F66" w:rsidRPr="00937DE3" w:rsidRDefault="00EF7AF2" w:rsidP="000E47E0">
      <w:pPr>
        <w:pStyle w:val="Bullet2"/>
        <w:rPr>
          <w:b/>
          <w:sz w:val="22"/>
        </w:rPr>
      </w:pPr>
      <w:r w:rsidRPr="002E4861">
        <w:rPr>
          <w:b/>
        </w:rPr>
        <w:t>What proportion of the population (vulnerable groups) is able to uses mobile transfer (e-cash) technology?</w:t>
      </w:r>
      <w:r w:rsidRPr="00647987">
        <w:t xml:space="preserve"> </w:t>
      </w:r>
      <w:r w:rsidR="003A07F9">
        <w:br/>
      </w:r>
      <w:r w:rsidR="00887F66" w:rsidRPr="00937DE3">
        <w:rPr>
          <w:i/>
        </w:rPr>
        <w:t>all (100 per cent), many (75 per cent), half (50 per cent), few (25 per cent), none (0 per cent)</w:t>
      </w:r>
    </w:p>
    <w:p w14:paraId="5F91FA34" w14:textId="5D19C470" w:rsidR="00EF7AF2" w:rsidRPr="002E4861" w:rsidRDefault="00EF7AF2" w:rsidP="000E47E0">
      <w:pPr>
        <w:pStyle w:val="Bullet2"/>
        <w:rPr>
          <w:b/>
        </w:rPr>
      </w:pPr>
      <w:r w:rsidRPr="002E4861">
        <w:rPr>
          <w:b/>
        </w:rPr>
        <w:t>Does any vulnerable group face specific difficulties in transferring cash through mobile technology (e.g. elderly</w:t>
      </w:r>
      <w:r w:rsidR="007466E4" w:rsidRPr="002E4861">
        <w:rPr>
          <w:b/>
        </w:rPr>
        <w:t xml:space="preserve"> people</w:t>
      </w:r>
      <w:r w:rsidRPr="002E4861">
        <w:rPr>
          <w:b/>
        </w:rPr>
        <w:t>, illiterate</w:t>
      </w:r>
      <w:r w:rsidR="007466E4" w:rsidRPr="002E4861">
        <w:rPr>
          <w:b/>
        </w:rPr>
        <w:t xml:space="preserve"> </w:t>
      </w:r>
      <w:r w:rsidR="00A75876" w:rsidRPr="002E4861">
        <w:rPr>
          <w:b/>
        </w:rPr>
        <w:t>people</w:t>
      </w:r>
      <w:r w:rsidRPr="002E4861">
        <w:rPr>
          <w:b/>
        </w:rPr>
        <w:t xml:space="preserve">, </w:t>
      </w:r>
      <w:proofErr w:type="gramStart"/>
      <w:r w:rsidRPr="002E4861">
        <w:rPr>
          <w:b/>
        </w:rPr>
        <w:t>women</w:t>
      </w:r>
      <w:proofErr w:type="gramEnd"/>
      <w:r w:rsidRPr="002E4861">
        <w:rPr>
          <w:b/>
        </w:rPr>
        <w:t>)? Which diffic</w:t>
      </w:r>
      <w:bookmarkStart w:id="0" w:name="_GoBack"/>
      <w:bookmarkEnd w:id="0"/>
      <w:r w:rsidRPr="002E4861">
        <w:rPr>
          <w:b/>
        </w:rPr>
        <w:t>ulties do they face?</w:t>
      </w:r>
    </w:p>
    <w:p w14:paraId="10E474E3" w14:textId="2CD724EE" w:rsidR="00222277" w:rsidRPr="00647987" w:rsidRDefault="00647987" w:rsidP="00647987">
      <w:pPr>
        <w:pStyle w:val="Heading3"/>
      </w:pPr>
      <w:r w:rsidRPr="00647987">
        <w:lastRenderedPageBreak/>
        <w:t>Assistance</w:t>
      </w:r>
    </w:p>
    <w:p w14:paraId="2764F079" w14:textId="18D3B1E6" w:rsidR="00222277" w:rsidRPr="00647987" w:rsidRDefault="00222277" w:rsidP="00B20D90">
      <w:r w:rsidRPr="00647987">
        <w:t>The aim of this section is to understand the community</w:t>
      </w:r>
      <w:r w:rsidR="007466E4" w:rsidRPr="00647987">
        <w:t>’s</w:t>
      </w:r>
      <w:r w:rsidRPr="00647987">
        <w:t xml:space="preserve"> opinion about previous experiences with humanitarian cash transfers and learn about their preferences. </w:t>
      </w:r>
    </w:p>
    <w:p w14:paraId="0F928024" w14:textId="77777777" w:rsidR="00222277" w:rsidRPr="00647987" w:rsidRDefault="00222277" w:rsidP="000E47E0">
      <w:pPr>
        <w:pStyle w:val="Bullet2"/>
        <w:rPr>
          <w:i/>
        </w:rPr>
      </w:pPr>
      <w:r w:rsidRPr="002E4861">
        <w:rPr>
          <w:b/>
        </w:rPr>
        <w:t>Has the community ever received any humanitarian assistance in the form of cash transfers?  Which were the positive and the negative aspects of this type of assistance?</w:t>
      </w:r>
      <w:r w:rsidRPr="002E4861">
        <w:rPr>
          <w:b/>
        </w:rPr>
        <w:br/>
      </w:r>
      <w:r w:rsidRPr="00647987">
        <w:rPr>
          <w:i/>
        </w:rPr>
        <w:t>Explore whether cash recipients were men or women, and how it worked. Explore also whether cash distributions had any impact on existing social and political divisions within the community.</w:t>
      </w:r>
    </w:p>
    <w:p w14:paraId="04F0588F" w14:textId="77777777" w:rsidR="00222277" w:rsidRPr="002E4861" w:rsidRDefault="00222277" w:rsidP="000E47E0">
      <w:pPr>
        <w:pStyle w:val="Bullet2"/>
        <w:rPr>
          <w:b/>
        </w:rPr>
      </w:pPr>
      <w:r w:rsidRPr="002E4861">
        <w:rPr>
          <w:b/>
        </w:rPr>
        <w:t>If the community were to receive humanitarian assistance, would there be any preference on the modality/mechanism? Why?</w:t>
      </w:r>
    </w:p>
    <w:sectPr w:rsidR="00222277" w:rsidRPr="002E4861" w:rsidSect="00B030B9">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4B91" w14:textId="77777777" w:rsidR="001A2DF5" w:rsidRDefault="001A2DF5" w:rsidP="00EE622E">
      <w:pPr>
        <w:spacing w:after="0"/>
      </w:pPr>
      <w:r>
        <w:separator/>
      </w:r>
    </w:p>
  </w:endnote>
  <w:endnote w:type="continuationSeparator" w:id="0">
    <w:p w14:paraId="6B370684" w14:textId="77777777" w:rsidR="001A2DF5" w:rsidRDefault="001A2DF5" w:rsidP="00EE6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92D0" w14:textId="77777777" w:rsidR="00C812C5" w:rsidRPr="00B45C74" w:rsidRDefault="00C812C5"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F12F1">
      <w:rPr>
        <w:b/>
        <w:noProof/>
        <w:color w:val="808080" w:themeColor="background1" w:themeShade="80"/>
        <w:sz w:val="18"/>
        <w:szCs w:val="18"/>
      </w:rPr>
      <w:t>3</w:t>
    </w:r>
    <w:r w:rsidRPr="00B45C74">
      <w:rPr>
        <w:b/>
        <w:color w:val="808080" w:themeColor="background1" w:themeShade="80"/>
        <w:sz w:val="18"/>
        <w:szCs w:val="18"/>
      </w:rPr>
      <w:fldChar w:fldCharType="end"/>
    </w:r>
  </w:p>
  <w:p w14:paraId="7C443B9B" w14:textId="75111246" w:rsidR="00C812C5" w:rsidRPr="003A3500" w:rsidRDefault="00C812C5" w:rsidP="00ED1B2B">
    <w:pPr>
      <w:pStyle w:val="Footer"/>
    </w:pPr>
    <w:r w:rsidRPr="00107E15">
      <w:rPr>
        <w:b/>
      </w:rPr>
      <w:t xml:space="preserve">Module </w:t>
    </w:r>
    <w:r>
      <w:rPr>
        <w:b/>
      </w:rPr>
      <w:t>1</w:t>
    </w:r>
    <w:r w:rsidRPr="00107E15">
      <w:rPr>
        <w:b/>
      </w:rPr>
      <w:t>.</w:t>
    </w:r>
    <w:r w:rsidRPr="00107E15">
      <w:t xml:space="preserve"> Step </w:t>
    </w:r>
    <w:r w:rsidR="00D343F8">
      <w:t>1</w:t>
    </w:r>
    <w:r w:rsidRPr="00107E15">
      <w:t xml:space="preserve">. </w:t>
    </w:r>
    <w:r>
      <w:t xml:space="preserve">Sub-step 2. </w:t>
    </w:r>
    <w:r w:rsidR="001A2DF5">
      <w:fldChar w:fldCharType="begin"/>
    </w:r>
    <w:r w:rsidR="001A2DF5">
      <w:instrText xml:space="preserve"> STYLEREF  H1 \t  \* MERGEFORMAT </w:instrText>
    </w:r>
    <w:r w:rsidR="001A2DF5">
      <w:fldChar w:fldCharType="separate"/>
    </w:r>
    <w:r w:rsidR="008F12F1" w:rsidRPr="008F12F1">
      <w:rPr>
        <w:bCs/>
        <w:noProof/>
      </w:rPr>
      <w:t>Baseline interviews checklist</w:t>
    </w:r>
    <w:r w:rsidR="001A2DF5">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7F15D" w14:textId="77777777" w:rsidR="001A2DF5" w:rsidRDefault="001A2DF5" w:rsidP="00EE622E">
      <w:pPr>
        <w:spacing w:after="0"/>
      </w:pPr>
      <w:r>
        <w:separator/>
      </w:r>
    </w:p>
  </w:footnote>
  <w:footnote w:type="continuationSeparator" w:id="0">
    <w:p w14:paraId="65D70BEC" w14:textId="77777777" w:rsidR="001A2DF5" w:rsidRDefault="001A2DF5" w:rsidP="00EE62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8A08" w14:textId="77777777" w:rsidR="00C812C5" w:rsidRPr="00074036" w:rsidRDefault="00C812C5"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780069"/>
    <w:multiLevelType w:val="hybridMultilevel"/>
    <w:tmpl w:val="C346F56A"/>
    <w:lvl w:ilvl="0" w:tplc="C5DE6562">
      <w:start w:val="1"/>
      <w:numFmt w:val="bullet"/>
      <w:lvlText w:val=""/>
      <w:lvlJc w:val="left"/>
      <w:pPr>
        <w:ind w:left="1080" w:hanging="360"/>
      </w:pPr>
      <w:rPr>
        <w:rFonts w:ascii="Symbol" w:hAnsi="Symbol" w:hint="default"/>
        <w:b/>
        <w:color w:val="DC281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63C9E"/>
    <w:multiLevelType w:val="hybridMultilevel"/>
    <w:tmpl w:val="CF8824FC"/>
    <w:lvl w:ilvl="0" w:tplc="0C96215A">
      <w:start w:val="1"/>
      <w:numFmt w:val="lowerRoman"/>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AC496E"/>
    <w:multiLevelType w:val="hybridMultilevel"/>
    <w:tmpl w:val="A342B60A"/>
    <w:lvl w:ilvl="0" w:tplc="C5DE6562">
      <w:start w:val="1"/>
      <w:numFmt w:val="bullet"/>
      <w:lvlText w:val=""/>
      <w:lvlJc w:val="left"/>
      <w:pPr>
        <w:ind w:left="1080" w:hanging="360"/>
      </w:pPr>
      <w:rPr>
        <w:rFonts w:ascii="Symbol" w:hAnsi="Symbol" w:hint="default"/>
        <w:b/>
        <w:color w:val="DC281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2"/>
  </w:num>
  <w:num w:numId="4">
    <w:abstractNumId w:val="46"/>
  </w:num>
  <w:num w:numId="5">
    <w:abstractNumId w:val="25"/>
  </w:num>
  <w:num w:numId="6">
    <w:abstractNumId w:val="26"/>
  </w:num>
  <w:num w:numId="7">
    <w:abstractNumId w:val="35"/>
  </w:num>
  <w:num w:numId="8">
    <w:abstractNumId w:val="15"/>
  </w:num>
  <w:num w:numId="9">
    <w:abstractNumId w:val="28"/>
  </w:num>
  <w:num w:numId="10">
    <w:abstractNumId w:val="44"/>
  </w:num>
  <w:num w:numId="11">
    <w:abstractNumId w:val="27"/>
  </w:num>
  <w:num w:numId="12">
    <w:abstractNumId w:val="33"/>
  </w:num>
  <w:num w:numId="13">
    <w:abstractNumId w:val="21"/>
  </w:num>
  <w:num w:numId="14">
    <w:abstractNumId w:val="47"/>
  </w:num>
  <w:num w:numId="15">
    <w:abstractNumId w:val="36"/>
  </w:num>
  <w:num w:numId="16">
    <w:abstractNumId w:val="37"/>
  </w:num>
  <w:num w:numId="17">
    <w:abstractNumId w:val="41"/>
  </w:num>
  <w:num w:numId="18">
    <w:abstractNumId w:val="43"/>
  </w:num>
  <w:num w:numId="19">
    <w:abstractNumId w:val="42"/>
  </w:num>
  <w:num w:numId="20">
    <w:abstractNumId w:val="14"/>
  </w:num>
  <w:num w:numId="21">
    <w:abstractNumId w:val="13"/>
  </w:num>
  <w:num w:numId="22">
    <w:abstractNumId w:val="45"/>
  </w:num>
  <w:num w:numId="23">
    <w:abstractNumId w:val="31"/>
  </w:num>
  <w:num w:numId="24">
    <w:abstractNumId w:val="22"/>
  </w:num>
  <w:num w:numId="25">
    <w:abstractNumId w:val="16"/>
  </w:num>
  <w:num w:numId="26">
    <w:abstractNumId w:val="23"/>
  </w:num>
  <w:num w:numId="27">
    <w:abstractNumId w:val="29"/>
  </w:num>
  <w:num w:numId="28">
    <w:abstractNumId w:val="20"/>
  </w:num>
  <w:num w:numId="29">
    <w:abstractNumId w:val="18"/>
  </w:num>
  <w:num w:numId="30">
    <w:abstractNumId w:val="24"/>
  </w:num>
  <w:num w:numId="31">
    <w:abstractNumId w:val="48"/>
  </w:num>
  <w:num w:numId="32">
    <w:abstractNumId w:val="10"/>
  </w:num>
  <w:num w:numId="33">
    <w:abstractNumId w:val="30"/>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1"/>
  </w:num>
  <w:num w:numId="46">
    <w:abstractNumId w:val="17"/>
  </w:num>
  <w:num w:numId="47">
    <w:abstractNumId w:val="34"/>
  </w:num>
  <w:num w:numId="48">
    <w:abstractNumId w:val="40"/>
  </w:num>
  <w:num w:numId="49">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0B"/>
    <w:rsid w:val="00001C37"/>
    <w:rsid w:val="00021FC9"/>
    <w:rsid w:val="0004475F"/>
    <w:rsid w:val="00044D96"/>
    <w:rsid w:val="000512CB"/>
    <w:rsid w:val="00063D30"/>
    <w:rsid w:val="0009180E"/>
    <w:rsid w:val="00095E90"/>
    <w:rsid w:val="000E4466"/>
    <w:rsid w:val="000E47E0"/>
    <w:rsid w:val="00114DDD"/>
    <w:rsid w:val="00132FFC"/>
    <w:rsid w:val="0014353E"/>
    <w:rsid w:val="00146566"/>
    <w:rsid w:val="00166BB1"/>
    <w:rsid w:val="00183D5B"/>
    <w:rsid w:val="0018579C"/>
    <w:rsid w:val="00185E41"/>
    <w:rsid w:val="001A28B3"/>
    <w:rsid w:val="001A2DF5"/>
    <w:rsid w:val="001C1076"/>
    <w:rsid w:val="001E04B3"/>
    <w:rsid w:val="00222277"/>
    <w:rsid w:val="002423A5"/>
    <w:rsid w:val="00247977"/>
    <w:rsid w:val="00270455"/>
    <w:rsid w:val="00287517"/>
    <w:rsid w:val="00291E2D"/>
    <w:rsid w:val="0029481A"/>
    <w:rsid w:val="002A1AF3"/>
    <w:rsid w:val="002B61DF"/>
    <w:rsid w:val="002E255B"/>
    <w:rsid w:val="002E4861"/>
    <w:rsid w:val="002E50BA"/>
    <w:rsid w:val="003253E2"/>
    <w:rsid w:val="00333ECD"/>
    <w:rsid w:val="003362C9"/>
    <w:rsid w:val="00357835"/>
    <w:rsid w:val="003667D2"/>
    <w:rsid w:val="003A07F9"/>
    <w:rsid w:val="003A138B"/>
    <w:rsid w:val="003B6A06"/>
    <w:rsid w:val="003C410B"/>
    <w:rsid w:val="004060E1"/>
    <w:rsid w:val="00461EEB"/>
    <w:rsid w:val="004664EB"/>
    <w:rsid w:val="0048017D"/>
    <w:rsid w:val="004857D1"/>
    <w:rsid w:val="0049424D"/>
    <w:rsid w:val="004E227E"/>
    <w:rsid w:val="005614C5"/>
    <w:rsid w:val="00563DE2"/>
    <w:rsid w:val="00595FCE"/>
    <w:rsid w:val="005D5133"/>
    <w:rsid w:val="00606B7A"/>
    <w:rsid w:val="006140B7"/>
    <w:rsid w:val="00637E64"/>
    <w:rsid w:val="00637ED9"/>
    <w:rsid w:val="00647987"/>
    <w:rsid w:val="00647EAD"/>
    <w:rsid w:val="006B3F59"/>
    <w:rsid w:val="006D4647"/>
    <w:rsid w:val="007049ED"/>
    <w:rsid w:val="007133D5"/>
    <w:rsid w:val="00720285"/>
    <w:rsid w:val="007357C2"/>
    <w:rsid w:val="007466E4"/>
    <w:rsid w:val="00771E53"/>
    <w:rsid w:val="007973D7"/>
    <w:rsid w:val="007A6D01"/>
    <w:rsid w:val="0080513D"/>
    <w:rsid w:val="008362C7"/>
    <w:rsid w:val="008426C9"/>
    <w:rsid w:val="00845311"/>
    <w:rsid w:val="00847783"/>
    <w:rsid w:val="00863BD5"/>
    <w:rsid w:val="0087325B"/>
    <w:rsid w:val="0087421E"/>
    <w:rsid w:val="00887F66"/>
    <w:rsid w:val="00891A8B"/>
    <w:rsid w:val="00893E54"/>
    <w:rsid w:val="008E2EBB"/>
    <w:rsid w:val="008F12F1"/>
    <w:rsid w:val="0093552B"/>
    <w:rsid w:val="00937DE3"/>
    <w:rsid w:val="00950394"/>
    <w:rsid w:val="009537F5"/>
    <w:rsid w:val="0097423B"/>
    <w:rsid w:val="009A1833"/>
    <w:rsid w:val="009C12ED"/>
    <w:rsid w:val="00A16F49"/>
    <w:rsid w:val="00A17541"/>
    <w:rsid w:val="00A228E2"/>
    <w:rsid w:val="00A22FE8"/>
    <w:rsid w:val="00A57194"/>
    <w:rsid w:val="00A75876"/>
    <w:rsid w:val="00A76491"/>
    <w:rsid w:val="00AD2363"/>
    <w:rsid w:val="00B0266D"/>
    <w:rsid w:val="00B030B9"/>
    <w:rsid w:val="00B20D90"/>
    <w:rsid w:val="00B25FAA"/>
    <w:rsid w:val="00B45E9B"/>
    <w:rsid w:val="00B511D6"/>
    <w:rsid w:val="00B57FBA"/>
    <w:rsid w:val="00B64051"/>
    <w:rsid w:val="00B82AE3"/>
    <w:rsid w:val="00BB4DFC"/>
    <w:rsid w:val="00BD1B05"/>
    <w:rsid w:val="00BE6207"/>
    <w:rsid w:val="00BF3897"/>
    <w:rsid w:val="00C113E7"/>
    <w:rsid w:val="00C153DD"/>
    <w:rsid w:val="00C455FA"/>
    <w:rsid w:val="00C578DD"/>
    <w:rsid w:val="00C768E1"/>
    <w:rsid w:val="00C812C5"/>
    <w:rsid w:val="00CB3EA6"/>
    <w:rsid w:val="00CD194E"/>
    <w:rsid w:val="00CD4487"/>
    <w:rsid w:val="00CF0BA4"/>
    <w:rsid w:val="00D0267B"/>
    <w:rsid w:val="00D17D58"/>
    <w:rsid w:val="00D23F9E"/>
    <w:rsid w:val="00D343F8"/>
    <w:rsid w:val="00D40E61"/>
    <w:rsid w:val="00D76928"/>
    <w:rsid w:val="00DD08D1"/>
    <w:rsid w:val="00DE5891"/>
    <w:rsid w:val="00DF3BAD"/>
    <w:rsid w:val="00DF5DC8"/>
    <w:rsid w:val="00E003B0"/>
    <w:rsid w:val="00E00909"/>
    <w:rsid w:val="00E51CAD"/>
    <w:rsid w:val="00E6585A"/>
    <w:rsid w:val="00E84694"/>
    <w:rsid w:val="00EA1A7C"/>
    <w:rsid w:val="00EC053F"/>
    <w:rsid w:val="00ED4D6B"/>
    <w:rsid w:val="00EE622E"/>
    <w:rsid w:val="00EF7AF2"/>
    <w:rsid w:val="00F12AEE"/>
    <w:rsid w:val="00F372A5"/>
    <w:rsid w:val="00F94D79"/>
    <w:rsid w:val="00FB6823"/>
    <w:rsid w:val="00FD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9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F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12F1"/>
  </w:style>
  <w:style w:type="paragraph" w:styleId="Heading2">
    <w:name w:val="heading 2"/>
    <w:basedOn w:val="Normal"/>
    <w:next w:val="Normal"/>
    <w:link w:val="Heading2Char"/>
    <w:uiPriority w:val="9"/>
    <w:unhideWhenUsed/>
    <w:qFormat/>
    <w:rsid w:val="008F12F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12F1"/>
    <w:pPr>
      <w:keepNext/>
      <w:spacing w:before="240"/>
      <w:jc w:val="left"/>
      <w:outlineLvl w:val="2"/>
    </w:pPr>
    <w:rPr>
      <w:b/>
      <w:sz w:val="22"/>
      <w:szCs w:val="24"/>
    </w:rPr>
  </w:style>
  <w:style w:type="character" w:default="1" w:styleId="DefaultParagraphFont">
    <w:name w:val="Default Paragraph Font"/>
    <w:uiPriority w:val="1"/>
    <w:semiHidden/>
    <w:unhideWhenUsed/>
    <w:rsid w:val="008F1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2F1"/>
  </w:style>
  <w:style w:type="character" w:customStyle="1" w:styleId="Heading2Char">
    <w:name w:val="Heading 2 Char"/>
    <w:basedOn w:val="DefaultParagraphFont"/>
    <w:link w:val="Heading2"/>
    <w:uiPriority w:val="9"/>
    <w:rsid w:val="008F12F1"/>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8F12F1"/>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8F12F1"/>
    <w:rPr>
      <w:sz w:val="18"/>
      <w:szCs w:val="18"/>
    </w:rPr>
  </w:style>
  <w:style w:type="paragraph" w:styleId="CommentText">
    <w:name w:val="annotation text"/>
    <w:basedOn w:val="Normal"/>
    <w:link w:val="CommentTextChar"/>
    <w:uiPriority w:val="99"/>
    <w:semiHidden/>
    <w:unhideWhenUsed/>
    <w:rsid w:val="00B20D90"/>
    <w:rPr>
      <w:sz w:val="24"/>
      <w:szCs w:val="24"/>
    </w:rPr>
  </w:style>
  <w:style w:type="character" w:customStyle="1" w:styleId="CommentTextChar">
    <w:name w:val="Comment Text Char"/>
    <w:basedOn w:val="DefaultParagraphFont"/>
    <w:link w:val="CommentText"/>
    <w:uiPriority w:val="99"/>
    <w:semiHidden/>
    <w:rsid w:val="00B20D90"/>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8F12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2F1"/>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8F12F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F12F1"/>
    <w:pPr>
      <w:spacing w:after="0" w:line="288" w:lineRule="auto"/>
      <w:jc w:val="left"/>
    </w:pPr>
    <w:rPr>
      <w:sz w:val="16"/>
    </w:rPr>
  </w:style>
  <w:style w:type="character" w:customStyle="1" w:styleId="HeaderChar">
    <w:name w:val="Header Char"/>
    <w:basedOn w:val="DefaultParagraphFont"/>
    <w:link w:val="Header"/>
    <w:uiPriority w:val="99"/>
    <w:rsid w:val="008F12F1"/>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12F1"/>
    <w:pPr>
      <w:spacing w:after="0"/>
      <w:jc w:val="left"/>
    </w:pPr>
    <w:rPr>
      <w:sz w:val="16"/>
      <w:szCs w:val="18"/>
    </w:rPr>
  </w:style>
  <w:style w:type="character" w:customStyle="1" w:styleId="FooterChar">
    <w:name w:val="Footer Char"/>
    <w:basedOn w:val="DefaultParagraphFont"/>
    <w:link w:val="Footer"/>
    <w:uiPriority w:val="99"/>
    <w:rsid w:val="008F12F1"/>
    <w:rPr>
      <w:rFonts w:ascii="Arial" w:eastAsiaTheme="minorEastAsia" w:hAnsi="Arial" w:cs="Times New Roman"/>
      <w:sz w:val="16"/>
      <w:szCs w:val="18"/>
      <w:lang w:val="en-US"/>
    </w:rPr>
  </w:style>
  <w:style w:type="table" w:styleId="TableGrid">
    <w:name w:val="Table Grid"/>
    <w:basedOn w:val="TableNormal"/>
    <w:uiPriority w:val="59"/>
    <w:rsid w:val="008F12F1"/>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8F12F1"/>
    <w:rPr>
      <w:b/>
    </w:rPr>
  </w:style>
  <w:style w:type="character" w:customStyle="1" w:styleId="Pantone485">
    <w:name w:val="Pantone 485"/>
    <w:basedOn w:val="DefaultParagraphFont"/>
    <w:uiPriority w:val="1"/>
    <w:qFormat/>
    <w:rsid w:val="008F12F1"/>
    <w:rPr>
      <w:rFonts w:cs="Caecilia-Light"/>
      <w:color w:val="DC281E"/>
      <w:szCs w:val="16"/>
    </w:rPr>
  </w:style>
  <w:style w:type="paragraph" w:customStyle="1" w:styleId="BasicParagraph">
    <w:name w:val="[Basic Paragraph]"/>
    <w:basedOn w:val="Normal"/>
    <w:uiPriority w:val="99"/>
    <w:rsid w:val="008F12F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8F12F1"/>
    <w:pPr>
      <w:numPr>
        <w:numId w:val="1"/>
      </w:numPr>
      <w:spacing w:before="60"/>
    </w:pPr>
    <w:rPr>
      <w:rFonts w:eastAsia="Times New Roman"/>
      <w:color w:val="000000"/>
    </w:rPr>
  </w:style>
  <w:style w:type="paragraph" w:styleId="CommentSubject">
    <w:name w:val="annotation subject"/>
    <w:basedOn w:val="Normal"/>
    <w:link w:val="CommentSubjectChar"/>
    <w:uiPriority w:val="99"/>
    <w:semiHidden/>
    <w:unhideWhenUsed/>
    <w:rsid w:val="008F12F1"/>
    <w:rPr>
      <w:b/>
      <w:bCs/>
    </w:rPr>
  </w:style>
  <w:style w:type="character" w:customStyle="1" w:styleId="CommentSubjectChar">
    <w:name w:val="Comment Subject Char"/>
    <w:basedOn w:val="DefaultParagraphFont"/>
    <w:link w:val="CommentSubject"/>
    <w:uiPriority w:val="99"/>
    <w:semiHidden/>
    <w:rsid w:val="008F12F1"/>
    <w:rPr>
      <w:rFonts w:ascii="Arial" w:eastAsiaTheme="minorEastAsia" w:hAnsi="Arial" w:cs="Times New Roman"/>
      <w:b/>
      <w:bCs/>
      <w:sz w:val="20"/>
      <w:szCs w:val="20"/>
      <w:lang w:val="en-US"/>
    </w:rPr>
  </w:style>
  <w:style w:type="paragraph" w:customStyle="1" w:styleId="Default">
    <w:name w:val="Default"/>
    <w:rsid w:val="008F12F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12F1"/>
    <w:rPr>
      <w:color w:val="800080" w:themeColor="followedHyperlink"/>
      <w:u w:val="single"/>
    </w:rPr>
  </w:style>
  <w:style w:type="character" w:customStyle="1" w:styleId="ListParagraphChar">
    <w:name w:val="List Paragraph Char"/>
    <w:basedOn w:val="DefaultParagraphFont"/>
    <w:link w:val="ListParagraph"/>
    <w:uiPriority w:val="34"/>
    <w:rsid w:val="008F12F1"/>
    <w:rPr>
      <w:rFonts w:ascii="Arial" w:hAnsi="Arial"/>
      <w:sz w:val="20"/>
      <w:lang w:val="en-US"/>
    </w:rPr>
  </w:style>
  <w:style w:type="paragraph" w:customStyle="1" w:styleId="H1">
    <w:name w:val="H1"/>
    <w:basedOn w:val="Normal"/>
    <w:link w:val="H1Char"/>
    <w:qFormat/>
    <w:rsid w:val="008F12F1"/>
    <w:pPr>
      <w:spacing w:before="360" w:after="240"/>
      <w:jc w:val="left"/>
      <w:outlineLvl w:val="0"/>
    </w:pPr>
    <w:rPr>
      <w:b/>
      <w:sz w:val="40"/>
      <w:szCs w:val="52"/>
    </w:rPr>
  </w:style>
  <w:style w:type="character" w:customStyle="1" w:styleId="H1Char">
    <w:name w:val="H1 Char"/>
    <w:basedOn w:val="DefaultParagraphFont"/>
    <w:link w:val="H1"/>
    <w:rsid w:val="008F12F1"/>
    <w:rPr>
      <w:rFonts w:ascii="Arial" w:eastAsiaTheme="minorEastAsia" w:hAnsi="Arial" w:cs="Times New Roman"/>
      <w:b/>
      <w:sz w:val="40"/>
      <w:szCs w:val="52"/>
      <w:lang w:val="en-US"/>
    </w:rPr>
  </w:style>
  <w:style w:type="paragraph" w:customStyle="1" w:styleId="Header1">
    <w:name w:val="Header 1"/>
    <w:basedOn w:val="Header"/>
    <w:rsid w:val="008F12F1"/>
    <w:rPr>
      <w:b/>
      <w:sz w:val="24"/>
      <w:szCs w:val="24"/>
    </w:rPr>
  </w:style>
  <w:style w:type="character" w:customStyle="1" w:styleId="Heading3Char">
    <w:name w:val="Heading 3 Char"/>
    <w:basedOn w:val="DefaultParagraphFont"/>
    <w:link w:val="Heading3"/>
    <w:uiPriority w:val="9"/>
    <w:rsid w:val="008F12F1"/>
    <w:rPr>
      <w:rFonts w:ascii="Arial" w:eastAsiaTheme="minorEastAsia" w:hAnsi="Arial" w:cs="Times New Roman"/>
      <w:b/>
      <w:szCs w:val="24"/>
      <w:lang w:val="en-US"/>
    </w:rPr>
  </w:style>
  <w:style w:type="character" w:styleId="Hyperlink">
    <w:name w:val="Hyperlink"/>
    <w:basedOn w:val="DefaultParagraphFont"/>
    <w:uiPriority w:val="99"/>
    <w:unhideWhenUsed/>
    <w:rsid w:val="008F12F1"/>
    <w:rPr>
      <w:color w:val="0000FF" w:themeColor="hyperlink"/>
      <w:u w:val="single"/>
    </w:rPr>
  </w:style>
  <w:style w:type="paragraph" w:customStyle="1" w:styleId="RefItem1">
    <w:name w:val="Ref Item 1"/>
    <w:basedOn w:val="Normal"/>
    <w:rsid w:val="008F12F1"/>
    <w:pPr>
      <w:jc w:val="left"/>
    </w:pPr>
    <w:rPr>
      <w:color w:val="000000"/>
      <w:szCs w:val="24"/>
      <w:lang w:eastAsia="it-IT"/>
    </w:rPr>
  </w:style>
  <w:style w:type="paragraph" w:customStyle="1" w:styleId="RefTitre">
    <w:name w:val="Ref Titre"/>
    <w:basedOn w:val="Normal"/>
    <w:rsid w:val="008F12F1"/>
    <w:pPr>
      <w:jc w:val="left"/>
    </w:pPr>
    <w:rPr>
      <w:rFonts w:eastAsia="Times New Roman"/>
      <w:b/>
      <w:bCs/>
      <w:sz w:val="26"/>
      <w:szCs w:val="26"/>
    </w:rPr>
  </w:style>
  <w:style w:type="table" w:customStyle="1" w:styleId="TableGray">
    <w:name w:val="Table Gray"/>
    <w:basedOn w:val="TableNormal"/>
    <w:uiPriority w:val="99"/>
    <w:rsid w:val="008F12F1"/>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12F1"/>
    <w:pPr>
      <w:numPr>
        <w:numId w:val="2"/>
      </w:numPr>
      <w:tabs>
        <w:tab w:val="left" w:pos="7230"/>
      </w:tabs>
      <w:spacing w:before="240"/>
    </w:pPr>
    <w:rPr>
      <w:rFonts w:cs="Arial"/>
    </w:rPr>
  </w:style>
  <w:style w:type="paragraph" w:styleId="FootnoteText">
    <w:name w:val="footnote text"/>
    <w:basedOn w:val="Normal"/>
    <w:link w:val="FootnoteTextChar"/>
    <w:uiPriority w:val="99"/>
    <w:unhideWhenUsed/>
    <w:rsid w:val="008F12F1"/>
    <w:pPr>
      <w:spacing w:after="0"/>
    </w:pPr>
    <w:rPr>
      <w:sz w:val="16"/>
      <w:szCs w:val="22"/>
    </w:rPr>
  </w:style>
  <w:style w:type="character" w:customStyle="1" w:styleId="FootnoteTextChar">
    <w:name w:val="Footnote Text Char"/>
    <w:basedOn w:val="DefaultParagraphFont"/>
    <w:link w:val="FootnoteText"/>
    <w:uiPriority w:val="99"/>
    <w:rsid w:val="008F12F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12F1"/>
    <w:rPr>
      <w:vertAlign w:val="superscript"/>
    </w:rPr>
  </w:style>
  <w:style w:type="paragraph" w:styleId="Revision">
    <w:name w:val="Revision"/>
    <w:hidden/>
    <w:uiPriority w:val="99"/>
    <w:semiHidden/>
    <w:rsid w:val="008F12F1"/>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8F12F1"/>
    <w:pPr>
      <w:numPr>
        <w:ilvl w:val="1"/>
        <w:numId w:val="45"/>
      </w:numPr>
      <w:contextualSpacing/>
    </w:pPr>
    <w:rPr>
      <w:rFonts w:eastAsiaTheme="minorHAnsi" w:cstheme="minorHAnsi"/>
      <w:szCs w:val="22"/>
    </w:rPr>
  </w:style>
  <w:style w:type="paragraph" w:customStyle="1" w:styleId="NormalNo">
    <w:name w:val="Normal + No"/>
    <w:basedOn w:val="Normal"/>
    <w:qFormat/>
    <w:rsid w:val="008F12F1"/>
    <w:pPr>
      <w:numPr>
        <w:numId w:val="47"/>
      </w:numPr>
    </w:pPr>
    <w:rPr>
      <w:rFonts w:eastAsia="MS Mincho"/>
      <w:b/>
      <w:sz w:val="22"/>
    </w:rPr>
  </w:style>
  <w:style w:type="paragraph" w:customStyle="1" w:styleId="Bullet3">
    <w:name w:val="Bullet 3"/>
    <w:basedOn w:val="ListParagraph"/>
    <w:qFormat/>
    <w:rsid w:val="008F12F1"/>
    <w:pPr>
      <w:numPr>
        <w:numId w:val="48"/>
      </w:numPr>
      <w:spacing w:before="120" w:after="120"/>
      <w:ind w:right="425"/>
    </w:pPr>
    <w:rPr>
      <w:rFonts w:cs="Arial"/>
      <w:i/>
      <w:iCs/>
    </w:rPr>
  </w:style>
  <w:style w:type="paragraph" w:customStyle="1" w:styleId="Indent">
    <w:name w:val="Indent"/>
    <w:basedOn w:val="Normal"/>
    <w:qFormat/>
    <w:rsid w:val="008F12F1"/>
    <w:pPr>
      <w:ind w:left="567"/>
    </w:pPr>
    <w:rPr>
      <w:rFonts w:cs="Arial"/>
      <w:b/>
    </w:rPr>
  </w:style>
  <w:style w:type="paragraph" w:customStyle="1" w:styleId="TitreTableau">
    <w:name w:val="Titre Tableau"/>
    <w:basedOn w:val="Normal"/>
    <w:qFormat/>
    <w:rsid w:val="008F12F1"/>
    <w:pPr>
      <w:spacing w:before="120"/>
      <w:jc w:val="center"/>
    </w:pPr>
    <w:rPr>
      <w:rFonts w:cs="Arial"/>
      <w:b/>
      <w:bCs/>
      <w:color w:val="FFFFFF" w:themeColor="background1"/>
      <w:lang w:val="en-CA"/>
    </w:rPr>
  </w:style>
  <w:style w:type="paragraph" w:customStyle="1" w:styleId="BulletTableau">
    <w:name w:val="Bullet Tableau"/>
    <w:basedOn w:val="Bullet2"/>
    <w:qFormat/>
    <w:rsid w:val="008F12F1"/>
    <w:pPr>
      <w:keepNext/>
      <w:keepLines/>
      <w:framePr w:hSpace="141" w:wrap="around" w:vAnchor="text" w:hAnchor="margin" w:y="402"/>
      <w:numPr>
        <w:numId w:val="49"/>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F1"/>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12F1"/>
  </w:style>
  <w:style w:type="paragraph" w:styleId="Heading2">
    <w:name w:val="heading 2"/>
    <w:basedOn w:val="Normal"/>
    <w:next w:val="Normal"/>
    <w:link w:val="Heading2Char"/>
    <w:uiPriority w:val="9"/>
    <w:unhideWhenUsed/>
    <w:qFormat/>
    <w:rsid w:val="008F12F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12F1"/>
    <w:pPr>
      <w:keepNext/>
      <w:spacing w:before="240"/>
      <w:jc w:val="left"/>
      <w:outlineLvl w:val="2"/>
    </w:pPr>
    <w:rPr>
      <w:b/>
      <w:sz w:val="22"/>
      <w:szCs w:val="24"/>
    </w:rPr>
  </w:style>
  <w:style w:type="character" w:default="1" w:styleId="DefaultParagraphFont">
    <w:name w:val="Default Paragraph Font"/>
    <w:uiPriority w:val="1"/>
    <w:semiHidden/>
    <w:unhideWhenUsed/>
    <w:rsid w:val="008F1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12F1"/>
  </w:style>
  <w:style w:type="character" w:customStyle="1" w:styleId="Heading2Char">
    <w:name w:val="Heading 2 Char"/>
    <w:basedOn w:val="DefaultParagraphFont"/>
    <w:link w:val="Heading2"/>
    <w:uiPriority w:val="9"/>
    <w:rsid w:val="008F12F1"/>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8F12F1"/>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8F12F1"/>
    <w:rPr>
      <w:sz w:val="18"/>
      <w:szCs w:val="18"/>
    </w:rPr>
  </w:style>
  <w:style w:type="paragraph" w:styleId="CommentText">
    <w:name w:val="annotation text"/>
    <w:basedOn w:val="Normal"/>
    <w:link w:val="CommentTextChar"/>
    <w:uiPriority w:val="99"/>
    <w:semiHidden/>
    <w:unhideWhenUsed/>
    <w:rsid w:val="00B20D90"/>
    <w:rPr>
      <w:sz w:val="24"/>
      <w:szCs w:val="24"/>
    </w:rPr>
  </w:style>
  <w:style w:type="character" w:customStyle="1" w:styleId="CommentTextChar">
    <w:name w:val="Comment Text Char"/>
    <w:basedOn w:val="DefaultParagraphFont"/>
    <w:link w:val="CommentText"/>
    <w:uiPriority w:val="99"/>
    <w:semiHidden/>
    <w:rsid w:val="00B20D90"/>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8F12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2F1"/>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8F12F1"/>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F12F1"/>
    <w:pPr>
      <w:spacing w:after="0" w:line="288" w:lineRule="auto"/>
      <w:jc w:val="left"/>
    </w:pPr>
    <w:rPr>
      <w:sz w:val="16"/>
    </w:rPr>
  </w:style>
  <w:style w:type="character" w:customStyle="1" w:styleId="HeaderChar">
    <w:name w:val="Header Char"/>
    <w:basedOn w:val="DefaultParagraphFont"/>
    <w:link w:val="Header"/>
    <w:uiPriority w:val="99"/>
    <w:rsid w:val="008F12F1"/>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12F1"/>
    <w:pPr>
      <w:spacing w:after="0"/>
      <w:jc w:val="left"/>
    </w:pPr>
    <w:rPr>
      <w:sz w:val="16"/>
      <w:szCs w:val="18"/>
    </w:rPr>
  </w:style>
  <w:style w:type="character" w:customStyle="1" w:styleId="FooterChar">
    <w:name w:val="Footer Char"/>
    <w:basedOn w:val="DefaultParagraphFont"/>
    <w:link w:val="Footer"/>
    <w:uiPriority w:val="99"/>
    <w:rsid w:val="008F12F1"/>
    <w:rPr>
      <w:rFonts w:ascii="Arial" w:eastAsiaTheme="minorEastAsia" w:hAnsi="Arial" w:cs="Times New Roman"/>
      <w:sz w:val="16"/>
      <w:szCs w:val="18"/>
      <w:lang w:val="en-US"/>
    </w:rPr>
  </w:style>
  <w:style w:type="table" w:styleId="TableGrid">
    <w:name w:val="Table Grid"/>
    <w:basedOn w:val="TableNormal"/>
    <w:uiPriority w:val="59"/>
    <w:rsid w:val="008F12F1"/>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8F12F1"/>
    <w:rPr>
      <w:b/>
    </w:rPr>
  </w:style>
  <w:style w:type="character" w:customStyle="1" w:styleId="Pantone485">
    <w:name w:val="Pantone 485"/>
    <w:basedOn w:val="DefaultParagraphFont"/>
    <w:uiPriority w:val="1"/>
    <w:qFormat/>
    <w:rsid w:val="008F12F1"/>
    <w:rPr>
      <w:rFonts w:cs="Caecilia-Light"/>
      <w:color w:val="DC281E"/>
      <w:szCs w:val="16"/>
    </w:rPr>
  </w:style>
  <w:style w:type="paragraph" w:customStyle="1" w:styleId="BasicParagraph">
    <w:name w:val="[Basic Paragraph]"/>
    <w:basedOn w:val="Normal"/>
    <w:uiPriority w:val="99"/>
    <w:rsid w:val="008F12F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8F12F1"/>
    <w:pPr>
      <w:numPr>
        <w:numId w:val="1"/>
      </w:numPr>
      <w:spacing w:before="60"/>
    </w:pPr>
    <w:rPr>
      <w:rFonts w:eastAsia="Times New Roman"/>
      <w:color w:val="000000"/>
    </w:rPr>
  </w:style>
  <w:style w:type="paragraph" w:styleId="CommentSubject">
    <w:name w:val="annotation subject"/>
    <w:basedOn w:val="Normal"/>
    <w:link w:val="CommentSubjectChar"/>
    <w:uiPriority w:val="99"/>
    <w:semiHidden/>
    <w:unhideWhenUsed/>
    <w:rsid w:val="008F12F1"/>
    <w:rPr>
      <w:b/>
      <w:bCs/>
    </w:rPr>
  </w:style>
  <w:style w:type="character" w:customStyle="1" w:styleId="CommentSubjectChar">
    <w:name w:val="Comment Subject Char"/>
    <w:basedOn w:val="DefaultParagraphFont"/>
    <w:link w:val="CommentSubject"/>
    <w:uiPriority w:val="99"/>
    <w:semiHidden/>
    <w:rsid w:val="008F12F1"/>
    <w:rPr>
      <w:rFonts w:ascii="Arial" w:eastAsiaTheme="minorEastAsia" w:hAnsi="Arial" w:cs="Times New Roman"/>
      <w:b/>
      <w:bCs/>
      <w:sz w:val="20"/>
      <w:szCs w:val="20"/>
      <w:lang w:val="en-US"/>
    </w:rPr>
  </w:style>
  <w:style w:type="paragraph" w:customStyle="1" w:styleId="Default">
    <w:name w:val="Default"/>
    <w:rsid w:val="008F12F1"/>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12F1"/>
    <w:rPr>
      <w:color w:val="800080" w:themeColor="followedHyperlink"/>
      <w:u w:val="single"/>
    </w:rPr>
  </w:style>
  <w:style w:type="character" w:customStyle="1" w:styleId="ListParagraphChar">
    <w:name w:val="List Paragraph Char"/>
    <w:basedOn w:val="DefaultParagraphFont"/>
    <w:link w:val="ListParagraph"/>
    <w:uiPriority w:val="34"/>
    <w:rsid w:val="008F12F1"/>
    <w:rPr>
      <w:rFonts w:ascii="Arial" w:hAnsi="Arial"/>
      <w:sz w:val="20"/>
      <w:lang w:val="en-US"/>
    </w:rPr>
  </w:style>
  <w:style w:type="paragraph" w:customStyle="1" w:styleId="H1">
    <w:name w:val="H1"/>
    <w:basedOn w:val="Normal"/>
    <w:link w:val="H1Char"/>
    <w:qFormat/>
    <w:rsid w:val="008F12F1"/>
    <w:pPr>
      <w:spacing w:before="360" w:after="240"/>
      <w:jc w:val="left"/>
      <w:outlineLvl w:val="0"/>
    </w:pPr>
    <w:rPr>
      <w:b/>
      <w:sz w:val="40"/>
      <w:szCs w:val="52"/>
    </w:rPr>
  </w:style>
  <w:style w:type="character" w:customStyle="1" w:styleId="H1Char">
    <w:name w:val="H1 Char"/>
    <w:basedOn w:val="DefaultParagraphFont"/>
    <w:link w:val="H1"/>
    <w:rsid w:val="008F12F1"/>
    <w:rPr>
      <w:rFonts w:ascii="Arial" w:eastAsiaTheme="minorEastAsia" w:hAnsi="Arial" w:cs="Times New Roman"/>
      <w:b/>
      <w:sz w:val="40"/>
      <w:szCs w:val="52"/>
      <w:lang w:val="en-US"/>
    </w:rPr>
  </w:style>
  <w:style w:type="paragraph" w:customStyle="1" w:styleId="Header1">
    <w:name w:val="Header 1"/>
    <w:basedOn w:val="Header"/>
    <w:rsid w:val="008F12F1"/>
    <w:rPr>
      <w:b/>
      <w:sz w:val="24"/>
      <w:szCs w:val="24"/>
    </w:rPr>
  </w:style>
  <w:style w:type="character" w:customStyle="1" w:styleId="Heading3Char">
    <w:name w:val="Heading 3 Char"/>
    <w:basedOn w:val="DefaultParagraphFont"/>
    <w:link w:val="Heading3"/>
    <w:uiPriority w:val="9"/>
    <w:rsid w:val="008F12F1"/>
    <w:rPr>
      <w:rFonts w:ascii="Arial" w:eastAsiaTheme="minorEastAsia" w:hAnsi="Arial" w:cs="Times New Roman"/>
      <w:b/>
      <w:szCs w:val="24"/>
      <w:lang w:val="en-US"/>
    </w:rPr>
  </w:style>
  <w:style w:type="character" w:styleId="Hyperlink">
    <w:name w:val="Hyperlink"/>
    <w:basedOn w:val="DefaultParagraphFont"/>
    <w:uiPriority w:val="99"/>
    <w:unhideWhenUsed/>
    <w:rsid w:val="008F12F1"/>
    <w:rPr>
      <w:color w:val="0000FF" w:themeColor="hyperlink"/>
      <w:u w:val="single"/>
    </w:rPr>
  </w:style>
  <w:style w:type="paragraph" w:customStyle="1" w:styleId="RefItem1">
    <w:name w:val="Ref Item 1"/>
    <w:basedOn w:val="Normal"/>
    <w:rsid w:val="008F12F1"/>
    <w:pPr>
      <w:jc w:val="left"/>
    </w:pPr>
    <w:rPr>
      <w:color w:val="000000"/>
      <w:szCs w:val="24"/>
      <w:lang w:eastAsia="it-IT"/>
    </w:rPr>
  </w:style>
  <w:style w:type="paragraph" w:customStyle="1" w:styleId="RefTitre">
    <w:name w:val="Ref Titre"/>
    <w:basedOn w:val="Normal"/>
    <w:rsid w:val="008F12F1"/>
    <w:pPr>
      <w:jc w:val="left"/>
    </w:pPr>
    <w:rPr>
      <w:rFonts w:eastAsia="Times New Roman"/>
      <w:b/>
      <w:bCs/>
      <w:sz w:val="26"/>
      <w:szCs w:val="26"/>
    </w:rPr>
  </w:style>
  <w:style w:type="table" w:customStyle="1" w:styleId="TableGray">
    <w:name w:val="Table Gray"/>
    <w:basedOn w:val="TableNormal"/>
    <w:uiPriority w:val="99"/>
    <w:rsid w:val="008F12F1"/>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12F1"/>
    <w:pPr>
      <w:numPr>
        <w:numId w:val="2"/>
      </w:numPr>
      <w:tabs>
        <w:tab w:val="left" w:pos="7230"/>
      </w:tabs>
      <w:spacing w:before="240"/>
    </w:pPr>
    <w:rPr>
      <w:rFonts w:cs="Arial"/>
    </w:rPr>
  </w:style>
  <w:style w:type="paragraph" w:styleId="FootnoteText">
    <w:name w:val="footnote text"/>
    <w:basedOn w:val="Normal"/>
    <w:link w:val="FootnoteTextChar"/>
    <w:uiPriority w:val="99"/>
    <w:unhideWhenUsed/>
    <w:rsid w:val="008F12F1"/>
    <w:pPr>
      <w:spacing w:after="0"/>
    </w:pPr>
    <w:rPr>
      <w:sz w:val="16"/>
      <w:szCs w:val="22"/>
    </w:rPr>
  </w:style>
  <w:style w:type="character" w:customStyle="1" w:styleId="FootnoteTextChar">
    <w:name w:val="Footnote Text Char"/>
    <w:basedOn w:val="DefaultParagraphFont"/>
    <w:link w:val="FootnoteText"/>
    <w:uiPriority w:val="99"/>
    <w:rsid w:val="008F12F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12F1"/>
    <w:rPr>
      <w:vertAlign w:val="superscript"/>
    </w:rPr>
  </w:style>
  <w:style w:type="paragraph" w:styleId="Revision">
    <w:name w:val="Revision"/>
    <w:hidden/>
    <w:uiPriority w:val="99"/>
    <w:semiHidden/>
    <w:rsid w:val="008F12F1"/>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8F12F1"/>
    <w:pPr>
      <w:numPr>
        <w:ilvl w:val="1"/>
        <w:numId w:val="45"/>
      </w:numPr>
      <w:contextualSpacing/>
    </w:pPr>
    <w:rPr>
      <w:rFonts w:eastAsiaTheme="minorHAnsi" w:cstheme="minorHAnsi"/>
      <w:szCs w:val="22"/>
    </w:rPr>
  </w:style>
  <w:style w:type="paragraph" w:customStyle="1" w:styleId="NormalNo">
    <w:name w:val="Normal + No"/>
    <w:basedOn w:val="Normal"/>
    <w:qFormat/>
    <w:rsid w:val="008F12F1"/>
    <w:pPr>
      <w:numPr>
        <w:numId w:val="47"/>
      </w:numPr>
    </w:pPr>
    <w:rPr>
      <w:rFonts w:eastAsia="MS Mincho"/>
      <w:b/>
      <w:sz w:val="22"/>
    </w:rPr>
  </w:style>
  <w:style w:type="paragraph" w:customStyle="1" w:styleId="Bullet3">
    <w:name w:val="Bullet 3"/>
    <w:basedOn w:val="ListParagraph"/>
    <w:qFormat/>
    <w:rsid w:val="008F12F1"/>
    <w:pPr>
      <w:numPr>
        <w:numId w:val="48"/>
      </w:numPr>
      <w:spacing w:before="120" w:after="120"/>
      <w:ind w:right="425"/>
    </w:pPr>
    <w:rPr>
      <w:rFonts w:cs="Arial"/>
      <w:i/>
      <w:iCs/>
    </w:rPr>
  </w:style>
  <w:style w:type="paragraph" w:customStyle="1" w:styleId="Indent">
    <w:name w:val="Indent"/>
    <w:basedOn w:val="Normal"/>
    <w:qFormat/>
    <w:rsid w:val="008F12F1"/>
    <w:pPr>
      <w:ind w:left="567"/>
    </w:pPr>
    <w:rPr>
      <w:rFonts w:cs="Arial"/>
      <w:b/>
    </w:rPr>
  </w:style>
  <w:style w:type="paragraph" w:customStyle="1" w:styleId="TitreTableau">
    <w:name w:val="Titre Tableau"/>
    <w:basedOn w:val="Normal"/>
    <w:qFormat/>
    <w:rsid w:val="008F12F1"/>
    <w:pPr>
      <w:spacing w:before="120"/>
      <w:jc w:val="center"/>
    </w:pPr>
    <w:rPr>
      <w:rFonts w:cs="Arial"/>
      <w:b/>
      <w:bCs/>
      <w:color w:val="FFFFFF" w:themeColor="background1"/>
      <w:lang w:val="en-CA"/>
    </w:rPr>
  </w:style>
  <w:style w:type="paragraph" w:customStyle="1" w:styleId="BulletTableau">
    <w:name w:val="Bullet Tableau"/>
    <w:basedOn w:val="Bullet2"/>
    <w:qFormat/>
    <w:rsid w:val="008F12F1"/>
    <w:pPr>
      <w:keepNext/>
      <w:keepLines/>
      <w:framePr w:hSpace="141" w:wrap="around" w:vAnchor="text" w:hAnchor="margin" w:y="402"/>
      <w:numPr>
        <w:numId w:val="49"/>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162</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32</cp:revision>
  <cp:lastPrinted>2015-09-13T18:46:00Z</cp:lastPrinted>
  <dcterms:created xsi:type="dcterms:W3CDTF">2015-08-18T23:21:00Z</dcterms:created>
  <dcterms:modified xsi:type="dcterms:W3CDTF">2015-09-24T14:36:00Z</dcterms:modified>
</cp:coreProperties>
</file>