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FEF3" w14:textId="77777777" w:rsidR="004F5F80" w:rsidRPr="00ED4AF0" w:rsidRDefault="004F5F80" w:rsidP="004F5F80">
      <w:pPr>
        <w:pStyle w:val="Title"/>
        <w:jc w:val="center"/>
        <w:rPr>
          <w:rFonts w:ascii="Arial" w:hAnsi="Arial" w:cs="Arial"/>
          <w:sz w:val="22"/>
          <w:szCs w:val="22"/>
          <w:lang w:val="en-US"/>
        </w:rPr>
      </w:pPr>
      <w:r w:rsidRPr="00ED4AF0">
        <w:rPr>
          <w:rFonts w:ascii="Arial" w:hAnsi="Arial" w:cs="Arial"/>
          <w:sz w:val="22"/>
          <w:szCs w:val="22"/>
          <w:lang w:val="en-US"/>
        </w:rPr>
        <w:t>Guidelines for the Request for Tender (RfT) for the Fina</w:t>
      </w:r>
      <w:r>
        <w:rPr>
          <w:rFonts w:ascii="Arial" w:hAnsi="Arial" w:cs="Arial"/>
          <w:sz w:val="22"/>
          <w:szCs w:val="22"/>
          <w:lang w:val="en-US"/>
        </w:rPr>
        <w:t xml:space="preserve">ncial Service Provider (FSP) in </w:t>
      </w:r>
      <w:r w:rsidRPr="00ED4AF0">
        <w:rPr>
          <w:rFonts w:ascii="Arial" w:hAnsi="Arial" w:cs="Arial"/>
          <w:sz w:val="22"/>
          <w:szCs w:val="22"/>
          <w:lang w:val="en-US"/>
        </w:rPr>
        <w:t>Cash Transfer Program</w:t>
      </w:r>
      <w:r>
        <w:rPr>
          <w:rFonts w:ascii="Arial" w:hAnsi="Arial" w:cs="Arial"/>
          <w:sz w:val="22"/>
          <w:szCs w:val="22"/>
          <w:lang w:val="en-US"/>
        </w:rPr>
        <w:t>ming</w:t>
      </w:r>
      <w:r w:rsidRPr="00ED4AF0">
        <w:rPr>
          <w:rFonts w:ascii="Arial" w:hAnsi="Arial" w:cs="Arial"/>
          <w:sz w:val="22"/>
          <w:szCs w:val="22"/>
          <w:lang w:val="en-US"/>
        </w:rPr>
        <w:t xml:space="preserve"> (CTP)</w:t>
      </w:r>
    </w:p>
    <w:p w14:paraId="5FD2A46A" w14:textId="77777777" w:rsidR="004F5F80" w:rsidRPr="008A432C" w:rsidRDefault="004F5F80" w:rsidP="004F5F80">
      <w:pPr>
        <w:spacing w:line="240" w:lineRule="auto"/>
        <w:rPr>
          <w:rFonts w:ascii="Arial" w:hAnsi="Arial" w:cs="Arial"/>
          <w:sz w:val="22"/>
          <w:szCs w:val="22"/>
          <w:lang w:val="en-US"/>
        </w:rPr>
      </w:pPr>
    </w:p>
    <w:p w14:paraId="2EFA6554" w14:textId="77777777" w:rsidR="004F5F80" w:rsidRDefault="004F5F80" w:rsidP="004F5F80">
      <w:pPr>
        <w:spacing w:line="240" w:lineRule="auto"/>
        <w:rPr>
          <w:rFonts w:ascii="Arial" w:hAnsi="Arial" w:cs="Arial"/>
          <w:sz w:val="22"/>
          <w:szCs w:val="22"/>
          <w:lang w:val="en-US"/>
        </w:rPr>
      </w:pPr>
      <w:r w:rsidRPr="008A432C">
        <w:rPr>
          <w:rFonts w:ascii="Arial" w:hAnsi="Arial" w:cs="Arial"/>
          <w:sz w:val="22"/>
          <w:szCs w:val="22"/>
          <w:lang w:val="en-US"/>
        </w:rPr>
        <w:t xml:space="preserve">This documents serves as a guideline for preparing a Request for Tender (RfT) for Financial Service Providers (FSP) </w:t>
      </w:r>
      <w:r>
        <w:rPr>
          <w:rFonts w:ascii="Arial" w:hAnsi="Arial" w:cs="Arial"/>
          <w:sz w:val="22"/>
          <w:szCs w:val="22"/>
          <w:lang w:val="en-US"/>
        </w:rPr>
        <w:t xml:space="preserve">to be used in </w:t>
      </w:r>
      <w:r w:rsidRPr="008A432C">
        <w:rPr>
          <w:rFonts w:ascii="Arial" w:hAnsi="Arial" w:cs="Arial"/>
          <w:sz w:val="22"/>
          <w:szCs w:val="22"/>
          <w:lang w:val="en-US"/>
        </w:rPr>
        <w:t>Cash Transfer Program</w:t>
      </w:r>
      <w:r>
        <w:rPr>
          <w:rFonts w:ascii="Arial" w:hAnsi="Arial" w:cs="Arial"/>
          <w:sz w:val="22"/>
          <w:szCs w:val="22"/>
          <w:lang w:val="en-US"/>
        </w:rPr>
        <w:t>ming</w:t>
      </w:r>
      <w:r w:rsidRPr="008A432C">
        <w:rPr>
          <w:rFonts w:ascii="Arial" w:hAnsi="Arial" w:cs="Arial"/>
          <w:sz w:val="22"/>
          <w:szCs w:val="22"/>
          <w:lang w:val="en-US"/>
        </w:rPr>
        <w:t xml:space="preserve"> (CTP).</w:t>
      </w:r>
    </w:p>
    <w:p w14:paraId="570E13CB" w14:textId="77777777" w:rsidR="004F5F80" w:rsidRPr="008A432C" w:rsidRDefault="004F5F80" w:rsidP="004F5F80">
      <w:pPr>
        <w:spacing w:line="240" w:lineRule="auto"/>
        <w:jc w:val="both"/>
        <w:rPr>
          <w:rFonts w:ascii="Arial" w:hAnsi="Arial" w:cs="Arial"/>
          <w:sz w:val="22"/>
          <w:szCs w:val="22"/>
          <w:lang w:val="en-US"/>
        </w:rPr>
      </w:pPr>
      <w:r w:rsidRPr="008A432C">
        <w:rPr>
          <w:rFonts w:ascii="Arial" w:hAnsi="Arial" w:cs="Arial"/>
          <w:sz w:val="22"/>
          <w:szCs w:val="22"/>
          <w:lang w:val="en-US"/>
        </w:rPr>
        <w:t>Please keep in mind that the core of your RfT will come from the TOR defined by the requesting department.</w:t>
      </w:r>
    </w:p>
    <w:p w14:paraId="521A2923" w14:textId="77777777" w:rsidR="004F5F80" w:rsidRPr="008A432C" w:rsidRDefault="004F5F80" w:rsidP="004F5F80">
      <w:pPr>
        <w:spacing w:line="240" w:lineRule="auto"/>
        <w:jc w:val="both"/>
        <w:rPr>
          <w:rFonts w:ascii="Arial" w:hAnsi="Arial" w:cs="Arial"/>
          <w:sz w:val="22"/>
          <w:szCs w:val="22"/>
          <w:lang w:val="en-US"/>
        </w:rPr>
      </w:pPr>
      <w:r w:rsidRPr="008A432C">
        <w:rPr>
          <w:rFonts w:ascii="Arial" w:hAnsi="Arial" w:cs="Arial"/>
          <w:sz w:val="22"/>
          <w:szCs w:val="22"/>
          <w:lang w:val="en-US"/>
        </w:rPr>
        <w:t xml:space="preserve">To help you </w:t>
      </w:r>
      <w:r>
        <w:rPr>
          <w:rFonts w:ascii="Arial" w:hAnsi="Arial" w:cs="Arial"/>
          <w:sz w:val="22"/>
          <w:szCs w:val="22"/>
          <w:lang w:val="en-US"/>
        </w:rPr>
        <w:t>get</w:t>
      </w:r>
      <w:r w:rsidRPr="008A432C">
        <w:rPr>
          <w:rFonts w:ascii="Arial" w:hAnsi="Arial" w:cs="Arial"/>
          <w:sz w:val="22"/>
          <w:szCs w:val="22"/>
          <w:lang w:val="en-US"/>
        </w:rPr>
        <w:t xml:space="preserve"> a better understanding of what should be written in the RfT, you can find examples in the RfT template. All examples are </w:t>
      </w:r>
      <w:r w:rsidRPr="00242263">
        <w:rPr>
          <w:rFonts w:ascii="Arial" w:hAnsi="Arial" w:cs="Arial"/>
          <w:sz w:val="22"/>
          <w:szCs w:val="22"/>
          <w:highlight w:val="yellow"/>
          <w:lang w:val="en-US"/>
        </w:rPr>
        <w:t xml:space="preserve">highlighted in </w:t>
      </w:r>
      <w:r w:rsidRPr="008821C7">
        <w:rPr>
          <w:rFonts w:ascii="Arial" w:hAnsi="Arial" w:cs="Arial"/>
          <w:sz w:val="22"/>
          <w:szCs w:val="22"/>
          <w:highlight w:val="yellow"/>
          <w:lang w:val="en-US"/>
        </w:rPr>
        <w:t>yellow</w:t>
      </w:r>
      <w:r>
        <w:rPr>
          <w:rFonts w:ascii="Arial" w:hAnsi="Arial" w:cs="Arial"/>
          <w:sz w:val="22"/>
          <w:szCs w:val="22"/>
          <w:lang w:val="en-US"/>
        </w:rPr>
        <w:t xml:space="preserve">. However, make sure that all </w:t>
      </w:r>
      <w:r w:rsidRPr="00242263">
        <w:rPr>
          <w:rFonts w:ascii="Arial" w:hAnsi="Arial" w:cs="Arial"/>
          <w:sz w:val="22"/>
          <w:szCs w:val="22"/>
          <w:highlight w:val="yellow"/>
          <w:lang w:val="en-US"/>
        </w:rPr>
        <w:t>highlighted</w:t>
      </w:r>
      <w:r>
        <w:rPr>
          <w:rFonts w:ascii="Arial" w:hAnsi="Arial" w:cs="Arial"/>
          <w:sz w:val="22"/>
          <w:szCs w:val="22"/>
          <w:lang w:val="en-US"/>
        </w:rPr>
        <w:t xml:space="preserve"> </w:t>
      </w:r>
      <w:r w:rsidRPr="008A432C">
        <w:rPr>
          <w:rFonts w:ascii="Arial" w:hAnsi="Arial" w:cs="Arial"/>
          <w:sz w:val="22"/>
          <w:szCs w:val="22"/>
          <w:lang w:val="en-US"/>
        </w:rPr>
        <w:t xml:space="preserve">parts of the text in the RfT template </w:t>
      </w:r>
      <w:r>
        <w:rPr>
          <w:rFonts w:ascii="Arial" w:hAnsi="Arial" w:cs="Arial"/>
          <w:sz w:val="22"/>
          <w:szCs w:val="22"/>
          <w:lang w:val="en-US"/>
        </w:rPr>
        <w:t>are</w:t>
      </w:r>
      <w:r w:rsidRPr="008A432C">
        <w:rPr>
          <w:rFonts w:ascii="Arial" w:hAnsi="Arial" w:cs="Arial"/>
          <w:sz w:val="22"/>
          <w:szCs w:val="22"/>
          <w:lang w:val="en-US"/>
        </w:rPr>
        <w:t xml:space="preserve"> filled in with the information related to the specific CTP. </w:t>
      </w:r>
    </w:p>
    <w:p w14:paraId="50A90E1D" w14:textId="77777777" w:rsidR="004F5F80" w:rsidRPr="008A432C" w:rsidRDefault="004F5F80" w:rsidP="004F5F80">
      <w:pPr>
        <w:spacing w:line="240" w:lineRule="auto"/>
        <w:jc w:val="both"/>
        <w:rPr>
          <w:rFonts w:ascii="Arial" w:hAnsi="Arial" w:cs="Arial"/>
          <w:b/>
          <w:sz w:val="22"/>
          <w:szCs w:val="22"/>
          <w:u w:val="single"/>
          <w:lang w:val="en-US"/>
        </w:rPr>
      </w:pPr>
      <w:r w:rsidRPr="008A432C">
        <w:rPr>
          <w:rFonts w:ascii="Arial" w:hAnsi="Arial" w:cs="Arial"/>
          <w:b/>
          <w:sz w:val="22"/>
          <w:szCs w:val="22"/>
          <w:u w:val="single"/>
          <w:lang w:val="en-US"/>
        </w:rPr>
        <w:t>When you finish your RfT</w:t>
      </w:r>
      <w:r>
        <w:rPr>
          <w:rFonts w:ascii="Arial" w:hAnsi="Arial" w:cs="Arial"/>
          <w:b/>
          <w:sz w:val="22"/>
          <w:szCs w:val="22"/>
          <w:u w:val="single"/>
          <w:lang w:val="en-US"/>
        </w:rPr>
        <w:t>,</w:t>
      </w:r>
      <w:r w:rsidRPr="008A432C">
        <w:rPr>
          <w:rFonts w:ascii="Arial" w:hAnsi="Arial" w:cs="Arial"/>
          <w:b/>
          <w:sz w:val="22"/>
          <w:szCs w:val="22"/>
          <w:u w:val="single"/>
          <w:lang w:val="en-US"/>
        </w:rPr>
        <w:t xml:space="preserve"> please keep in mind that the final document should no l</w:t>
      </w:r>
      <w:r>
        <w:rPr>
          <w:rFonts w:ascii="Arial" w:hAnsi="Arial" w:cs="Arial"/>
          <w:b/>
          <w:sz w:val="22"/>
          <w:szCs w:val="22"/>
          <w:u w:val="single"/>
          <w:lang w:val="en-US"/>
        </w:rPr>
        <w:t>onger contain</w:t>
      </w:r>
      <w:r w:rsidRPr="008A432C">
        <w:rPr>
          <w:rFonts w:ascii="Arial" w:hAnsi="Arial" w:cs="Arial"/>
          <w:b/>
          <w:sz w:val="22"/>
          <w:szCs w:val="22"/>
          <w:u w:val="single"/>
          <w:lang w:val="en-US"/>
        </w:rPr>
        <w:t xml:space="preserve"> yellow part</w:t>
      </w:r>
      <w:r>
        <w:rPr>
          <w:rFonts w:ascii="Arial" w:hAnsi="Arial" w:cs="Arial"/>
          <w:b/>
          <w:sz w:val="22"/>
          <w:szCs w:val="22"/>
          <w:u w:val="single"/>
          <w:lang w:val="en-US"/>
        </w:rPr>
        <w:t>s</w:t>
      </w:r>
      <w:r w:rsidRPr="008A432C">
        <w:rPr>
          <w:rFonts w:ascii="Arial" w:hAnsi="Arial" w:cs="Arial"/>
          <w:b/>
          <w:sz w:val="22"/>
          <w:szCs w:val="22"/>
          <w:u w:val="single"/>
          <w:lang w:val="en-US"/>
        </w:rPr>
        <w:t>.</w:t>
      </w:r>
    </w:p>
    <w:p w14:paraId="008F45AE" w14:textId="77777777" w:rsidR="004F5F80" w:rsidRPr="008A432C" w:rsidRDefault="004F5F80" w:rsidP="004F5F80">
      <w:pPr>
        <w:spacing w:line="240" w:lineRule="auto"/>
        <w:jc w:val="both"/>
        <w:rPr>
          <w:rFonts w:ascii="Arial" w:hAnsi="Arial" w:cs="Arial"/>
          <w:b/>
          <w:sz w:val="22"/>
          <w:szCs w:val="22"/>
          <w:u w:val="single"/>
          <w:lang w:val="en-US"/>
        </w:rPr>
      </w:pPr>
    </w:p>
    <w:p w14:paraId="1370E135" w14:textId="77777777" w:rsidR="004F5F80" w:rsidRPr="008A432C" w:rsidRDefault="004F5F80" w:rsidP="004F5F80">
      <w:pPr>
        <w:pStyle w:val="Heading2"/>
        <w:spacing w:before="0" w:line="360" w:lineRule="auto"/>
        <w:rPr>
          <w:rFonts w:ascii="Arial" w:hAnsi="Arial" w:cs="Arial"/>
          <w:sz w:val="22"/>
          <w:szCs w:val="22"/>
          <w:lang w:val="en-US"/>
        </w:rPr>
      </w:pPr>
      <w:r w:rsidRPr="008A432C">
        <w:rPr>
          <w:rFonts w:ascii="Arial" w:hAnsi="Arial" w:cs="Arial"/>
          <w:sz w:val="22"/>
          <w:szCs w:val="22"/>
          <w:lang w:val="en-US"/>
        </w:rPr>
        <w:t>Introduction part</w:t>
      </w:r>
    </w:p>
    <w:p w14:paraId="6C7C5C2F" w14:textId="77777777" w:rsidR="004F5F80" w:rsidRPr="008A432C" w:rsidRDefault="004F5F80" w:rsidP="004F5F80">
      <w:pPr>
        <w:spacing w:line="240" w:lineRule="auto"/>
        <w:jc w:val="both"/>
        <w:rPr>
          <w:rFonts w:ascii="Arial" w:hAnsi="Arial" w:cs="Arial"/>
          <w:sz w:val="22"/>
          <w:szCs w:val="22"/>
          <w:lang w:val="en-US"/>
        </w:rPr>
      </w:pPr>
      <w:r w:rsidRPr="008A432C">
        <w:rPr>
          <w:rFonts w:ascii="Arial" w:hAnsi="Arial" w:cs="Arial"/>
          <w:sz w:val="22"/>
          <w:szCs w:val="22"/>
          <w:lang w:val="en-US"/>
        </w:rPr>
        <w:t>In the introduction part of RfT you should specify the country, region, district where CTP will be implemented within the framework of the I</w:t>
      </w:r>
      <w:r>
        <w:rPr>
          <w:rFonts w:ascii="Arial" w:hAnsi="Arial" w:cs="Arial"/>
          <w:sz w:val="22"/>
          <w:szCs w:val="22"/>
          <w:lang w:val="en-US"/>
        </w:rPr>
        <w:t>CRC assistance program. The objective of the CTP could be mentioned as well.</w:t>
      </w:r>
    </w:p>
    <w:p w14:paraId="79E969AD" w14:textId="77777777" w:rsidR="004F5F80" w:rsidRPr="008A432C" w:rsidRDefault="004F5F80" w:rsidP="004F5F80">
      <w:pPr>
        <w:spacing w:line="240" w:lineRule="auto"/>
        <w:jc w:val="both"/>
        <w:rPr>
          <w:rFonts w:ascii="Arial" w:hAnsi="Arial" w:cs="Arial"/>
          <w:sz w:val="22"/>
          <w:szCs w:val="22"/>
          <w:lang w:val="en-US"/>
        </w:rPr>
      </w:pPr>
      <w:r w:rsidRPr="008A432C">
        <w:rPr>
          <w:rFonts w:ascii="Arial" w:hAnsi="Arial" w:cs="Arial"/>
          <w:sz w:val="22"/>
          <w:szCs w:val="22"/>
          <w:lang w:val="en-US"/>
        </w:rPr>
        <w:t>In this part you should mention</w:t>
      </w:r>
      <w:r>
        <w:rPr>
          <w:rFonts w:ascii="Arial" w:hAnsi="Arial" w:cs="Arial"/>
          <w:sz w:val="22"/>
          <w:szCs w:val="22"/>
          <w:lang w:val="en-US"/>
        </w:rPr>
        <w:t xml:space="preserve"> </w:t>
      </w:r>
      <w:r w:rsidRPr="008A432C">
        <w:rPr>
          <w:rFonts w:ascii="Arial" w:hAnsi="Arial" w:cs="Arial"/>
          <w:sz w:val="22"/>
          <w:szCs w:val="22"/>
          <w:lang w:val="en-US"/>
        </w:rPr>
        <w:t>the response option for the CTP and what mechanis</w:t>
      </w:r>
      <w:r>
        <w:rPr>
          <w:rFonts w:ascii="Arial" w:hAnsi="Arial" w:cs="Arial"/>
          <w:sz w:val="22"/>
          <w:szCs w:val="22"/>
          <w:lang w:val="en-US"/>
        </w:rPr>
        <w:t>ms of cash transfer is requested</w:t>
      </w:r>
      <w:r w:rsidRPr="008A432C">
        <w:rPr>
          <w:rFonts w:ascii="Arial" w:hAnsi="Arial" w:cs="Arial"/>
          <w:sz w:val="22"/>
          <w:szCs w:val="22"/>
          <w:lang w:val="en-US"/>
        </w:rPr>
        <w:t>. In case</w:t>
      </w:r>
      <w:r>
        <w:rPr>
          <w:rFonts w:ascii="Arial" w:hAnsi="Arial" w:cs="Arial"/>
          <w:sz w:val="22"/>
          <w:szCs w:val="22"/>
          <w:lang w:val="en-US"/>
        </w:rPr>
        <w:t xml:space="preserve"> it is not clear</w:t>
      </w:r>
      <w:r w:rsidRPr="008A432C">
        <w:rPr>
          <w:rFonts w:ascii="Arial" w:hAnsi="Arial" w:cs="Arial"/>
          <w:sz w:val="22"/>
          <w:szCs w:val="22"/>
          <w:lang w:val="en-US"/>
        </w:rPr>
        <w:t xml:space="preserve"> </w:t>
      </w:r>
      <w:r>
        <w:rPr>
          <w:rFonts w:ascii="Arial" w:hAnsi="Arial" w:cs="Arial"/>
          <w:sz w:val="22"/>
          <w:szCs w:val="22"/>
          <w:lang w:val="en-US"/>
        </w:rPr>
        <w:t xml:space="preserve">what </w:t>
      </w:r>
      <w:r w:rsidRPr="008A432C">
        <w:rPr>
          <w:rFonts w:ascii="Arial" w:hAnsi="Arial" w:cs="Arial"/>
          <w:sz w:val="22"/>
          <w:szCs w:val="22"/>
          <w:lang w:val="en-US"/>
        </w:rPr>
        <w:t xml:space="preserve">cash transfer mechanism(s) is (are) </w:t>
      </w:r>
      <w:r>
        <w:rPr>
          <w:rFonts w:ascii="Arial" w:hAnsi="Arial" w:cs="Arial"/>
          <w:sz w:val="22"/>
          <w:szCs w:val="22"/>
          <w:lang w:val="en-US"/>
        </w:rPr>
        <w:t>required for the intervention</w:t>
      </w:r>
      <w:r w:rsidRPr="008A432C">
        <w:rPr>
          <w:rFonts w:ascii="Arial" w:hAnsi="Arial" w:cs="Arial"/>
          <w:sz w:val="22"/>
          <w:szCs w:val="22"/>
          <w:lang w:val="en-US"/>
        </w:rPr>
        <w:t xml:space="preserve">, specify that all proposals </w:t>
      </w:r>
      <w:r>
        <w:rPr>
          <w:rFonts w:ascii="Arial" w:hAnsi="Arial" w:cs="Arial"/>
          <w:sz w:val="22"/>
          <w:szCs w:val="22"/>
          <w:lang w:val="en-US"/>
        </w:rPr>
        <w:t>that offer cash transfer solutions in the context of the proposed intervention are welcome</w:t>
      </w:r>
      <w:r w:rsidRPr="008A432C">
        <w:rPr>
          <w:rFonts w:ascii="Arial" w:hAnsi="Arial" w:cs="Arial"/>
          <w:sz w:val="22"/>
          <w:szCs w:val="22"/>
          <w:lang w:val="en-US"/>
        </w:rPr>
        <w:t>. Providers may propose non identified options or services that will be more appropriate.</w:t>
      </w:r>
    </w:p>
    <w:p w14:paraId="0A87F7FA" w14:textId="77777777" w:rsidR="004F5F80" w:rsidRPr="008A432C" w:rsidRDefault="004F5F80" w:rsidP="004F5F80">
      <w:pPr>
        <w:spacing w:line="240" w:lineRule="auto"/>
        <w:jc w:val="both"/>
        <w:rPr>
          <w:rFonts w:ascii="Arial" w:hAnsi="Arial" w:cs="Arial"/>
          <w:sz w:val="22"/>
          <w:szCs w:val="22"/>
          <w:lang w:val="en-US"/>
        </w:rPr>
      </w:pPr>
    </w:p>
    <w:p w14:paraId="1D40FB7A" w14:textId="77777777" w:rsidR="004F5F80" w:rsidRPr="008A432C" w:rsidRDefault="004F5F80" w:rsidP="004F5F80">
      <w:pPr>
        <w:pStyle w:val="Heading2"/>
        <w:spacing w:before="0" w:line="360" w:lineRule="auto"/>
        <w:rPr>
          <w:rFonts w:ascii="Arial" w:hAnsi="Arial" w:cs="Arial"/>
          <w:sz w:val="22"/>
          <w:szCs w:val="22"/>
          <w:lang w:val="en-US"/>
        </w:rPr>
      </w:pPr>
      <w:r w:rsidRPr="008A432C">
        <w:rPr>
          <w:rFonts w:ascii="Arial" w:hAnsi="Arial" w:cs="Arial"/>
          <w:sz w:val="22"/>
          <w:szCs w:val="22"/>
          <w:lang w:val="en-US"/>
        </w:rPr>
        <w:t>Object of the requested service</w:t>
      </w:r>
    </w:p>
    <w:p w14:paraId="60FC4000" w14:textId="77777777" w:rsidR="004F5F80" w:rsidRPr="00BE481B" w:rsidRDefault="004F5F80" w:rsidP="004F5F80">
      <w:pPr>
        <w:spacing w:line="240" w:lineRule="auto"/>
        <w:jc w:val="both"/>
        <w:rPr>
          <w:rFonts w:ascii="Arial" w:hAnsi="Arial" w:cs="Arial"/>
          <w:sz w:val="22"/>
          <w:szCs w:val="22"/>
          <w:lang w:val="en-US"/>
        </w:rPr>
      </w:pPr>
      <w:r>
        <w:rPr>
          <w:rFonts w:ascii="Arial" w:hAnsi="Arial" w:cs="Arial"/>
          <w:sz w:val="22"/>
          <w:szCs w:val="22"/>
          <w:lang w:val="en-US"/>
        </w:rPr>
        <w:t>Section</w:t>
      </w:r>
      <w:r w:rsidRPr="008A432C">
        <w:rPr>
          <w:rFonts w:ascii="Arial" w:hAnsi="Arial" w:cs="Arial"/>
          <w:sz w:val="22"/>
          <w:szCs w:val="22"/>
          <w:lang w:val="en-US"/>
        </w:rPr>
        <w:t xml:space="preserve"> </w:t>
      </w:r>
      <w:r w:rsidRPr="008A432C">
        <w:rPr>
          <w:rFonts w:ascii="Arial" w:hAnsi="Arial" w:cs="Arial"/>
          <w:b/>
          <w:sz w:val="22"/>
          <w:szCs w:val="22"/>
          <w:lang w:val="en-US"/>
        </w:rPr>
        <w:t>2</w:t>
      </w:r>
      <w:r w:rsidRPr="008A432C">
        <w:rPr>
          <w:rFonts w:ascii="Arial" w:hAnsi="Arial" w:cs="Arial"/>
          <w:sz w:val="22"/>
          <w:szCs w:val="22"/>
          <w:lang w:val="en-US"/>
        </w:rPr>
        <w:t xml:space="preserve"> </w:t>
      </w:r>
      <w:r w:rsidRPr="008A432C">
        <w:rPr>
          <w:rFonts w:ascii="Arial" w:hAnsi="Arial" w:cs="Arial"/>
          <w:b/>
          <w:sz w:val="22"/>
          <w:szCs w:val="22"/>
          <w:lang w:val="en-US"/>
        </w:rPr>
        <w:t>Object of the requested service</w:t>
      </w:r>
      <w:r>
        <w:rPr>
          <w:rFonts w:ascii="Arial" w:hAnsi="Arial" w:cs="Arial"/>
          <w:b/>
          <w:sz w:val="22"/>
          <w:szCs w:val="22"/>
          <w:lang w:val="en-US"/>
        </w:rPr>
        <w:t xml:space="preserve"> – </w:t>
      </w:r>
      <w:r w:rsidRPr="00BE481B">
        <w:rPr>
          <w:rFonts w:ascii="Arial" w:hAnsi="Arial" w:cs="Arial"/>
          <w:sz w:val="22"/>
          <w:szCs w:val="22"/>
          <w:lang w:val="en-US"/>
        </w:rPr>
        <w:t>will describe the object of the requested service from the FSP.</w:t>
      </w:r>
    </w:p>
    <w:p w14:paraId="4830212F" w14:textId="77777777" w:rsidR="004F5F80" w:rsidRPr="008A432C" w:rsidRDefault="004F5F80" w:rsidP="004F5F80">
      <w:pPr>
        <w:spacing w:line="240" w:lineRule="auto"/>
        <w:jc w:val="both"/>
        <w:rPr>
          <w:rFonts w:ascii="Arial" w:hAnsi="Arial" w:cs="Arial"/>
          <w:sz w:val="22"/>
          <w:szCs w:val="22"/>
          <w:lang w:val="en-US"/>
        </w:rPr>
      </w:pPr>
      <w:r w:rsidRPr="008A432C">
        <w:rPr>
          <w:rFonts w:ascii="Arial" w:hAnsi="Arial" w:cs="Arial"/>
          <w:sz w:val="22"/>
          <w:szCs w:val="22"/>
          <w:lang w:val="en-US"/>
        </w:rPr>
        <w:t>Keep in mind that the CTP might be extended to</w:t>
      </w:r>
      <w:r>
        <w:rPr>
          <w:rFonts w:ascii="Arial" w:hAnsi="Arial" w:cs="Arial"/>
          <w:sz w:val="22"/>
          <w:szCs w:val="22"/>
          <w:lang w:val="en-US"/>
        </w:rPr>
        <w:t xml:space="preserve"> a</w:t>
      </w:r>
      <w:r w:rsidRPr="008A432C">
        <w:rPr>
          <w:rFonts w:ascii="Arial" w:hAnsi="Arial" w:cs="Arial"/>
          <w:sz w:val="22"/>
          <w:szCs w:val="22"/>
          <w:lang w:val="en-US"/>
        </w:rPr>
        <w:t xml:space="preserve"> higher number of beneficiaries</w:t>
      </w:r>
      <w:r>
        <w:rPr>
          <w:rFonts w:ascii="Arial" w:hAnsi="Arial" w:cs="Arial"/>
          <w:sz w:val="22"/>
          <w:szCs w:val="22"/>
          <w:lang w:val="en-US"/>
        </w:rPr>
        <w:t xml:space="preserve"> (scaled up)</w:t>
      </w:r>
      <w:r w:rsidRPr="008A432C">
        <w:rPr>
          <w:rFonts w:ascii="Arial" w:hAnsi="Arial" w:cs="Arial"/>
          <w:sz w:val="22"/>
          <w:szCs w:val="22"/>
          <w:lang w:val="en-US"/>
        </w:rPr>
        <w:t xml:space="preserve">. Therefore if you </w:t>
      </w:r>
      <w:r>
        <w:rPr>
          <w:rFonts w:ascii="Arial" w:hAnsi="Arial" w:cs="Arial"/>
          <w:sz w:val="22"/>
          <w:szCs w:val="22"/>
          <w:lang w:val="en-US"/>
        </w:rPr>
        <w:t xml:space="preserve">have </w:t>
      </w:r>
      <w:r w:rsidRPr="008A432C">
        <w:rPr>
          <w:rFonts w:ascii="Arial" w:hAnsi="Arial" w:cs="Arial"/>
          <w:sz w:val="22"/>
          <w:szCs w:val="22"/>
          <w:lang w:val="en-US"/>
        </w:rPr>
        <w:t xml:space="preserve">already discussed </w:t>
      </w:r>
      <w:r>
        <w:rPr>
          <w:rFonts w:ascii="Arial" w:hAnsi="Arial" w:cs="Arial"/>
          <w:sz w:val="22"/>
          <w:szCs w:val="22"/>
          <w:lang w:val="en-US"/>
        </w:rPr>
        <w:t xml:space="preserve">the matter </w:t>
      </w:r>
      <w:r w:rsidRPr="008A432C">
        <w:rPr>
          <w:rFonts w:ascii="Arial" w:hAnsi="Arial" w:cs="Arial"/>
          <w:sz w:val="22"/>
          <w:szCs w:val="22"/>
          <w:lang w:val="en-US"/>
        </w:rPr>
        <w:t>with the</w:t>
      </w:r>
      <w:r>
        <w:rPr>
          <w:rFonts w:ascii="Arial" w:hAnsi="Arial" w:cs="Arial"/>
          <w:sz w:val="22"/>
          <w:szCs w:val="22"/>
          <w:lang w:val="en-US"/>
        </w:rPr>
        <w:t xml:space="preserve"> concerned</w:t>
      </w:r>
      <w:r w:rsidRPr="008A432C">
        <w:rPr>
          <w:rFonts w:ascii="Arial" w:hAnsi="Arial" w:cs="Arial"/>
          <w:sz w:val="22"/>
          <w:szCs w:val="22"/>
          <w:lang w:val="en-US"/>
        </w:rPr>
        <w:t xml:space="preserve"> </w:t>
      </w:r>
      <w:r>
        <w:rPr>
          <w:rFonts w:ascii="Arial" w:hAnsi="Arial" w:cs="Arial"/>
          <w:sz w:val="22"/>
          <w:szCs w:val="22"/>
          <w:lang w:val="en-US"/>
        </w:rPr>
        <w:t>programme department (i.e. EcoSec)</w:t>
      </w:r>
      <w:r w:rsidRPr="008A432C">
        <w:rPr>
          <w:rFonts w:ascii="Arial" w:hAnsi="Arial" w:cs="Arial"/>
          <w:sz w:val="22"/>
          <w:szCs w:val="22"/>
          <w:lang w:val="en-US"/>
        </w:rPr>
        <w:t xml:space="preserve"> and you know that</w:t>
      </w:r>
      <w:r>
        <w:rPr>
          <w:rFonts w:ascii="Arial" w:hAnsi="Arial" w:cs="Arial"/>
          <w:sz w:val="22"/>
          <w:szCs w:val="22"/>
          <w:lang w:val="en-US"/>
        </w:rPr>
        <w:t xml:space="preserve"> this is a possibility</w:t>
      </w:r>
      <w:r w:rsidRPr="008A432C">
        <w:rPr>
          <w:rFonts w:ascii="Arial" w:hAnsi="Arial" w:cs="Arial"/>
          <w:sz w:val="22"/>
          <w:szCs w:val="22"/>
          <w:lang w:val="en-US"/>
        </w:rPr>
        <w:t xml:space="preserve">, it is better to already mention </w:t>
      </w:r>
      <w:r>
        <w:rPr>
          <w:rFonts w:ascii="Arial" w:hAnsi="Arial" w:cs="Arial"/>
          <w:sz w:val="22"/>
          <w:szCs w:val="22"/>
          <w:lang w:val="en-US"/>
        </w:rPr>
        <w:t>it to the FSP in the RfT</w:t>
      </w:r>
      <w:r w:rsidRPr="008A432C">
        <w:rPr>
          <w:rFonts w:ascii="Arial" w:hAnsi="Arial" w:cs="Arial"/>
          <w:sz w:val="22"/>
          <w:szCs w:val="22"/>
          <w:lang w:val="en-US"/>
        </w:rPr>
        <w:t xml:space="preserve"> (</w:t>
      </w:r>
      <w:r>
        <w:rPr>
          <w:rFonts w:ascii="Arial" w:hAnsi="Arial" w:cs="Arial"/>
          <w:sz w:val="22"/>
          <w:szCs w:val="22"/>
          <w:lang w:val="en-US"/>
        </w:rPr>
        <w:t>e.g. s</w:t>
      </w:r>
      <w:r w:rsidRPr="008A432C">
        <w:rPr>
          <w:rFonts w:ascii="Arial" w:hAnsi="Arial" w:cs="Arial"/>
          <w:sz w:val="22"/>
          <w:szCs w:val="22"/>
          <w:lang w:val="en-US"/>
        </w:rPr>
        <w:t xml:space="preserve">ervice is intended to be extended to more beneficiaries). </w:t>
      </w:r>
      <w:r>
        <w:rPr>
          <w:rFonts w:ascii="Arial" w:hAnsi="Arial" w:cs="Arial"/>
          <w:sz w:val="22"/>
          <w:szCs w:val="22"/>
          <w:lang w:val="en-US"/>
        </w:rPr>
        <w:t>During the evaluation process,</w:t>
      </w:r>
      <w:r w:rsidRPr="008A432C">
        <w:rPr>
          <w:rFonts w:ascii="Arial" w:hAnsi="Arial" w:cs="Arial"/>
          <w:sz w:val="22"/>
          <w:szCs w:val="22"/>
          <w:lang w:val="en-US"/>
        </w:rPr>
        <w:t xml:space="preserve"> you should try to understan</w:t>
      </w:r>
      <w:r>
        <w:rPr>
          <w:rFonts w:ascii="Arial" w:hAnsi="Arial" w:cs="Arial"/>
          <w:sz w:val="22"/>
          <w:szCs w:val="22"/>
          <w:lang w:val="en-US"/>
        </w:rPr>
        <w:t>d with given current volume of work and the FSP management capacity (in terms of cash liquidity, number of agents and HR resources)</w:t>
      </w:r>
      <w:r w:rsidRPr="008A432C">
        <w:rPr>
          <w:rFonts w:ascii="Arial" w:hAnsi="Arial" w:cs="Arial"/>
          <w:sz w:val="22"/>
          <w:szCs w:val="22"/>
          <w:lang w:val="en-US"/>
        </w:rPr>
        <w:t>, how many additional clients could reasonably be added as a result of the program</w:t>
      </w:r>
      <w:r>
        <w:rPr>
          <w:rFonts w:ascii="Arial" w:hAnsi="Arial" w:cs="Arial"/>
          <w:sz w:val="22"/>
          <w:szCs w:val="22"/>
          <w:lang w:val="en-US"/>
        </w:rPr>
        <w:t>me</w:t>
      </w:r>
      <w:r w:rsidRPr="008A432C">
        <w:rPr>
          <w:rFonts w:ascii="Arial" w:hAnsi="Arial" w:cs="Arial"/>
          <w:sz w:val="22"/>
          <w:szCs w:val="22"/>
          <w:lang w:val="en-US"/>
        </w:rPr>
        <w:t>?</w:t>
      </w:r>
    </w:p>
    <w:p w14:paraId="7975D21A" w14:textId="77777777" w:rsidR="004F5F80" w:rsidRPr="008A432C" w:rsidRDefault="004F5F80" w:rsidP="004F5F80">
      <w:pPr>
        <w:spacing w:line="240" w:lineRule="auto"/>
        <w:jc w:val="both"/>
        <w:rPr>
          <w:rFonts w:ascii="Arial" w:hAnsi="Arial" w:cs="Arial"/>
          <w:sz w:val="22"/>
          <w:szCs w:val="22"/>
          <w:lang w:val="en-US"/>
        </w:rPr>
      </w:pPr>
      <w:r w:rsidRPr="008A432C">
        <w:rPr>
          <w:rFonts w:ascii="Arial" w:hAnsi="Arial" w:cs="Arial"/>
          <w:sz w:val="22"/>
          <w:szCs w:val="22"/>
          <w:lang w:val="en-US"/>
        </w:rPr>
        <w:t>Keep in mind that the area of intervention might extend or change. This should be specified in order for the service provider to respond</w:t>
      </w:r>
      <w:r>
        <w:rPr>
          <w:rFonts w:ascii="Arial" w:hAnsi="Arial" w:cs="Arial"/>
          <w:sz w:val="22"/>
          <w:szCs w:val="22"/>
          <w:lang w:val="en-US"/>
        </w:rPr>
        <w:t xml:space="preserve"> properly</w:t>
      </w:r>
      <w:r w:rsidRPr="008A432C">
        <w:rPr>
          <w:rFonts w:ascii="Arial" w:hAnsi="Arial" w:cs="Arial"/>
          <w:sz w:val="22"/>
          <w:szCs w:val="22"/>
          <w:lang w:val="en-US"/>
        </w:rPr>
        <w:t xml:space="preserve">, </w:t>
      </w:r>
      <w:r w:rsidRPr="00105DE2">
        <w:rPr>
          <w:rFonts w:ascii="Arial" w:hAnsi="Arial" w:cs="Arial"/>
          <w:i/>
          <w:sz w:val="22"/>
          <w:szCs w:val="22"/>
          <w:lang w:val="en-US"/>
        </w:rPr>
        <w:t>e.g</w:t>
      </w:r>
      <w:r>
        <w:rPr>
          <w:rFonts w:ascii="Arial" w:hAnsi="Arial" w:cs="Arial"/>
          <w:sz w:val="22"/>
          <w:szCs w:val="22"/>
          <w:lang w:val="en-US"/>
        </w:rPr>
        <w:t>.</w:t>
      </w:r>
      <w:r w:rsidRPr="008A432C">
        <w:rPr>
          <w:rFonts w:ascii="Arial" w:hAnsi="Arial" w:cs="Arial"/>
          <w:sz w:val="22"/>
          <w:szCs w:val="22"/>
          <w:lang w:val="en-US"/>
        </w:rPr>
        <w:t>:</w:t>
      </w:r>
    </w:p>
    <w:p w14:paraId="380A1AF8" w14:textId="77777777" w:rsidR="004F5F80" w:rsidRPr="00105DE2" w:rsidRDefault="004F5F80" w:rsidP="004F5F80">
      <w:pPr>
        <w:pStyle w:val="ListParagraph"/>
        <w:numPr>
          <w:ilvl w:val="0"/>
          <w:numId w:val="2"/>
        </w:numPr>
        <w:spacing w:line="240" w:lineRule="auto"/>
        <w:jc w:val="both"/>
        <w:rPr>
          <w:rFonts w:ascii="Arial" w:hAnsi="Arial" w:cs="Arial"/>
          <w:i/>
          <w:sz w:val="22"/>
          <w:szCs w:val="22"/>
          <w:lang w:val="en-US"/>
        </w:rPr>
      </w:pPr>
      <w:r w:rsidRPr="00105DE2">
        <w:rPr>
          <w:rFonts w:ascii="Arial" w:hAnsi="Arial" w:cs="Arial"/>
          <w:i/>
          <w:sz w:val="22"/>
          <w:szCs w:val="22"/>
          <w:lang w:val="en-US"/>
        </w:rPr>
        <w:t>Service is intended to be provided in 2 new regions / districts or</w:t>
      </w:r>
    </w:p>
    <w:p w14:paraId="76B968BE" w14:textId="77777777" w:rsidR="004F5F80" w:rsidRPr="00105DE2" w:rsidRDefault="004F5F80" w:rsidP="004F5F80">
      <w:pPr>
        <w:pStyle w:val="ListParagraph"/>
        <w:numPr>
          <w:ilvl w:val="0"/>
          <w:numId w:val="2"/>
        </w:numPr>
        <w:spacing w:line="240" w:lineRule="auto"/>
        <w:jc w:val="both"/>
        <w:rPr>
          <w:rFonts w:ascii="Arial" w:hAnsi="Arial" w:cs="Arial"/>
          <w:i/>
          <w:sz w:val="22"/>
          <w:szCs w:val="22"/>
          <w:lang w:val="en-US"/>
        </w:rPr>
      </w:pPr>
      <w:r w:rsidRPr="00105DE2">
        <w:rPr>
          <w:rFonts w:ascii="Arial" w:hAnsi="Arial" w:cs="Arial"/>
          <w:i/>
          <w:sz w:val="22"/>
          <w:szCs w:val="22"/>
          <w:lang w:val="en-US"/>
        </w:rPr>
        <w:t>Service is intended to be provided in the place of origin of beneficiaries and / or in areas of intervention in Yola and Yobe (Damaturu).</w:t>
      </w:r>
    </w:p>
    <w:p w14:paraId="41F43A42" w14:textId="77777777" w:rsidR="004F5F80" w:rsidRPr="00BE481B" w:rsidRDefault="004F5F80" w:rsidP="004F5F80">
      <w:pPr>
        <w:spacing w:line="240" w:lineRule="auto"/>
        <w:jc w:val="both"/>
        <w:rPr>
          <w:rFonts w:ascii="Arial" w:hAnsi="Arial" w:cs="Arial"/>
          <w:sz w:val="22"/>
          <w:szCs w:val="22"/>
          <w:lang w:val="en-US"/>
        </w:rPr>
      </w:pPr>
      <w:r w:rsidRPr="00BE481B">
        <w:rPr>
          <w:rFonts w:ascii="Arial" w:hAnsi="Arial" w:cs="Arial"/>
          <w:sz w:val="22"/>
          <w:szCs w:val="22"/>
          <w:lang w:val="en-US"/>
        </w:rPr>
        <w:t>In order to respect beneficiaries’ data protection</w:t>
      </w:r>
      <w:r>
        <w:rPr>
          <w:rFonts w:ascii="Arial" w:hAnsi="Arial" w:cs="Arial"/>
          <w:sz w:val="22"/>
          <w:szCs w:val="22"/>
          <w:lang w:val="en-US"/>
        </w:rPr>
        <w:t>,</w:t>
      </w:r>
      <w:r w:rsidRPr="00BE481B">
        <w:rPr>
          <w:rFonts w:ascii="Arial" w:hAnsi="Arial" w:cs="Arial"/>
          <w:sz w:val="22"/>
          <w:szCs w:val="22"/>
          <w:lang w:val="en-US"/>
        </w:rPr>
        <w:t xml:space="preserve"> multiple layers of control should be put in place around the collection, use, disclosure and storage of beneficiaries’ personal information </w:t>
      </w:r>
      <w:r>
        <w:rPr>
          <w:rFonts w:ascii="Arial" w:hAnsi="Arial" w:cs="Arial"/>
          <w:sz w:val="22"/>
          <w:szCs w:val="22"/>
          <w:lang w:val="en-US"/>
        </w:rPr>
        <w:t xml:space="preserve">- </w:t>
      </w:r>
      <w:r w:rsidRPr="00BE481B">
        <w:rPr>
          <w:rFonts w:ascii="Arial" w:hAnsi="Arial" w:cs="Arial"/>
          <w:sz w:val="22"/>
          <w:szCs w:val="22"/>
          <w:lang w:val="en-US"/>
        </w:rPr>
        <w:t>in order to address privacy related risk, fraud and abuse related risks. It can happen that beneficiaries do not have identification documents, therefore it is good to mention that ICRC will favor the solutions where less personal data is required to access the requested service, e.g. banks with the low Know Your Customer (KYC) requirements fo</w:t>
      </w:r>
      <w:r>
        <w:rPr>
          <w:rFonts w:ascii="Arial" w:hAnsi="Arial" w:cs="Arial"/>
          <w:sz w:val="22"/>
          <w:szCs w:val="22"/>
          <w:lang w:val="en-US"/>
        </w:rPr>
        <w:t>r beneficiary registration. This</w:t>
      </w:r>
      <w:r w:rsidRPr="00BE481B">
        <w:rPr>
          <w:rFonts w:ascii="Arial" w:hAnsi="Arial" w:cs="Arial"/>
          <w:sz w:val="22"/>
          <w:szCs w:val="22"/>
          <w:lang w:val="en-US"/>
        </w:rPr>
        <w:t xml:space="preserve"> will also reduce the time and the workload of the beneficiary registration at the FSP.</w:t>
      </w:r>
    </w:p>
    <w:p w14:paraId="516BCBEB" w14:textId="77777777" w:rsidR="004F5F80" w:rsidRPr="00BE481B" w:rsidRDefault="004F5F80" w:rsidP="004F5F80">
      <w:pPr>
        <w:spacing w:line="240" w:lineRule="auto"/>
        <w:jc w:val="both"/>
        <w:rPr>
          <w:rFonts w:ascii="Arial" w:hAnsi="Arial" w:cs="Arial"/>
          <w:sz w:val="22"/>
          <w:szCs w:val="22"/>
          <w:lang w:val="en-US"/>
        </w:rPr>
      </w:pPr>
    </w:p>
    <w:p w14:paraId="2F7ADD53" w14:textId="77777777" w:rsidR="004F5F80" w:rsidRPr="008A432C" w:rsidRDefault="004F5F80" w:rsidP="004F5F80">
      <w:pPr>
        <w:spacing w:line="240" w:lineRule="auto"/>
        <w:jc w:val="both"/>
        <w:rPr>
          <w:rFonts w:ascii="Arial" w:hAnsi="Arial" w:cs="Arial"/>
          <w:sz w:val="22"/>
          <w:szCs w:val="22"/>
          <w:lang w:val="en-US"/>
        </w:rPr>
      </w:pPr>
      <w:r>
        <w:rPr>
          <w:rFonts w:ascii="Arial" w:hAnsi="Arial" w:cs="Arial"/>
          <w:sz w:val="22"/>
          <w:szCs w:val="22"/>
          <w:lang w:val="en-US"/>
        </w:rPr>
        <w:lastRenderedPageBreak/>
        <w:t xml:space="preserve">In the RfT, it is important to mention the geographical areas of CTP intended intervention, especially as the </w:t>
      </w:r>
      <w:r w:rsidRPr="008A432C">
        <w:rPr>
          <w:rFonts w:ascii="Arial" w:hAnsi="Arial" w:cs="Arial"/>
          <w:sz w:val="22"/>
          <w:szCs w:val="22"/>
          <w:lang w:val="en-US"/>
        </w:rPr>
        <w:t xml:space="preserve">service provider should </w:t>
      </w:r>
      <w:r>
        <w:rPr>
          <w:rFonts w:ascii="Arial" w:hAnsi="Arial" w:cs="Arial"/>
          <w:sz w:val="22"/>
          <w:szCs w:val="22"/>
          <w:lang w:val="en-US"/>
        </w:rPr>
        <w:t>share</w:t>
      </w:r>
      <w:r w:rsidRPr="008A432C">
        <w:rPr>
          <w:rFonts w:ascii="Arial" w:hAnsi="Arial" w:cs="Arial"/>
          <w:sz w:val="22"/>
          <w:szCs w:val="22"/>
          <w:lang w:val="en-US"/>
        </w:rPr>
        <w:t xml:space="preserve"> </w:t>
      </w:r>
      <w:r>
        <w:rPr>
          <w:rFonts w:ascii="Arial" w:hAnsi="Arial" w:cs="Arial"/>
          <w:sz w:val="22"/>
          <w:szCs w:val="22"/>
          <w:lang w:val="en-US"/>
        </w:rPr>
        <w:t xml:space="preserve">information about coverage and </w:t>
      </w:r>
      <w:r w:rsidRPr="008A432C">
        <w:rPr>
          <w:rFonts w:ascii="Arial" w:hAnsi="Arial" w:cs="Arial"/>
          <w:sz w:val="22"/>
          <w:szCs w:val="22"/>
          <w:lang w:val="en-US"/>
        </w:rPr>
        <w:t>number of branches / ATMs / POS</w:t>
      </w:r>
      <w:r>
        <w:rPr>
          <w:rFonts w:ascii="Arial" w:hAnsi="Arial" w:cs="Arial"/>
          <w:sz w:val="22"/>
          <w:szCs w:val="22"/>
          <w:lang w:val="en-US"/>
        </w:rPr>
        <w:t xml:space="preserve"> (depending on</w:t>
      </w:r>
      <w:r w:rsidRPr="008A432C">
        <w:rPr>
          <w:rFonts w:ascii="Arial" w:hAnsi="Arial" w:cs="Arial"/>
          <w:sz w:val="22"/>
          <w:szCs w:val="22"/>
          <w:lang w:val="en-US"/>
        </w:rPr>
        <w:t xml:space="preserve"> the cash transfer </w:t>
      </w:r>
      <w:r>
        <w:rPr>
          <w:rFonts w:ascii="Arial" w:hAnsi="Arial" w:cs="Arial"/>
          <w:sz w:val="22"/>
          <w:szCs w:val="22"/>
          <w:lang w:val="en-US"/>
        </w:rPr>
        <w:t>mechanisms</w:t>
      </w:r>
      <w:r w:rsidRPr="008A432C">
        <w:rPr>
          <w:rFonts w:ascii="Arial" w:hAnsi="Arial" w:cs="Arial"/>
          <w:sz w:val="22"/>
          <w:szCs w:val="22"/>
          <w:lang w:val="en-US"/>
        </w:rPr>
        <w:t xml:space="preserve">). </w:t>
      </w:r>
      <w:r>
        <w:rPr>
          <w:rFonts w:ascii="Arial" w:hAnsi="Arial" w:cs="Arial"/>
          <w:sz w:val="22"/>
          <w:szCs w:val="22"/>
          <w:lang w:val="en-US"/>
        </w:rPr>
        <w:t xml:space="preserve">Before </w:t>
      </w:r>
      <w:r w:rsidRPr="008A432C">
        <w:rPr>
          <w:rFonts w:ascii="Arial" w:hAnsi="Arial" w:cs="Arial"/>
          <w:sz w:val="22"/>
          <w:szCs w:val="22"/>
          <w:lang w:val="en-US"/>
        </w:rPr>
        <w:t>we cho</w:t>
      </w:r>
      <w:r>
        <w:rPr>
          <w:rFonts w:ascii="Arial" w:hAnsi="Arial" w:cs="Arial"/>
          <w:sz w:val="22"/>
          <w:szCs w:val="22"/>
          <w:lang w:val="en-US"/>
        </w:rPr>
        <w:t>o</w:t>
      </w:r>
      <w:r w:rsidRPr="008A432C">
        <w:rPr>
          <w:rFonts w:ascii="Arial" w:hAnsi="Arial" w:cs="Arial"/>
          <w:sz w:val="22"/>
          <w:szCs w:val="22"/>
          <w:lang w:val="en-US"/>
        </w:rPr>
        <w:t>se the FSP</w:t>
      </w:r>
      <w:r>
        <w:rPr>
          <w:rFonts w:ascii="Arial" w:hAnsi="Arial" w:cs="Arial"/>
          <w:sz w:val="22"/>
          <w:szCs w:val="22"/>
          <w:lang w:val="en-US"/>
        </w:rPr>
        <w:t>, we should take</w:t>
      </w:r>
      <w:r w:rsidRPr="008A432C">
        <w:rPr>
          <w:rFonts w:ascii="Arial" w:hAnsi="Arial" w:cs="Arial"/>
          <w:sz w:val="22"/>
          <w:szCs w:val="22"/>
          <w:lang w:val="en-US"/>
        </w:rPr>
        <w:t xml:space="preserve"> into consideration how much time and money beneficiaries are spending to access the cash.</w:t>
      </w:r>
    </w:p>
    <w:p w14:paraId="178982A9" w14:textId="77777777" w:rsidR="004F5F80" w:rsidRPr="008A432C" w:rsidRDefault="004F5F80" w:rsidP="004F5F80">
      <w:pPr>
        <w:spacing w:line="240" w:lineRule="auto"/>
        <w:jc w:val="both"/>
        <w:rPr>
          <w:rFonts w:ascii="Arial" w:hAnsi="Arial" w:cs="Arial"/>
          <w:sz w:val="22"/>
          <w:szCs w:val="22"/>
          <w:lang w:val="en-US"/>
        </w:rPr>
      </w:pPr>
    </w:p>
    <w:p w14:paraId="11664824" w14:textId="77777777" w:rsidR="004F5F80" w:rsidRDefault="004F5F80" w:rsidP="004F5F80">
      <w:pPr>
        <w:pStyle w:val="Heading2"/>
        <w:spacing w:line="360" w:lineRule="auto"/>
        <w:rPr>
          <w:rFonts w:ascii="Arial" w:hAnsi="Arial" w:cs="Arial"/>
          <w:sz w:val="22"/>
          <w:szCs w:val="22"/>
          <w:lang w:val="en-US"/>
        </w:rPr>
      </w:pPr>
      <w:r w:rsidRPr="008A432C">
        <w:rPr>
          <w:rFonts w:ascii="Arial" w:hAnsi="Arial" w:cs="Arial"/>
          <w:sz w:val="22"/>
          <w:szCs w:val="22"/>
          <w:lang w:val="en-US"/>
        </w:rPr>
        <w:t>Requirements</w:t>
      </w:r>
    </w:p>
    <w:p w14:paraId="1BEA5024" w14:textId="77777777" w:rsidR="004F5F80" w:rsidRPr="008A432C" w:rsidRDefault="004F5F80" w:rsidP="004F5F80">
      <w:pPr>
        <w:spacing w:line="240" w:lineRule="auto"/>
        <w:jc w:val="both"/>
        <w:rPr>
          <w:rFonts w:ascii="Arial" w:hAnsi="Arial" w:cs="Arial"/>
          <w:sz w:val="22"/>
          <w:szCs w:val="22"/>
          <w:lang w:val="en-US"/>
        </w:rPr>
      </w:pPr>
      <w:r>
        <w:rPr>
          <w:rFonts w:ascii="Arial" w:hAnsi="Arial" w:cs="Arial"/>
          <w:sz w:val="22"/>
          <w:szCs w:val="22"/>
          <w:lang w:val="en-US"/>
        </w:rPr>
        <w:t>Section 3.</w:t>
      </w:r>
      <w:r>
        <w:rPr>
          <w:rFonts w:ascii="Arial" w:hAnsi="Arial" w:cs="Arial"/>
          <w:b/>
          <w:sz w:val="22"/>
          <w:szCs w:val="22"/>
          <w:lang w:val="en-US"/>
        </w:rPr>
        <w:t>Requirements</w:t>
      </w:r>
      <w:r w:rsidRPr="008A432C">
        <w:rPr>
          <w:rFonts w:ascii="Arial" w:hAnsi="Arial" w:cs="Arial"/>
          <w:sz w:val="22"/>
          <w:szCs w:val="22"/>
          <w:lang w:val="en-US"/>
        </w:rPr>
        <w:t xml:space="preserve"> aims at determining / assessing the capacity of the service provider (in terms of people, money, coverage, payment frequency). This part in the RfT should serve as a guide to the FSP to determine whether he is able to respond to the requirements or not.</w:t>
      </w:r>
      <w:r w:rsidRPr="008A432C">
        <w:rPr>
          <w:rFonts w:ascii="Arial" w:hAnsi="Arial" w:cs="Arial"/>
          <w:color w:val="231F20"/>
          <w:spacing w:val="-2"/>
          <w:sz w:val="22"/>
          <w:szCs w:val="22"/>
          <w:lang w:val="en-US"/>
        </w:rPr>
        <w:t xml:space="preserve"> </w:t>
      </w:r>
      <w:r w:rsidRPr="008A432C">
        <w:rPr>
          <w:rFonts w:ascii="Arial" w:hAnsi="Arial" w:cs="Arial"/>
          <w:sz w:val="22"/>
          <w:szCs w:val="22"/>
          <w:lang w:val="en-US"/>
        </w:rPr>
        <w:t xml:space="preserve">The type of proposed service, costs and the capacity suppliers’ transfer may depend on the location, the value of each transfer and the frequency of transfers. </w:t>
      </w:r>
    </w:p>
    <w:p w14:paraId="07113E5D" w14:textId="77777777" w:rsidR="004F5F80" w:rsidRPr="008A432C" w:rsidRDefault="004F5F80" w:rsidP="004F5F80">
      <w:pPr>
        <w:spacing w:line="240" w:lineRule="auto"/>
        <w:jc w:val="both"/>
        <w:rPr>
          <w:rFonts w:ascii="Arial" w:hAnsi="Arial" w:cs="Arial"/>
          <w:sz w:val="22"/>
          <w:szCs w:val="22"/>
          <w:lang w:val="en-US"/>
        </w:rPr>
      </w:pPr>
      <w:r>
        <w:rPr>
          <w:rFonts w:ascii="Arial" w:hAnsi="Arial" w:cs="Arial"/>
          <w:sz w:val="22"/>
          <w:szCs w:val="22"/>
          <w:lang w:val="en-US"/>
        </w:rPr>
        <w:t>A</w:t>
      </w:r>
      <w:r w:rsidRPr="008A432C">
        <w:rPr>
          <w:rFonts w:ascii="Arial" w:hAnsi="Arial" w:cs="Arial"/>
          <w:sz w:val="22"/>
          <w:szCs w:val="22"/>
          <w:lang w:val="en-US"/>
        </w:rPr>
        <w:t xml:space="preserve">ll </w:t>
      </w:r>
      <w:r>
        <w:rPr>
          <w:rFonts w:ascii="Arial" w:hAnsi="Arial" w:cs="Arial"/>
          <w:sz w:val="22"/>
          <w:szCs w:val="22"/>
          <w:lang w:val="en-US"/>
        </w:rPr>
        <w:t xml:space="preserve">the </w:t>
      </w:r>
      <w:r w:rsidRPr="008A432C">
        <w:rPr>
          <w:rFonts w:ascii="Arial" w:hAnsi="Arial" w:cs="Arial"/>
          <w:sz w:val="22"/>
          <w:szCs w:val="22"/>
          <w:lang w:val="en-US"/>
        </w:rPr>
        <w:t>information that can be relevant</w:t>
      </w:r>
      <w:r>
        <w:rPr>
          <w:rFonts w:ascii="Arial" w:hAnsi="Arial" w:cs="Arial"/>
          <w:sz w:val="22"/>
          <w:szCs w:val="22"/>
          <w:lang w:val="en-US"/>
        </w:rPr>
        <w:t xml:space="preserve"> to making a </w:t>
      </w:r>
      <w:r w:rsidRPr="008A432C">
        <w:rPr>
          <w:rFonts w:ascii="Arial" w:hAnsi="Arial" w:cs="Arial"/>
          <w:sz w:val="22"/>
          <w:szCs w:val="22"/>
          <w:lang w:val="en-US"/>
        </w:rPr>
        <w:t>sound</w:t>
      </w:r>
      <w:r>
        <w:rPr>
          <w:rFonts w:ascii="Arial" w:hAnsi="Arial" w:cs="Arial"/>
          <w:sz w:val="22"/>
          <w:szCs w:val="22"/>
          <w:lang w:val="en-US"/>
        </w:rPr>
        <w:t xml:space="preserve"> FSP </w:t>
      </w:r>
      <w:r w:rsidRPr="008A432C">
        <w:rPr>
          <w:rFonts w:ascii="Arial" w:hAnsi="Arial" w:cs="Arial"/>
          <w:sz w:val="22"/>
          <w:szCs w:val="22"/>
          <w:lang w:val="en-US"/>
        </w:rPr>
        <w:t>assessmen</w:t>
      </w:r>
      <w:r>
        <w:rPr>
          <w:rFonts w:ascii="Arial" w:hAnsi="Arial" w:cs="Arial"/>
          <w:sz w:val="22"/>
          <w:szCs w:val="22"/>
          <w:lang w:val="en-US"/>
        </w:rPr>
        <w:t>t should be asked in this section</w:t>
      </w:r>
      <w:r w:rsidRPr="008A432C">
        <w:rPr>
          <w:rFonts w:ascii="Arial" w:hAnsi="Arial" w:cs="Arial"/>
          <w:sz w:val="22"/>
          <w:szCs w:val="22"/>
          <w:lang w:val="en-US"/>
        </w:rPr>
        <w:t xml:space="preserve">. Supporting documents should serve as a </w:t>
      </w:r>
      <w:r>
        <w:rPr>
          <w:rFonts w:ascii="Arial" w:hAnsi="Arial" w:cs="Arial"/>
          <w:sz w:val="22"/>
          <w:szCs w:val="22"/>
          <w:lang w:val="en-US"/>
        </w:rPr>
        <w:t>validation</w:t>
      </w:r>
      <w:r w:rsidRPr="008A432C">
        <w:rPr>
          <w:rFonts w:ascii="Arial" w:hAnsi="Arial" w:cs="Arial"/>
          <w:sz w:val="22"/>
          <w:szCs w:val="22"/>
          <w:lang w:val="en-US"/>
        </w:rPr>
        <w:t xml:space="preserve"> for provided information</w:t>
      </w:r>
      <w:r>
        <w:rPr>
          <w:rFonts w:ascii="Arial" w:hAnsi="Arial" w:cs="Arial"/>
          <w:sz w:val="22"/>
          <w:szCs w:val="22"/>
          <w:lang w:val="en-US"/>
        </w:rPr>
        <w:t xml:space="preserve"> and be shared accordingly</w:t>
      </w:r>
      <w:r w:rsidRPr="008A432C">
        <w:rPr>
          <w:rFonts w:ascii="Arial" w:hAnsi="Arial" w:cs="Arial"/>
          <w:sz w:val="22"/>
          <w:szCs w:val="22"/>
          <w:lang w:val="en-US"/>
        </w:rPr>
        <w:t xml:space="preserve">. Depending </w:t>
      </w:r>
      <w:r>
        <w:rPr>
          <w:rFonts w:ascii="Arial" w:hAnsi="Arial" w:cs="Arial"/>
          <w:sz w:val="22"/>
          <w:szCs w:val="22"/>
          <w:lang w:val="en-US"/>
        </w:rPr>
        <w:t>on</w:t>
      </w:r>
      <w:r w:rsidRPr="008A432C">
        <w:rPr>
          <w:rFonts w:ascii="Arial" w:hAnsi="Arial" w:cs="Arial"/>
          <w:sz w:val="22"/>
          <w:szCs w:val="22"/>
          <w:lang w:val="en-US"/>
        </w:rPr>
        <w:t xml:space="preserve"> the country and business environment, different </w:t>
      </w:r>
      <w:r>
        <w:rPr>
          <w:rFonts w:ascii="Arial" w:hAnsi="Arial" w:cs="Arial"/>
          <w:sz w:val="22"/>
          <w:szCs w:val="22"/>
          <w:lang w:val="en-US"/>
        </w:rPr>
        <w:t xml:space="preserve">type of </w:t>
      </w:r>
      <w:r w:rsidRPr="008A432C">
        <w:rPr>
          <w:rFonts w:ascii="Arial" w:hAnsi="Arial" w:cs="Arial"/>
          <w:sz w:val="22"/>
          <w:szCs w:val="22"/>
          <w:lang w:val="en-US"/>
        </w:rPr>
        <w:t>documents can be sub</w:t>
      </w:r>
      <w:r>
        <w:rPr>
          <w:rFonts w:ascii="Arial" w:hAnsi="Arial" w:cs="Arial"/>
          <w:sz w:val="22"/>
          <w:szCs w:val="22"/>
          <w:lang w:val="en-US"/>
        </w:rPr>
        <w:t>mitted as supporting documents</w:t>
      </w:r>
      <w:r w:rsidRPr="008A432C">
        <w:rPr>
          <w:rFonts w:ascii="Arial" w:hAnsi="Arial" w:cs="Arial"/>
          <w:sz w:val="22"/>
          <w:szCs w:val="22"/>
          <w:lang w:val="en-US"/>
        </w:rPr>
        <w:t>.</w:t>
      </w:r>
    </w:p>
    <w:p w14:paraId="3B921BA0" w14:textId="77777777" w:rsidR="004F5F80" w:rsidRPr="008A432C" w:rsidRDefault="004F5F80" w:rsidP="004F5F80">
      <w:pPr>
        <w:spacing w:line="240" w:lineRule="auto"/>
        <w:jc w:val="both"/>
        <w:rPr>
          <w:rFonts w:ascii="Arial" w:hAnsi="Arial" w:cs="Arial"/>
          <w:sz w:val="22"/>
          <w:szCs w:val="22"/>
          <w:lang w:val="en-US"/>
        </w:rPr>
      </w:pPr>
    </w:p>
    <w:p w14:paraId="6F3A988C" w14:textId="77777777" w:rsidR="004F5F80" w:rsidRPr="008A432C" w:rsidRDefault="004F5F80" w:rsidP="004F5F80">
      <w:pPr>
        <w:pStyle w:val="Heading2"/>
        <w:spacing w:line="360" w:lineRule="auto"/>
        <w:rPr>
          <w:rFonts w:ascii="Arial" w:hAnsi="Arial" w:cs="Arial"/>
          <w:sz w:val="22"/>
          <w:szCs w:val="22"/>
          <w:lang w:val="en-US"/>
        </w:rPr>
      </w:pPr>
      <w:r w:rsidRPr="008A432C">
        <w:rPr>
          <w:rFonts w:ascii="Arial" w:hAnsi="Arial" w:cs="Arial"/>
          <w:sz w:val="22"/>
          <w:szCs w:val="22"/>
          <w:lang w:val="en-US"/>
        </w:rPr>
        <w:t>Obligations of the financial service provider (FSP)</w:t>
      </w:r>
    </w:p>
    <w:p w14:paraId="35FB2161" w14:textId="77777777" w:rsidR="004F5F80" w:rsidRDefault="004F5F80" w:rsidP="004F5F80">
      <w:pPr>
        <w:spacing w:line="240" w:lineRule="auto"/>
        <w:jc w:val="both"/>
        <w:rPr>
          <w:rFonts w:ascii="Arial" w:hAnsi="Arial" w:cs="Arial"/>
          <w:sz w:val="22"/>
          <w:szCs w:val="22"/>
          <w:lang w:val="en-GB"/>
        </w:rPr>
      </w:pPr>
      <w:r>
        <w:rPr>
          <w:rFonts w:ascii="Arial" w:hAnsi="Arial" w:cs="Arial"/>
          <w:sz w:val="22"/>
          <w:szCs w:val="22"/>
          <w:lang w:val="en-US"/>
        </w:rPr>
        <w:t>Section</w:t>
      </w:r>
      <w:r w:rsidRPr="008A432C">
        <w:rPr>
          <w:rFonts w:ascii="Arial" w:hAnsi="Arial" w:cs="Arial"/>
          <w:sz w:val="22"/>
          <w:szCs w:val="22"/>
          <w:lang w:val="en-US"/>
        </w:rPr>
        <w:t xml:space="preserve"> </w:t>
      </w:r>
      <w:r w:rsidRPr="008A432C">
        <w:rPr>
          <w:rFonts w:ascii="Arial" w:hAnsi="Arial" w:cs="Arial"/>
          <w:b/>
          <w:sz w:val="22"/>
          <w:szCs w:val="22"/>
          <w:lang w:val="en-US"/>
        </w:rPr>
        <w:t xml:space="preserve">4. </w:t>
      </w:r>
      <w:r w:rsidRPr="008A432C">
        <w:rPr>
          <w:rFonts w:ascii="Arial" w:hAnsi="Arial" w:cs="Arial"/>
          <w:b/>
          <w:sz w:val="22"/>
          <w:szCs w:val="22"/>
          <w:lang w:val="en-GB"/>
        </w:rPr>
        <w:t xml:space="preserve">Obligations of the financial service provider </w:t>
      </w:r>
      <w:r w:rsidRPr="001B28F8">
        <w:rPr>
          <w:rFonts w:ascii="Arial" w:hAnsi="Arial" w:cs="Arial"/>
          <w:sz w:val="22"/>
          <w:szCs w:val="22"/>
          <w:lang w:val="en-GB"/>
        </w:rPr>
        <w:t>should</w:t>
      </w:r>
      <w:r>
        <w:rPr>
          <w:rFonts w:ascii="Arial" w:hAnsi="Arial" w:cs="Arial"/>
          <w:b/>
          <w:sz w:val="22"/>
          <w:szCs w:val="22"/>
          <w:lang w:val="en-GB"/>
        </w:rPr>
        <w:t xml:space="preserve"> </w:t>
      </w:r>
      <w:r w:rsidRPr="008A432C">
        <w:rPr>
          <w:rFonts w:ascii="Arial" w:hAnsi="Arial" w:cs="Arial"/>
          <w:sz w:val="22"/>
          <w:szCs w:val="22"/>
          <w:lang w:val="en-GB"/>
        </w:rPr>
        <w:t>list</w:t>
      </w:r>
      <w:r w:rsidRPr="008A432C">
        <w:rPr>
          <w:rFonts w:ascii="Arial" w:hAnsi="Arial" w:cs="Arial"/>
          <w:b/>
          <w:sz w:val="22"/>
          <w:szCs w:val="22"/>
          <w:lang w:val="en-GB"/>
        </w:rPr>
        <w:t xml:space="preserve"> </w:t>
      </w:r>
      <w:r w:rsidRPr="008A432C">
        <w:rPr>
          <w:rFonts w:ascii="Arial" w:hAnsi="Arial" w:cs="Arial"/>
          <w:sz w:val="22"/>
          <w:szCs w:val="22"/>
          <w:lang w:val="en-GB"/>
        </w:rPr>
        <w:t>all the obligations that need to be fulfilled by the service provider.</w:t>
      </w:r>
      <w:r>
        <w:rPr>
          <w:rFonts w:ascii="Arial" w:hAnsi="Arial" w:cs="Arial"/>
          <w:sz w:val="22"/>
          <w:szCs w:val="22"/>
          <w:lang w:val="en-GB"/>
        </w:rPr>
        <w:t xml:space="preserve"> In the template you can see</w:t>
      </w:r>
      <w:r w:rsidRPr="008A432C">
        <w:rPr>
          <w:rFonts w:ascii="Arial" w:hAnsi="Arial" w:cs="Arial"/>
          <w:sz w:val="22"/>
          <w:szCs w:val="22"/>
          <w:lang w:val="en-GB"/>
        </w:rPr>
        <w:t xml:space="preserve"> examples of possible obligations that FSP should fulfil</w:t>
      </w:r>
      <w:r>
        <w:rPr>
          <w:rFonts w:ascii="Arial" w:hAnsi="Arial" w:cs="Arial"/>
          <w:sz w:val="22"/>
          <w:szCs w:val="22"/>
          <w:lang w:val="en-GB"/>
        </w:rPr>
        <w:t>. Ke</w:t>
      </w:r>
      <w:r w:rsidRPr="008A432C">
        <w:rPr>
          <w:rFonts w:ascii="Arial" w:hAnsi="Arial" w:cs="Arial"/>
          <w:sz w:val="22"/>
          <w:szCs w:val="22"/>
          <w:lang w:val="en-GB"/>
        </w:rPr>
        <w:t xml:space="preserve">ep in mind </w:t>
      </w:r>
      <w:r>
        <w:rPr>
          <w:rFonts w:ascii="Arial" w:hAnsi="Arial" w:cs="Arial"/>
          <w:sz w:val="22"/>
          <w:szCs w:val="22"/>
          <w:lang w:val="en-GB"/>
        </w:rPr>
        <w:t xml:space="preserve">that this part depends on the context, concrete program, </w:t>
      </w:r>
      <w:r w:rsidRPr="008A432C">
        <w:rPr>
          <w:rFonts w:ascii="Arial" w:hAnsi="Arial" w:cs="Arial"/>
          <w:sz w:val="22"/>
          <w:szCs w:val="22"/>
          <w:lang w:val="en-GB"/>
        </w:rPr>
        <w:t>ToR provided (</w:t>
      </w:r>
      <w:r>
        <w:rPr>
          <w:rFonts w:ascii="Arial" w:hAnsi="Arial" w:cs="Arial"/>
          <w:sz w:val="22"/>
          <w:szCs w:val="22"/>
          <w:lang w:val="en-GB"/>
        </w:rPr>
        <w:t xml:space="preserve">e.g. </w:t>
      </w:r>
      <w:r w:rsidRPr="008A432C">
        <w:rPr>
          <w:rFonts w:ascii="Arial" w:hAnsi="Arial" w:cs="Arial"/>
          <w:sz w:val="22"/>
          <w:szCs w:val="22"/>
          <w:lang w:val="en-GB"/>
        </w:rPr>
        <w:t xml:space="preserve">reporting </w:t>
      </w:r>
      <w:r>
        <w:rPr>
          <w:rFonts w:ascii="Arial" w:hAnsi="Arial" w:cs="Arial"/>
          <w:sz w:val="22"/>
          <w:szCs w:val="22"/>
          <w:lang w:val="en-GB"/>
        </w:rPr>
        <w:t>frequency</w:t>
      </w:r>
      <w:r w:rsidRPr="008A432C">
        <w:rPr>
          <w:rFonts w:ascii="Arial" w:hAnsi="Arial" w:cs="Arial"/>
          <w:sz w:val="22"/>
          <w:szCs w:val="22"/>
          <w:lang w:val="en-GB"/>
        </w:rPr>
        <w:t>)</w:t>
      </w:r>
      <w:r>
        <w:rPr>
          <w:rFonts w:ascii="Arial" w:hAnsi="Arial" w:cs="Arial"/>
          <w:sz w:val="22"/>
          <w:szCs w:val="22"/>
          <w:lang w:val="en-GB"/>
        </w:rPr>
        <w:t xml:space="preserve"> and</w:t>
      </w:r>
      <w:r w:rsidRPr="008A432C">
        <w:rPr>
          <w:rFonts w:ascii="Arial" w:hAnsi="Arial" w:cs="Arial"/>
          <w:sz w:val="22"/>
          <w:szCs w:val="22"/>
          <w:lang w:val="en-GB"/>
        </w:rPr>
        <w:t xml:space="preserve"> </w:t>
      </w:r>
      <w:r>
        <w:rPr>
          <w:rFonts w:ascii="Arial" w:hAnsi="Arial" w:cs="Arial"/>
          <w:sz w:val="22"/>
          <w:szCs w:val="22"/>
          <w:lang w:val="en-GB"/>
        </w:rPr>
        <w:t>on</w:t>
      </w:r>
      <w:r w:rsidRPr="008A432C">
        <w:rPr>
          <w:rFonts w:ascii="Arial" w:hAnsi="Arial" w:cs="Arial"/>
          <w:sz w:val="22"/>
          <w:szCs w:val="22"/>
          <w:lang w:val="en-GB"/>
        </w:rPr>
        <w:t xml:space="preserve"> the proposed</w:t>
      </w:r>
      <w:r>
        <w:rPr>
          <w:rFonts w:ascii="Arial" w:hAnsi="Arial" w:cs="Arial"/>
          <w:sz w:val="22"/>
          <w:szCs w:val="22"/>
          <w:lang w:val="en-GB"/>
        </w:rPr>
        <w:t xml:space="preserve"> </w:t>
      </w:r>
      <w:r w:rsidRPr="008A432C">
        <w:rPr>
          <w:rFonts w:ascii="Arial" w:hAnsi="Arial" w:cs="Arial"/>
          <w:sz w:val="22"/>
          <w:szCs w:val="22"/>
          <w:lang w:val="en-GB"/>
        </w:rPr>
        <w:t>solution</w:t>
      </w:r>
      <w:r>
        <w:rPr>
          <w:rFonts w:ascii="Arial" w:hAnsi="Arial" w:cs="Arial"/>
          <w:sz w:val="22"/>
          <w:szCs w:val="22"/>
          <w:lang w:val="en-GB"/>
        </w:rPr>
        <w:t xml:space="preserve"> (</w:t>
      </w:r>
      <w:r w:rsidRPr="008A432C">
        <w:rPr>
          <w:rFonts w:ascii="Arial" w:hAnsi="Arial" w:cs="Arial"/>
          <w:sz w:val="22"/>
          <w:szCs w:val="22"/>
          <w:lang w:val="en-GB"/>
        </w:rPr>
        <w:t xml:space="preserve">acknowledgment receipt, refund). If the </w:t>
      </w:r>
      <w:r>
        <w:rPr>
          <w:rFonts w:ascii="Arial" w:hAnsi="Arial" w:cs="Arial"/>
          <w:sz w:val="22"/>
          <w:szCs w:val="22"/>
          <w:lang w:val="en-GB"/>
        </w:rPr>
        <w:t xml:space="preserve">programme </w:t>
      </w:r>
      <w:r w:rsidRPr="008A432C">
        <w:rPr>
          <w:rFonts w:ascii="Arial" w:hAnsi="Arial" w:cs="Arial"/>
          <w:sz w:val="22"/>
          <w:szCs w:val="22"/>
          <w:lang w:val="en-GB"/>
        </w:rPr>
        <w:t xml:space="preserve">department </w:t>
      </w:r>
      <w:r>
        <w:rPr>
          <w:rFonts w:ascii="Arial" w:hAnsi="Arial" w:cs="Arial"/>
          <w:sz w:val="22"/>
          <w:szCs w:val="22"/>
          <w:lang w:val="en-GB"/>
        </w:rPr>
        <w:t>shares information regarding</w:t>
      </w:r>
      <w:r w:rsidRPr="008A432C">
        <w:rPr>
          <w:rFonts w:ascii="Arial" w:hAnsi="Arial" w:cs="Arial"/>
          <w:sz w:val="22"/>
          <w:szCs w:val="22"/>
          <w:lang w:val="en-GB"/>
        </w:rPr>
        <w:t xml:space="preserve"> specific difficulties or task</w:t>
      </w:r>
      <w:r>
        <w:rPr>
          <w:rFonts w:ascii="Arial" w:hAnsi="Arial" w:cs="Arial"/>
          <w:sz w:val="22"/>
          <w:szCs w:val="22"/>
          <w:lang w:val="en-GB"/>
        </w:rPr>
        <w:t>s</w:t>
      </w:r>
      <w:r w:rsidRPr="008A432C">
        <w:rPr>
          <w:rFonts w:ascii="Arial" w:hAnsi="Arial" w:cs="Arial"/>
          <w:sz w:val="22"/>
          <w:szCs w:val="22"/>
          <w:lang w:val="en-GB"/>
        </w:rPr>
        <w:t xml:space="preserve"> that</w:t>
      </w:r>
      <w:r>
        <w:rPr>
          <w:rFonts w:ascii="Arial" w:hAnsi="Arial" w:cs="Arial"/>
          <w:sz w:val="22"/>
          <w:szCs w:val="22"/>
          <w:lang w:val="en-GB"/>
        </w:rPr>
        <w:t xml:space="preserve"> they cannot handle</w:t>
      </w:r>
      <w:r w:rsidRPr="008A432C">
        <w:rPr>
          <w:rFonts w:ascii="Arial" w:hAnsi="Arial" w:cs="Arial"/>
          <w:sz w:val="22"/>
          <w:szCs w:val="22"/>
          <w:lang w:val="en-GB"/>
        </w:rPr>
        <w:t xml:space="preserve"> </w:t>
      </w:r>
      <w:r>
        <w:rPr>
          <w:rFonts w:ascii="Arial" w:hAnsi="Arial" w:cs="Arial"/>
          <w:sz w:val="22"/>
          <w:szCs w:val="22"/>
          <w:lang w:val="en-GB"/>
        </w:rPr>
        <w:t>(e.g. crowd management)</w:t>
      </w:r>
      <w:r w:rsidRPr="008A432C">
        <w:rPr>
          <w:rFonts w:ascii="Arial" w:hAnsi="Arial" w:cs="Arial"/>
          <w:sz w:val="22"/>
          <w:szCs w:val="22"/>
          <w:lang w:val="en-GB"/>
        </w:rPr>
        <w:t xml:space="preserve"> </w:t>
      </w:r>
      <w:r>
        <w:rPr>
          <w:rFonts w:ascii="Arial" w:hAnsi="Arial" w:cs="Arial"/>
          <w:sz w:val="22"/>
          <w:szCs w:val="22"/>
          <w:lang w:val="en-GB"/>
        </w:rPr>
        <w:t xml:space="preserve">it </w:t>
      </w:r>
      <w:r w:rsidRPr="008A432C">
        <w:rPr>
          <w:rFonts w:ascii="Arial" w:hAnsi="Arial" w:cs="Arial"/>
          <w:sz w:val="22"/>
          <w:szCs w:val="22"/>
          <w:lang w:val="en-GB"/>
        </w:rPr>
        <w:t xml:space="preserve">should be </w:t>
      </w:r>
      <w:r>
        <w:rPr>
          <w:rFonts w:ascii="Arial" w:hAnsi="Arial" w:cs="Arial"/>
          <w:sz w:val="22"/>
          <w:szCs w:val="22"/>
          <w:lang w:val="en-GB"/>
        </w:rPr>
        <w:t xml:space="preserve">verified with the </w:t>
      </w:r>
      <w:r w:rsidRPr="008A432C">
        <w:rPr>
          <w:rFonts w:ascii="Arial" w:hAnsi="Arial" w:cs="Arial"/>
          <w:sz w:val="22"/>
          <w:szCs w:val="22"/>
          <w:lang w:val="en-GB"/>
        </w:rPr>
        <w:t>service provider</w:t>
      </w:r>
      <w:r>
        <w:rPr>
          <w:rFonts w:ascii="Arial" w:hAnsi="Arial" w:cs="Arial"/>
          <w:sz w:val="22"/>
          <w:szCs w:val="22"/>
          <w:lang w:val="en-GB"/>
        </w:rPr>
        <w:t xml:space="preserve"> if they can</w:t>
      </w:r>
      <w:r w:rsidRPr="008A432C">
        <w:rPr>
          <w:rFonts w:ascii="Arial" w:hAnsi="Arial" w:cs="Arial"/>
          <w:sz w:val="22"/>
          <w:szCs w:val="22"/>
          <w:lang w:val="en-GB"/>
        </w:rPr>
        <w:t xml:space="preserve"> </w:t>
      </w:r>
      <w:r>
        <w:rPr>
          <w:rFonts w:ascii="Arial" w:hAnsi="Arial" w:cs="Arial"/>
          <w:sz w:val="22"/>
          <w:szCs w:val="22"/>
          <w:lang w:val="en-GB"/>
        </w:rPr>
        <w:t>assist in conducting/ fulfilling the task(s).</w:t>
      </w:r>
    </w:p>
    <w:p w14:paraId="7E3C5D14" w14:textId="77777777" w:rsidR="004F5F80" w:rsidRPr="008A432C" w:rsidRDefault="004F5F80" w:rsidP="004F5F80">
      <w:pPr>
        <w:spacing w:line="240" w:lineRule="auto"/>
        <w:jc w:val="both"/>
        <w:rPr>
          <w:rFonts w:ascii="Arial" w:hAnsi="Arial" w:cs="Arial"/>
          <w:sz w:val="22"/>
          <w:szCs w:val="22"/>
          <w:lang w:val="en-GB"/>
        </w:rPr>
      </w:pPr>
    </w:p>
    <w:p w14:paraId="6CCBB61C" w14:textId="77777777" w:rsidR="004F5F80" w:rsidRPr="008A432C" w:rsidRDefault="004F5F80" w:rsidP="004F5F80">
      <w:pPr>
        <w:spacing w:line="240" w:lineRule="auto"/>
        <w:jc w:val="both"/>
        <w:rPr>
          <w:rFonts w:ascii="Arial" w:eastAsiaTheme="majorEastAsia" w:hAnsi="Arial" w:cs="Arial"/>
          <w:color w:val="2E74B5" w:themeColor="accent1" w:themeShade="BF"/>
          <w:sz w:val="22"/>
          <w:szCs w:val="22"/>
          <w:lang w:val="en-US"/>
        </w:rPr>
      </w:pPr>
      <w:r w:rsidRPr="008A432C">
        <w:rPr>
          <w:rFonts w:ascii="Arial" w:eastAsiaTheme="majorEastAsia" w:hAnsi="Arial" w:cs="Arial"/>
          <w:color w:val="2E74B5" w:themeColor="accent1" w:themeShade="BF"/>
          <w:sz w:val="22"/>
          <w:szCs w:val="22"/>
          <w:lang w:val="en-US"/>
        </w:rPr>
        <w:t>Price and currency</w:t>
      </w:r>
    </w:p>
    <w:p w14:paraId="5E163519" w14:textId="77777777" w:rsidR="004F5F80" w:rsidRPr="008A432C" w:rsidRDefault="004F5F80" w:rsidP="004F5F80">
      <w:pPr>
        <w:spacing w:line="240" w:lineRule="auto"/>
        <w:jc w:val="both"/>
        <w:rPr>
          <w:rFonts w:ascii="Arial" w:hAnsi="Arial" w:cs="Arial"/>
          <w:sz w:val="22"/>
          <w:szCs w:val="22"/>
          <w:lang w:val="en-GB"/>
        </w:rPr>
      </w:pPr>
      <w:r>
        <w:rPr>
          <w:rFonts w:ascii="Arial" w:hAnsi="Arial" w:cs="Arial"/>
          <w:sz w:val="22"/>
          <w:szCs w:val="22"/>
          <w:lang w:val="en-GB"/>
        </w:rPr>
        <w:t>Section</w:t>
      </w:r>
      <w:r w:rsidRPr="008A432C">
        <w:rPr>
          <w:rFonts w:ascii="Arial" w:hAnsi="Arial" w:cs="Arial"/>
          <w:sz w:val="22"/>
          <w:szCs w:val="22"/>
          <w:lang w:val="en-GB"/>
        </w:rPr>
        <w:t xml:space="preserve"> </w:t>
      </w:r>
      <w:r w:rsidRPr="008A432C">
        <w:rPr>
          <w:rFonts w:ascii="Arial" w:hAnsi="Arial" w:cs="Arial"/>
          <w:b/>
          <w:sz w:val="22"/>
          <w:szCs w:val="22"/>
          <w:lang w:val="en-GB"/>
        </w:rPr>
        <w:t xml:space="preserve">5. Price and currency </w:t>
      </w:r>
      <w:r>
        <w:rPr>
          <w:rFonts w:ascii="Arial" w:hAnsi="Arial" w:cs="Arial"/>
          <w:sz w:val="22"/>
          <w:szCs w:val="22"/>
          <w:lang w:val="en-GB"/>
        </w:rPr>
        <w:t>should</w:t>
      </w:r>
      <w:r w:rsidRPr="008A432C">
        <w:rPr>
          <w:rFonts w:ascii="Arial" w:hAnsi="Arial" w:cs="Arial"/>
          <w:sz w:val="22"/>
          <w:szCs w:val="22"/>
          <w:lang w:val="en-GB"/>
        </w:rPr>
        <w:t xml:space="preserve"> specify the</w:t>
      </w:r>
      <w:r w:rsidRPr="008A432C">
        <w:rPr>
          <w:rFonts w:ascii="Arial" w:hAnsi="Arial" w:cs="Arial"/>
          <w:b/>
          <w:sz w:val="22"/>
          <w:szCs w:val="22"/>
          <w:lang w:val="en-GB"/>
        </w:rPr>
        <w:t xml:space="preserve"> </w:t>
      </w:r>
      <w:r w:rsidRPr="008A432C">
        <w:rPr>
          <w:rFonts w:ascii="Arial" w:hAnsi="Arial" w:cs="Arial"/>
          <w:sz w:val="22"/>
          <w:szCs w:val="22"/>
          <w:lang w:val="en-GB"/>
        </w:rPr>
        <w:t>price, currency and payment method, as well as payment deadline from the ICRC to the FSP. It should specify if the price / fee is per transfer, per transferred amount, born</w:t>
      </w:r>
      <w:r>
        <w:rPr>
          <w:rFonts w:ascii="Arial" w:hAnsi="Arial" w:cs="Arial"/>
          <w:sz w:val="22"/>
          <w:szCs w:val="22"/>
          <w:lang w:val="en-GB"/>
        </w:rPr>
        <w:t>e</w:t>
      </w:r>
      <w:r w:rsidRPr="008A432C">
        <w:rPr>
          <w:rFonts w:ascii="Arial" w:hAnsi="Arial" w:cs="Arial"/>
          <w:sz w:val="22"/>
          <w:szCs w:val="22"/>
          <w:lang w:val="en-GB"/>
        </w:rPr>
        <w:t xml:space="preserve"> by </w:t>
      </w:r>
      <w:r>
        <w:rPr>
          <w:rFonts w:ascii="Arial" w:hAnsi="Arial" w:cs="Arial"/>
          <w:sz w:val="22"/>
          <w:szCs w:val="22"/>
          <w:lang w:val="en-GB"/>
        </w:rPr>
        <w:t xml:space="preserve">the </w:t>
      </w:r>
      <w:r w:rsidRPr="008A432C">
        <w:rPr>
          <w:rFonts w:ascii="Arial" w:hAnsi="Arial" w:cs="Arial"/>
          <w:sz w:val="22"/>
          <w:szCs w:val="22"/>
          <w:lang w:val="en-GB"/>
        </w:rPr>
        <w:t xml:space="preserve">ICRC or </w:t>
      </w:r>
      <w:r>
        <w:rPr>
          <w:rFonts w:ascii="Arial" w:hAnsi="Arial" w:cs="Arial"/>
          <w:sz w:val="22"/>
          <w:szCs w:val="22"/>
          <w:lang w:val="en-GB"/>
        </w:rPr>
        <w:t xml:space="preserve">the </w:t>
      </w:r>
      <w:r w:rsidRPr="008A432C">
        <w:rPr>
          <w:rFonts w:ascii="Arial" w:hAnsi="Arial" w:cs="Arial"/>
          <w:sz w:val="22"/>
          <w:szCs w:val="22"/>
          <w:lang w:val="en-GB"/>
        </w:rPr>
        <w:t xml:space="preserve">beneficiary, </w:t>
      </w:r>
      <w:r>
        <w:rPr>
          <w:rFonts w:ascii="Arial" w:hAnsi="Arial" w:cs="Arial"/>
          <w:sz w:val="22"/>
          <w:szCs w:val="22"/>
          <w:lang w:val="en-GB"/>
        </w:rPr>
        <w:t xml:space="preserve">including or excluding </w:t>
      </w:r>
      <w:r w:rsidRPr="008A432C">
        <w:rPr>
          <w:rFonts w:ascii="Arial" w:hAnsi="Arial" w:cs="Arial"/>
          <w:sz w:val="22"/>
          <w:szCs w:val="22"/>
          <w:lang w:val="en-GB"/>
        </w:rPr>
        <w:t>taxes</w:t>
      </w:r>
      <w:r>
        <w:rPr>
          <w:rFonts w:ascii="Arial" w:hAnsi="Arial" w:cs="Arial"/>
          <w:sz w:val="22"/>
          <w:szCs w:val="22"/>
          <w:lang w:val="en-GB"/>
        </w:rPr>
        <w:t>, etc.</w:t>
      </w:r>
      <w:r w:rsidRPr="008A432C">
        <w:rPr>
          <w:rFonts w:ascii="Arial" w:hAnsi="Arial" w:cs="Arial"/>
          <w:sz w:val="22"/>
          <w:szCs w:val="22"/>
          <w:lang w:val="en-GB"/>
        </w:rPr>
        <w:t xml:space="preserve"> Specify the exchange rate, if applicable.</w:t>
      </w:r>
    </w:p>
    <w:p w14:paraId="14FFF3B3" w14:textId="77777777" w:rsidR="004F5F80" w:rsidRDefault="004F5F80" w:rsidP="004F5F80">
      <w:pPr>
        <w:spacing w:line="240" w:lineRule="auto"/>
        <w:jc w:val="both"/>
        <w:rPr>
          <w:rFonts w:ascii="Arial" w:hAnsi="Arial" w:cs="Arial"/>
          <w:sz w:val="22"/>
          <w:szCs w:val="22"/>
          <w:lang w:val="en-GB"/>
        </w:rPr>
      </w:pPr>
      <w:r w:rsidRPr="008A432C">
        <w:rPr>
          <w:rFonts w:ascii="Arial" w:hAnsi="Arial" w:cs="Arial"/>
          <w:sz w:val="22"/>
          <w:szCs w:val="22"/>
          <w:lang w:val="en-GB"/>
        </w:rPr>
        <w:t>Differen</w:t>
      </w:r>
      <w:r>
        <w:rPr>
          <w:rFonts w:ascii="Arial" w:hAnsi="Arial" w:cs="Arial"/>
          <w:sz w:val="22"/>
          <w:szCs w:val="22"/>
          <w:lang w:val="en-GB"/>
        </w:rPr>
        <w:t>t type of costs could apply and</w:t>
      </w:r>
      <w:r w:rsidRPr="008A432C">
        <w:rPr>
          <w:rFonts w:ascii="Arial" w:hAnsi="Arial" w:cs="Arial"/>
          <w:sz w:val="22"/>
          <w:szCs w:val="22"/>
          <w:lang w:val="en-GB"/>
        </w:rPr>
        <w:t xml:space="preserve"> should be </w:t>
      </w:r>
      <w:r>
        <w:rPr>
          <w:rFonts w:ascii="Arial" w:hAnsi="Arial" w:cs="Arial"/>
          <w:sz w:val="22"/>
          <w:szCs w:val="22"/>
          <w:lang w:val="en-GB"/>
        </w:rPr>
        <w:t>indicated and</w:t>
      </w:r>
      <w:r w:rsidRPr="008A432C">
        <w:rPr>
          <w:rFonts w:ascii="Arial" w:hAnsi="Arial" w:cs="Arial"/>
          <w:sz w:val="22"/>
          <w:szCs w:val="22"/>
          <w:lang w:val="en-GB"/>
        </w:rPr>
        <w:t xml:space="preserve"> segregated by type. </w:t>
      </w:r>
      <w:r>
        <w:rPr>
          <w:rFonts w:ascii="Arial" w:hAnsi="Arial" w:cs="Arial"/>
          <w:sz w:val="22"/>
          <w:szCs w:val="22"/>
          <w:lang w:val="en-GB"/>
        </w:rPr>
        <w:t>e.g.</w:t>
      </w:r>
      <w:r w:rsidRPr="008A432C">
        <w:rPr>
          <w:rFonts w:ascii="Arial" w:hAnsi="Arial" w:cs="Arial"/>
          <w:sz w:val="22"/>
          <w:szCs w:val="22"/>
          <w:lang w:val="en-GB"/>
        </w:rPr>
        <w:t xml:space="preserve"> set-up cost (materials, account opening, training, etc.), transfer costs (for the ICRC or beneficiaries), contingency costs (i.e. replacement cards, closure accounts, etc.), monitoring and reporting costs (i.e. online monitoring, etc.).</w:t>
      </w:r>
      <w:r>
        <w:rPr>
          <w:rFonts w:ascii="Arial" w:hAnsi="Arial" w:cs="Arial"/>
          <w:sz w:val="22"/>
          <w:szCs w:val="22"/>
          <w:lang w:val="en-GB"/>
        </w:rPr>
        <w:t xml:space="preserve"> Please consult the </w:t>
      </w:r>
      <w:hyperlink r:id="rId10" w:history="1">
        <w:r w:rsidRPr="003264D3">
          <w:rPr>
            <w:rStyle w:val="Hyperlink"/>
            <w:rFonts w:ascii="Arial" w:hAnsi="Arial" w:cs="Arial"/>
            <w:sz w:val="22"/>
            <w:szCs w:val="22"/>
            <w:lang w:val="en-GB"/>
          </w:rPr>
          <w:t>FSP Fees Template</w:t>
        </w:r>
      </w:hyperlink>
      <w:r>
        <w:rPr>
          <w:rFonts w:ascii="Arial" w:hAnsi="Arial" w:cs="Arial"/>
          <w:sz w:val="22"/>
          <w:szCs w:val="22"/>
          <w:lang w:val="en-GB"/>
        </w:rPr>
        <w:t xml:space="preserve"> for more details.</w:t>
      </w:r>
    </w:p>
    <w:p w14:paraId="3A34D7EB" w14:textId="77777777" w:rsidR="004F5F80" w:rsidRPr="003264D3" w:rsidRDefault="004F5F80" w:rsidP="004F5F80">
      <w:pPr>
        <w:spacing w:line="240" w:lineRule="auto"/>
        <w:jc w:val="both"/>
        <w:rPr>
          <w:rFonts w:ascii="Arial" w:hAnsi="Arial" w:cs="Arial"/>
          <w:sz w:val="22"/>
          <w:szCs w:val="22"/>
          <w:lang w:val="en-GB"/>
        </w:rPr>
      </w:pPr>
    </w:p>
    <w:p w14:paraId="184C2D90" w14:textId="77777777" w:rsidR="004F5F80" w:rsidRPr="008A432C" w:rsidRDefault="004F5F80" w:rsidP="004F5F80">
      <w:pPr>
        <w:spacing w:line="240" w:lineRule="auto"/>
        <w:jc w:val="both"/>
        <w:rPr>
          <w:rFonts w:ascii="Arial" w:eastAsiaTheme="majorEastAsia" w:hAnsi="Arial" w:cs="Arial"/>
          <w:color w:val="2E74B5" w:themeColor="accent1" w:themeShade="BF"/>
          <w:sz w:val="22"/>
          <w:szCs w:val="22"/>
          <w:lang w:val="en-US"/>
        </w:rPr>
      </w:pPr>
      <w:r w:rsidRPr="008A432C">
        <w:rPr>
          <w:rFonts w:ascii="Arial" w:eastAsiaTheme="majorEastAsia" w:hAnsi="Arial" w:cs="Arial"/>
          <w:color w:val="2E74B5" w:themeColor="accent1" w:themeShade="BF"/>
          <w:sz w:val="22"/>
          <w:szCs w:val="22"/>
          <w:lang w:val="en-US"/>
        </w:rPr>
        <w:t>Clarification request</w:t>
      </w:r>
    </w:p>
    <w:p w14:paraId="3D7CA2F6" w14:textId="77777777" w:rsidR="004F5F80" w:rsidRPr="008F7697" w:rsidRDefault="004F5F80" w:rsidP="004F5F80">
      <w:pPr>
        <w:spacing w:line="240" w:lineRule="auto"/>
        <w:jc w:val="both"/>
        <w:rPr>
          <w:rFonts w:ascii="Arial" w:hAnsi="Arial" w:cs="Arial"/>
          <w:sz w:val="22"/>
          <w:szCs w:val="22"/>
          <w:lang w:val="en-GB"/>
        </w:rPr>
      </w:pPr>
      <w:r>
        <w:rPr>
          <w:rFonts w:ascii="Arial" w:hAnsi="Arial" w:cs="Arial"/>
          <w:sz w:val="22"/>
          <w:szCs w:val="22"/>
          <w:lang w:val="en-GB"/>
        </w:rPr>
        <w:t>Section</w:t>
      </w:r>
      <w:r w:rsidRPr="008A432C">
        <w:rPr>
          <w:rFonts w:ascii="Arial" w:hAnsi="Arial" w:cs="Arial"/>
          <w:sz w:val="22"/>
          <w:szCs w:val="22"/>
          <w:lang w:val="en-GB"/>
        </w:rPr>
        <w:t xml:space="preserve"> </w:t>
      </w:r>
      <w:r w:rsidRPr="008A432C">
        <w:rPr>
          <w:rFonts w:ascii="Arial" w:hAnsi="Arial" w:cs="Arial"/>
          <w:b/>
          <w:sz w:val="22"/>
          <w:szCs w:val="22"/>
          <w:lang w:val="en-GB"/>
        </w:rPr>
        <w:t>7. Clarification request</w:t>
      </w:r>
      <w:r w:rsidRPr="008A432C">
        <w:rPr>
          <w:rFonts w:ascii="Arial" w:hAnsi="Arial" w:cs="Arial"/>
          <w:sz w:val="22"/>
          <w:szCs w:val="22"/>
          <w:lang w:val="en-GB"/>
        </w:rPr>
        <w:t xml:space="preserve"> </w:t>
      </w:r>
      <w:r>
        <w:rPr>
          <w:rFonts w:ascii="Arial" w:hAnsi="Arial" w:cs="Arial"/>
          <w:sz w:val="22"/>
          <w:szCs w:val="22"/>
          <w:lang w:val="en-GB"/>
        </w:rPr>
        <w:t>provides</w:t>
      </w:r>
      <w:r w:rsidRPr="008A432C">
        <w:rPr>
          <w:rFonts w:ascii="Arial" w:hAnsi="Arial" w:cs="Arial"/>
          <w:sz w:val="22"/>
          <w:szCs w:val="22"/>
          <w:lang w:val="en-GB"/>
        </w:rPr>
        <w:t xml:space="preserve"> the e-mail address where all </w:t>
      </w:r>
      <w:r>
        <w:rPr>
          <w:rFonts w:ascii="Arial" w:hAnsi="Arial" w:cs="Arial"/>
          <w:sz w:val="22"/>
          <w:szCs w:val="22"/>
          <w:lang w:val="en-GB"/>
        </w:rPr>
        <w:t xml:space="preserve">requests for clarifications and </w:t>
      </w:r>
      <w:r w:rsidRPr="008A432C">
        <w:rPr>
          <w:rFonts w:ascii="Arial" w:hAnsi="Arial" w:cs="Arial"/>
          <w:sz w:val="22"/>
          <w:szCs w:val="22"/>
          <w:lang w:val="en-GB"/>
        </w:rPr>
        <w:t>questions</w:t>
      </w:r>
      <w:r>
        <w:rPr>
          <w:rFonts w:ascii="Arial" w:hAnsi="Arial" w:cs="Arial"/>
          <w:sz w:val="22"/>
          <w:szCs w:val="22"/>
          <w:lang w:val="en-GB"/>
        </w:rPr>
        <w:t xml:space="preserve"> </w:t>
      </w:r>
      <w:r w:rsidRPr="008A432C">
        <w:rPr>
          <w:rFonts w:ascii="Arial" w:hAnsi="Arial" w:cs="Arial"/>
          <w:sz w:val="22"/>
          <w:szCs w:val="22"/>
          <w:lang w:val="en-GB"/>
        </w:rPr>
        <w:t>concerning</w:t>
      </w:r>
      <w:r>
        <w:rPr>
          <w:rFonts w:ascii="Arial" w:hAnsi="Arial" w:cs="Arial"/>
          <w:sz w:val="22"/>
          <w:szCs w:val="22"/>
          <w:lang w:val="en-GB"/>
        </w:rPr>
        <w:t xml:space="preserve"> the</w:t>
      </w:r>
      <w:r w:rsidRPr="008A432C">
        <w:rPr>
          <w:rFonts w:ascii="Arial" w:hAnsi="Arial" w:cs="Arial"/>
          <w:sz w:val="22"/>
          <w:szCs w:val="22"/>
          <w:lang w:val="en-GB"/>
        </w:rPr>
        <w:t xml:space="preserve"> RfT can be </w:t>
      </w:r>
      <w:r>
        <w:rPr>
          <w:rFonts w:ascii="Arial" w:hAnsi="Arial" w:cs="Arial"/>
          <w:sz w:val="22"/>
          <w:szCs w:val="22"/>
          <w:lang w:val="en-GB"/>
        </w:rPr>
        <w:t>submitted</w:t>
      </w:r>
      <w:r w:rsidRPr="008A432C">
        <w:rPr>
          <w:rFonts w:ascii="Arial" w:hAnsi="Arial" w:cs="Arial"/>
          <w:sz w:val="22"/>
          <w:szCs w:val="22"/>
          <w:lang w:val="en-GB"/>
        </w:rPr>
        <w:t>.</w:t>
      </w:r>
    </w:p>
    <w:p w14:paraId="7184934D" w14:textId="77777777" w:rsidR="004F5F80" w:rsidRDefault="004F5F80" w:rsidP="004F5F80">
      <w:pPr>
        <w:spacing w:line="240" w:lineRule="auto"/>
        <w:jc w:val="both"/>
        <w:rPr>
          <w:rFonts w:ascii="Arial" w:eastAsiaTheme="majorEastAsia" w:hAnsi="Arial" w:cs="Arial"/>
          <w:color w:val="2E74B5" w:themeColor="accent1" w:themeShade="BF"/>
          <w:sz w:val="22"/>
          <w:szCs w:val="22"/>
          <w:lang w:val="en-US"/>
        </w:rPr>
      </w:pPr>
    </w:p>
    <w:p w14:paraId="0613EC4F" w14:textId="77777777" w:rsidR="004F5F80" w:rsidRPr="008A432C" w:rsidRDefault="004F5F80" w:rsidP="004F5F80">
      <w:pPr>
        <w:spacing w:line="240" w:lineRule="auto"/>
        <w:jc w:val="both"/>
        <w:rPr>
          <w:rFonts w:ascii="Arial" w:eastAsiaTheme="majorEastAsia" w:hAnsi="Arial" w:cs="Arial"/>
          <w:color w:val="2E74B5" w:themeColor="accent1" w:themeShade="BF"/>
          <w:sz w:val="22"/>
          <w:szCs w:val="22"/>
          <w:lang w:val="en-US"/>
        </w:rPr>
      </w:pPr>
      <w:r w:rsidRPr="008A432C">
        <w:rPr>
          <w:rFonts w:ascii="Arial" w:eastAsiaTheme="majorEastAsia" w:hAnsi="Arial" w:cs="Arial"/>
          <w:color w:val="2E74B5" w:themeColor="accent1" w:themeShade="BF"/>
          <w:sz w:val="22"/>
          <w:szCs w:val="22"/>
          <w:lang w:val="en-US"/>
        </w:rPr>
        <w:t>Submission of the proposal and the deadline</w:t>
      </w:r>
    </w:p>
    <w:p w14:paraId="455D4593" w14:textId="77777777" w:rsidR="004F5F80" w:rsidRDefault="004F5F80" w:rsidP="004F5F80">
      <w:pPr>
        <w:spacing w:line="240" w:lineRule="auto"/>
        <w:jc w:val="both"/>
        <w:rPr>
          <w:rFonts w:ascii="Arial" w:hAnsi="Arial" w:cs="Arial"/>
          <w:sz w:val="22"/>
          <w:szCs w:val="22"/>
          <w:lang w:val="en-US"/>
        </w:rPr>
      </w:pPr>
      <w:r>
        <w:rPr>
          <w:rFonts w:ascii="Arial" w:hAnsi="Arial" w:cs="Arial"/>
          <w:sz w:val="22"/>
          <w:szCs w:val="22"/>
          <w:lang w:val="en-US"/>
        </w:rPr>
        <w:t xml:space="preserve">Section 9. </w:t>
      </w:r>
      <w:r w:rsidRPr="008A432C">
        <w:rPr>
          <w:rFonts w:ascii="Arial" w:hAnsi="Arial" w:cs="Arial"/>
          <w:b/>
          <w:sz w:val="22"/>
          <w:szCs w:val="22"/>
          <w:lang w:val="en-US"/>
        </w:rPr>
        <w:t>Submission of proposal and deadline</w:t>
      </w:r>
      <w:r w:rsidRPr="008A432C">
        <w:rPr>
          <w:rFonts w:ascii="Arial" w:hAnsi="Arial" w:cs="Arial"/>
          <w:sz w:val="22"/>
          <w:szCs w:val="22"/>
          <w:lang w:val="en-US"/>
        </w:rPr>
        <w:t xml:space="preserve"> </w:t>
      </w:r>
      <w:r>
        <w:rPr>
          <w:rFonts w:ascii="Arial" w:hAnsi="Arial" w:cs="Arial"/>
          <w:sz w:val="22"/>
          <w:szCs w:val="22"/>
          <w:lang w:val="en-US"/>
        </w:rPr>
        <w:t>provides the relevant contact information including the ICRC delegation’s phone number and the address to which a</w:t>
      </w:r>
      <w:r w:rsidRPr="008A432C">
        <w:rPr>
          <w:rFonts w:ascii="Arial" w:hAnsi="Arial" w:cs="Arial"/>
          <w:sz w:val="22"/>
          <w:szCs w:val="22"/>
          <w:lang w:val="en-US"/>
        </w:rPr>
        <w:t>ll proposals should be submitted</w:t>
      </w:r>
      <w:r>
        <w:rPr>
          <w:rFonts w:ascii="Arial" w:hAnsi="Arial" w:cs="Arial"/>
          <w:sz w:val="22"/>
          <w:szCs w:val="22"/>
          <w:lang w:val="en-US"/>
        </w:rPr>
        <w:t>.</w:t>
      </w:r>
      <w:r w:rsidRPr="008A432C">
        <w:rPr>
          <w:rFonts w:ascii="Arial" w:hAnsi="Arial" w:cs="Arial"/>
          <w:sz w:val="22"/>
          <w:szCs w:val="22"/>
          <w:lang w:val="en-US"/>
        </w:rPr>
        <w:t xml:space="preserve"> </w:t>
      </w:r>
    </w:p>
    <w:p w14:paraId="2642FF0E" w14:textId="77777777" w:rsidR="004F5F80" w:rsidRPr="00105DE2" w:rsidRDefault="004F5F80" w:rsidP="004F5F80">
      <w:pPr>
        <w:spacing w:line="240" w:lineRule="auto"/>
        <w:jc w:val="both"/>
        <w:rPr>
          <w:rFonts w:ascii="Arial" w:hAnsi="Arial" w:cs="Arial"/>
          <w:sz w:val="22"/>
          <w:szCs w:val="22"/>
          <w:lang w:val="en-US"/>
        </w:rPr>
      </w:pPr>
    </w:p>
    <w:p w14:paraId="733F9014" w14:textId="77777777" w:rsidR="004F5F80" w:rsidRPr="00105DE2" w:rsidRDefault="004F5F80" w:rsidP="004F5F80">
      <w:pPr>
        <w:spacing w:line="240" w:lineRule="auto"/>
        <w:jc w:val="both"/>
        <w:rPr>
          <w:rFonts w:ascii="Arial" w:hAnsi="Arial" w:cs="Arial"/>
          <w:b/>
          <w:sz w:val="22"/>
          <w:szCs w:val="22"/>
          <w:u w:val="single"/>
          <w:lang w:val="en-US"/>
        </w:rPr>
      </w:pPr>
      <w:r w:rsidRPr="00105DE2">
        <w:rPr>
          <w:rFonts w:ascii="Arial" w:hAnsi="Arial" w:cs="Arial"/>
          <w:b/>
          <w:sz w:val="22"/>
          <w:szCs w:val="22"/>
          <w:u w:val="single"/>
          <w:lang w:val="en-US"/>
        </w:rPr>
        <w:lastRenderedPageBreak/>
        <w:t>General remark:</w:t>
      </w:r>
    </w:p>
    <w:p w14:paraId="688740DB" w14:textId="77777777" w:rsidR="004F5F80" w:rsidRPr="008A432C" w:rsidRDefault="004F5F80" w:rsidP="004F5F80">
      <w:pPr>
        <w:spacing w:line="240" w:lineRule="auto"/>
        <w:jc w:val="both"/>
        <w:rPr>
          <w:rFonts w:ascii="Arial" w:hAnsi="Arial" w:cs="Arial"/>
          <w:sz w:val="22"/>
          <w:szCs w:val="22"/>
          <w:lang w:val="en-US"/>
        </w:rPr>
      </w:pPr>
      <w:r>
        <w:rPr>
          <w:rFonts w:ascii="Arial" w:hAnsi="Arial" w:cs="Arial"/>
          <w:sz w:val="22"/>
          <w:szCs w:val="22"/>
          <w:lang w:val="en-US"/>
        </w:rPr>
        <w:t>Please, ke</w:t>
      </w:r>
      <w:r w:rsidRPr="008A432C">
        <w:rPr>
          <w:rFonts w:ascii="Arial" w:hAnsi="Arial" w:cs="Arial"/>
          <w:sz w:val="22"/>
          <w:szCs w:val="22"/>
          <w:lang w:val="en-US"/>
        </w:rPr>
        <w:t>ep in mind that the</w:t>
      </w:r>
      <w:r>
        <w:rPr>
          <w:rFonts w:ascii="Arial" w:hAnsi="Arial" w:cs="Arial"/>
          <w:sz w:val="22"/>
          <w:szCs w:val="22"/>
          <w:lang w:val="en-US"/>
        </w:rPr>
        <w:t>se</w:t>
      </w:r>
      <w:r w:rsidRPr="008A432C">
        <w:rPr>
          <w:rFonts w:ascii="Arial" w:hAnsi="Arial" w:cs="Arial"/>
          <w:sz w:val="22"/>
          <w:szCs w:val="22"/>
          <w:lang w:val="en-US"/>
        </w:rPr>
        <w:t xml:space="preserve"> guidelines and the </w:t>
      </w:r>
      <w:r>
        <w:rPr>
          <w:rFonts w:ascii="Arial" w:hAnsi="Arial" w:cs="Arial"/>
          <w:sz w:val="22"/>
          <w:szCs w:val="22"/>
          <w:lang w:val="en-US"/>
        </w:rPr>
        <w:t>corresponding</w:t>
      </w:r>
      <w:r w:rsidRPr="008A432C">
        <w:rPr>
          <w:rFonts w:ascii="Arial" w:hAnsi="Arial" w:cs="Arial"/>
          <w:sz w:val="22"/>
          <w:szCs w:val="22"/>
          <w:lang w:val="en-US"/>
        </w:rPr>
        <w:t xml:space="preserve"> template should serve as an orientation when creating </w:t>
      </w:r>
      <w:r>
        <w:rPr>
          <w:rFonts w:ascii="Arial" w:hAnsi="Arial" w:cs="Arial"/>
          <w:sz w:val="22"/>
          <w:szCs w:val="22"/>
          <w:lang w:val="en-US"/>
        </w:rPr>
        <w:t>an</w:t>
      </w:r>
      <w:r w:rsidRPr="008A432C">
        <w:rPr>
          <w:rFonts w:ascii="Arial" w:hAnsi="Arial" w:cs="Arial"/>
          <w:sz w:val="22"/>
          <w:szCs w:val="22"/>
          <w:lang w:val="en-US"/>
        </w:rPr>
        <w:t xml:space="preserve"> RfT for the CTP program. Every CTP program has some particularities that </w:t>
      </w:r>
      <w:r>
        <w:rPr>
          <w:rFonts w:ascii="Arial" w:hAnsi="Arial" w:cs="Arial"/>
          <w:sz w:val="22"/>
          <w:szCs w:val="22"/>
          <w:lang w:val="en-US"/>
        </w:rPr>
        <w:t xml:space="preserve">require contextual adaptation of the </w:t>
      </w:r>
      <w:r w:rsidRPr="008A432C">
        <w:rPr>
          <w:rFonts w:ascii="Arial" w:hAnsi="Arial" w:cs="Arial"/>
          <w:sz w:val="22"/>
          <w:szCs w:val="22"/>
          <w:lang w:val="en-US"/>
        </w:rPr>
        <w:t>RfT</w:t>
      </w:r>
      <w:r>
        <w:rPr>
          <w:rFonts w:ascii="Arial" w:hAnsi="Arial" w:cs="Arial"/>
          <w:sz w:val="22"/>
          <w:szCs w:val="22"/>
          <w:lang w:val="en-US"/>
        </w:rPr>
        <w:t xml:space="preserve"> </w:t>
      </w:r>
      <w:r w:rsidRPr="008A432C">
        <w:rPr>
          <w:rFonts w:ascii="Arial" w:hAnsi="Arial" w:cs="Arial"/>
          <w:sz w:val="22"/>
          <w:szCs w:val="22"/>
          <w:lang w:val="en-US"/>
        </w:rPr>
        <w:t>version</w:t>
      </w:r>
      <w:r>
        <w:rPr>
          <w:rFonts w:ascii="Arial" w:hAnsi="Arial" w:cs="Arial"/>
          <w:sz w:val="22"/>
          <w:szCs w:val="22"/>
          <w:lang w:val="en-US"/>
        </w:rPr>
        <w:t xml:space="preserve"> you are preparing</w:t>
      </w:r>
      <w:r w:rsidRPr="008A432C">
        <w:rPr>
          <w:rFonts w:ascii="Arial" w:hAnsi="Arial" w:cs="Arial"/>
          <w:sz w:val="22"/>
          <w:szCs w:val="22"/>
          <w:lang w:val="en-US"/>
        </w:rPr>
        <w:t xml:space="preserve">. </w:t>
      </w:r>
    </w:p>
    <w:p w14:paraId="27CFF97C" w14:textId="77777777" w:rsidR="004F5F80" w:rsidRPr="008A432C" w:rsidRDefault="004F5F80" w:rsidP="004F5F80">
      <w:pPr>
        <w:spacing w:line="240" w:lineRule="auto"/>
        <w:jc w:val="both"/>
        <w:rPr>
          <w:rFonts w:ascii="Arial" w:hAnsi="Arial" w:cs="Arial"/>
          <w:sz w:val="22"/>
          <w:szCs w:val="22"/>
          <w:lang w:val="en-US"/>
        </w:rPr>
      </w:pPr>
      <w:r>
        <w:rPr>
          <w:rFonts w:ascii="Arial" w:hAnsi="Arial" w:cs="Arial"/>
          <w:sz w:val="22"/>
          <w:szCs w:val="22"/>
          <w:lang w:val="en-US"/>
        </w:rPr>
        <w:t xml:space="preserve">Additional </w:t>
      </w:r>
      <w:r w:rsidRPr="008A432C">
        <w:rPr>
          <w:rFonts w:ascii="Arial" w:hAnsi="Arial" w:cs="Arial"/>
          <w:sz w:val="22"/>
          <w:szCs w:val="22"/>
          <w:lang w:val="en-US"/>
        </w:rPr>
        <w:t xml:space="preserve">questions that should be answered when assessing the FSP and </w:t>
      </w:r>
      <w:r>
        <w:rPr>
          <w:rFonts w:ascii="Arial" w:hAnsi="Arial" w:cs="Arial"/>
          <w:sz w:val="22"/>
          <w:szCs w:val="22"/>
          <w:lang w:val="en-US"/>
        </w:rPr>
        <w:t xml:space="preserve">that </w:t>
      </w:r>
      <w:r w:rsidRPr="008A432C">
        <w:rPr>
          <w:rFonts w:ascii="Arial" w:hAnsi="Arial" w:cs="Arial"/>
          <w:sz w:val="22"/>
          <w:szCs w:val="22"/>
          <w:lang w:val="en-US"/>
        </w:rPr>
        <w:t>can serve as guideline</w:t>
      </w:r>
      <w:r>
        <w:rPr>
          <w:rFonts w:ascii="Arial" w:hAnsi="Arial" w:cs="Arial"/>
          <w:sz w:val="22"/>
          <w:szCs w:val="22"/>
          <w:lang w:val="en-US"/>
        </w:rPr>
        <w:t>s</w:t>
      </w:r>
      <w:r w:rsidRPr="008A432C">
        <w:rPr>
          <w:rFonts w:ascii="Arial" w:hAnsi="Arial" w:cs="Arial"/>
          <w:sz w:val="22"/>
          <w:szCs w:val="22"/>
          <w:lang w:val="en-US"/>
        </w:rPr>
        <w:t xml:space="preserve"> for </w:t>
      </w:r>
      <w:r>
        <w:rPr>
          <w:rFonts w:ascii="Arial" w:hAnsi="Arial" w:cs="Arial"/>
          <w:sz w:val="22"/>
          <w:szCs w:val="22"/>
          <w:lang w:val="en-US"/>
        </w:rPr>
        <w:t>preparing the RfT include the following</w:t>
      </w:r>
      <w:r w:rsidRPr="008A432C">
        <w:rPr>
          <w:rFonts w:ascii="Arial" w:hAnsi="Arial" w:cs="Arial"/>
          <w:sz w:val="22"/>
          <w:szCs w:val="22"/>
          <w:lang w:val="en-US"/>
        </w:rPr>
        <w:t>:</w:t>
      </w:r>
    </w:p>
    <w:p w14:paraId="70A2E169" w14:textId="77777777" w:rsidR="004F5F80" w:rsidRPr="008A432C" w:rsidRDefault="004F5F80" w:rsidP="004F5F80">
      <w:pPr>
        <w:pStyle w:val="ListParagraph"/>
        <w:numPr>
          <w:ilvl w:val="0"/>
          <w:numId w:val="7"/>
        </w:numPr>
        <w:spacing w:line="240" w:lineRule="auto"/>
        <w:jc w:val="both"/>
        <w:rPr>
          <w:rFonts w:ascii="Arial" w:hAnsi="Arial" w:cs="Arial"/>
          <w:sz w:val="22"/>
          <w:szCs w:val="22"/>
          <w:lang w:val="en-US"/>
        </w:rPr>
      </w:pPr>
      <w:r w:rsidRPr="008A432C">
        <w:rPr>
          <w:rFonts w:ascii="Arial" w:hAnsi="Arial" w:cs="Arial"/>
          <w:sz w:val="22"/>
          <w:szCs w:val="22"/>
          <w:lang w:val="en-US"/>
        </w:rPr>
        <w:t xml:space="preserve">What are legal regulations on payments and transactions in </w:t>
      </w:r>
      <w:r>
        <w:rPr>
          <w:rFonts w:ascii="Arial" w:hAnsi="Arial" w:cs="Arial"/>
          <w:sz w:val="22"/>
          <w:szCs w:val="22"/>
          <w:lang w:val="en-US"/>
        </w:rPr>
        <w:t xml:space="preserve">the </w:t>
      </w:r>
      <w:r w:rsidRPr="008A432C">
        <w:rPr>
          <w:rFonts w:ascii="Arial" w:hAnsi="Arial" w:cs="Arial"/>
          <w:sz w:val="22"/>
          <w:szCs w:val="22"/>
          <w:lang w:val="en-US"/>
        </w:rPr>
        <w:t>specific country?</w:t>
      </w:r>
    </w:p>
    <w:p w14:paraId="33AE7168" w14:textId="77777777" w:rsidR="004F5F80" w:rsidRPr="008A432C" w:rsidRDefault="004F5F80" w:rsidP="004F5F80">
      <w:pPr>
        <w:pStyle w:val="BodyText"/>
        <w:numPr>
          <w:ilvl w:val="0"/>
          <w:numId w:val="7"/>
        </w:numPr>
        <w:tabs>
          <w:tab w:val="left" w:pos="0"/>
        </w:tabs>
        <w:spacing w:after="60"/>
        <w:rPr>
          <w:rFonts w:ascii="Arial" w:eastAsiaTheme="minorEastAsia" w:hAnsi="Arial" w:cs="Arial"/>
          <w:sz w:val="22"/>
          <w:szCs w:val="22"/>
        </w:rPr>
      </w:pPr>
      <w:r>
        <w:rPr>
          <w:rFonts w:ascii="Arial" w:eastAsiaTheme="minorEastAsia" w:hAnsi="Arial" w:cs="Arial"/>
          <w:sz w:val="22"/>
          <w:szCs w:val="22"/>
        </w:rPr>
        <w:t>Next to institutional capacity, we could also asked w</w:t>
      </w:r>
      <w:r w:rsidRPr="008A432C">
        <w:rPr>
          <w:rFonts w:ascii="Arial" w:eastAsiaTheme="minorEastAsia" w:hAnsi="Arial" w:cs="Arial"/>
          <w:sz w:val="22"/>
          <w:szCs w:val="22"/>
        </w:rPr>
        <w:t>ho is the money transfer company manager? What experience does he / she have of managing larger amounts of funds and NGO relationships? To what extent the staff is experienced in working with rural communities?</w:t>
      </w:r>
    </w:p>
    <w:p w14:paraId="46416ACA" w14:textId="77777777" w:rsidR="004F5F80" w:rsidRPr="008A432C" w:rsidRDefault="004F5F80" w:rsidP="004F5F80">
      <w:pPr>
        <w:pStyle w:val="BodyText"/>
        <w:numPr>
          <w:ilvl w:val="0"/>
          <w:numId w:val="7"/>
        </w:numPr>
        <w:tabs>
          <w:tab w:val="left" w:pos="0"/>
        </w:tabs>
        <w:spacing w:after="60"/>
        <w:rPr>
          <w:rFonts w:ascii="Arial" w:hAnsi="Arial" w:cs="Arial"/>
          <w:color w:val="231F20"/>
          <w:spacing w:val="-1"/>
          <w:sz w:val="22"/>
          <w:szCs w:val="22"/>
        </w:rPr>
      </w:pPr>
      <w:r w:rsidRPr="008A432C">
        <w:rPr>
          <w:rFonts w:ascii="Arial" w:eastAsiaTheme="minorEastAsia" w:hAnsi="Arial" w:cs="Arial"/>
          <w:sz w:val="22"/>
          <w:szCs w:val="22"/>
        </w:rPr>
        <w:t>How has the FSP performed in the past year? Has the core business (remittance) increased or decreased significantly? If so, why</w:t>
      </w:r>
      <w:r w:rsidRPr="008A432C">
        <w:rPr>
          <w:rFonts w:ascii="Arial" w:hAnsi="Arial" w:cs="Arial"/>
          <w:color w:val="231F20"/>
          <w:spacing w:val="-1"/>
          <w:sz w:val="22"/>
          <w:szCs w:val="22"/>
        </w:rPr>
        <w:t>?</w:t>
      </w:r>
    </w:p>
    <w:p w14:paraId="56AA9036" w14:textId="77777777" w:rsidR="004F5F80" w:rsidRPr="008A432C" w:rsidRDefault="004F5F80" w:rsidP="004F5F80">
      <w:pPr>
        <w:pStyle w:val="BodyText"/>
        <w:numPr>
          <w:ilvl w:val="0"/>
          <w:numId w:val="7"/>
        </w:numPr>
        <w:tabs>
          <w:tab w:val="left" w:pos="0"/>
        </w:tabs>
        <w:spacing w:after="60"/>
        <w:rPr>
          <w:rFonts w:ascii="Arial" w:eastAsiaTheme="minorEastAsia" w:hAnsi="Arial" w:cs="Arial"/>
          <w:sz w:val="22"/>
          <w:szCs w:val="22"/>
        </w:rPr>
      </w:pPr>
      <w:r w:rsidRPr="008A432C">
        <w:rPr>
          <w:rFonts w:ascii="Arial" w:eastAsiaTheme="minorEastAsia" w:hAnsi="Arial" w:cs="Arial"/>
          <w:sz w:val="22"/>
          <w:szCs w:val="22"/>
        </w:rPr>
        <w:t>In order to have possibility for additional services, you can ask does FSP offer physical transport of cash to remote locations (</w:t>
      </w:r>
      <w:r>
        <w:rPr>
          <w:rFonts w:ascii="Arial" w:eastAsiaTheme="minorEastAsia" w:hAnsi="Arial" w:cs="Arial"/>
          <w:sz w:val="22"/>
          <w:szCs w:val="22"/>
        </w:rPr>
        <w:t>e.g.</w:t>
      </w:r>
      <w:r w:rsidRPr="008A432C">
        <w:rPr>
          <w:rFonts w:ascii="Arial" w:eastAsiaTheme="minorEastAsia" w:hAnsi="Arial" w:cs="Arial"/>
          <w:sz w:val="22"/>
          <w:szCs w:val="22"/>
        </w:rPr>
        <w:t xml:space="preserve"> from the branch to distribution site)? If not, can this be negotiated? What are the fees or insurance costs for this service?</w:t>
      </w:r>
    </w:p>
    <w:p w14:paraId="686B56BC" w14:textId="77777777" w:rsidR="004F5F80" w:rsidRPr="008A432C" w:rsidRDefault="004F5F80" w:rsidP="004F5F80">
      <w:pPr>
        <w:pStyle w:val="BodyText"/>
        <w:numPr>
          <w:ilvl w:val="0"/>
          <w:numId w:val="7"/>
        </w:numPr>
        <w:tabs>
          <w:tab w:val="left" w:pos="0"/>
        </w:tabs>
        <w:spacing w:after="60"/>
        <w:rPr>
          <w:rFonts w:ascii="Arial" w:eastAsiaTheme="minorEastAsia" w:hAnsi="Arial" w:cs="Arial"/>
          <w:sz w:val="22"/>
          <w:szCs w:val="22"/>
        </w:rPr>
      </w:pPr>
      <w:r w:rsidRPr="008A432C">
        <w:rPr>
          <w:rFonts w:ascii="Arial" w:eastAsiaTheme="minorEastAsia" w:hAnsi="Arial" w:cs="Arial"/>
          <w:sz w:val="22"/>
          <w:szCs w:val="22"/>
        </w:rPr>
        <w:t xml:space="preserve">What reports </w:t>
      </w:r>
      <w:r>
        <w:rPr>
          <w:rFonts w:ascii="Arial" w:eastAsiaTheme="minorEastAsia" w:hAnsi="Arial" w:cs="Arial"/>
          <w:sz w:val="22"/>
          <w:szCs w:val="22"/>
        </w:rPr>
        <w:t xml:space="preserve">will </w:t>
      </w:r>
      <w:r w:rsidRPr="008A432C">
        <w:rPr>
          <w:rFonts w:ascii="Arial" w:eastAsiaTheme="minorEastAsia" w:hAnsi="Arial" w:cs="Arial"/>
          <w:sz w:val="22"/>
          <w:szCs w:val="22"/>
        </w:rPr>
        <w:t xml:space="preserve">the FSP be able to provide and within what time </w:t>
      </w:r>
      <w:r>
        <w:rPr>
          <w:rFonts w:ascii="Arial" w:eastAsiaTheme="minorEastAsia" w:hAnsi="Arial" w:cs="Arial"/>
          <w:sz w:val="22"/>
          <w:szCs w:val="22"/>
        </w:rPr>
        <w:t>frame (e.g.</w:t>
      </w:r>
      <w:r w:rsidRPr="008A432C">
        <w:rPr>
          <w:rFonts w:ascii="Arial" w:eastAsiaTheme="minorEastAsia" w:hAnsi="Arial" w:cs="Arial"/>
          <w:sz w:val="22"/>
          <w:szCs w:val="22"/>
        </w:rPr>
        <w:t xml:space="preserve"> reconciliations of money received and money withdrawn</w:t>
      </w:r>
      <w:r>
        <w:rPr>
          <w:rFonts w:ascii="Arial" w:eastAsiaTheme="minorEastAsia" w:hAnsi="Arial" w:cs="Arial"/>
          <w:sz w:val="22"/>
          <w:szCs w:val="22"/>
        </w:rPr>
        <w:t>)?</w:t>
      </w:r>
    </w:p>
    <w:p w14:paraId="78EB5272" w14:textId="77777777" w:rsidR="004F5F80" w:rsidRDefault="004F5F80" w:rsidP="004F5F80">
      <w:pPr>
        <w:pStyle w:val="BodyText"/>
        <w:numPr>
          <w:ilvl w:val="0"/>
          <w:numId w:val="7"/>
        </w:numPr>
        <w:tabs>
          <w:tab w:val="left" w:pos="0"/>
        </w:tabs>
        <w:spacing w:after="60"/>
        <w:rPr>
          <w:rFonts w:ascii="Arial" w:eastAsiaTheme="minorEastAsia" w:hAnsi="Arial" w:cs="Arial"/>
          <w:sz w:val="22"/>
          <w:szCs w:val="22"/>
        </w:rPr>
      </w:pPr>
      <w:r w:rsidRPr="008A432C">
        <w:rPr>
          <w:rFonts w:ascii="Arial" w:eastAsiaTheme="minorEastAsia" w:hAnsi="Arial" w:cs="Arial"/>
          <w:sz w:val="22"/>
          <w:szCs w:val="22"/>
        </w:rPr>
        <w:t>What are the channels of communication with beneficiaries from FSP side?</w:t>
      </w:r>
    </w:p>
    <w:p w14:paraId="76C6CBAF" w14:textId="77777777" w:rsidR="004F5F80" w:rsidRPr="008A432C" w:rsidRDefault="004F5F80" w:rsidP="004F5F80">
      <w:pPr>
        <w:pStyle w:val="BodyText"/>
        <w:tabs>
          <w:tab w:val="left" w:pos="0"/>
        </w:tabs>
        <w:spacing w:after="60"/>
        <w:ind w:left="720" w:firstLine="0"/>
        <w:rPr>
          <w:rFonts w:ascii="Arial" w:eastAsiaTheme="minorEastAsia" w:hAnsi="Arial" w:cs="Arial"/>
          <w:sz w:val="22"/>
          <w:szCs w:val="22"/>
        </w:rPr>
      </w:pPr>
    </w:p>
    <w:p w14:paraId="4380E48C" w14:textId="02FB82FB" w:rsidR="004F5F80" w:rsidRPr="004F5F80" w:rsidRDefault="004F5F80" w:rsidP="004F5F80">
      <w:pPr>
        <w:autoSpaceDE w:val="0"/>
        <w:autoSpaceDN w:val="0"/>
        <w:adjustRightInd w:val="0"/>
        <w:spacing w:after="0" w:line="240" w:lineRule="auto"/>
        <w:jc w:val="both"/>
        <w:rPr>
          <w:rFonts w:ascii="Arial" w:hAnsi="Arial" w:cs="Arial"/>
          <w:i/>
          <w:sz w:val="22"/>
          <w:szCs w:val="22"/>
          <w:lang w:val="en-US"/>
        </w:rPr>
      </w:pPr>
      <w:r w:rsidRPr="004F5F80">
        <w:rPr>
          <w:rFonts w:ascii="Arial" w:hAnsi="Arial" w:cs="Arial"/>
          <w:i/>
          <w:sz w:val="22"/>
          <w:szCs w:val="22"/>
          <w:lang w:val="en-US"/>
        </w:rPr>
        <w:t xml:space="preserve">Note that these guidelines and corresponding template can also be used regardless of the CTP modality and can apply for unconditional cash grants, conditional cash grants, cash for work and vouchers. </w:t>
      </w:r>
      <w:bookmarkStart w:id="0" w:name="_GoBack"/>
      <w:bookmarkEnd w:id="0"/>
    </w:p>
    <w:p w14:paraId="42CC9EF5" w14:textId="77777777" w:rsidR="004F5F80" w:rsidRDefault="004F5F80" w:rsidP="004F5F80">
      <w:pPr>
        <w:autoSpaceDE w:val="0"/>
        <w:autoSpaceDN w:val="0"/>
        <w:adjustRightInd w:val="0"/>
        <w:spacing w:after="0" w:line="240" w:lineRule="auto"/>
        <w:jc w:val="both"/>
        <w:rPr>
          <w:rFonts w:ascii="Arial" w:hAnsi="Arial" w:cs="Arial"/>
          <w:sz w:val="22"/>
          <w:szCs w:val="22"/>
          <w:lang w:val="en-US"/>
        </w:rPr>
      </w:pPr>
    </w:p>
    <w:p w14:paraId="3EFAFD83" w14:textId="77777777" w:rsidR="004F5F80" w:rsidRDefault="004F5F80" w:rsidP="004F5F80">
      <w:pPr>
        <w:autoSpaceDE w:val="0"/>
        <w:autoSpaceDN w:val="0"/>
        <w:adjustRightInd w:val="0"/>
        <w:spacing w:after="0" w:line="240" w:lineRule="auto"/>
        <w:jc w:val="both"/>
        <w:rPr>
          <w:rFonts w:ascii="Arial" w:hAnsi="Arial" w:cs="Arial"/>
          <w:sz w:val="22"/>
          <w:szCs w:val="22"/>
          <w:lang w:val="en-US"/>
        </w:rPr>
      </w:pPr>
      <w:r>
        <w:rPr>
          <w:rFonts w:ascii="Arial" w:hAnsi="Arial" w:cs="Arial"/>
          <w:sz w:val="22"/>
          <w:szCs w:val="22"/>
          <w:lang w:val="en-US"/>
        </w:rPr>
        <w:t>---------------------------------------------------------------------------------------------------------------------------</w:t>
      </w:r>
    </w:p>
    <w:p w14:paraId="3DDC62A2" w14:textId="77777777" w:rsidR="004F5F80" w:rsidRPr="008A432C" w:rsidRDefault="004F5F80" w:rsidP="004F5F80">
      <w:pPr>
        <w:autoSpaceDE w:val="0"/>
        <w:autoSpaceDN w:val="0"/>
        <w:adjustRightInd w:val="0"/>
        <w:spacing w:after="0" w:line="240" w:lineRule="auto"/>
        <w:jc w:val="both"/>
        <w:rPr>
          <w:rFonts w:ascii="Arial" w:hAnsi="Arial" w:cs="Arial"/>
          <w:color w:val="000000"/>
          <w:sz w:val="22"/>
          <w:szCs w:val="22"/>
          <w:lang w:val="en-US"/>
        </w:rPr>
      </w:pPr>
      <w:r w:rsidRPr="008A432C">
        <w:rPr>
          <w:rFonts w:ascii="Arial" w:hAnsi="Arial" w:cs="Arial"/>
          <w:sz w:val="22"/>
          <w:szCs w:val="22"/>
          <w:lang w:val="en-US"/>
        </w:rPr>
        <w:t>One of the supplementary t</w:t>
      </w:r>
      <w:r>
        <w:rPr>
          <w:rFonts w:ascii="Arial" w:hAnsi="Arial" w:cs="Arial"/>
          <w:sz w:val="22"/>
          <w:szCs w:val="22"/>
          <w:lang w:val="en-US"/>
        </w:rPr>
        <w:t xml:space="preserve">ools that can be used for the </w:t>
      </w:r>
      <w:r w:rsidRPr="008A432C">
        <w:rPr>
          <w:rFonts w:ascii="Arial" w:hAnsi="Arial" w:cs="Arial"/>
          <w:sz w:val="22"/>
          <w:szCs w:val="22"/>
          <w:lang w:val="en-US"/>
        </w:rPr>
        <w:t xml:space="preserve">CTP RfT is </w:t>
      </w:r>
      <w:r>
        <w:rPr>
          <w:rFonts w:ascii="Arial" w:hAnsi="Arial" w:cs="Arial"/>
          <w:color w:val="000000"/>
          <w:sz w:val="22"/>
          <w:szCs w:val="22"/>
          <w:lang w:val="en-US"/>
        </w:rPr>
        <w:t xml:space="preserve">Cash in Emergencies Toolkit </w:t>
      </w:r>
      <w:r w:rsidRPr="008A432C">
        <w:rPr>
          <w:rFonts w:ascii="Arial" w:hAnsi="Arial" w:cs="Arial"/>
          <w:color w:val="000000"/>
          <w:sz w:val="22"/>
          <w:szCs w:val="22"/>
          <w:lang w:val="en-US"/>
        </w:rPr>
        <w:t xml:space="preserve">and it is accessible at </w:t>
      </w:r>
      <w:hyperlink r:id="rId11" w:history="1">
        <w:r w:rsidRPr="008A432C">
          <w:rPr>
            <w:rFonts w:ascii="Arial" w:hAnsi="Arial" w:cs="Arial"/>
            <w:color w:val="0000FF"/>
            <w:sz w:val="22"/>
            <w:szCs w:val="22"/>
            <w:u w:val="single"/>
            <w:lang w:val="en-US"/>
          </w:rPr>
          <w:t>www.rcmcash.org</w:t>
        </w:r>
      </w:hyperlink>
      <w:r>
        <w:rPr>
          <w:rFonts w:ascii="Arial" w:hAnsi="Arial" w:cs="Arial"/>
          <w:color w:val="000000"/>
          <w:sz w:val="22"/>
          <w:szCs w:val="22"/>
          <w:lang w:val="en-US"/>
        </w:rPr>
        <w:t xml:space="preserve">. </w:t>
      </w:r>
      <w:r w:rsidRPr="008A432C">
        <w:rPr>
          <w:rFonts w:ascii="Arial" w:hAnsi="Arial" w:cs="Arial"/>
          <w:color w:val="000000"/>
          <w:sz w:val="22"/>
          <w:szCs w:val="22"/>
          <w:lang w:val="en-US"/>
        </w:rPr>
        <w:t xml:space="preserve">It has been developed as a mean to make cash tools, practical guidance and minimum standards easily accessible to staff and volunteers. </w:t>
      </w:r>
    </w:p>
    <w:p w14:paraId="4AC0A4BC" w14:textId="77777777" w:rsidR="004F5F80" w:rsidRPr="008A432C" w:rsidRDefault="004F5F80" w:rsidP="004F5F80">
      <w:pPr>
        <w:autoSpaceDE w:val="0"/>
        <w:autoSpaceDN w:val="0"/>
        <w:adjustRightInd w:val="0"/>
        <w:spacing w:after="0" w:line="240" w:lineRule="auto"/>
        <w:jc w:val="both"/>
        <w:rPr>
          <w:rFonts w:ascii="Arial" w:hAnsi="Arial" w:cs="Arial"/>
          <w:color w:val="000000"/>
          <w:sz w:val="22"/>
          <w:szCs w:val="22"/>
          <w:lang w:val="en-US"/>
        </w:rPr>
      </w:pPr>
    </w:p>
    <w:p w14:paraId="5B7CAFDD" w14:textId="77777777" w:rsidR="004F5F80" w:rsidRPr="008A432C" w:rsidRDefault="004F5F80" w:rsidP="004F5F80">
      <w:pPr>
        <w:spacing w:line="240" w:lineRule="auto"/>
        <w:jc w:val="both"/>
        <w:rPr>
          <w:rFonts w:ascii="Arial" w:hAnsi="Arial" w:cs="Arial"/>
          <w:sz w:val="22"/>
          <w:szCs w:val="22"/>
          <w:lang w:val="en-US"/>
        </w:rPr>
      </w:pPr>
      <w:r w:rsidRPr="008A432C">
        <w:rPr>
          <w:rFonts w:ascii="Arial" w:hAnsi="Arial" w:cs="Arial"/>
          <w:color w:val="000000"/>
          <w:sz w:val="22"/>
          <w:szCs w:val="22"/>
          <w:lang w:val="en-US"/>
        </w:rPr>
        <w:t>The toolkit results from collaborative work of the IFRC, the ICRC, the American Red Cross and the British Red Cross, gathered under the Red Cross / Crescent Movement Cash peer Working Group (CPWG). The first version is in English. By the time it will be translated in French, Spanish and Arabic.</w:t>
      </w:r>
    </w:p>
    <w:p w14:paraId="59739CE2" w14:textId="77777777" w:rsidR="004F5F80" w:rsidRPr="008A432C" w:rsidRDefault="004F5F80" w:rsidP="004F5F80">
      <w:pPr>
        <w:spacing w:line="240" w:lineRule="auto"/>
        <w:jc w:val="both"/>
        <w:rPr>
          <w:rFonts w:ascii="Arial" w:hAnsi="Arial" w:cs="Arial"/>
          <w:sz w:val="22"/>
          <w:szCs w:val="22"/>
          <w:lang w:val="en-GB"/>
        </w:rPr>
      </w:pPr>
    </w:p>
    <w:p w14:paraId="43565DA6" w14:textId="77777777" w:rsidR="004F5F80" w:rsidRPr="008A432C" w:rsidRDefault="004F5F80" w:rsidP="004F5F80">
      <w:pPr>
        <w:spacing w:line="240" w:lineRule="auto"/>
        <w:jc w:val="both"/>
        <w:rPr>
          <w:rFonts w:ascii="Arial" w:hAnsi="Arial" w:cs="Arial"/>
          <w:sz w:val="22"/>
          <w:szCs w:val="22"/>
          <w:lang w:val="en-GB"/>
        </w:rPr>
      </w:pPr>
    </w:p>
    <w:p w14:paraId="30E3449E" w14:textId="77777777" w:rsidR="00FF48DE" w:rsidRPr="004F5F80" w:rsidRDefault="00FF48DE" w:rsidP="004F5F80">
      <w:pPr>
        <w:rPr>
          <w:lang w:val="en-GB"/>
        </w:rPr>
      </w:pPr>
    </w:p>
    <w:sectPr w:rsidR="00FF48DE" w:rsidRPr="004F5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Nyala"/>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44F"/>
    <w:multiLevelType w:val="hybridMultilevel"/>
    <w:tmpl w:val="0DD4ED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CA5ABF"/>
    <w:multiLevelType w:val="hybridMultilevel"/>
    <w:tmpl w:val="4BD23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12DB8"/>
    <w:multiLevelType w:val="hybridMultilevel"/>
    <w:tmpl w:val="34504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A4388"/>
    <w:multiLevelType w:val="hybridMultilevel"/>
    <w:tmpl w:val="649082FE"/>
    <w:lvl w:ilvl="0" w:tplc="034CC008">
      <w:numFmt w:val="bullet"/>
      <w:lvlText w:val="-"/>
      <w:lvlJc w:val="left"/>
      <w:pPr>
        <w:ind w:left="720" w:hanging="360"/>
      </w:pPr>
      <w:rPr>
        <w:rFonts w:ascii="Calibri" w:eastAsiaTheme="minorEastAsia"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02B3993"/>
    <w:multiLevelType w:val="hybridMultilevel"/>
    <w:tmpl w:val="0C046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5A6767EF"/>
    <w:multiLevelType w:val="hybridMultilevel"/>
    <w:tmpl w:val="08BC60BC"/>
    <w:lvl w:ilvl="0" w:tplc="292870FA">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29470E3"/>
    <w:multiLevelType w:val="hybridMultilevel"/>
    <w:tmpl w:val="FD4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F6"/>
    <w:rsid w:val="0000471E"/>
    <w:rsid w:val="000777A2"/>
    <w:rsid w:val="000A13F6"/>
    <w:rsid w:val="000D740A"/>
    <w:rsid w:val="00132F5C"/>
    <w:rsid w:val="001C291F"/>
    <w:rsid w:val="00207780"/>
    <w:rsid w:val="00211956"/>
    <w:rsid w:val="00226616"/>
    <w:rsid w:val="0024646C"/>
    <w:rsid w:val="0029764F"/>
    <w:rsid w:val="002A6139"/>
    <w:rsid w:val="002C1561"/>
    <w:rsid w:val="002F5907"/>
    <w:rsid w:val="00326BA5"/>
    <w:rsid w:val="00392314"/>
    <w:rsid w:val="003B2602"/>
    <w:rsid w:val="003C1C74"/>
    <w:rsid w:val="003D5F5E"/>
    <w:rsid w:val="00434FB2"/>
    <w:rsid w:val="00444091"/>
    <w:rsid w:val="00452165"/>
    <w:rsid w:val="00463B7F"/>
    <w:rsid w:val="00465D57"/>
    <w:rsid w:val="004B1A18"/>
    <w:rsid w:val="004C57E0"/>
    <w:rsid w:val="004F5F80"/>
    <w:rsid w:val="005226B9"/>
    <w:rsid w:val="00533AF5"/>
    <w:rsid w:val="00571DB3"/>
    <w:rsid w:val="005971B3"/>
    <w:rsid w:val="005D583F"/>
    <w:rsid w:val="00650BDE"/>
    <w:rsid w:val="006621AF"/>
    <w:rsid w:val="006B1F53"/>
    <w:rsid w:val="0074416F"/>
    <w:rsid w:val="007D4F4F"/>
    <w:rsid w:val="0080261B"/>
    <w:rsid w:val="0082369A"/>
    <w:rsid w:val="0084706C"/>
    <w:rsid w:val="008A432C"/>
    <w:rsid w:val="0090470B"/>
    <w:rsid w:val="0093367B"/>
    <w:rsid w:val="009E0278"/>
    <w:rsid w:val="009F5340"/>
    <w:rsid w:val="009F7F84"/>
    <w:rsid w:val="00A07314"/>
    <w:rsid w:val="00A2383E"/>
    <w:rsid w:val="00A25502"/>
    <w:rsid w:val="00A5276C"/>
    <w:rsid w:val="00A60EA6"/>
    <w:rsid w:val="00A625CB"/>
    <w:rsid w:val="00AA2EF7"/>
    <w:rsid w:val="00AD08CF"/>
    <w:rsid w:val="00B21221"/>
    <w:rsid w:val="00B763CF"/>
    <w:rsid w:val="00B94351"/>
    <w:rsid w:val="00BB7311"/>
    <w:rsid w:val="00C36B72"/>
    <w:rsid w:val="00C67448"/>
    <w:rsid w:val="00C74D92"/>
    <w:rsid w:val="00C809EB"/>
    <w:rsid w:val="00CB0C4D"/>
    <w:rsid w:val="00CB3497"/>
    <w:rsid w:val="00CE26B4"/>
    <w:rsid w:val="00CE3305"/>
    <w:rsid w:val="00D05BA7"/>
    <w:rsid w:val="00D73D83"/>
    <w:rsid w:val="00D94F85"/>
    <w:rsid w:val="00DB2070"/>
    <w:rsid w:val="00DC253F"/>
    <w:rsid w:val="00DD6B94"/>
    <w:rsid w:val="00E74B55"/>
    <w:rsid w:val="00E8094B"/>
    <w:rsid w:val="00E81F98"/>
    <w:rsid w:val="00EA58B3"/>
    <w:rsid w:val="00EB3E23"/>
    <w:rsid w:val="00ED4AF0"/>
    <w:rsid w:val="00F2311E"/>
    <w:rsid w:val="00F57676"/>
    <w:rsid w:val="00FB4344"/>
    <w:rsid w:val="00FD4972"/>
    <w:rsid w:val="00FF48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04FF"/>
  <w15:chartTrackingRefBased/>
  <w15:docId w15:val="{AF8E36FD-D069-4902-B0FC-5305E1BD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CH"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02"/>
  </w:style>
  <w:style w:type="paragraph" w:styleId="Heading1">
    <w:name w:val="heading 1"/>
    <w:basedOn w:val="Normal"/>
    <w:next w:val="Normal"/>
    <w:link w:val="Heading1Char"/>
    <w:uiPriority w:val="9"/>
    <w:qFormat/>
    <w:rsid w:val="00A2550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A2550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A2550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2550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2550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2550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2550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2550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2550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502"/>
    <w:rPr>
      <w:rFonts w:asciiTheme="majorHAnsi" w:eastAsiaTheme="majorEastAsia" w:hAnsiTheme="majorHAnsi" w:cstheme="majorBidi"/>
      <w:color w:val="2E74B5" w:themeColor="accent1" w:themeShade="BF"/>
      <w:sz w:val="36"/>
      <w:szCs w:val="36"/>
    </w:rPr>
  </w:style>
  <w:style w:type="paragraph" w:styleId="Title">
    <w:name w:val="Title"/>
    <w:basedOn w:val="Normal"/>
    <w:next w:val="Normal"/>
    <w:link w:val="TitleChar"/>
    <w:uiPriority w:val="10"/>
    <w:qFormat/>
    <w:rsid w:val="00A2550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A25502"/>
    <w:rPr>
      <w:rFonts w:asciiTheme="majorHAnsi" w:eastAsiaTheme="majorEastAsia" w:hAnsiTheme="majorHAnsi" w:cstheme="majorBidi"/>
      <w:color w:val="2E74B5" w:themeColor="accent1" w:themeShade="BF"/>
      <w:spacing w:val="-7"/>
      <w:sz w:val="80"/>
      <w:szCs w:val="80"/>
    </w:rPr>
  </w:style>
  <w:style w:type="character" w:customStyle="1" w:styleId="Heading2Char">
    <w:name w:val="Heading 2 Char"/>
    <w:basedOn w:val="DefaultParagraphFont"/>
    <w:link w:val="Heading2"/>
    <w:uiPriority w:val="9"/>
    <w:rsid w:val="00A2550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A2550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2550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2550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2550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2550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2550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2550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25502"/>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A2550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2550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25502"/>
    <w:rPr>
      <w:b/>
      <w:bCs/>
    </w:rPr>
  </w:style>
  <w:style w:type="character" w:styleId="Emphasis">
    <w:name w:val="Emphasis"/>
    <w:basedOn w:val="DefaultParagraphFont"/>
    <w:uiPriority w:val="20"/>
    <w:qFormat/>
    <w:rsid w:val="00A25502"/>
    <w:rPr>
      <w:i/>
      <w:iCs/>
    </w:rPr>
  </w:style>
  <w:style w:type="paragraph" w:styleId="NoSpacing">
    <w:name w:val="No Spacing"/>
    <w:uiPriority w:val="1"/>
    <w:qFormat/>
    <w:rsid w:val="00A25502"/>
    <w:pPr>
      <w:spacing w:after="0" w:line="240" w:lineRule="auto"/>
    </w:pPr>
  </w:style>
  <w:style w:type="paragraph" w:styleId="Quote">
    <w:name w:val="Quote"/>
    <w:basedOn w:val="Normal"/>
    <w:next w:val="Normal"/>
    <w:link w:val="QuoteChar"/>
    <w:uiPriority w:val="29"/>
    <w:qFormat/>
    <w:rsid w:val="00A2550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25502"/>
    <w:rPr>
      <w:i/>
      <w:iCs/>
    </w:rPr>
  </w:style>
  <w:style w:type="paragraph" w:styleId="IntenseQuote">
    <w:name w:val="Intense Quote"/>
    <w:basedOn w:val="Normal"/>
    <w:next w:val="Normal"/>
    <w:link w:val="IntenseQuoteChar"/>
    <w:uiPriority w:val="30"/>
    <w:qFormat/>
    <w:rsid w:val="00A2550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2550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25502"/>
    <w:rPr>
      <w:i/>
      <w:iCs/>
      <w:color w:val="595959" w:themeColor="text1" w:themeTint="A6"/>
    </w:rPr>
  </w:style>
  <w:style w:type="character" w:styleId="IntenseEmphasis">
    <w:name w:val="Intense Emphasis"/>
    <w:basedOn w:val="DefaultParagraphFont"/>
    <w:uiPriority w:val="21"/>
    <w:qFormat/>
    <w:rsid w:val="00A25502"/>
    <w:rPr>
      <w:b/>
      <w:bCs/>
      <w:i/>
      <w:iCs/>
    </w:rPr>
  </w:style>
  <w:style w:type="character" w:styleId="SubtleReference">
    <w:name w:val="Subtle Reference"/>
    <w:basedOn w:val="DefaultParagraphFont"/>
    <w:uiPriority w:val="31"/>
    <w:qFormat/>
    <w:rsid w:val="00A25502"/>
    <w:rPr>
      <w:smallCaps/>
      <w:color w:val="404040" w:themeColor="text1" w:themeTint="BF"/>
    </w:rPr>
  </w:style>
  <w:style w:type="character" w:styleId="IntenseReference">
    <w:name w:val="Intense Reference"/>
    <w:basedOn w:val="DefaultParagraphFont"/>
    <w:uiPriority w:val="32"/>
    <w:qFormat/>
    <w:rsid w:val="00A25502"/>
    <w:rPr>
      <w:b/>
      <w:bCs/>
      <w:smallCaps/>
      <w:u w:val="single"/>
    </w:rPr>
  </w:style>
  <w:style w:type="character" w:styleId="BookTitle">
    <w:name w:val="Book Title"/>
    <w:basedOn w:val="DefaultParagraphFont"/>
    <w:uiPriority w:val="33"/>
    <w:qFormat/>
    <w:rsid w:val="00A25502"/>
    <w:rPr>
      <w:b/>
      <w:bCs/>
      <w:smallCaps/>
    </w:rPr>
  </w:style>
  <w:style w:type="paragraph" w:styleId="TOCHeading">
    <w:name w:val="TOC Heading"/>
    <w:basedOn w:val="Heading1"/>
    <w:next w:val="Normal"/>
    <w:uiPriority w:val="39"/>
    <w:semiHidden/>
    <w:unhideWhenUsed/>
    <w:qFormat/>
    <w:rsid w:val="00A25502"/>
    <w:pPr>
      <w:outlineLvl w:val="9"/>
    </w:pPr>
  </w:style>
  <w:style w:type="paragraph" w:styleId="ListParagraph">
    <w:name w:val="List Paragraph"/>
    <w:basedOn w:val="Normal"/>
    <w:uiPriority w:val="34"/>
    <w:qFormat/>
    <w:rsid w:val="001C291F"/>
    <w:pPr>
      <w:ind w:left="720"/>
      <w:contextualSpacing/>
    </w:pPr>
  </w:style>
  <w:style w:type="paragraph" w:styleId="BalloonText">
    <w:name w:val="Balloon Text"/>
    <w:basedOn w:val="Normal"/>
    <w:link w:val="BalloonTextChar"/>
    <w:uiPriority w:val="99"/>
    <w:semiHidden/>
    <w:unhideWhenUsed/>
    <w:rsid w:val="00246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6C"/>
    <w:rPr>
      <w:rFonts w:ascii="Segoe UI" w:hAnsi="Segoe UI" w:cs="Segoe UI"/>
      <w:sz w:val="18"/>
      <w:szCs w:val="18"/>
    </w:rPr>
  </w:style>
  <w:style w:type="character" w:styleId="CommentReference">
    <w:name w:val="annotation reference"/>
    <w:basedOn w:val="DefaultParagraphFont"/>
    <w:uiPriority w:val="99"/>
    <w:semiHidden/>
    <w:unhideWhenUsed/>
    <w:rsid w:val="00207780"/>
    <w:rPr>
      <w:sz w:val="16"/>
      <w:szCs w:val="16"/>
    </w:rPr>
  </w:style>
  <w:style w:type="paragraph" w:styleId="CommentText">
    <w:name w:val="annotation text"/>
    <w:basedOn w:val="Normal"/>
    <w:link w:val="CommentTextChar"/>
    <w:uiPriority w:val="99"/>
    <w:semiHidden/>
    <w:unhideWhenUsed/>
    <w:rsid w:val="00207780"/>
    <w:pPr>
      <w:spacing w:line="240" w:lineRule="auto"/>
    </w:pPr>
    <w:rPr>
      <w:sz w:val="20"/>
      <w:szCs w:val="20"/>
    </w:rPr>
  </w:style>
  <w:style w:type="character" w:customStyle="1" w:styleId="CommentTextChar">
    <w:name w:val="Comment Text Char"/>
    <w:basedOn w:val="DefaultParagraphFont"/>
    <w:link w:val="CommentText"/>
    <w:uiPriority w:val="99"/>
    <w:semiHidden/>
    <w:rsid w:val="00207780"/>
    <w:rPr>
      <w:sz w:val="20"/>
      <w:szCs w:val="20"/>
    </w:rPr>
  </w:style>
  <w:style w:type="paragraph" w:styleId="CommentSubject">
    <w:name w:val="annotation subject"/>
    <w:basedOn w:val="CommentText"/>
    <w:next w:val="CommentText"/>
    <w:link w:val="CommentSubjectChar"/>
    <w:uiPriority w:val="99"/>
    <w:semiHidden/>
    <w:unhideWhenUsed/>
    <w:rsid w:val="00207780"/>
    <w:rPr>
      <w:b/>
      <w:bCs/>
    </w:rPr>
  </w:style>
  <w:style w:type="character" w:customStyle="1" w:styleId="CommentSubjectChar">
    <w:name w:val="Comment Subject Char"/>
    <w:basedOn w:val="CommentTextChar"/>
    <w:link w:val="CommentSubject"/>
    <w:uiPriority w:val="99"/>
    <w:semiHidden/>
    <w:rsid w:val="00207780"/>
    <w:rPr>
      <w:b/>
      <w:bCs/>
      <w:sz w:val="20"/>
      <w:szCs w:val="20"/>
    </w:rPr>
  </w:style>
  <w:style w:type="paragraph" w:styleId="BodyText">
    <w:name w:val="Body Text"/>
    <w:basedOn w:val="Normal"/>
    <w:link w:val="BodyTextChar"/>
    <w:uiPriority w:val="1"/>
    <w:qFormat/>
    <w:rsid w:val="00D73D83"/>
    <w:pPr>
      <w:widowControl w:val="0"/>
      <w:spacing w:after="0" w:line="240" w:lineRule="auto"/>
      <w:ind w:left="413" w:hanging="283"/>
    </w:pPr>
    <w:rPr>
      <w:rFonts w:ascii="Adobe Garamond Pro" w:eastAsia="Adobe Garamond Pro" w:hAnsi="Adobe Garamond Pro"/>
      <w:lang w:val="en-US"/>
    </w:rPr>
  </w:style>
  <w:style w:type="character" w:customStyle="1" w:styleId="BodyTextChar">
    <w:name w:val="Body Text Char"/>
    <w:basedOn w:val="DefaultParagraphFont"/>
    <w:link w:val="BodyText"/>
    <w:uiPriority w:val="1"/>
    <w:rsid w:val="00D73D83"/>
    <w:rPr>
      <w:rFonts w:ascii="Adobe Garamond Pro" w:eastAsia="Adobe Garamond Pro" w:hAnsi="Adobe Garamond Pro"/>
      <w:lang w:val="en-US"/>
    </w:rPr>
  </w:style>
  <w:style w:type="character" w:styleId="Hyperlink">
    <w:name w:val="Hyperlink"/>
    <w:basedOn w:val="DefaultParagraphFont"/>
    <w:uiPriority w:val="99"/>
    <w:unhideWhenUsed/>
    <w:rsid w:val="004F5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hyperlink" Target="http://www.rcmcash.org/" TargetMode="External"/><Relationship Id="rId6" Type="http://schemas.openxmlformats.org/officeDocument/2006/relationships/numbering" Target="numbering.xml"/><Relationship Id="rId10" Type="http://schemas.openxmlformats.org/officeDocument/2006/relationships/hyperlink" Target="https://collab.ext.icrc.org/sites/TS_ASSIST/_layouts/15/DocIdRedir.aspx?ID=TSASSIST-17-4591"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5.xml><?xml version="1.0" encoding="utf-8"?>
<?mso-contentType ?>
<SharedContentType xmlns="Microsoft.SharePoint.Taxonomy.ContentTypeSync" SourceId="ab0fa9d1-5a5a-4c9b-9c24-b67ffc5bb60f" ContentTypeId="0x010100F306B2604BE44180B8B82333BE64DF4E005A5CBB6C53404A16AAEA5338BA523999" PreviousValue="false"/>
</file>

<file path=customXml/itemProps1.xml><?xml version="1.0" encoding="utf-8"?>
<ds:datastoreItem xmlns:ds="http://schemas.openxmlformats.org/officeDocument/2006/customXml" ds:itemID="{083BE27E-5A4B-4ED3-B1F1-7877821F7DCE}"/>
</file>

<file path=customXml/itemProps2.xml><?xml version="1.0" encoding="utf-8"?>
<ds:datastoreItem xmlns:ds="http://schemas.openxmlformats.org/officeDocument/2006/customXml" ds:itemID="{7392272C-19DA-47B5-B1A6-E7981CF0F67F}"/>
</file>

<file path=customXml/itemProps3.xml><?xml version="1.0" encoding="utf-8"?>
<ds:datastoreItem xmlns:ds="http://schemas.openxmlformats.org/officeDocument/2006/customXml" ds:itemID="{4A3196CC-BDF1-4664-9185-CEF05C50627F}"/>
</file>

<file path=customXml/itemProps4.xml><?xml version="1.0" encoding="utf-8"?>
<ds:datastoreItem xmlns:ds="http://schemas.openxmlformats.org/officeDocument/2006/customXml" ds:itemID="{82B1621A-7C81-4A61-B016-E20D2408A83B}"/>
</file>

<file path=customXml/itemProps5.xml><?xml version="1.0" encoding="utf-8"?>
<ds:datastoreItem xmlns:ds="http://schemas.openxmlformats.org/officeDocument/2006/customXml" ds:itemID="{FAF5BABD-E101-4A33-8A1A-6407AB672446}"/>
</file>

<file path=docProps/app.xml><?xml version="1.0" encoding="utf-8"?>
<Properties xmlns="http://schemas.openxmlformats.org/officeDocument/2006/extended-properties" xmlns:vt="http://schemas.openxmlformats.org/officeDocument/2006/docPropsVTypes">
  <Template>Normal.dotm</Template>
  <TotalTime>19</TotalTime>
  <Pages>3</Pages>
  <Words>1333</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Cilinsek</dc:creator>
  <cp:keywords/>
  <dc:description/>
  <cp:lastModifiedBy>Pauline Marie Burgeon</cp:lastModifiedBy>
  <cp:revision>4</cp:revision>
  <dcterms:created xsi:type="dcterms:W3CDTF">2015-12-08T10:00:00Z</dcterms:created>
  <dcterms:modified xsi:type="dcterms:W3CDTF">2018-10-24T07:13:00Z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y fmtid="{D5CDD505-2E9C-101B-9397-08002B2CF9AE}" pid="3" name="ICRCIMP_RMUnitInCharge_H">
    <vt:lpwstr/>
  </property>
  <property fmtid="{D5CDD505-2E9C-101B-9397-08002B2CF9AE}" pid="4" name="ICRCIMP_RMUnitInCharge">
    <vt:lpwstr>950;#GVA_LOG_FIELD|0e49496b-55f5-4231-b284-3055f913d9f8</vt:lpwstr>
  </property>
  <property fmtid="{D5CDD505-2E9C-101B-9397-08002B2CF9AE}" pid="5" name="_dlc_DocId">
    <vt:lpwstr>TSLOG-16-1844</vt:lpwstr>
  </property>
  <property fmtid="{D5CDD505-2E9C-101B-9397-08002B2CF9AE}" pid="6" name="_dlc_DocIdUrl">
    <vt:lpwstr>https://collab.ext.icrc.org/sites/LOG/_layouts/15/DocIdRedir.aspx?ID=TSLOG-16-1844, TSLOG-16-1844</vt:lpwstr>
  </property>
  <property fmtid="{D5CDD505-2E9C-101B-9397-08002B2CF9AE}" pid="7" name="_dlc_DocIdItemGuid">
    <vt:lpwstr>88ef241f-7f80-4ffd-92ae-6914acab604f</vt:lpwstr>
  </property>
  <property fmtid="{D5CDD505-2E9C-101B-9397-08002B2CF9AE}" pid="8" name="ICRCIMP_IHT">
    <vt:lpwstr>317;#Internal|23eb6094-56fc-4ad4-8ae2-cf1575a694f0</vt:lpwstr>
  </property>
  <property fmtid="{D5CDD505-2E9C-101B-9397-08002B2CF9AE}" pid="9" name="ICRCIMP_Country">
    <vt:lpwstr>392;#No Country|1f55df4f-c103-4303-b974-426a8e7d1d06</vt:lpwstr>
  </property>
  <property fmtid="{D5CDD505-2E9C-101B-9397-08002B2CF9AE}" pid="10" name="ICRCIMP_OrganizationalAccronym">
    <vt:lpwstr>950;#GVA_LOG_FIELD|0e49496b-55f5-4231-b284-3055f913d9f8</vt:lpwstr>
  </property>
  <property fmtid="{D5CDD505-2E9C-101B-9397-08002B2CF9AE}" pid="11" name="ICRCIMP_DocumentType">
    <vt:lpwstr>335;#Guidelines|49b27b4e-2eed-4f8b-b183-615d3cda8082</vt:lpwstr>
  </property>
  <property fmtid="{D5CDD505-2E9C-101B-9397-08002B2CF9AE}" pid="12" name="Key Issues">
    <vt:lpwstr/>
  </property>
  <property fmtid="{D5CDD505-2E9C-101B-9397-08002B2CF9AE}" pid="13" name="ICRCIMP_BusinessFunction">
    <vt:lpwstr>280;#Logistics|e56f06b6-9bf6-435a-9bbd-97509da10edb</vt:lpwstr>
  </property>
  <property fmtid="{D5CDD505-2E9C-101B-9397-08002B2CF9AE}" pid="14" name="ICRCIMP_Keyword">
    <vt:lpwstr>378;#Logistics|52c7fe10-b4d1-48d6-bf29-da03aa9726a9;#480;#Cash transfer programming|8b8ea861-7bcf-4b08-ae62-907b301b9355</vt:lpwstr>
  </property>
  <property fmtid="{D5CDD505-2E9C-101B-9397-08002B2CF9AE}" pid="15" name="ICRCIMP_KeyIssue">
    <vt:lpwstr/>
  </property>
  <property fmtid="{D5CDD505-2E9C-101B-9397-08002B2CF9AE}" pid="16" name="ICRCIMP_ManageAccess">
    <vt:bool>false</vt:bool>
  </property>
  <property fmtid="{D5CDD505-2E9C-101B-9397-08002B2CF9AE}" pid="17" name="Key Issue">
    <vt:lpwstr/>
  </property>
  <property fmtid="{D5CDD505-2E9C-101B-9397-08002B2CF9AE}" pid="18" name="_docset_NoMedatataSyncRequired">
    <vt:lpwstr>False</vt:lpwstr>
  </property>
</Properties>
</file>