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B2A" w:rsidRDefault="00B50F41" w:rsidP="008C6472">
      <w:pPr>
        <w:pStyle w:val="H1"/>
        <w:rPr>
          <w:sz w:val="24"/>
          <w:szCs w:val="24"/>
        </w:rPr>
      </w:pPr>
      <w:bookmarkStart w:id="0" w:name="_GoBack"/>
      <w:bookmarkEnd w:id="0"/>
      <w:r>
        <w:t>Value card r</w:t>
      </w:r>
      <w:r w:rsidR="001A6203" w:rsidRPr="00C4348D">
        <w:t>equirements</w:t>
      </w:r>
      <w:r w:rsidR="00515962">
        <w:t xml:space="preserve"> checklist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684"/>
        <w:gridCol w:w="1415"/>
        <w:gridCol w:w="1462"/>
      </w:tblGrid>
      <w:tr w:rsidR="00D722EB" w:rsidRPr="00AD457A" w:rsidTr="00BD6CCA">
        <w:trPr>
          <w:trHeight w:val="36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281E"/>
            <w:vAlign w:val="bottom"/>
            <w:hideMark/>
          </w:tcPr>
          <w:p w:rsidR="001A6203" w:rsidRPr="00AD457A" w:rsidRDefault="001A6203" w:rsidP="00993189">
            <w:pPr>
              <w:spacing w:before="120"/>
              <w:jc w:val="left"/>
              <w:rPr>
                <w:rFonts w:eastAsia="Times New Roman" w:cs="Arial"/>
                <w:bCs/>
                <w:color w:val="FFFFFF" w:themeColor="background1"/>
              </w:rPr>
            </w:pPr>
            <w:r w:rsidRPr="00AD457A">
              <w:rPr>
                <w:rFonts w:eastAsia="Times New Roman" w:cs="Arial"/>
                <w:b/>
                <w:bCs/>
                <w:color w:val="FFFFFF" w:themeColor="background1"/>
              </w:rPr>
              <w:t>Directions:</w:t>
            </w:r>
            <w:r w:rsidRPr="00AD457A">
              <w:rPr>
                <w:rFonts w:eastAsia="Times New Roman" w:cs="Arial"/>
                <w:bCs/>
                <w:color w:val="FFFFFF" w:themeColor="background1"/>
              </w:rPr>
              <w:t xml:space="preserve"> Review the requirements of the card program</w:t>
            </w:r>
            <w:r w:rsidR="006C3A6E" w:rsidRPr="00AD457A">
              <w:rPr>
                <w:rFonts w:eastAsia="Times New Roman" w:cs="Arial"/>
                <w:bCs/>
                <w:color w:val="FFFFFF" w:themeColor="background1"/>
              </w:rPr>
              <w:t>me</w:t>
            </w:r>
            <w:r w:rsidRPr="00AD457A">
              <w:rPr>
                <w:rFonts w:eastAsia="Times New Roman" w:cs="Arial"/>
                <w:bCs/>
                <w:color w:val="FFFFFF" w:themeColor="background1"/>
              </w:rPr>
              <w:t xml:space="preserve"> and determine the level of service the </w:t>
            </w:r>
            <w:r w:rsidR="00AB2E46" w:rsidRPr="00AD457A">
              <w:rPr>
                <w:rFonts w:eastAsia="Times New Roman" w:cs="Arial"/>
                <w:bCs/>
                <w:color w:val="FFFFFF" w:themeColor="background1"/>
              </w:rPr>
              <w:t>Red Cross Red Crescent</w:t>
            </w:r>
            <w:r w:rsidRPr="00AD457A">
              <w:rPr>
                <w:rFonts w:eastAsia="Times New Roman" w:cs="Arial"/>
                <w:bCs/>
                <w:color w:val="FFFFFF" w:themeColor="background1"/>
              </w:rPr>
              <w:t xml:space="preserve"> requires or pr</w:t>
            </w:r>
            <w:r w:rsidR="006C3A6E" w:rsidRPr="00AD457A">
              <w:rPr>
                <w:rFonts w:eastAsia="Times New Roman" w:cs="Arial"/>
                <w:bCs/>
                <w:color w:val="FFFFFF" w:themeColor="background1"/>
              </w:rPr>
              <w:t>efers. Those statements marked ‘Required’</w:t>
            </w:r>
            <w:r w:rsidRPr="00AD457A">
              <w:rPr>
                <w:rFonts w:eastAsia="Times New Roman" w:cs="Arial"/>
                <w:bCs/>
                <w:color w:val="FFFFFF" w:themeColor="background1"/>
              </w:rPr>
              <w:t xml:space="preserve"> should be included in a Scope of Work to be given to the financial service provider. Those statements with</w:t>
            </w:r>
            <w:r w:rsidR="006C3A6E" w:rsidRPr="00AD457A">
              <w:rPr>
                <w:rFonts w:eastAsia="Times New Roman" w:cs="Arial"/>
                <w:bCs/>
                <w:color w:val="FFFFFF" w:themeColor="background1"/>
              </w:rPr>
              <w:t xml:space="preserve"> ‘Preferred’</w:t>
            </w:r>
            <w:r w:rsidRPr="00AD457A">
              <w:rPr>
                <w:rFonts w:eastAsia="Times New Roman" w:cs="Arial"/>
                <w:bCs/>
                <w:color w:val="FFFFFF" w:themeColor="background1"/>
              </w:rPr>
              <w:t xml:space="preserve"> can be discussed </w:t>
            </w:r>
            <w:r w:rsidR="006C3A6E" w:rsidRPr="00AD457A">
              <w:rPr>
                <w:rFonts w:eastAsia="Times New Roman" w:cs="Arial"/>
                <w:bCs/>
                <w:color w:val="FFFFFF" w:themeColor="background1"/>
              </w:rPr>
              <w:t xml:space="preserve">further </w:t>
            </w:r>
            <w:r w:rsidRPr="00AD457A">
              <w:rPr>
                <w:rFonts w:eastAsia="Times New Roman" w:cs="Arial"/>
                <w:bCs/>
                <w:color w:val="FFFFFF" w:themeColor="background1"/>
              </w:rPr>
              <w:t>with the financial service provider and included in negotiations.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281E"/>
            <w:vAlign w:val="center"/>
            <w:hideMark/>
          </w:tcPr>
          <w:p w:rsidR="001A6203" w:rsidRPr="00AD457A" w:rsidRDefault="001A6203" w:rsidP="0014212C">
            <w:pPr>
              <w:spacing w:before="120"/>
              <w:jc w:val="center"/>
              <w:rPr>
                <w:rFonts w:eastAsia="Times New Roman" w:cs="Arial"/>
                <w:b/>
                <w:color w:val="FFFFFF" w:themeColor="background1"/>
              </w:rPr>
            </w:pPr>
            <w:r w:rsidRPr="00AD457A">
              <w:rPr>
                <w:rFonts w:eastAsia="Times New Roman" w:cs="Arial"/>
                <w:b/>
                <w:color w:val="FFFFFF" w:themeColor="background1"/>
              </w:rPr>
              <w:t>Required (X)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281E"/>
            <w:vAlign w:val="center"/>
            <w:hideMark/>
          </w:tcPr>
          <w:p w:rsidR="001A6203" w:rsidRPr="00AD457A" w:rsidRDefault="001A6203" w:rsidP="0014212C">
            <w:pPr>
              <w:spacing w:before="120"/>
              <w:jc w:val="center"/>
              <w:rPr>
                <w:rFonts w:eastAsia="Times New Roman" w:cs="Arial"/>
                <w:b/>
                <w:color w:val="FFFFFF" w:themeColor="background1"/>
              </w:rPr>
            </w:pPr>
            <w:r w:rsidRPr="00AD457A">
              <w:rPr>
                <w:rFonts w:eastAsia="Times New Roman" w:cs="Arial"/>
                <w:b/>
                <w:color w:val="FFFFFF" w:themeColor="background1"/>
              </w:rPr>
              <w:t>Preferred (X)</w:t>
            </w:r>
          </w:p>
        </w:tc>
      </w:tr>
      <w:tr w:rsidR="001A6203" w:rsidRPr="00AD457A" w:rsidTr="00BD6CCA">
        <w:trPr>
          <w:trHeight w:val="36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bottom"/>
            <w:hideMark/>
          </w:tcPr>
          <w:p w:rsidR="001A6203" w:rsidRPr="00AD457A" w:rsidRDefault="001A6203" w:rsidP="003178BA">
            <w:pPr>
              <w:spacing w:before="120"/>
              <w:rPr>
                <w:rFonts w:eastAsia="Times New Roman" w:cs="Arial"/>
                <w:b/>
                <w:bCs/>
                <w:color w:val="000000"/>
              </w:rPr>
            </w:pPr>
            <w:r w:rsidRPr="00AD457A">
              <w:rPr>
                <w:rFonts w:eastAsia="Times New Roman" w:cs="Arial"/>
                <w:b/>
                <w:bCs/>
                <w:color w:val="000000"/>
              </w:rPr>
              <w:t>General</w:t>
            </w:r>
            <w:r w:rsidR="006C3A6E" w:rsidRPr="00AD457A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bottom"/>
            <w:hideMark/>
          </w:tcPr>
          <w:p w:rsidR="001A6203" w:rsidRPr="00AD457A" w:rsidRDefault="001A6203" w:rsidP="0014212C">
            <w:pPr>
              <w:spacing w:before="12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1A6203" w:rsidRPr="00AD457A" w:rsidRDefault="001A6203" w:rsidP="0014212C">
            <w:pPr>
              <w:spacing w:before="12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 xml:space="preserve">Unused funds are returned to the </w:t>
            </w:r>
            <w:r w:rsidR="00AB2E46" w:rsidRPr="00AD457A">
              <w:rPr>
                <w:rFonts w:eastAsia="Times New Roman" w:cs="Arial"/>
                <w:color w:val="000000"/>
              </w:rPr>
              <w:t>Red Cross Red Crescent</w:t>
            </w:r>
            <w:r w:rsidRPr="00AD457A">
              <w:rPr>
                <w:rFonts w:eastAsia="Times New Roman" w:cs="Arial"/>
                <w:color w:val="000000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>Payment mechanism can be activated at will.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BD6CCA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>Variable loads on payment mechanism are possible.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BD6CCA">
        <w:trPr>
          <w:trHeight w:val="36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bottom"/>
            <w:hideMark/>
          </w:tcPr>
          <w:p w:rsidR="0024178E" w:rsidRPr="00AD457A" w:rsidRDefault="0024178E" w:rsidP="003178BA">
            <w:pPr>
              <w:spacing w:before="120"/>
              <w:rPr>
                <w:rFonts w:eastAsia="Times New Roman" w:cs="Arial"/>
                <w:b/>
                <w:bCs/>
              </w:rPr>
            </w:pPr>
            <w:r w:rsidRPr="00AD457A">
              <w:rPr>
                <w:rFonts w:eastAsia="Times New Roman" w:cs="Arial"/>
                <w:b/>
                <w:bCs/>
              </w:rPr>
              <w:t>Card-based tool (ATM and</w:t>
            </w:r>
            <w:r w:rsidR="00441EB7" w:rsidRPr="00AD457A">
              <w:rPr>
                <w:rFonts w:eastAsia="Times New Roman" w:cs="Arial"/>
                <w:b/>
                <w:bCs/>
              </w:rPr>
              <w:t xml:space="preserve"> point of sales</w:t>
            </w:r>
            <w:r w:rsidRPr="00AD457A">
              <w:rPr>
                <w:rFonts w:eastAsia="Times New Roman" w:cs="Arial"/>
                <w:b/>
                <w:bCs/>
              </w:rPr>
              <w:t>)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bottom"/>
            <w:hideMark/>
          </w:tcPr>
          <w:p w:rsidR="0024178E" w:rsidRPr="00AD457A" w:rsidRDefault="0024178E" w:rsidP="0014212C">
            <w:pPr>
              <w:spacing w:before="120"/>
              <w:jc w:val="center"/>
              <w:rPr>
                <w:rFonts w:eastAsia="Times New Roman" w:cs="Arial"/>
              </w:rPr>
            </w:pP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4178E" w:rsidRPr="00AD457A" w:rsidRDefault="0024178E" w:rsidP="0014212C">
            <w:pPr>
              <w:spacing w:before="120"/>
              <w:jc w:val="center"/>
              <w:rPr>
                <w:rFonts w:eastAsia="Times New Roman" w:cs="Arial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>Card has the ability to be activated at will.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>Card has a zero value with the ability for any value to be loaded on it (variable load value).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>Card is reloadable with a specific maximum value per load and maximum value per life of card.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>Each card is capable of a limited number of loads.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 xml:space="preserve">Card is to be a stored value card with funds provided by the </w:t>
            </w:r>
            <w:r w:rsidR="00AB2E46" w:rsidRPr="00AD457A">
              <w:rPr>
                <w:rFonts w:eastAsia="Times New Roman" w:cs="Arial"/>
                <w:color w:val="000000"/>
              </w:rPr>
              <w:t>Red Cross Red Crescent</w:t>
            </w:r>
            <w:r w:rsidRPr="00AD457A">
              <w:rPr>
                <w:rFonts w:eastAsia="Times New Roman" w:cs="Arial"/>
                <w:color w:val="000000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>Card can be in use/activated within 24 hours of notification.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 xml:space="preserve">Card is available to the </w:t>
            </w:r>
            <w:r w:rsidR="00AB2E46" w:rsidRPr="00AD457A">
              <w:rPr>
                <w:rFonts w:eastAsia="Times New Roman" w:cs="Arial"/>
                <w:color w:val="000000"/>
              </w:rPr>
              <w:t>Red Cross Red Crescent</w:t>
            </w:r>
            <w:r w:rsidRPr="00AD457A">
              <w:rPr>
                <w:rFonts w:eastAsia="Times New Roman" w:cs="Arial"/>
                <w:color w:val="000000"/>
              </w:rPr>
              <w:t xml:space="preserve"> within 72 hours of request.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 xml:space="preserve">Card has the </w:t>
            </w:r>
            <w:r w:rsidR="00AB2E46" w:rsidRPr="00AD457A">
              <w:rPr>
                <w:rFonts w:eastAsia="Times New Roman" w:cs="Arial"/>
                <w:color w:val="000000"/>
              </w:rPr>
              <w:t>Red Cross Red Crescent</w:t>
            </w:r>
            <w:r w:rsidRPr="00AD457A">
              <w:rPr>
                <w:rFonts w:eastAsia="Times New Roman" w:cs="Arial"/>
                <w:color w:val="000000"/>
              </w:rPr>
              <w:t xml:space="preserve"> logo for visibility.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>Card transactions are signature based (credit card).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>Card has ability to draw ‘cash’ with purchases at PoS.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>Card has the ability to be used at ATMs for cash withdrawals.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>Card can be limited by the amount of cash that can be withdrawn and the number of withdrawals.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>Card has the ability to be limited to XX days of activation.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lastRenderedPageBreak/>
              <w:t xml:space="preserve">Card can be loaded, reloaded or deactivated from a remote location.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 xml:space="preserve">Card can be loaded, reloaded or deactivated by a vendor on behalf of the </w:t>
            </w:r>
            <w:r w:rsidR="00AB2E46" w:rsidRPr="00AD457A">
              <w:rPr>
                <w:rFonts w:eastAsia="Times New Roman" w:cs="Arial"/>
                <w:color w:val="000000"/>
              </w:rPr>
              <w:t>Red Cross Red Crescent</w:t>
            </w:r>
            <w:r w:rsidRPr="00AD457A">
              <w:rPr>
                <w:rFonts w:eastAsia="Times New Roman" w:cs="Arial"/>
                <w:color w:val="000000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 xml:space="preserve">Card can be suspended/unsuspended or deactivated by the </w:t>
            </w:r>
            <w:r w:rsidR="00AB2E46" w:rsidRPr="00AD457A">
              <w:rPr>
                <w:rFonts w:eastAsia="Times New Roman" w:cs="Arial"/>
                <w:color w:val="000000"/>
              </w:rPr>
              <w:t>Red Cross Red Crescent</w:t>
            </w:r>
            <w:r w:rsidRPr="00AD457A">
              <w:rPr>
                <w:rFonts w:eastAsia="Times New Roman" w:cs="Arial"/>
                <w:color w:val="000000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 xml:space="preserve">An expired card can be deactivated.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>Card is declined at ATMs if it does not have sufficient funds loaded.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>Card is declined or rejects purchase transaction if the purchase amount exceeds the remaining available balance on the card; no negative balances are allowed.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 xml:space="preserve">Electronic approval is required with $0 threshold for all card transactions at time of purchase.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 xml:space="preserve">There is a limit to the time-frame during which merchants can report/post purchase and/or an ATM can be used to withdraw money to 60 days or less; all transactions after that would be rejected.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>Card has ability to be restricted according to various industry and category transaction codes.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 xml:space="preserve">Clear costs of a system are provided where financial service provider maintains cards in stock and sends them to </w:t>
            </w:r>
            <w:r w:rsidR="00AB2E46" w:rsidRPr="00AD457A">
              <w:rPr>
                <w:rFonts w:eastAsia="Times New Roman" w:cs="Arial"/>
                <w:color w:val="000000"/>
              </w:rPr>
              <w:t>Red Cross Red Crescent</w:t>
            </w:r>
            <w:r w:rsidRPr="00AD457A">
              <w:rPr>
                <w:rFonts w:eastAsia="Times New Roman" w:cs="Arial"/>
                <w:color w:val="000000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 xml:space="preserve">Clear costs of a system are provided where the </w:t>
            </w:r>
            <w:r w:rsidR="00AB2E46" w:rsidRPr="00AD457A">
              <w:rPr>
                <w:rFonts w:eastAsia="Times New Roman" w:cs="Arial"/>
                <w:color w:val="000000"/>
              </w:rPr>
              <w:t>Red Cross Red Crescent</w:t>
            </w:r>
            <w:r w:rsidRPr="00AD457A">
              <w:rPr>
                <w:rFonts w:eastAsia="Times New Roman" w:cs="Arial"/>
                <w:color w:val="000000"/>
              </w:rPr>
              <w:t xml:space="preserve"> maintains cards in stock.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BD6CCA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>Card is connected to internationally accepted/global electronic payment company (i.e., MasterCard, VISA).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BD6CCA">
        <w:trPr>
          <w:trHeight w:val="36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bottom"/>
            <w:hideMark/>
          </w:tcPr>
          <w:p w:rsidR="0024178E" w:rsidRPr="00AD457A" w:rsidRDefault="0024178E" w:rsidP="003178BA">
            <w:pPr>
              <w:spacing w:before="120"/>
              <w:rPr>
                <w:rFonts w:eastAsia="Times New Roman" w:cs="Arial"/>
                <w:b/>
                <w:bCs/>
                <w:color w:val="000000"/>
              </w:rPr>
            </w:pPr>
            <w:r w:rsidRPr="00AD457A">
              <w:rPr>
                <w:rFonts w:eastAsia="Times New Roman" w:cs="Arial"/>
                <w:b/>
                <w:bCs/>
                <w:color w:val="000000"/>
              </w:rPr>
              <w:t>Financial service provider requirements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bottom"/>
            <w:hideMark/>
          </w:tcPr>
          <w:p w:rsidR="0024178E" w:rsidRPr="00AD457A" w:rsidRDefault="0024178E" w:rsidP="0014212C">
            <w:pPr>
              <w:spacing w:before="12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4178E" w:rsidRPr="00AD457A" w:rsidRDefault="0024178E" w:rsidP="0014212C">
            <w:pPr>
              <w:spacing w:before="12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>Financial service provider offers variety of payment mechanism options in a specified country.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>Financial service provider must have a functioning product in the priority countries.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>Financial service provider is able and willing to expand into new markets (market = country).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>Financial service provider meets industry standards for regulatory, compliance and risk management (including partners).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>Financial service provider meets industry standards for data integrity and security (including partners).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>Financial service provider is fully responsible for OFAC regulation compliance.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>Financial service provider is fully responsible for meeting in-country legal, regulatory and currency requirements.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 xml:space="preserve">Financial service provider offers competitive rates to the </w:t>
            </w:r>
            <w:r w:rsidR="00AB2E46" w:rsidRPr="00AD457A">
              <w:rPr>
                <w:rFonts w:eastAsia="Times New Roman" w:cs="Arial"/>
                <w:color w:val="000000"/>
              </w:rPr>
              <w:t>Red Cross Red Crescent</w:t>
            </w:r>
            <w:r w:rsidRPr="00AD457A">
              <w:rPr>
                <w:rFonts w:eastAsia="Times New Roman" w:cs="Arial"/>
                <w:color w:val="000000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14212C">
            <w:pPr>
              <w:keepNext/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>Financial service provider has a demonstrated commitment to innovation and financial inclusion, and to promoting interoperability of service providers.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keepNext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keepNext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BD6CCA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 xml:space="preserve">Financial service provider has a corporate social responsibility (CRS) mandate (i.e., is willing to lower fees in humanitarian crises, support research in CTP in emergencies, etc.; it is a partnership agreement rather than a contract).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BD6CCA">
        <w:trPr>
          <w:trHeight w:val="36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bottom"/>
            <w:hideMark/>
          </w:tcPr>
          <w:p w:rsidR="0024178E" w:rsidRPr="00AD457A" w:rsidRDefault="0024178E" w:rsidP="003178BA">
            <w:pPr>
              <w:spacing w:before="120"/>
              <w:rPr>
                <w:rFonts w:eastAsia="Times New Roman" w:cs="Arial"/>
                <w:b/>
                <w:bCs/>
                <w:color w:val="000000"/>
              </w:rPr>
            </w:pPr>
            <w:r w:rsidRPr="00AD457A">
              <w:rPr>
                <w:rFonts w:eastAsia="Times New Roman" w:cs="Arial"/>
                <w:b/>
                <w:bCs/>
                <w:color w:val="000000"/>
              </w:rPr>
              <w:t>Financial service provider services and fees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bottom"/>
            <w:hideMark/>
          </w:tcPr>
          <w:p w:rsidR="0024178E" w:rsidRPr="00AD457A" w:rsidRDefault="0024178E" w:rsidP="0014212C">
            <w:pPr>
              <w:spacing w:before="12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4178E" w:rsidRPr="00AD457A" w:rsidRDefault="0024178E" w:rsidP="0014212C">
            <w:pPr>
              <w:spacing w:before="12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>Financial service provider has the ability to use electronic funds transfers to/from funding accounts for card loads, fees and unspent cards.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 xml:space="preserve">Financial service provider has the ability to receive electronic status statements and engage in reconciliation processes with the </w:t>
            </w:r>
            <w:r w:rsidR="00AB2E46" w:rsidRPr="00AD457A">
              <w:rPr>
                <w:rFonts w:eastAsia="Times New Roman" w:cs="Arial"/>
                <w:color w:val="000000"/>
              </w:rPr>
              <w:t>Red Cross Red Crescent</w:t>
            </w:r>
            <w:r w:rsidRPr="00AD457A">
              <w:rPr>
                <w:rFonts w:eastAsia="Times New Roman" w:cs="Arial"/>
                <w:color w:val="000000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>Monthly invoicing for account fees and other charges is available.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 xml:space="preserve">Financial service provider provides technical support for </w:t>
            </w:r>
            <w:r w:rsidR="00AB2E46" w:rsidRPr="00AD457A">
              <w:rPr>
                <w:rFonts w:eastAsia="Times New Roman" w:cs="Arial"/>
                <w:color w:val="000000"/>
              </w:rPr>
              <w:t>Red Cross Red Crescent</w:t>
            </w:r>
            <w:r w:rsidRPr="00AD457A">
              <w:rPr>
                <w:rFonts w:eastAsia="Times New Roman" w:cs="Arial"/>
                <w:color w:val="000000"/>
              </w:rPr>
              <w:t xml:space="preserve"> staff in managing the payment tool.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>Financial service provider has redundant back office systems to provide adequate disaster back-up and continued functionality during disasters.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 xml:space="preserve">Financial service provider can produce a clearly defined fee structure for each level: customer (the </w:t>
            </w:r>
            <w:r w:rsidR="00AB2E46" w:rsidRPr="00AD457A">
              <w:rPr>
                <w:rFonts w:eastAsia="Times New Roman" w:cs="Arial"/>
                <w:color w:val="000000"/>
              </w:rPr>
              <w:t>Red Cross Red Crescent</w:t>
            </w:r>
            <w:r w:rsidRPr="00AD457A">
              <w:rPr>
                <w:rFonts w:eastAsia="Times New Roman" w:cs="Arial"/>
                <w:color w:val="000000"/>
              </w:rPr>
              <w:t>), beneficiary/end user.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>A comprehensive cost for the programme, including any known costs associated with payment tool, is available.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BD6CCA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 xml:space="preserve">Service fees are to be absorbed by the </w:t>
            </w:r>
            <w:r w:rsidR="00AB2E46" w:rsidRPr="00AD457A">
              <w:rPr>
                <w:rFonts w:eastAsia="Times New Roman" w:cs="Arial"/>
                <w:color w:val="000000"/>
              </w:rPr>
              <w:t>Red Cross Red Crescent</w:t>
            </w:r>
            <w:r w:rsidRPr="00AD457A">
              <w:rPr>
                <w:rFonts w:eastAsia="Times New Roman" w:cs="Arial"/>
                <w:color w:val="000000"/>
              </w:rPr>
              <w:t xml:space="preserve"> not by the end user/beneficiary.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BD6CCA">
        <w:trPr>
          <w:trHeight w:val="36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bottom"/>
            <w:hideMark/>
          </w:tcPr>
          <w:p w:rsidR="0024178E" w:rsidRPr="00AD457A" w:rsidRDefault="0024178E" w:rsidP="003178BA">
            <w:pPr>
              <w:spacing w:before="120"/>
              <w:rPr>
                <w:rFonts w:eastAsia="Times New Roman" w:cs="Arial"/>
                <w:b/>
                <w:bCs/>
                <w:color w:val="000000"/>
              </w:rPr>
            </w:pPr>
            <w:r w:rsidRPr="00AD457A">
              <w:rPr>
                <w:rFonts w:eastAsia="Times New Roman" w:cs="Arial"/>
                <w:b/>
                <w:bCs/>
                <w:color w:val="000000"/>
              </w:rPr>
              <w:t>Financial service provider payment platform requirements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bottom"/>
            <w:hideMark/>
          </w:tcPr>
          <w:p w:rsidR="0024178E" w:rsidRPr="00AD457A" w:rsidRDefault="0024178E" w:rsidP="0014212C">
            <w:pPr>
              <w:spacing w:before="12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4178E" w:rsidRPr="00AD457A" w:rsidRDefault="0024178E" w:rsidP="0014212C">
            <w:pPr>
              <w:spacing w:before="12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>Financial service provider platform provides a high level of access – urban and rural (with detailed country-level data: i.e., GPS coordinates of ATMs, PoS, branches, etc.).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>Financial service provider is able and willing to expand infrastructure, if needed.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>Financial service provider has current capacity/scalability in the country (i.e., volume of functioning points that the service can handle in the country).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>Financial service provider is able and willing to expand capacity/scalability (i.e., volume of the points to provide service), if needed.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 xml:space="preserve">Financial service provider is able to prioritize and mobilize resources on request to enable rapid response.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 xml:space="preserve">Payment tool offered by financial service provider allows for an option of physical cash.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BD6CCA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>Financial service provider promotes financial inclusion (i.e., two-way transactions).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BD6CCA">
        <w:trPr>
          <w:trHeight w:val="315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bottom"/>
            <w:hideMark/>
          </w:tcPr>
          <w:p w:rsidR="0024178E" w:rsidRPr="00AD457A" w:rsidRDefault="0024178E" w:rsidP="003178BA">
            <w:pPr>
              <w:spacing w:before="120"/>
              <w:rPr>
                <w:rFonts w:eastAsia="Times New Roman" w:cs="Arial"/>
                <w:b/>
                <w:bCs/>
                <w:color w:val="000000"/>
              </w:rPr>
            </w:pPr>
            <w:r w:rsidRPr="00AD457A">
              <w:rPr>
                <w:rFonts w:eastAsia="Times New Roman" w:cs="Arial"/>
                <w:b/>
                <w:bCs/>
                <w:color w:val="000000"/>
              </w:rPr>
              <w:t>Financial service provider user interface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bottom"/>
            <w:hideMark/>
          </w:tcPr>
          <w:p w:rsidR="0024178E" w:rsidRPr="00AD457A" w:rsidRDefault="0024178E" w:rsidP="0014212C">
            <w:pPr>
              <w:spacing w:before="12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4178E" w:rsidRPr="00AD457A" w:rsidRDefault="0024178E" w:rsidP="0014212C">
            <w:pPr>
              <w:spacing w:before="12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>Financial service provider provides a web-based, online system for managing accounts.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>Financial service provider provides a web-based, online system for managing beneficiary accounts with the ability to load batches.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>Financial service provider maintains a process to add/maintain user IDs and passwords to a geographically disbursed user group with system access limited to the appropriate information based on security level.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>User interface is intuitive and user friendly.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 xml:space="preserve">User interface allows for added/specific information (flexi field to add </w:t>
            </w:r>
            <w:r w:rsidR="00AB2E46" w:rsidRPr="00AD457A">
              <w:rPr>
                <w:rFonts w:eastAsia="Times New Roman" w:cs="Arial"/>
                <w:color w:val="000000"/>
              </w:rPr>
              <w:t>Red Cross Red Crescent</w:t>
            </w:r>
            <w:r w:rsidRPr="00AD457A">
              <w:rPr>
                <w:rFonts w:eastAsia="Times New Roman" w:cs="Arial"/>
                <w:color w:val="000000"/>
              </w:rPr>
              <w:t xml:space="preserve"> data).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 xml:space="preserve">User interface is available in UN languages.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BD6CCA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>User interface allows user ID reporting (i.e., who logged in, loaded cards, actions under that user ID).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BD6CCA">
        <w:trPr>
          <w:trHeight w:val="315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bottom"/>
            <w:hideMark/>
          </w:tcPr>
          <w:p w:rsidR="0024178E" w:rsidRPr="00AD457A" w:rsidRDefault="0024178E" w:rsidP="003178BA">
            <w:pPr>
              <w:spacing w:before="120"/>
              <w:rPr>
                <w:rFonts w:eastAsia="Times New Roman" w:cs="Arial"/>
                <w:b/>
                <w:bCs/>
                <w:color w:val="000000"/>
              </w:rPr>
            </w:pPr>
            <w:r w:rsidRPr="00AD457A">
              <w:rPr>
                <w:rFonts w:eastAsia="Times New Roman" w:cs="Arial"/>
                <w:b/>
                <w:bCs/>
                <w:color w:val="000000"/>
              </w:rPr>
              <w:t>Financial service provider training capabilities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bottom"/>
            <w:hideMark/>
          </w:tcPr>
          <w:p w:rsidR="0024178E" w:rsidRPr="00AD457A" w:rsidRDefault="0024178E" w:rsidP="0014212C">
            <w:pPr>
              <w:spacing w:before="12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4178E" w:rsidRPr="00AD457A" w:rsidRDefault="0024178E" w:rsidP="0014212C">
            <w:pPr>
              <w:spacing w:before="12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>Financial service provider provides training on web-based interface as well as on any interface with payment mechanism.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BD6CCA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>Financial service provider provides user training of trainers at country location.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BD6CCA">
        <w:trPr>
          <w:trHeight w:val="315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bottom"/>
            <w:hideMark/>
          </w:tcPr>
          <w:p w:rsidR="0024178E" w:rsidRPr="00AD457A" w:rsidRDefault="0024178E" w:rsidP="003178BA">
            <w:pPr>
              <w:spacing w:before="120"/>
              <w:rPr>
                <w:rFonts w:eastAsia="Times New Roman" w:cs="Arial"/>
                <w:b/>
                <w:bCs/>
                <w:color w:val="000000"/>
              </w:rPr>
            </w:pPr>
            <w:r w:rsidRPr="00AD457A">
              <w:rPr>
                <w:rFonts w:eastAsia="Times New Roman" w:cs="Arial"/>
                <w:b/>
                <w:bCs/>
                <w:color w:val="000000"/>
              </w:rPr>
              <w:t>Financial service provider reporting abilities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bottom"/>
            <w:hideMark/>
          </w:tcPr>
          <w:p w:rsidR="0024178E" w:rsidRPr="00AD457A" w:rsidRDefault="0024178E" w:rsidP="0014212C">
            <w:pPr>
              <w:spacing w:before="12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4178E" w:rsidRPr="00AD457A" w:rsidRDefault="0024178E" w:rsidP="0014212C">
            <w:pPr>
              <w:spacing w:before="12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 xml:space="preserve">Financial service provider provides a reporting interface between itself and the </w:t>
            </w:r>
            <w:r w:rsidR="00AB2E46" w:rsidRPr="00AD457A">
              <w:rPr>
                <w:rFonts w:eastAsia="Times New Roman" w:cs="Arial"/>
                <w:color w:val="000000"/>
              </w:rPr>
              <w:t>Red Cross Red Crescent</w:t>
            </w:r>
            <w:r w:rsidRPr="00AD457A">
              <w:rPr>
                <w:rFonts w:eastAsia="Times New Roman" w:cs="Arial"/>
                <w:color w:val="000000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 xml:space="preserve">Financial service provider offers a system of reporting with the ability to add </w:t>
            </w:r>
            <w:r w:rsidR="00AB2E46" w:rsidRPr="00AD457A">
              <w:rPr>
                <w:rFonts w:eastAsia="Times New Roman" w:cs="Arial"/>
                <w:color w:val="000000"/>
              </w:rPr>
              <w:t>Red Cross Red Crescent</w:t>
            </w:r>
            <w:r w:rsidRPr="00AD457A">
              <w:rPr>
                <w:rFonts w:eastAsia="Times New Roman" w:cs="Arial"/>
                <w:color w:val="000000"/>
              </w:rPr>
              <w:t>-specific information fields for standard reports and interfaces.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>Reports are downloadable in Excel or Access for analysis and compilation.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>Financial service provider provides an ad-hoc reporting ability so that all fields can be searched in any order.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>Financial service provider has the ability to receive aggregate data regarding the accounts.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>Financial service provider is able to select the currency for loading/accounting/reporting.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BD6CCA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 xml:space="preserve">Financial service provider is able to report on merchant codes.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BD6CCA">
        <w:trPr>
          <w:trHeight w:val="315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bottom"/>
            <w:hideMark/>
          </w:tcPr>
          <w:p w:rsidR="0024178E" w:rsidRPr="00AD457A" w:rsidRDefault="0024178E" w:rsidP="0014212C">
            <w:pPr>
              <w:keepNext/>
              <w:spacing w:before="120"/>
              <w:rPr>
                <w:rFonts w:eastAsia="Times New Roman" w:cs="Arial"/>
                <w:b/>
                <w:color w:val="000000"/>
              </w:rPr>
            </w:pPr>
            <w:r w:rsidRPr="00AD457A">
              <w:rPr>
                <w:rFonts w:eastAsia="Times New Roman" w:cs="Arial"/>
                <w:b/>
                <w:color w:val="000000"/>
              </w:rPr>
              <w:t>Financial service provider customer service programme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bottom"/>
            <w:hideMark/>
          </w:tcPr>
          <w:p w:rsidR="0024178E" w:rsidRPr="00AD457A" w:rsidRDefault="0024178E" w:rsidP="0014212C">
            <w:pPr>
              <w:keepNext/>
              <w:spacing w:before="12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4178E" w:rsidRPr="00AD457A" w:rsidRDefault="0024178E" w:rsidP="0014212C">
            <w:pPr>
              <w:keepNext/>
              <w:spacing w:before="12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14212C">
            <w:pPr>
              <w:keepNext/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 xml:space="preserve">Customer service refers questions that are programme specific to the </w:t>
            </w:r>
            <w:r w:rsidR="00AB2E46" w:rsidRPr="00AD457A">
              <w:rPr>
                <w:rFonts w:eastAsia="Times New Roman" w:cs="Arial"/>
                <w:color w:val="000000"/>
              </w:rPr>
              <w:t>Red Cross Red Crescent</w:t>
            </w:r>
            <w:r w:rsidRPr="00AD457A">
              <w:rPr>
                <w:rFonts w:eastAsia="Times New Roman" w:cs="Arial"/>
                <w:color w:val="000000"/>
              </w:rPr>
              <w:t xml:space="preserve"> (i.e., amount on the card/fraud/extortion).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keepNext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keepNext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 xml:space="preserve">Customer service is outsourced (not within the </w:t>
            </w:r>
            <w:r w:rsidR="00AB2E46" w:rsidRPr="00AD457A">
              <w:rPr>
                <w:rFonts w:eastAsia="Times New Roman" w:cs="Arial"/>
                <w:color w:val="000000"/>
              </w:rPr>
              <w:t>Red Cross Red Crescent</w:t>
            </w:r>
            <w:r w:rsidRPr="00AD457A">
              <w:rPr>
                <w:rFonts w:eastAsia="Times New Roman" w:cs="Arial"/>
                <w:color w:val="000000"/>
              </w:rPr>
              <w:t>) in local language and/or other major dialects.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>Customer service provides a toll-free call centre to answer usage questions.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 xml:space="preserve">Issues dealing with cards that are lost/stolen/damaged are addressed by customer service for cancellation/deactivation.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 xml:space="preserve">Financial service provider can provide customer service during business hours to assist cardholders in managing their cards; this service can be activated at the request of the </w:t>
            </w:r>
            <w:r w:rsidR="00AB2E46" w:rsidRPr="00AD457A">
              <w:rPr>
                <w:rFonts w:eastAsia="Times New Roman" w:cs="Arial"/>
                <w:color w:val="000000"/>
              </w:rPr>
              <w:t>Red Cross Red Crescent</w:t>
            </w:r>
            <w:r w:rsidRPr="00AD457A">
              <w:rPr>
                <w:rFonts w:eastAsia="Times New Roman" w:cs="Arial"/>
                <w:color w:val="000000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 xml:space="preserve">Customer service provides issue reporting and issue tracking to the </w:t>
            </w:r>
            <w:r w:rsidR="00AB2E46" w:rsidRPr="00AD457A">
              <w:rPr>
                <w:rFonts w:eastAsia="Times New Roman" w:cs="Arial"/>
                <w:color w:val="000000"/>
              </w:rPr>
              <w:t>Red Cross Red Crescent</w:t>
            </w:r>
            <w:r w:rsidRPr="00AD457A">
              <w:rPr>
                <w:rFonts w:eastAsia="Times New Roman" w:cs="Arial"/>
                <w:color w:val="000000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 xml:space="preserve">Customer statistics are gathered and reported by customer service to the </w:t>
            </w:r>
            <w:r w:rsidR="00AB2E46" w:rsidRPr="00AD457A">
              <w:rPr>
                <w:rFonts w:eastAsia="Times New Roman" w:cs="Arial"/>
                <w:color w:val="000000"/>
              </w:rPr>
              <w:t>Red Cross Red Crescent</w:t>
            </w:r>
            <w:r w:rsidRPr="00AD457A">
              <w:rPr>
                <w:rFonts w:eastAsia="Times New Roman" w:cs="Arial"/>
                <w:color w:val="000000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>Customer service reporting is conducted and required during requested card period, not all the time.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</w:tbl>
    <w:p w:rsidR="001A6203" w:rsidRPr="00D722EB" w:rsidRDefault="001A6203" w:rsidP="00D722EB">
      <w:pPr>
        <w:rPr>
          <w:szCs w:val="24"/>
        </w:rPr>
      </w:pPr>
    </w:p>
    <w:sectPr w:rsidR="001A6203" w:rsidRPr="00D722EB" w:rsidSect="009D028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399" w:rsidRDefault="008B6399" w:rsidP="005F74D2">
      <w:pPr>
        <w:spacing w:after="0"/>
      </w:pPr>
      <w:r>
        <w:separator/>
      </w:r>
    </w:p>
  </w:endnote>
  <w:endnote w:type="continuationSeparator" w:id="0">
    <w:p w:rsidR="008B6399" w:rsidRDefault="008B6399" w:rsidP="005F74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203" w:rsidRDefault="001A6203" w:rsidP="00541F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6203" w:rsidRDefault="001A6203" w:rsidP="001A620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472" w:rsidRPr="00B45C74" w:rsidRDefault="008C6472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9D028F">
      <w:rPr>
        <w:b/>
        <w:noProof/>
        <w:color w:val="808080" w:themeColor="background1" w:themeShade="80"/>
        <w:sz w:val="18"/>
        <w:szCs w:val="18"/>
      </w:rPr>
      <w:t>2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8C6472" w:rsidRPr="003A3500" w:rsidRDefault="008C6472" w:rsidP="00ED1B2B">
    <w:pPr>
      <w:pStyle w:val="Footer"/>
    </w:pPr>
    <w:r w:rsidRPr="00107E15">
      <w:rPr>
        <w:b/>
      </w:rPr>
      <w:t xml:space="preserve">Module </w:t>
    </w:r>
    <w:r>
      <w:rPr>
        <w:b/>
      </w:rPr>
      <w:t>4</w:t>
    </w:r>
    <w:r w:rsidRPr="00107E15">
      <w:rPr>
        <w:b/>
      </w:rPr>
      <w:t>.</w:t>
    </w:r>
    <w:r w:rsidRPr="00107E15">
      <w:t xml:space="preserve"> Step </w:t>
    </w:r>
    <w:r>
      <w:t>3</w:t>
    </w:r>
    <w:r w:rsidRPr="00107E15">
      <w:t>.</w:t>
    </w:r>
    <w:r>
      <w:t xml:space="preserve"> Sub-step 1. </w:t>
    </w:r>
    <w:r w:rsidRPr="00107E15">
      <w:rPr>
        <w:i/>
      </w:rPr>
      <w:fldChar w:fldCharType="begin"/>
    </w:r>
    <w:r w:rsidRPr="00107E15">
      <w:rPr>
        <w:i/>
      </w:rPr>
      <w:instrText xml:space="preserve"> STYLEREF  H1 \t  \* MERGEFORMAT </w:instrText>
    </w:r>
    <w:r w:rsidRPr="00107E15">
      <w:rPr>
        <w:i/>
      </w:rPr>
      <w:fldChar w:fldCharType="separate"/>
    </w:r>
    <w:r w:rsidR="00100930" w:rsidRPr="00100930">
      <w:rPr>
        <w:bCs/>
        <w:noProof/>
      </w:rPr>
      <w:t>Value card requirements checklist</w:t>
    </w:r>
    <w:r w:rsidRPr="00107E15">
      <w:rPr>
        <w:i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472" w:rsidRPr="00B45C74" w:rsidRDefault="008C6472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8C6472" w:rsidRPr="003A3500" w:rsidRDefault="008C6472" w:rsidP="00ED1B2B">
    <w:pPr>
      <w:pStyle w:val="Footer"/>
    </w:pPr>
    <w:r w:rsidRPr="00107E15">
      <w:rPr>
        <w:b/>
      </w:rPr>
      <w:t xml:space="preserve">Module </w:t>
    </w:r>
    <w:r>
      <w:rPr>
        <w:b/>
      </w:rPr>
      <w:t>4</w:t>
    </w:r>
    <w:r w:rsidRPr="00107E15">
      <w:rPr>
        <w:b/>
      </w:rPr>
      <w:t>.</w:t>
    </w:r>
    <w:r w:rsidRPr="00107E15">
      <w:t xml:space="preserve"> Step </w:t>
    </w:r>
    <w:r>
      <w:t>3</w:t>
    </w:r>
    <w:r w:rsidRPr="00107E15">
      <w:t>.</w:t>
    </w:r>
    <w:r>
      <w:t xml:space="preserve"> Sub-step 1. </w:t>
    </w:r>
    <w:r w:rsidRPr="00107E15">
      <w:rPr>
        <w:i/>
      </w:rPr>
      <w:fldChar w:fldCharType="begin"/>
    </w:r>
    <w:r w:rsidRPr="00107E15">
      <w:rPr>
        <w:i/>
      </w:rPr>
      <w:instrText xml:space="preserve"> STYLEREF  H1 \t  \* MERGEFORMAT </w:instrText>
    </w:r>
    <w:r w:rsidRPr="00107E15">
      <w:rPr>
        <w:i/>
      </w:rPr>
      <w:fldChar w:fldCharType="separate"/>
    </w:r>
    <w:r w:rsidR="009D028F" w:rsidRPr="009D028F">
      <w:rPr>
        <w:bCs/>
        <w:noProof/>
      </w:rPr>
      <w:t>Value card requirements checklist</w:t>
    </w:r>
    <w:r w:rsidRPr="00107E15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399" w:rsidRDefault="008B6399" w:rsidP="005F74D2">
      <w:pPr>
        <w:spacing w:after="0"/>
      </w:pPr>
      <w:r>
        <w:separator/>
      </w:r>
    </w:p>
  </w:footnote>
  <w:footnote w:type="continuationSeparator" w:id="0">
    <w:p w:rsidR="008B6399" w:rsidRDefault="008B6399" w:rsidP="005F74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472" w:rsidRPr="00074036" w:rsidRDefault="008C6472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PageNumber"/>
        <w:bCs/>
        <w:szCs w:val="16"/>
      </w:rPr>
      <w:t>I</w:t>
    </w:r>
    <w:r w:rsidRPr="009F6986">
      <w:rPr>
        <w:rStyle w:val="PageNumber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472" w:rsidRPr="00074036" w:rsidRDefault="008C6472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PageNumber"/>
        <w:bCs/>
        <w:szCs w:val="16"/>
      </w:rPr>
      <w:t>I</w:t>
    </w:r>
    <w:r w:rsidRPr="009F6986">
      <w:rPr>
        <w:rStyle w:val="PageNumber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4D2"/>
    <w:rsid w:val="000A110C"/>
    <w:rsid w:val="00100930"/>
    <w:rsid w:val="0014212C"/>
    <w:rsid w:val="0017435F"/>
    <w:rsid w:val="001A6203"/>
    <w:rsid w:val="0024178E"/>
    <w:rsid w:val="002A3C79"/>
    <w:rsid w:val="00304409"/>
    <w:rsid w:val="003178BA"/>
    <w:rsid w:val="00387C43"/>
    <w:rsid w:val="003B1EE4"/>
    <w:rsid w:val="003D7D0E"/>
    <w:rsid w:val="00423154"/>
    <w:rsid w:val="00441EB7"/>
    <w:rsid w:val="004659CA"/>
    <w:rsid w:val="004B406B"/>
    <w:rsid w:val="004F0F11"/>
    <w:rsid w:val="00507E94"/>
    <w:rsid w:val="00510DF8"/>
    <w:rsid w:val="00515962"/>
    <w:rsid w:val="00520E76"/>
    <w:rsid w:val="00581503"/>
    <w:rsid w:val="005B2DCA"/>
    <w:rsid w:val="005F74D2"/>
    <w:rsid w:val="0068487B"/>
    <w:rsid w:val="006C3A6E"/>
    <w:rsid w:val="00705D96"/>
    <w:rsid w:val="00737438"/>
    <w:rsid w:val="0074438E"/>
    <w:rsid w:val="00751F2F"/>
    <w:rsid w:val="00770141"/>
    <w:rsid w:val="00785B84"/>
    <w:rsid w:val="007F113B"/>
    <w:rsid w:val="008014CE"/>
    <w:rsid w:val="00873B04"/>
    <w:rsid w:val="008B6399"/>
    <w:rsid w:val="008B6B90"/>
    <w:rsid w:val="008C6472"/>
    <w:rsid w:val="00931CE1"/>
    <w:rsid w:val="009746F9"/>
    <w:rsid w:val="00993189"/>
    <w:rsid w:val="009D028F"/>
    <w:rsid w:val="00A909C8"/>
    <w:rsid w:val="00AB2E46"/>
    <w:rsid w:val="00AD457A"/>
    <w:rsid w:val="00B162DD"/>
    <w:rsid w:val="00B173DE"/>
    <w:rsid w:val="00B2066B"/>
    <w:rsid w:val="00B50F41"/>
    <w:rsid w:val="00BB049C"/>
    <w:rsid w:val="00BD6CCA"/>
    <w:rsid w:val="00C27B8E"/>
    <w:rsid w:val="00C318FB"/>
    <w:rsid w:val="00C4348D"/>
    <w:rsid w:val="00C446A4"/>
    <w:rsid w:val="00C74E0A"/>
    <w:rsid w:val="00CC64CA"/>
    <w:rsid w:val="00CE1F63"/>
    <w:rsid w:val="00CE3277"/>
    <w:rsid w:val="00CF4C55"/>
    <w:rsid w:val="00D01305"/>
    <w:rsid w:val="00D722EB"/>
    <w:rsid w:val="00D84CF5"/>
    <w:rsid w:val="00DB522D"/>
    <w:rsid w:val="00E346FF"/>
    <w:rsid w:val="00E73C98"/>
    <w:rsid w:val="00EE1BB3"/>
    <w:rsid w:val="00EF3B2A"/>
    <w:rsid w:val="00FD0CE2"/>
    <w:rsid w:val="00FF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18E091E2-4EC3-4EA7-821B-BA55B12F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028F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9D028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28F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28F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28F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D028F"/>
    <w:rPr>
      <w:rFonts w:ascii="Arial" w:eastAsiaTheme="minorEastAsia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9D028F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D028F"/>
    <w:rPr>
      <w:rFonts w:ascii="Arial" w:eastAsiaTheme="minorEastAsia" w:hAnsi="Arial" w:cs="Times New Roman"/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28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28F"/>
    <w:rPr>
      <w:rFonts w:ascii="Lucida Grande" w:eastAsiaTheme="minorEastAsia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9D028F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9D02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78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78E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D028F"/>
    <w:rPr>
      <w:rFonts w:ascii="Arial" w:eastAsiaTheme="minorEastAsia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D028F"/>
    <w:rPr>
      <w:rFonts w:ascii="Arial" w:eastAsiaTheme="minorEastAsia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D028F"/>
    <w:rPr>
      <w:rFonts w:ascii="Arial" w:eastAsiaTheme="minorEastAsia" w:hAnsi="Arial" w:cs="Times New Roman"/>
      <w:b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9D028F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D028F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9D028F"/>
    <w:pPr>
      <w:spacing w:after="0" w:line="240" w:lineRule="auto"/>
    </w:pPr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02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9D028F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9D028F"/>
    <w:rPr>
      <w:rFonts w:ascii="Arial" w:eastAsiaTheme="minorEastAsia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D02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028F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D028F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D028F"/>
    <w:rPr>
      <w:rFonts w:ascii="Arial" w:eastAsiaTheme="minorEastAsia" w:hAnsi="Arial" w:cs="Times New Roman"/>
      <w:sz w:val="16"/>
    </w:rPr>
  </w:style>
  <w:style w:type="character" w:styleId="FootnoteReference">
    <w:name w:val="footnote reference"/>
    <w:basedOn w:val="DefaultParagraphFont"/>
    <w:uiPriority w:val="99"/>
    <w:unhideWhenUsed/>
    <w:rsid w:val="009D028F"/>
    <w:rPr>
      <w:vertAlign w:val="superscript"/>
    </w:rPr>
  </w:style>
  <w:style w:type="paragraph" w:styleId="Revision">
    <w:name w:val="Revision"/>
    <w:hidden/>
    <w:uiPriority w:val="99"/>
    <w:semiHidden/>
    <w:rsid w:val="009D028F"/>
    <w:pPr>
      <w:spacing w:after="0" w:line="240" w:lineRule="auto"/>
    </w:pPr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9D028F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9D028F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9D028F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9D028F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9D028F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9D028F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9D028F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9D028F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9D028F"/>
    <w:pPr>
      <w:spacing w:after="0" w:line="240" w:lineRule="auto"/>
    </w:pPr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9D028F"/>
    <w:pPr>
      <w:numPr>
        <w:numId w:val="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9D028F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9D028F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9D028F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9D028F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9D028F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9D028F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0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EA654584E1BC4E8609FEE23334A754" ma:contentTypeVersion="13" ma:contentTypeDescription="Create a new document." ma:contentTypeScope="" ma:versionID="f96dd6b225e7ea86c2a79567dd8633ea">
  <xsd:schema xmlns:xsd="http://www.w3.org/2001/XMLSchema" xmlns:xs="http://www.w3.org/2001/XMLSchema" xmlns:p="http://schemas.microsoft.com/office/2006/metadata/properties" xmlns:ns2="ecdf2940-b007-46cf-880b-476a0172ef99" xmlns:ns3="1a16cf6d-3f2e-4367-886a-9e0f6dd637eb" targetNamespace="http://schemas.microsoft.com/office/2006/metadata/properties" ma:root="true" ma:fieldsID="75dd95fa157392b355de0e990c126366" ns2:_="" ns3:_="">
    <xsd:import namespace="ecdf2940-b007-46cf-880b-476a0172ef99"/>
    <xsd:import namespace="1a16cf6d-3f2e-4367-886a-9e0f6dd637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escription0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f2940-b007-46cf-880b-476a0172ef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escription0" ma:index="10" nillable="true" ma:displayName="Description" ma:internalName="Description0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6cf6d-3f2e-4367-886a-9e0f6dd63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df2940-b007-46cf-880b-476a0172ef99" xsi:nil="true"/>
  </documentManagement>
</p:properties>
</file>

<file path=customXml/itemProps1.xml><?xml version="1.0" encoding="utf-8"?>
<ds:datastoreItem xmlns:ds="http://schemas.openxmlformats.org/officeDocument/2006/customXml" ds:itemID="{F9C14958-0CA0-4DA4-8BC6-BAA25EA653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7B349C-C419-4505-8E28-45FAA794117F}"/>
</file>

<file path=customXml/itemProps3.xml><?xml version="1.0" encoding="utf-8"?>
<ds:datastoreItem xmlns:ds="http://schemas.openxmlformats.org/officeDocument/2006/customXml" ds:itemID="{D42431DE-72CD-4226-A5EA-2760630D658E}"/>
</file>

<file path=customXml/itemProps4.xml><?xml version="1.0" encoding="utf-8"?>
<ds:datastoreItem xmlns:ds="http://schemas.openxmlformats.org/officeDocument/2006/customXml" ds:itemID="{F3C3A90F-E2E0-4C3B-AA30-40D709E508AD}"/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0</TotalTime>
  <Pages>2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Stored Value Cards – Program Requirements</vt:lpstr>
    </vt:vector>
  </TitlesOfParts>
  <Company>IFRC</Company>
  <LinksUpToDate>false</LinksUpToDate>
  <CharactersWithSpaces>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Stored Value Cards – Program Requirements</dc:title>
  <dc:creator>Valued Acer Customer</dc:creator>
  <cp:lastModifiedBy>Claire DURHAM</cp:lastModifiedBy>
  <cp:revision>2</cp:revision>
  <cp:lastPrinted>2015-10-09T16:12:00Z</cp:lastPrinted>
  <dcterms:created xsi:type="dcterms:W3CDTF">2019-08-20T07:33:00Z</dcterms:created>
  <dcterms:modified xsi:type="dcterms:W3CDTF">2019-08-20T07:33:00Z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0x010100F5EA654584E1BC4E8609FEE23334A754</vt:lpwstr>
  </property>
</Properties>
</file>