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97AD2" w14:textId="528D0041" w:rsidR="00B56B45" w:rsidRPr="000C702D" w:rsidRDefault="001B047A" w:rsidP="000C702D">
      <w:pPr>
        <w:pStyle w:val="H1"/>
        <w:rPr>
          <w:rFonts w:cs="Arial"/>
        </w:rPr>
      </w:pPr>
      <w:bookmarkStart w:id="0" w:name="_GoBack"/>
      <w:bookmarkEnd w:id="0"/>
      <w:r w:rsidRPr="000C702D">
        <w:rPr>
          <w:rFonts w:cs="Arial"/>
        </w:rPr>
        <w:t>E</w:t>
      </w:r>
      <w:r w:rsidR="003938F2">
        <w:rPr>
          <w:rFonts w:cs="Arial"/>
        </w:rPr>
        <w:t>-transfer</w:t>
      </w:r>
      <w:r w:rsidR="00B56B45" w:rsidRPr="000C702D">
        <w:rPr>
          <w:rFonts w:cs="Arial"/>
        </w:rPr>
        <w:t xml:space="preserve"> service provider</w:t>
      </w:r>
      <w:r w:rsidR="00207C49" w:rsidRPr="000C702D">
        <w:rPr>
          <w:rFonts w:cs="Arial"/>
        </w:rPr>
        <w:t xml:space="preserve"> requirements</w:t>
      </w:r>
      <w:r w:rsidRPr="000C702D">
        <w:rPr>
          <w:rFonts w:cs="Arial"/>
        </w:rPr>
        <w:t xml:space="preserve"> checklist</w:t>
      </w:r>
    </w:p>
    <w:tbl>
      <w:tblPr>
        <w:tblStyle w:val="LightList-Accent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19"/>
        <w:gridCol w:w="2816"/>
        <w:gridCol w:w="977"/>
      </w:tblGrid>
      <w:tr w:rsidR="00B56B45" w:rsidRPr="00354DDF" w14:paraId="06D66B2E" w14:textId="77777777" w:rsidTr="00066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DC281E"/>
          </w:tcPr>
          <w:p w14:paraId="596981BC" w14:textId="77777777"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</w:rPr>
            </w:pPr>
            <w:r w:rsidRPr="00354DDF">
              <w:rPr>
                <w:rFonts w:cs="Arial"/>
              </w:rPr>
              <w:t>Prerequisites for selecting an e-transfer service provider (card/mobile phone)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3FA2F305" w14:textId="77777777" w:rsidR="00B56B45" w:rsidRPr="00354DDF" w:rsidRDefault="00B56B45" w:rsidP="004764DA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54DDF">
              <w:rPr>
                <w:rFonts w:cs="Arial"/>
              </w:rPr>
              <w:t>Comments</w:t>
            </w: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DC281E"/>
            <w:vAlign w:val="center"/>
          </w:tcPr>
          <w:p w14:paraId="6951EBF8" w14:textId="77777777" w:rsidR="00B56B45" w:rsidRPr="00354DDF" w:rsidRDefault="00B56B45" w:rsidP="000C702D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354DDF">
              <w:rPr>
                <w:rFonts w:ascii="MS Gothic" w:eastAsia="MS Gothic" w:hAnsi="MS Gothic" w:cs="MS Gothic" w:hint="eastAsia"/>
                <w:b w:val="0"/>
              </w:rPr>
              <w:t>✓</w:t>
            </w:r>
          </w:p>
        </w:tc>
      </w:tr>
      <w:tr w:rsidR="00B56B45" w:rsidRPr="00354DDF" w14:paraId="0DA8A748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ADA6E45" w14:textId="2D9F7612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There is a reliable and accessible mobile phone network within the project target zone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58C52D7F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1F6F58A6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34C0A567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1A2639DE" w14:textId="52319B8F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2.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platform for bulk payments can manage the number of transfers required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4786C2C7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7EB30ED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78B0DD01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D9627D3" w14:textId="5D1CD770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3.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service provider is able to provide dedicated service support to the aid agency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482A776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035F4398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637391A0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341B77CF" w14:textId="2C8CBBFB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4.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 xml:space="preserve">The service provider is able to encrypt the data between the aid agency and 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the </w:t>
            </w:r>
            <w:r w:rsidRPr="00354DDF">
              <w:rPr>
                <w:rFonts w:cs="Arial"/>
                <w:b w:val="0"/>
                <w:color w:val="000000"/>
              </w:rPr>
              <w:t>mobile phone company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1CD01133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75309290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83B7133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63A695F1" w14:textId="5D5EBF96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5.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agent distribution network aligned with the service provider has sufficient liquidity to deal with the cash demands of the beneficiaries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08D33132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912FB32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0C0FDCF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7B7288AA" w14:textId="7AE7915D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6.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agent distribution network is close enough to the beneficiaries to enable distribution without significant cost to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 beneficiaries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3F1EB79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2E37BC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1990AA12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79C52CF" w14:textId="17C0CE2E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7.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commission/service charge for providing the transfer service is acceptable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2321A4B2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CB7FDCE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AF32143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5DD92D09" w14:textId="0CE8FA34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8.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The charge to beneficiaries for accessing their cash at the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 locations of the</w:t>
            </w:r>
            <w:r w:rsidRPr="00354DDF">
              <w:rPr>
                <w:rFonts w:cs="Arial"/>
                <w:b w:val="0"/>
                <w:color w:val="000000"/>
              </w:rPr>
              <w:t xml:space="preserve"> agents is acceptable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6FA18A75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2349A2B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B33F395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3C4FF3B0" w14:textId="278DC300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9.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have access to mobile phones/cards or can be provided with them quickly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62447370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770D7AFB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576CC034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73147377" w14:textId="098FAE16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10.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have enough knowledge to use the system or can be supported to do so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 quickly 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29EA259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4AC735EE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08EA3F7A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02167571" w14:textId="363677F7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11.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have the ID that is required for registration to the service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32A42EC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5FA2F05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14E60DF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1D91DBF4" w14:textId="72EE87BC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12.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Beneficiaries using mobile money have or can be provided with cost- effective access to a source of power to keep phones charged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FAFCEB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16995F3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3EF5946F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single" w:sz="8" w:space="0" w:color="auto"/>
            </w:tcBorders>
            <w:shd w:val="clear" w:color="auto" w:fill="D9D9D9"/>
          </w:tcPr>
          <w:p w14:paraId="58B22F18" w14:textId="22C9FB1E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13.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Data protection policy is in place governing management of beneficiary data</w:t>
            </w:r>
          </w:p>
        </w:tc>
        <w:tc>
          <w:tcPr>
            <w:tcW w:w="1465" w:type="pct"/>
            <w:tcBorders>
              <w:top w:val="none" w:sz="0" w:space="0" w:color="auto"/>
              <w:bottom w:val="single" w:sz="8" w:space="0" w:color="auto"/>
            </w:tcBorders>
            <w:shd w:val="clear" w:color="auto" w:fill="D9D9D9"/>
          </w:tcPr>
          <w:p w14:paraId="46C5834F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D9D9D9"/>
          </w:tcPr>
          <w:p w14:paraId="224B5481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7C809E85" w14:textId="77777777" w:rsidTr="000660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bottom w:val="single" w:sz="8" w:space="0" w:color="auto"/>
            </w:tcBorders>
            <w:shd w:val="clear" w:color="auto" w:fill="F3F3F3"/>
          </w:tcPr>
          <w:p w14:paraId="6E4C294F" w14:textId="34AAEF05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14.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>Compliance with internationally-agreed counter-terrorism measures (lists of restricted persons and individuals) is assured</w:t>
            </w:r>
          </w:p>
        </w:tc>
        <w:tc>
          <w:tcPr>
            <w:tcW w:w="1465" w:type="pct"/>
            <w:tcBorders>
              <w:bottom w:val="single" w:sz="8" w:space="0" w:color="auto"/>
            </w:tcBorders>
            <w:shd w:val="clear" w:color="auto" w:fill="F3F3F3"/>
          </w:tcPr>
          <w:p w14:paraId="7AD9A45F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bottom w:val="single" w:sz="8" w:space="0" w:color="auto"/>
            </w:tcBorders>
            <w:shd w:val="clear" w:color="auto" w:fill="F3F3F3"/>
          </w:tcPr>
          <w:p w14:paraId="0A83C747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B56B45" w:rsidRPr="00354DDF" w14:paraId="1E5B5B87" w14:textId="77777777" w:rsidTr="000660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/>
          </w:tcPr>
          <w:p w14:paraId="6D4E4934" w14:textId="4D78C89D" w:rsidR="00B56B45" w:rsidRPr="00354DDF" w:rsidRDefault="00B56B45" w:rsidP="001F4B12">
            <w:pPr>
              <w:widowControl w:val="0"/>
              <w:autoSpaceDE w:val="0"/>
              <w:autoSpaceDN w:val="0"/>
              <w:adjustRightInd w:val="0"/>
              <w:spacing w:before="100" w:after="100"/>
              <w:ind w:left="426" w:hanging="426"/>
              <w:jc w:val="left"/>
              <w:rPr>
                <w:rFonts w:cs="Arial"/>
                <w:b w:val="0"/>
                <w:color w:val="000000"/>
              </w:rPr>
            </w:pPr>
            <w:r w:rsidRPr="00354DDF">
              <w:rPr>
                <w:rFonts w:cs="Arial"/>
                <w:b w:val="0"/>
                <w:color w:val="000000"/>
              </w:rPr>
              <w:t>15.</w:t>
            </w:r>
            <w:r w:rsidR="001F4B12" w:rsidRPr="00354DDF">
              <w:rPr>
                <w:rFonts w:cs="Arial"/>
                <w:b w:val="0"/>
                <w:color w:val="000000"/>
              </w:rPr>
              <w:tab/>
            </w:r>
            <w:r w:rsidRPr="00354DDF">
              <w:rPr>
                <w:rFonts w:cs="Arial"/>
                <w:b w:val="0"/>
                <w:color w:val="000000"/>
              </w:rPr>
              <w:t xml:space="preserve">There is protection for the aid agency in the event </w:t>
            </w:r>
            <w:r w:rsidR="003E0496" w:rsidRPr="00354DDF">
              <w:rPr>
                <w:rFonts w:cs="Arial"/>
                <w:b w:val="0"/>
                <w:color w:val="000000"/>
              </w:rPr>
              <w:t xml:space="preserve">that </w:t>
            </w:r>
            <w:r w:rsidRPr="00354DDF">
              <w:rPr>
                <w:rFonts w:cs="Arial"/>
                <w:b w:val="0"/>
                <w:color w:val="000000"/>
              </w:rPr>
              <w:t>the provider becomes insolvent, such as ring-fencing of funds transferred.</w:t>
            </w:r>
          </w:p>
        </w:tc>
        <w:tc>
          <w:tcPr>
            <w:tcW w:w="1465" w:type="pct"/>
            <w:tcBorders>
              <w:top w:val="none" w:sz="0" w:space="0" w:color="auto"/>
              <w:bottom w:val="none" w:sz="0" w:space="0" w:color="auto"/>
            </w:tcBorders>
            <w:shd w:val="clear" w:color="auto" w:fill="D9D9D9"/>
          </w:tcPr>
          <w:p w14:paraId="6F5B3784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50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/>
          </w:tcPr>
          <w:p w14:paraId="196DA4E3" w14:textId="77777777" w:rsidR="00B56B45" w:rsidRPr="00354DDF" w:rsidRDefault="00B56B45" w:rsidP="00FB26F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</w:tbl>
    <w:p w14:paraId="0999235C" w14:textId="084C587C" w:rsidR="004764DA" w:rsidRPr="000C702D" w:rsidRDefault="004764DA" w:rsidP="000C702D">
      <w:pPr>
        <w:spacing w:before="120" w:after="0"/>
        <w:jc w:val="right"/>
        <w:rPr>
          <w:rFonts w:cs="Arial"/>
          <w:i/>
          <w:sz w:val="18"/>
          <w:szCs w:val="18"/>
        </w:rPr>
      </w:pPr>
      <w:r w:rsidRPr="000C702D">
        <w:rPr>
          <w:rFonts w:cs="Arial"/>
          <w:i/>
          <w:sz w:val="18"/>
          <w:szCs w:val="18"/>
        </w:rPr>
        <w:t xml:space="preserve">Source: </w:t>
      </w:r>
      <w:r w:rsidRPr="000C702D">
        <w:rPr>
          <w:rFonts w:cs="Arial"/>
          <w:i/>
          <w:color w:val="000000"/>
          <w:sz w:val="18"/>
          <w:szCs w:val="18"/>
        </w:rPr>
        <w:t xml:space="preserve">E-transfers in emergencies: implementation support guidelines" </w:t>
      </w:r>
      <w:r w:rsidR="003E0496" w:rsidRPr="000C702D">
        <w:rPr>
          <w:rFonts w:cs="Arial"/>
          <w:i/>
          <w:color w:val="000000"/>
          <w:sz w:val="18"/>
          <w:szCs w:val="18"/>
        </w:rPr>
        <w:t xml:space="preserve">(2013) </w:t>
      </w:r>
      <w:r w:rsidRPr="000C702D">
        <w:rPr>
          <w:rFonts w:cs="Arial"/>
          <w:i/>
          <w:color w:val="000000"/>
          <w:sz w:val="18"/>
          <w:szCs w:val="18"/>
        </w:rPr>
        <w:t xml:space="preserve">CaLP </w:t>
      </w:r>
    </w:p>
    <w:sectPr w:rsidR="004764DA" w:rsidRPr="000C702D" w:rsidSect="00276899">
      <w:headerReference w:type="default" r:id="rId7"/>
      <w:footerReference w:type="even" r:id="rId8"/>
      <w:footerReference w:type="default" r:id="rId9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0608" w14:textId="77777777" w:rsidR="00CE22FA" w:rsidRDefault="00CE22FA" w:rsidP="00E22934">
      <w:r>
        <w:separator/>
      </w:r>
    </w:p>
  </w:endnote>
  <w:endnote w:type="continuationSeparator" w:id="0">
    <w:p w14:paraId="6912737B" w14:textId="77777777" w:rsidR="00CE22FA" w:rsidRDefault="00CE22FA" w:rsidP="00E22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2B2D" w14:textId="77777777" w:rsidR="00E22934" w:rsidRDefault="00E22934" w:rsidP="00E229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60F8E" w14:textId="77777777" w:rsidR="00E22934" w:rsidRDefault="00E22934" w:rsidP="00E229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026CD" w14:textId="77777777" w:rsidR="000C702D" w:rsidRPr="00B45C74" w:rsidRDefault="000C702D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7689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67D3B00" w14:textId="3210DE6A" w:rsidR="000C702D" w:rsidRPr="003A3500" w:rsidRDefault="000C702D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35239A" w:rsidRPr="0035239A">
      <w:rPr>
        <w:bCs/>
        <w:noProof/>
      </w:rPr>
      <w:t>E-transfer service provider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496CB" w14:textId="77777777" w:rsidR="00CE22FA" w:rsidRDefault="00CE22FA" w:rsidP="00E22934">
      <w:r>
        <w:separator/>
      </w:r>
    </w:p>
  </w:footnote>
  <w:footnote w:type="continuationSeparator" w:id="0">
    <w:p w14:paraId="7837ABE7" w14:textId="77777777" w:rsidR="00CE22FA" w:rsidRDefault="00CE22FA" w:rsidP="00E22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7D19C" w14:textId="77777777" w:rsidR="000C702D" w:rsidRPr="00074036" w:rsidRDefault="000C702D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45"/>
    <w:rsid w:val="0006607D"/>
    <w:rsid w:val="0009665A"/>
    <w:rsid w:val="000C702D"/>
    <w:rsid w:val="00147700"/>
    <w:rsid w:val="001B047A"/>
    <w:rsid w:val="001F4B12"/>
    <w:rsid w:val="00207C49"/>
    <w:rsid w:val="00276899"/>
    <w:rsid w:val="0035239A"/>
    <w:rsid w:val="00354DDF"/>
    <w:rsid w:val="003938F2"/>
    <w:rsid w:val="003E0496"/>
    <w:rsid w:val="004426CD"/>
    <w:rsid w:val="004764DA"/>
    <w:rsid w:val="007E4EAF"/>
    <w:rsid w:val="007F51B4"/>
    <w:rsid w:val="008B2D15"/>
    <w:rsid w:val="009B13D0"/>
    <w:rsid w:val="00A21F46"/>
    <w:rsid w:val="00B56B45"/>
    <w:rsid w:val="00C62B57"/>
    <w:rsid w:val="00CE22FA"/>
    <w:rsid w:val="00D41061"/>
    <w:rsid w:val="00E22934"/>
    <w:rsid w:val="00FB2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A13B72"/>
  <w15:docId w15:val="{AD30D725-A0D4-4D66-BB79-E100BD51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8F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3938F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8F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38F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8F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4764D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938F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938F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3938F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938F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3938F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3938F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38F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8F2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938F2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38F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3938F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38F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0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02D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938F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938F2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F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8F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38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8F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938F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938F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3938F2"/>
    <w:rPr>
      <w:vertAlign w:val="superscript"/>
    </w:rPr>
  </w:style>
  <w:style w:type="paragraph" w:styleId="Revision">
    <w:name w:val="Revision"/>
    <w:hidden/>
    <w:uiPriority w:val="99"/>
    <w:semiHidden/>
    <w:rsid w:val="003938F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3938F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3938F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3938F2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3938F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3938F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3938F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3938F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3938F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3938F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3938F2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3938F2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3938F2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3938F2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3938F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3938F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3938F2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A654584E1BC4E8609FEE23334A754" ma:contentTypeVersion="13" ma:contentTypeDescription="Create a new document." ma:contentTypeScope="" ma:versionID="f96dd6b225e7ea86c2a79567dd8633ea">
  <xsd:schema xmlns:xsd="http://www.w3.org/2001/XMLSchema" xmlns:xs="http://www.w3.org/2001/XMLSchema" xmlns:p="http://schemas.microsoft.com/office/2006/metadata/properties" xmlns:ns2="ecdf2940-b007-46cf-880b-476a0172ef99" xmlns:ns3="1a16cf6d-3f2e-4367-886a-9e0f6dd637eb" targetNamespace="http://schemas.microsoft.com/office/2006/metadata/properties" ma:root="true" ma:fieldsID="75dd95fa157392b355de0e990c126366" ns2:_="" ns3:_="">
    <xsd:import namespace="ecdf2940-b007-46cf-880b-476a0172ef99"/>
    <xsd:import namespace="1a16cf6d-3f2e-4367-886a-9e0f6dd63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escription0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f2940-b007-46cf-880b-476a0172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escription0" ma:index="10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6cf6d-3f2e-4367-886a-9e0f6dd63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df2940-b007-46cf-880b-476a0172ef99" xsi:nil="true"/>
  </documentManagement>
</p:properties>
</file>

<file path=customXml/itemProps1.xml><?xml version="1.0" encoding="utf-8"?>
<ds:datastoreItem xmlns:ds="http://schemas.openxmlformats.org/officeDocument/2006/customXml" ds:itemID="{CA2CFA8D-DB94-4F51-B312-68E2D79CDB14}"/>
</file>

<file path=customXml/itemProps2.xml><?xml version="1.0" encoding="utf-8"?>
<ds:datastoreItem xmlns:ds="http://schemas.openxmlformats.org/officeDocument/2006/customXml" ds:itemID="{8F5F32CF-AE45-4E9A-BA71-5785DFE07131}"/>
</file>

<file path=customXml/itemProps3.xml><?xml version="1.0" encoding="utf-8"?>
<ds:datastoreItem xmlns:ds="http://schemas.openxmlformats.org/officeDocument/2006/customXml" ds:itemID="{589F1F12-7EA0-4B21-B44E-9326C0122649}"/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Claire DURHAM</cp:lastModifiedBy>
  <cp:revision>2</cp:revision>
  <cp:lastPrinted>2015-09-30T21:22:00Z</cp:lastPrinted>
  <dcterms:created xsi:type="dcterms:W3CDTF">2019-08-20T07:34:00Z</dcterms:created>
  <dcterms:modified xsi:type="dcterms:W3CDTF">2019-08-20T07:34:00Z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0x010100F5EA654584E1BC4E8609FEE23334A754</vt:lpwstr>
  </property>
</Properties>
</file>