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E8" w:rsidRPr="0047340C" w:rsidRDefault="00912823" w:rsidP="00A024E8">
      <w:pPr>
        <w:pStyle w:val="H1"/>
        <w:rPr>
          <w:rFonts w:cs="Arial"/>
          <w:lang w:val="es-ES_tradnl"/>
        </w:rPr>
      </w:pPr>
      <w:r w:rsidRPr="0047340C">
        <w:rPr>
          <w:rFonts w:cs="Arial"/>
          <w:lang w:val="es-ES_tradnl"/>
        </w:rPr>
        <w:t xml:space="preserve">Plantilla de </w:t>
      </w:r>
      <w:r w:rsidR="00A024E8" w:rsidRPr="0047340C">
        <w:rPr>
          <w:rFonts w:cs="Arial"/>
          <w:lang w:val="es-ES_tradnl"/>
        </w:rPr>
        <w:t>Plan de Acción en caso de emergencia</w:t>
      </w:r>
    </w:p>
    <w:p w:rsidR="00912823" w:rsidRPr="0047340C" w:rsidRDefault="00912823" w:rsidP="00912823">
      <w:pPr>
        <w:spacing w:after="240"/>
        <w:rPr>
          <w:rFonts w:cs="Arial"/>
          <w:lang w:val="es-ES_tradnl"/>
        </w:rPr>
      </w:pPr>
      <w:r w:rsidRPr="0047340C">
        <w:rPr>
          <w:rFonts w:cs="Arial"/>
          <w:b/>
          <w:lang w:val="es-ES_tradnl"/>
        </w:rPr>
        <w:t xml:space="preserve">Objetivo: </w:t>
      </w:r>
      <w:r w:rsidRPr="0047340C">
        <w:rPr>
          <w:rFonts w:cs="Arial"/>
          <w:lang w:val="es-ES_tradnl"/>
        </w:rPr>
        <w:t>El plan de acción ayuda a que el equipo de socorro identifique qué quieren lograr para los beneficiarios. En él se establecen las prioridades y proporciona una guía para mantener al equipo enfocado con los resultados esperados.</w:t>
      </w:r>
    </w:p>
    <w:p w:rsidR="00912823" w:rsidRPr="0047340C" w:rsidRDefault="00912823" w:rsidP="00912823">
      <w:pPr>
        <w:spacing w:after="240"/>
        <w:rPr>
          <w:rFonts w:cs="Arial"/>
          <w:lang w:val="es-ES_tradnl"/>
        </w:rPr>
      </w:pPr>
      <w:r w:rsidRPr="0047340C">
        <w:rPr>
          <w:rFonts w:cs="Arial"/>
          <w:lang w:val="es-ES_tradnl"/>
        </w:rPr>
        <w:t>Un buen Plan de acción es una parte crítica de la programación exitosa, ya que define la estrategia general, objetivos específicos y la estructura del terreno de la operación. Debe prepararse después de la fase de evaluación de necesidades, y ser utilizado como una herramienta para coordinar la operación con otros componentes del Movimiento.</w:t>
      </w:r>
    </w:p>
    <w:p w:rsidR="00912823" w:rsidRPr="0047340C" w:rsidRDefault="00912823" w:rsidP="00912823">
      <w:pPr>
        <w:spacing w:after="240"/>
        <w:rPr>
          <w:rFonts w:cs="Arial"/>
          <w:lang w:val="es-ES_tradnl"/>
        </w:rPr>
      </w:pPr>
      <w:r w:rsidRPr="0047340C">
        <w:rPr>
          <w:rFonts w:cs="Arial"/>
          <w:b/>
          <w:lang w:val="es-ES_tradnl"/>
        </w:rPr>
        <w:t xml:space="preserve">Cómo completar la herramienta: </w:t>
      </w:r>
      <w:r w:rsidRPr="0047340C">
        <w:rPr>
          <w:rFonts w:cs="Arial"/>
          <w:lang w:val="es-ES_tradnl"/>
        </w:rPr>
        <w:t>Complete cada sección utilizando la guía proporcionada. Asimismo, el Plan de acción en caso de emergencia debe seguir la estructura de su organización. Además de la parte narrativa, debe incluir: Marco lógico, matriz de riesgos, plan de recursos humanos, presupuesto y plan de trabajo detallado.</w:t>
      </w:r>
    </w:p>
    <w:p w:rsidR="00152F62" w:rsidRPr="0047340C" w:rsidRDefault="00DD3F6C" w:rsidP="00152F62">
      <w:pPr>
        <w:spacing w:after="240"/>
        <w:rPr>
          <w:rFonts w:cs="Arial"/>
          <w:b/>
          <w:lang w:val="es-ES_tradnl"/>
        </w:rPr>
      </w:pPr>
      <w:r w:rsidRPr="0047340C">
        <w:rPr>
          <w:rFonts w:cs="Arial"/>
          <w:b/>
          <w:lang w:val="es-ES_tradnl"/>
        </w:rPr>
        <w:t xml:space="preserve">Contenido del Plan de Acción: </w:t>
      </w:r>
    </w:p>
    <w:p w:rsidR="002209CF" w:rsidRPr="0047340C" w:rsidRDefault="00DD3F6C" w:rsidP="00152F62">
      <w:pPr>
        <w:pStyle w:val="ListParagraph"/>
        <w:numPr>
          <w:ilvl w:val="0"/>
          <w:numId w:val="3"/>
        </w:numPr>
        <w:rPr>
          <w:rFonts w:cs="Arial"/>
          <w:lang w:val="es-ES_tradnl"/>
        </w:rPr>
      </w:pPr>
      <w:r w:rsidRPr="0047340C">
        <w:rPr>
          <w:rFonts w:cs="Arial"/>
          <w:lang w:val="es-ES_tradnl"/>
        </w:rPr>
        <w:t xml:space="preserve">Información general </w:t>
      </w:r>
    </w:p>
    <w:p w:rsidR="00152F62" w:rsidRPr="0047340C" w:rsidRDefault="00152F62" w:rsidP="00152F62">
      <w:pPr>
        <w:pStyle w:val="ListParagraph"/>
        <w:ind w:left="1080"/>
        <w:rPr>
          <w:rFonts w:cs="Arial"/>
          <w:lang w:val="es-ES_tradnl"/>
        </w:rPr>
      </w:pPr>
    </w:p>
    <w:p w:rsidR="002209CF" w:rsidRPr="0047340C" w:rsidRDefault="00DD3F6C" w:rsidP="00DD3F6C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 xml:space="preserve">Análisis de la situación </w:t>
      </w:r>
    </w:p>
    <w:p w:rsidR="002209CF" w:rsidRPr="0047340C" w:rsidRDefault="00152F62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>Plan de respuesta a la emergencia</w:t>
      </w:r>
    </w:p>
    <w:p w:rsidR="002209CF" w:rsidRPr="0047340C" w:rsidRDefault="00DD3F6C" w:rsidP="00DD3F6C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 xml:space="preserve">Presupuesto </w:t>
      </w:r>
    </w:p>
    <w:p w:rsidR="00152F62" w:rsidRPr="0047340C" w:rsidRDefault="00DD3F6C" w:rsidP="00EC5927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 xml:space="preserve">Marco Lógico </w:t>
      </w:r>
    </w:p>
    <w:p w:rsidR="002209CF" w:rsidRPr="0047340C" w:rsidRDefault="00DD3F6C" w:rsidP="00EC5927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 xml:space="preserve">Matriz de Riesgos </w:t>
      </w:r>
    </w:p>
    <w:p w:rsidR="002209CF" w:rsidRPr="0047340C" w:rsidRDefault="00152F62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 xml:space="preserve">Plan de RRHH </w:t>
      </w:r>
    </w:p>
    <w:p w:rsidR="002209CF" w:rsidRPr="0047340C" w:rsidRDefault="00152F62" w:rsidP="00683393">
      <w:pPr>
        <w:pStyle w:val="ListParagraph"/>
        <w:numPr>
          <w:ilvl w:val="0"/>
          <w:numId w:val="3"/>
        </w:numPr>
        <w:spacing w:line="480" w:lineRule="auto"/>
        <w:rPr>
          <w:rFonts w:eastAsiaTheme="minorEastAsia" w:cs="Arial"/>
          <w:szCs w:val="20"/>
          <w:lang w:val="es-ES_tradnl"/>
        </w:rPr>
      </w:pPr>
      <w:r w:rsidRPr="0047340C">
        <w:rPr>
          <w:rFonts w:eastAsiaTheme="minorEastAsia" w:cs="Arial"/>
          <w:szCs w:val="20"/>
          <w:lang w:val="es-ES_tradnl"/>
        </w:rPr>
        <w:t>Plan de trabajo</w:t>
      </w:r>
    </w:p>
    <w:p w:rsidR="008E3CC1" w:rsidRPr="0047340C" w:rsidRDefault="008E3CC1" w:rsidP="00683393">
      <w:pPr>
        <w:spacing w:after="200" w:line="480" w:lineRule="auto"/>
        <w:jc w:val="left"/>
        <w:rPr>
          <w:b/>
          <w:sz w:val="22"/>
          <w:szCs w:val="24"/>
          <w:lang w:val="es-ES_tradnl"/>
        </w:rPr>
      </w:pPr>
      <w:r w:rsidRPr="0047340C">
        <w:rPr>
          <w:lang w:val="es-ES_tradnl"/>
        </w:rPr>
        <w:br w:type="page"/>
      </w:r>
    </w:p>
    <w:p w:rsidR="00026D8D" w:rsidRPr="0047340C" w:rsidRDefault="001B3321" w:rsidP="009539F5">
      <w:pPr>
        <w:rPr>
          <w:b/>
          <w:sz w:val="24"/>
          <w:szCs w:val="24"/>
          <w:lang w:val="es-ES_tradnl"/>
        </w:rPr>
      </w:pPr>
      <w:r w:rsidRPr="0047340C">
        <w:rPr>
          <w:b/>
          <w:sz w:val="24"/>
          <w:szCs w:val="24"/>
          <w:lang w:val="es-ES_tradnl"/>
        </w:rPr>
        <w:lastRenderedPageBreak/>
        <w:t xml:space="preserve">Complete </w:t>
      </w:r>
      <w:r w:rsidR="00152F62" w:rsidRPr="0047340C">
        <w:rPr>
          <w:b/>
          <w:sz w:val="24"/>
          <w:szCs w:val="24"/>
          <w:lang w:val="es-ES_tradnl"/>
        </w:rPr>
        <w:t xml:space="preserve">las </w:t>
      </w:r>
      <w:r w:rsidRPr="0047340C">
        <w:rPr>
          <w:b/>
          <w:sz w:val="24"/>
          <w:szCs w:val="24"/>
          <w:lang w:val="es-ES_tradnl"/>
        </w:rPr>
        <w:t>sec</w:t>
      </w:r>
      <w:r w:rsidR="00152F62" w:rsidRPr="0047340C">
        <w:rPr>
          <w:b/>
          <w:sz w:val="24"/>
          <w:szCs w:val="24"/>
          <w:lang w:val="es-ES_tradnl"/>
        </w:rPr>
        <w:t>c</w:t>
      </w:r>
      <w:r w:rsidRPr="0047340C">
        <w:rPr>
          <w:b/>
          <w:sz w:val="24"/>
          <w:szCs w:val="24"/>
          <w:lang w:val="es-ES_tradnl"/>
        </w:rPr>
        <w:t>ion</w:t>
      </w:r>
      <w:r w:rsidR="00152F62" w:rsidRPr="0047340C">
        <w:rPr>
          <w:b/>
          <w:sz w:val="24"/>
          <w:szCs w:val="24"/>
          <w:lang w:val="es-ES_tradnl"/>
        </w:rPr>
        <w:t>e</w:t>
      </w:r>
      <w:r w:rsidRPr="0047340C">
        <w:rPr>
          <w:b/>
          <w:sz w:val="24"/>
          <w:szCs w:val="24"/>
          <w:lang w:val="es-ES_tradnl"/>
        </w:rPr>
        <w:t>s</w:t>
      </w:r>
    </w:p>
    <w:p w:rsidR="000952B0" w:rsidRPr="0047340C" w:rsidRDefault="000952B0" w:rsidP="009539F5">
      <w:pPr>
        <w:pStyle w:val="Heading2"/>
        <w:rPr>
          <w:lang w:val="es-ES_tradnl"/>
        </w:rPr>
      </w:pPr>
      <w:r w:rsidRPr="0047340C">
        <w:rPr>
          <w:lang w:val="es-ES_tradnl"/>
        </w:rPr>
        <w:t xml:space="preserve">I. </w:t>
      </w:r>
      <w:r w:rsidR="00A0310E" w:rsidRPr="0047340C">
        <w:rPr>
          <w:lang w:val="es-ES_tradnl"/>
        </w:rPr>
        <w:t xml:space="preserve">Información general </w:t>
      </w:r>
    </w:p>
    <w:p w:rsidR="00A0310E" w:rsidRPr="0047340C" w:rsidRDefault="001074BF" w:rsidP="00AA53F2">
      <w:pPr>
        <w:pStyle w:val="Heading3"/>
        <w:rPr>
          <w:lang w:val="es-ES_tradnl"/>
        </w:rPr>
      </w:pPr>
      <w:r w:rsidRPr="0047340C">
        <w:rPr>
          <w:lang w:val="es-ES_tradnl"/>
        </w:rPr>
        <w:t>Fecha, Localidad y Sociedad Nacional y Actores del Movimiento involucrados</w:t>
      </w:r>
      <w:r w:rsidR="00152F62" w:rsidRPr="0047340C">
        <w:rPr>
          <w:lang w:val="es-ES_tradnl"/>
        </w:rPr>
        <w:t>:</w:t>
      </w:r>
      <w:r w:rsidRPr="0047340C">
        <w:rPr>
          <w:lang w:val="es-ES_tradnl"/>
        </w:rPr>
        <w:t xml:space="preserve"> </w:t>
      </w:r>
    </w:p>
    <w:p w:rsidR="000952B0" w:rsidRPr="0047340C" w:rsidRDefault="00152F62" w:rsidP="00AA53F2">
      <w:pPr>
        <w:pStyle w:val="Heading3"/>
        <w:rPr>
          <w:lang w:val="es-ES_tradnl"/>
        </w:rPr>
      </w:pPr>
      <w:r w:rsidRPr="0047340C">
        <w:rPr>
          <w:lang w:val="es-ES_tradnl"/>
        </w:rPr>
        <w:t xml:space="preserve">Objetivo del </w:t>
      </w:r>
      <w:r w:rsidR="000952B0" w:rsidRPr="0047340C">
        <w:rPr>
          <w:lang w:val="es-ES_tradnl"/>
        </w:rPr>
        <w:t xml:space="preserve">Plan </w:t>
      </w:r>
      <w:r w:rsidR="005474A8">
        <w:rPr>
          <w:lang w:val="es-ES_tradnl"/>
        </w:rPr>
        <w:t>de acción</w:t>
      </w:r>
      <w:r w:rsidR="000952B0" w:rsidRPr="0047340C">
        <w:rPr>
          <w:lang w:val="es-ES_tradnl"/>
        </w:rPr>
        <w:t>:</w:t>
      </w:r>
    </w:p>
    <w:p w:rsidR="00E4779F" w:rsidRPr="0047340C" w:rsidRDefault="00152F62" w:rsidP="003675D0">
      <w:pPr>
        <w:rPr>
          <w:rFonts w:cs="Arial"/>
          <w:bCs/>
          <w:i/>
          <w:lang w:val="es-ES_tradnl"/>
        </w:rPr>
      </w:pPr>
      <w:r w:rsidRPr="0047340C">
        <w:rPr>
          <w:rFonts w:cs="Arial"/>
          <w:bCs/>
          <w:i/>
          <w:lang w:val="es-ES_tradnl"/>
        </w:rPr>
        <w:t xml:space="preserve">Algunos ejemplos podrían ser: </w:t>
      </w:r>
    </w:p>
    <w:p w:rsidR="00152F62" w:rsidRPr="0047340C" w:rsidRDefault="00152F62" w:rsidP="00152F62">
      <w:pPr>
        <w:pStyle w:val="Bullet2"/>
        <w:shd w:val="clear" w:color="auto" w:fill="D9D9D9" w:themeFill="background1" w:themeFillShade="D9"/>
        <w:rPr>
          <w:i/>
          <w:lang w:val="es-ES_tradnl"/>
        </w:rPr>
      </w:pPr>
      <w:r w:rsidRPr="0047340C">
        <w:rPr>
          <w:i/>
          <w:lang w:val="es-ES_tradnl"/>
        </w:rPr>
        <w:t>Permitir a la Sociedad Nacional Anfitriona y a todos los componentes del Movimiento Internacional de la Cruz Roja y la Media Luna Roja ponerse de acuerdo sobre las actividades y tareas que contribuirán a la operación</w:t>
      </w:r>
    </w:p>
    <w:p w:rsidR="00152F62" w:rsidRPr="0047340C" w:rsidRDefault="00152F62" w:rsidP="00152F62">
      <w:pPr>
        <w:pStyle w:val="Bullet2"/>
        <w:shd w:val="clear" w:color="auto" w:fill="D9D9D9" w:themeFill="background1" w:themeFillShade="D9"/>
        <w:rPr>
          <w:i/>
          <w:lang w:val="es-ES_tradnl"/>
        </w:rPr>
      </w:pPr>
      <w:r w:rsidRPr="0047340C">
        <w:rPr>
          <w:i/>
          <w:lang w:val="es-ES_tradnl"/>
        </w:rPr>
        <w:t xml:space="preserve">Proporcionar un resumen de las actividades, recursos y </w:t>
      </w:r>
      <w:r w:rsidR="0007779F" w:rsidRPr="0047340C">
        <w:rPr>
          <w:i/>
          <w:lang w:val="es-ES_tradnl"/>
        </w:rPr>
        <w:t>Coste</w:t>
      </w:r>
      <w:r w:rsidRPr="0047340C">
        <w:rPr>
          <w:i/>
          <w:lang w:val="es-ES_tradnl"/>
        </w:rPr>
        <w:t>es para la operación de Socorro (incluyendo dinero en efectivo)</w:t>
      </w:r>
    </w:p>
    <w:p w:rsidR="00152F62" w:rsidRPr="0047340C" w:rsidRDefault="00152F62" w:rsidP="00152F62">
      <w:pPr>
        <w:pStyle w:val="Bullet2"/>
        <w:shd w:val="clear" w:color="auto" w:fill="D9D9D9" w:themeFill="background1" w:themeFillShade="D9"/>
        <w:rPr>
          <w:i/>
          <w:lang w:val="es-ES_tradnl"/>
        </w:rPr>
      </w:pPr>
      <w:r w:rsidRPr="0047340C">
        <w:rPr>
          <w:i/>
          <w:lang w:val="es-ES_tradnl"/>
        </w:rPr>
        <w:t>Proporcionar un conjunto de objetivos y resultados para medir la eficacia de la respuesta</w:t>
      </w:r>
    </w:p>
    <w:p w:rsidR="001074BF" w:rsidRPr="0047340C" w:rsidRDefault="000952B0" w:rsidP="009539F5">
      <w:pPr>
        <w:pStyle w:val="Heading2"/>
        <w:rPr>
          <w:lang w:val="es-ES_tradnl"/>
        </w:rPr>
      </w:pPr>
      <w:r w:rsidRPr="0047340C">
        <w:rPr>
          <w:lang w:val="es-ES_tradnl"/>
        </w:rPr>
        <w:t xml:space="preserve">II. </w:t>
      </w:r>
      <w:r w:rsidR="00A0310E" w:rsidRPr="0047340C">
        <w:rPr>
          <w:lang w:val="es-ES_tradnl"/>
        </w:rPr>
        <w:t xml:space="preserve">Análisis de la situación </w:t>
      </w:r>
    </w:p>
    <w:p w:rsidR="001074BF" w:rsidRPr="0047340C" w:rsidRDefault="001074BF" w:rsidP="006F1BF5">
      <w:pPr>
        <w:pStyle w:val="Heading3"/>
        <w:rPr>
          <w:lang w:val="es-ES_tradnl"/>
        </w:rPr>
      </w:pPr>
      <w:r w:rsidRPr="0047340C">
        <w:rPr>
          <w:lang w:val="es-ES_tradnl"/>
        </w:rPr>
        <w:t>Descripción de la situación de desastre</w:t>
      </w:r>
    </w:p>
    <w:p w:rsidR="000952B0" w:rsidRPr="0047340C" w:rsidRDefault="000952B0" w:rsidP="006F1BF5">
      <w:pPr>
        <w:pStyle w:val="Heading3"/>
        <w:rPr>
          <w:lang w:val="es-ES_tradnl"/>
        </w:rPr>
      </w:pPr>
      <w:r w:rsidRPr="0047340C">
        <w:rPr>
          <w:lang w:val="es-ES_tradnl"/>
        </w:rPr>
        <w:t>Descrip</w:t>
      </w:r>
      <w:r w:rsidR="008E7CD9" w:rsidRPr="0047340C">
        <w:rPr>
          <w:lang w:val="es-ES_tradnl"/>
        </w:rPr>
        <w:t>ción del desastre o conflicto (ver los Planos de acción específicos de FICR y CICR para formatos)</w:t>
      </w:r>
      <w:r w:rsidRPr="0047340C">
        <w:rPr>
          <w:lang w:val="es-ES_tradnl"/>
        </w:rPr>
        <w:t xml:space="preserve"> </w:t>
      </w:r>
    </w:p>
    <w:p w:rsidR="008E7CD9" w:rsidRPr="0047340C" w:rsidRDefault="008E7CD9" w:rsidP="00446E7E">
      <w:pPr>
        <w:rPr>
          <w:rFonts w:cs="Arial"/>
          <w:i/>
          <w:lang w:val="es-ES_tradnl"/>
        </w:rPr>
      </w:pPr>
      <w:r w:rsidRPr="0047340C">
        <w:rPr>
          <w:rFonts w:cs="Arial"/>
          <w:i/>
          <w:lang w:val="es-ES_tradnl"/>
        </w:rPr>
        <w:t>Proporcionar un resumen de la situación sobre la base de la información disponible en este momento, incluyendo:</w:t>
      </w:r>
    </w:p>
    <w:p w:rsidR="000952B0" w:rsidRPr="0047340C" w:rsidRDefault="008E7CD9" w:rsidP="00446E7E">
      <w:pPr>
        <w:rPr>
          <w:b/>
          <w:lang w:val="es-ES_tradnl"/>
        </w:rPr>
      </w:pPr>
      <w:r w:rsidRPr="0047340C">
        <w:rPr>
          <w:b/>
          <w:lang w:val="es-ES_tradnl"/>
        </w:rPr>
        <w:t>El tipo de emergencia</w:t>
      </w:r>
      <w:r w:rsidR="000952B0" w:rsidRPr="0047340C">
        <w:rPr>
          <w:b/>
          <w:lang w:val="es-ES_tradnl"/>
        </w:rPr>
        <w:t>:</w:t>
      </w:r>
    </w:p>
    <w:p w:rsidR="000952B0" w:rsidRPr="0047340C" w:rsidRDefault="008E7CD9" w:rsidP="00446E7E">
      <w:pPr>
        <w:rPr>
          <w:b/>
          <w:lang w:val="es-ES_tradnl"/>
        </w:rPr>
      </w:pPr>
      <w:r w:rsidRPr="0047340C">
        <w:rPr>
          <w:b/>
          <w:lang w:val="es-ES_tradnl"/>
        </w:rPr>
        <w:t>Las ubicaciones</w:t>
      </w:r>
      <w:r w:rsidR="000952B0" w:rsidRPr="0047340C">
        <w:rPr>
          <w:b/>
          <w:lang w:val="es-ES_tradnl"/>
        </w:rPr>
        <w:t>:</w:t>
      </w:r>
    </w:p>
    <w:p w:rsidR="008E7CD9" w:rsidRPr="0047340C" w:rsidRDefault="008E7CD9" w:rsidP="00446E7E">
      <w:pPr>
        <w:rPr>
          <w:b/>
          <w:lang w:val="es-ES_tradnl"/>
        </w:rPr>
      </w:pPr>
      <w:r w:rsidRPr="0047340C">
        <w:rPr>
          <w:b/>
          <w:lang w:val="es-ES_tradnl"/>
        </w:rPr>
        <w:t>El alcance y el tamaño de la emergencia en términos de daños y / o número de población afectada:</w:t>
      </w:r>
    </w:p>
    <w:p w:rsidR="000952B0" w:rsidRPr="0047340C" w:rsidRDefault="008E7CD9" w:rsidP="00446E7E">
      <w:pPr>
        <w:rPr>
          <w:b/>
          <w:lang w:val="es-ES_tradnl"/>
        </w:rPr>
      </w:pPr>
      <w:r w:rsidRPr="0047340C">
        <w:rPr>
          <w:b/>
          <w:lang w:val="es-ES_tradnl"/>
        </w:rPr>
        <w:t xml:space="preserve">Como ha evolucionado la situación </w:t>
      </w:r>
    </w:p>
    <w:p w:rsidR="000952B0" w:rsidRPr="0047340C" w:rsidRDefault="008E7CD9" w:rsidP="00446E7E">
      <w:pPr>
        <w:pStyle w:val="Heading3"/>
        <w:keepLines/>
        <w:rPr>
          <w:lang w:val="es-ES_tradnl"/>
        </w:rPr>
      </w:pPr>
      <w:r w:rsidRPr="0047340C">
        <w:rPr>
          <w:lang w:val="es-ES_tradnl"/>
        </w:rPr>
        <w:t>Resumen de la respuesta del Movimiento hasta la fecha</w:t>
      </w:r>
    </w:p>
    <w:p w:rsidR="001074BF" w:rsidRPr="0047340C" w:rsidRDefault="00EC5927" w:rsidP="00446E7E">
      <w:pPr>
        <w:keepNext/>
        <w:keepLines/>
        <w:rPr>
          <w:b/>
          <w:szCs w:val="22"/>
          <w:lang w:val="es-ES_tradnl"/>
        </w:rPr>
      </w:pPr>
      <w:r w:rsidRPr="0047340C">
        <w:rPr>
          <w:b/>
          <w:szCs w:val="22"/>
          <w:lang w:val="es-ES_tradnl"/>
        </w:rPr>
        <w:t>Situación general de la so</w:t>
      </w:r>
      <w:r w:rsidR="00A0310E" w:rsidRPr="0047340C">
        <w:rPr>
          <w:b/>
          <w:szCs w:val="22"/>
          <w:lang w:val="es-ES_tradnl"/>
        </w:rPr>
        <w:t xml:space="preserve">ciedad Nacional </w:t>
      </w:r>
      <w:r w:rsidRPr="0047340C">
        <w:rPr>
          <w:b/>
          <w:szCs w:val="22"/>
          <w:lang w:val="es-ES_tradnl"/>
        </w:rPr>
        <w:t xml:space="preserve">Anfitriona </w:t>
      </w:r>
    </w:p>
    <w:p w:rsidR="00EC5927" w:rsidRPr="0047340C" w:rsidRDefault="00EC5927" w:rsidP="00446E7E">
      <w:pPr>
        <w:rPr>
          <w:rFonts w:cs="Arial"/>
          <w:i/>
          <w:szCs w:val="22"/>
          <w:lang w:val="es-ES_tradnl"/>
        </w:rPr>
      </w:pPr>
      <w:r w:rsidRPr="0047340C">
        <w:rPr>
          <w:rFonts w:cs="Arial"/>
          <w:i/>
          <w:szCs w:val="22"/>
          <w:lang w:val="es-ES_tradnl"/>
        </w:rPr>
        <w:t>Resumir las medidas ya adoptadas por la Sociedad Nacional para responder a la emergencia. Incluir cualquier información sobre su trabajo en el país y la experiencia y la capacidad específica de PTE que es relevante para la gestión de la operación</w:t>
      </w:r>
    </w:p>
    <w:p w:rsidR="001074BF" w:rsidRPr="0047340C" w:rsidRDefault="001074BF" w:rsidP="00446E7E">
      <w:pPr>
        <w:rPr>
          <w:rFonts w:cs="Arial"/>
          <w:b/>
          <w:szCs w:val="22"/>
          <w:lang w:val="es-ES_tradnl"/>
        </w:rPr>
      </w:pPr>
      <w:r w:rsidRPr="0047340C">
        <w:rPr>
          <w:rFonts w:cs="Arial"/>
          <w:b/>
          <w:szCs w:val="22"/>
          <w:lang w:val="es-ES_tradnl"/>
        </w:rPr>
        <w:t xml:space="preserve">Situación general del Movimiento Internacional de la Cruz Roja y de la Media Luna Roja en el país </w:t>
      </w:r>
    </w:p>
    <w:p w:rsidR="00EC5927" w:rsidRPr="0047340C" w:rsidRDefault="00EC5927" w:rsidP="00446E7E">
      <w:pPr>
        <w:rPr>
          <w:rFonts w:cs="Arial"/>
          <w:i/>
          <w:szCs w:val="22"/>
          <w:lang w:val="es-ES_tradnl"/>
        </w:rPr>
      </w:pPr>
      <w:r w:rsidRPr="0047340C">
        <w:rPr>
          <w:rFonts w:cs="Arial"/>
          <w:i/>
          <w:szCs w:val="22"/>
          <w:lang w:val="es-ES_tradnl"/>
        </w:rPr>
        <w:t xml:space="preserve">Describir la presencia del CICR y/o la Federación Internacional en el país y/o en la región, y de cualquier socio de las Sociedades Nacionales </w:t>
      </w:r>
    </w:p>
    <w:p w:rsidR="000952B0" w:rsidRPr="0047340C" w:rsidRDefault="00EC5927" w:rsidP="00446E7E">
      <w:pPr>
        <w:rPr>
          <w:rFonts w:cs="Arial"/>
          <w:b/>
          <w:szCs w:val="22"/>
          <w:lang w:val="es-ES_tradnl"/>
        </w:rPr>
      </w:pPr>
      <w:r w:rsidRPr="0047340C">
        <w:rPr>
          <w:rFonts w:cs="Arial"/>
          <w:b/>
          <w:szCs w:val="22"/>
          <w:lang w:val="es-ES_tradnl"/>
        </w:rPr>
        <w:t xml:space="preserve">Coordinación del Movimiento </w:t>
      </w:r>
    </w:p>
    <w:p w:rsidR="00EC5927" w:rsidRPr="0047340C" w:rsidRDefault="00EC5927" w:rsidP="00446E7E">
      <w:pPr>
        <w:rPr>
          <w:rFonts w:cs="Arial"/>
          <w:b/>
          <w:szCs w:val="22"/>
          <w:lang w:val="es-ES_tradnl"/>
        </w:rPr>
      </w:pPr>
      <w:r w:rsidRPr="0047340C">
        <w:rPr>
          <w:rFonts w:cs="Arial"/>
          <w:i/>
          <w:szCs w:val="22"/>
          <w:lang w:val="es-ES_tradnl"/>
        </w:rPr>
        <w:t>Describir los procesos o protocolos esperados o previstos para coordinar el apoyo del Movimiento de Cruz Roja y la implementación de la operación.</w:t>
      </w:r>
      <w:r w:rsidRPr="0047340C">
        <w:rPr>
          <w:rFonts w:cs="Arial"/>
          <w:b/>
          <w:szCs w:val="22"/>
          <w:lang w:val="es-ES_tradnl"/>
        </w:rPr>
        <w:t xml:space="preserve"> </w:t>
      </w:r>
    </w:p>
    <w:p w:rsidR="00EC5927" w:rsidRPr="0047340C" w:rsidRDefault="001074BF" w:rsidP="00EC5927">
      <w:pPr>
        <w:rPr>
          <w:rFonts w:cs="Arial"/>
          <w:b/>
          <w:szCs w:val="22"/>
          <w:lang w:val="es-ES_tradnl"/>
        </w:rPr>
      </w:pPr>
      <w:r w:rsidRPr="0047340C">
        <w:rPr>
          <w:rFonts w:cs="Arial"/>
          <w:b/>
          <w:szCs w:val="22"/>
          <w:lang w:val="es-ES_tradnl"/>
        </w:rPr>
        <w:t>Situación con respecto a agentes externos al Movimiento Internacional de la Cruz Roja y de la Media Luna Roja que trabajan en el país</w:t>
      </w:r>
    </w:p>
    <w:p w:rsidR="00DF0E2D" w:rsidRPr="0047340C" w:rsidRDefault="00EC5927" w:rsidP="00EC5927">
      <w:pPr>
        <w:rPr>
          <w:rFonts w:cs="Arial"/>
          <w:i/>
          <w:szCs w:val="22"/>
          <w:lang w:val="es-ES_tradnl"/>
        </w:rPr>
      </w:pPr>
      <w:r w:rsidRPr="0047340C">
        <w:rPr>
          <w:rFonts w:cs="Arial"/>
          <w:i/>
          <w:szCs w:val="22"/>
          <w:lang w:val="es-ES_tradnl"/>
        </w:rPr>
        <w:t xml:space="preserve">Si está disponible describir lo que están haciendo otros actores (Gobierno, Protección Civil / Defensa, Militares, NNUU, </w:t>
      </w:r>
      <w:proofErr w:type="spellStart"/>
      <w:r w:rsidRPr="0047340C">
        <w:rPr>
          <w:rFonts w:cs="Arial"/>
          <w:i/>
          <w:szCs w:val="22"/>
          <w:lang w:val="es-ES_tradnl"/>
        </w:rPr>
        <w:t>ONGs</w:t>
      </w:r>
      <w:proofErr w:type="spellEnd"/>
      <w:r w:rsidRPr="0047340C">
        <w:rPr>
          <w:rFonts w:cs="Arial"/>
          <w:i/>
          <w:szCs w:val="22"/>
          <w:lang w:val="es-ES_tradnl"/>
        </w:rPr>
        <w:t>, las organizaciones no gubernamentales locales), y los mecanismos de coordinación específicos</w:t>
      </w:r>
      <w:r w:rsidR="00DF0E2D" w:rsidRPr="0047340C">
        <w:rPr>
          <w:rFonts w:cs="Arial"/>
          <w:i/>
          <w:szCs w:val="22"/>
          <w:lang w:val="es-ES_tradnl"/>
        </w:rPr>
        <w:t xml:space="preserve"> que estén en marcha, como los </w:t>
      </w:r>
      <w:proofErr w:type="spellStart"/>
      <w:r w:rsidR="00DF0E2D" w:rsidRPr="0047340C">
        <w:rPr>
          <w:rFonts w:cs="Arial"/>
          <w:i/>
          <w:szCs w:val="22"/>
          <w:lang w:val="es-ES_tradnl"/>
        </w:rPr>
        <w:t>clusters</w:t>
      </w:r>
      <w:proofErr w:type="spellEnd"/>
      <w:r w:rsidR="00DF0E2D" w:rsidRPr="0047340C">
        <w:rPr>
          <w:rFonts w:cs="Arial"/>
          <w:i/>
          <w:szCs w:val="22"/>
          <w:lang w:val="es-ES_tradnl"/>
        </w:rPr>
        <w:t xml:space="preserve"> o </w:t>
      </w:r>
      <w:r w:rsidR="005474A8">
        <w:rPr>
          <w:rFonts w:cs="Arial"/>
          <w:i/>
          <w:szCs w:val="22"/>
          <w:lang w:val="es-ES_tradnl"/>
        </w:rPr>
        <w:t>los organismos</w:t>
      </w:r>
      <w:r w:rsidR="00DF0E2D" w:rsidRPr="0047340C">
        <w:rPr>
          <w:rFonts w:cs="Arial"/>
          <w:i/>
          <w:szCs w:val="22"/>
          <w:lang w:val="es-ES_tradnl"/>
        </w:rPr>
        <w:t xml:space="preserve"> de coordinación del gobierno. </w:t>
      </w:r>
    </w:p>
    <w:p w:rsidR="00DF0E2D" w:rsidRPr="0047340C" w:rsidRDefault="00DF0E2D" w:rsidP="00EC5927">
      <w:pPr>
        <w:rPr>
          <w:rFonts w:cs="Arial"/>
          <w:i/>
          <w:szCs w:val="22"/>
          <w:lang w:val="es-ES_tradnl"/>
        </w:rPr>
      </w:pPr>
    </w:p>
    <w:p w:rsidR="000952B0" w:rsidRPr="0047340C" w:rsidRDefault="002547C6" w:rsidP="002547C6">
      <w:pPr>
        <w:pStyle w:val="Heading3"/>
        <w:keepLines/>
        <w:rPr>
          <w:lang w:val="es-ES_tradnl"/>
        </w:rPr>
      </w:pPr>
      <w:r w:rsidRPr="0047340C">
        <w:rPr>
          <w:lang w:val="es-ES_tradnl"/>
        </w:rPr>
        <w:t xml:space="preserve">Evaluación de necesidades y análisis de la viabilidad </w:t>
      </w:r>
      <w:r w:rsidR="000952B0" w:rsidRPr="0047340C">
        <w:rPr>
          <w:lang w:val="es-ES_tradnl"/>
        </w:rPr>
        <w:t xml:space="preserve"> </w:t>
      </w:r>
    </w:p>
    <w:p w:rsidR="002547C6" w:rsidRPr="0047340C" w:rsidRDefault="002547C6" w:rsidP="002547C6">
      <w:pPr>
        <w:rPr>
          <w:rStyle w:val="hps"/>
          <w:rFonts w:cs="Arial"/>
          <w:i/>
          <w:lang w:val="es-ES_tradnl"/>
        </w:rPr>
      </w:pPr>
      <w:r w:rsidRPr="0047340C">
        <w:rPr>
          <w:rStyle w:val="hps"/>
          <w:rFonts w:cs="Arial"/>
          <w:lang w:val="es-ES_tradnl"/>
        </w:rPr>
        <w:t>Resumir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los datos de la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evaluación de necesidades sobre las necesidades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inmediatas de las personas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afectadas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y las evaluaciones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relacionadas con los mercados</w:t>
      </w:r>
      <w:r w:rsidRPr="0047340C">
        <w:rPr>
          <w:rFonts w:cs="Arial"/>
          <w:lang w:val="es-ES_tradnl"/>
        </w:rPr>
        <w:t xml:space="preserve">, </w:t>
      </w:r>
      <w:r w:rsidRPr="0047340C">
        <w:rPr>
          <w:rStyle w:val="hps"/>
          <w:rFonts w:cs="Arial"/>
          <w:lang w:val="es-ES_tradnl"/>
        </w:rPr>
        <w:t>indicando la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fuente y la fecha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(por ejemplo,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lastRenderedPageBreak/>
        <w:t>evaluaciones de Cruz Roja,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las cifras del gobierno</w:t>
      </w:r>
      <w:r w:rsidRPr="0047340C">
        <w:rPr>
          <w:rFonts w:cs="Arial"/>
          <w:lang w:val="es-ES_tradnl"/>
        </w:rPr>
        <w:t xml:space="preserve">, </w:t>
      </w:r>
      <w:r w:rsidRPr="0047340C">
        <w:rPr>
          <w:rStyle w:val="hps"/>
          <w:rFonts w:cs="Arial"/>
          <w:lang w:val="es-ES_tradnl"/>
        </w:rPr>
        <w:t>y las cifras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lang w:val="es-ES_tradnl"/>
        </w:rPr>
        <w:t>de otras organizaciones</w:t>
      </w:r>
      <w:r w:rsidRPr="0047340C">
        <w:rPr>
          <w:rFonts w:cs="Arial"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Explicar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las prioridades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elegidas en el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análisis de posibles respuestas/intervenciones</w:t>
      </w:r>
      <w:r w:rsidRPr="0047340C">
        <w:rPr>
          <w:rFonts w:cs="Arial"/>
          <w:i/>
          <w:lang w:val="es-ES_tradnl"/>
        </w:rPr>
        <w:t xml:space="preserve">. </w:t>
      </w:r>
      <w:r w:rsidRPr="0047340C">
        <w:rPr>
          <w:rStyle w:val="hps"/>
          <w:rFonts w:cs="Arial"/>
          <w:i/>
          <w:lang w:val="es-ES_tradnl"/>
        </w:rPr>
        <w:t>Si se propone una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respuesta basada en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 xml:space="preserve">dinero en </w:t>
      </w:r>
      <w:r w:rsidR="000266D8" w:rsidRPr="0047340C">
        <w:rPr>
          <w:rStyle w:val="hps"/>
          <w:rFonts w:cs="Arial"/>
          <w:i/>
          <w:lang w:val="es-ES_tradnl"/>
        </w:rPr>
        <w:t xml:space="preserve">efectivo, </w:t>
      </w:r>
      <w:r w:rsidR="000266D8" w:rsidRPr="0047340C">
        <w:rPr>
          <w:rFonts w:cs="Arial"/>
          <w:i/>
          <w:lang w:val="es-ES_tradnl"/>
        </w:rPr>
        <w:t>describir</w:t>
      </w:r>
      <w:r w:rsidRPr="0047340C">
        <w:rPr>
          <w:rStyle w:val="hps"/>
          <w:rFonts w:cs="Arial"/>
          <w:i/>
          <w:lang w:val="es-ES_tradnl"/>
        </w:rPr>
        <w:t xml:space="preserve"> cómo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las transferencias de dinero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encajan en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la operación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e interactúan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con otros tipos de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intervención.</w:t>
      </w:r>
      <w:r w:rsidRPr="0047340C">
        <w:rPr>
          <w:rFonts w:cs="Arial"/>
          <w:i/>
          <w:lang w:val="es-ES_tradnl"/>
        </w:rPr>
        <w:br/>
      </w:r>
      <w:r w:rsidRPr="0047340C">
        <w:rPr>
          <w:rStyle w:val="hps"/>
          <w:rFonts w:cs="Arial"/>
          <w:i/>
          <w:u w:val="single"/>
          <w:lang w:val="es-ES_tradnl"/>
        </w:rPr>
        <w:t>Recuerde</w:t>
      </w:r>
      <w:r w:rsidRPr="0047340C">
        <w:rPr>
          <w:rFonts w:cs="Arial"/>
          <w:i/>
          <w:lang w:val="es-ES_tradnl"/>
        </w:rPr>
        <w:t xml:space="preserve">: </w:t>
      </w:r>
      <w:r w:rsidRPr="0047340C">
        <w:rPr>
          <w:rStyle w:val="hps"/>
          <w:rFonts w:cs="Arial"/>
          <w:i/>
          <w:lang w:val="es-ES_tradnl"/>
        </w:rPr>
        <w:t>El efectivo es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una de las varias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herramientas de programación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posibles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y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los objetivos y resultados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de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una respuesta de emergencia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son los mismos si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se utiliza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dinero en efectivo</w:t>
      </w:r>
      <w:r w:rsidRPr="0047340C">
        <w:rPr>
          <w:rFonts w:cs="Arial"/>
          <w:i/>
          <w:lang w:val="es-ES_tradnl"/>
        </w:rPr>
        <w:t xml:space="preserve"> </w:t>
      </w:r>
      <w:r w:rsidRPr="0047340C">
        <w:rPr>
          <w:rStyle w:val="hps"/>
          <w:rFonts w:cs="Arial"/>
          <w:i/>
          <w:lang w:val="es-ES_tradnl"/>
        </w:rPr>
        <w:t>o no</w:t>
      </w:r>
      <w:r w:rsidRPr="0047340C">
        <w:rPr>
          <w:rFonts w:cs="Arial"/>
          <w:i/>
          <w:lang w:val="es-ES_tradnl"/>
        </w:rPr>
        <w:t>.</w:t>
      </w:r>
      <w:r w:rsidRPr="0047340C">
        <w:rPr>
          <w:rFonts w:cs="Arial"/>
          <w:i/>
          <w:lang w:val="es-ES_tradnl"/>
        </w:rPr>
        <w:br/>
      </w:r>
    </w:p>
    <w:p w:rsidR="002547C6" w:rsidRPr="0047340C" w:rsidRDefault="002547C6" w:rsidP="00446E7E">
      <w:pPr>
        <w:rPr>
          <w:i/>
          <w:highlight w:val="yellow"/>
          <w:lang w:val="es-ES_tradnl"/>
        </w:rPr>
      </w:pPr>
      <w:r w:rsidRPr="0047340C">
        <w:rPr>
          <w:rStyle w:val="hps"/>
          <w:rFonts w:cs="Arial"/>
          <w:i/>
          <w:lang w:val="es-ES_tradnl"/>
        </w:rPr>
        <w:t>Incluir:</w:t>
      </w:r>
    </w:p>
    <w:p w:rsidR="002547C6" w:rsidRPr="0047340C" w:rsidRDefault="002547C6" w:rsidP="002547C6">
      <w:pPr>
        <w:pStyle w:val="Bullet2"/>
        <w:rPr>
          <w:i/>
          <w:lang w:val="es-ES_tradnl"/>
        </w:rPr>
      </w:pPr>
      <w:r w:rsidRPr="0047340C">
        <w:rPr>
          <w:i/>
          <w:lang w:val="es-ES_tradnl"/>
        </w:rPr>
        <w:t>Las necesidades a nivel de hogares clasificados por medios de vida/sector y/o miembros de la familia</w:t>
      </w:r>
    </w:p>
    <w:p w:rsidR="002547C6" w:rsidRPr="0047340C" w:rsidRDefault="002547C6" w:rsidP="002547C6">
      <w:pPr>
        <w:pStyle w:val="Bullet2"/>
        <w:rPr>
          <w:i/>
          <w:lang w:val="es-ES_tradnl"/>
        </w:rPr>
      </w:pPr>
      <w:r w:rsidRPr="0047340C">
        <w:rPr>
          <w:i/>
          <w:lang w:val="es-ES_tradnl"/>
        </w:rPr>
        <w:t>Los resultados de las evaluaciones de mercado</w:t>
      </w:r>
    </w:p>
    <w:p w:rsidR="002547C6" w:rsidRPr="0047340C" w:rsidRDefault="002547C6" w:rsidP="002547C6">
      <w:pPr>
        <w:pStyle w:val="Bullet2"/>
        <w:rPr>
          <w:i/>
          <w:lang w:val="es-ES_tradnl"/>
        </w:rPr>
      </w:pPr>
      <w:r w:rsidRPr="0047340C">
        <w:rPr>
          <w:i/>
          <w:lang w:val="es-ES_tradnl"/>
        </w:rPr>
        <w:t>La viabilidad de la programación de transferencias de efectivo</w:t>
      </w:r>
    </w:p>
    <w:p w:rsidR="002547C6" w:rsidRPr="0047340C" w:rsidRDefault="002547C6" w:rsidP="002547C6">
      <w:pPr>
        <w:pStyle w:val="Bullet2"/>
        <w:rPr>
          <w:i/>
          <w:lang w:val="es-ES_tradnl"/>
        </w:rPr>
      </w:pPr>
      <w:r w:rsidRPr="0047340C">
        <w:rPr>
          <w:i/>
          <w:lang w:val="es-ES_tradnl"/>
        </w:rPr>
        <w:t>Las intervenciones de otros actores</w:t>
      </w:r>
    </w:p>
    <w:p w:rsidR="002547C6" w:rsidRPr="0047340C" w:rsidRDefault="002547C6" w:rsidP="002547C6">
      <w:pPr>
        <w:pStyle w:val="Bullet2"/>
        <w:rPr>
          <w:i/>
          <w:lang w:val="es-ES_tradnl"/>
        </w:rPr>
      </w:pPr>
      <w:r w:rsidRPr="0047340C">
        <w:rPr>
          <w:i/>
          <w:lang w:val="es-ES_tradnl"/>
        </w:rPr>
        <w:t xml:space="preserve">Las lagunas en la respuesta actual que proporcionan </w:t>
      </w:r>
      <w:r w:rsidR="000266D8" w:rsidRPr="0047340C">
        <w:rPr>
          <w:i/>
          <w:lang w:val="es-ES_tradnl"/>
        </w:rPr>
        <w:t xml:space="preserve">una justificación </w:t>
      </w:r>
      <w:r w:rsidRPr="0047340C">
        <w:rPr>
          <w:i/>
          <w:lang w:val="es-ES_tradnl"/>
        </w:rPr>
        <w:t>para la intervención</w:t>
      </w:r>
    </w:p>
    <w:p w:rsidR="000266D8" w:rsidRPr="0047340C" w:rsidRDefault="000266D8" w:rsidP="000266D8">
      <w:pPr>
        <w:pStyle w:val="Bullet2"/>
        <w:numPr>
          <w:ilvl w:val="0"/>
          <w:numId w:val="0"/>
        </w:numPr>
        <w:ind w:left="720" w:hanging="360"/>
        <w:rPr>
          <w:i/>
          <w:lang w:val="es-ES_tradnl"/>
        </w:rPr>
      </w:pPr>
    </w:p>
    <w:p w:rsidR="000266D8" w:rsidRPr="0047340C" w:rsidRDefault="002547C6" w:rsidP="000266D8">
      <w:pPr>
        <w:pStyle w:val="Bullet2"/>
        <w:numPr>
          <w:ilvl w:val="0"/>
          <w:numId w:val="0"/>
        </w:numPr>
        <w:rPr>
          <w:bCs/>
          <w:i/>
          <w:lang w:val="es-ES_tradnl"/>
        </w:rPr>
      </w:pPr>
      <w:r w:rsidRPr="0047340C">
        <w:rPr>
          <w:i/>
          <w:lang w:val="es-ES_tradnl"/>
        </w:rPr>
        <w:t>Incluir resultados en los resultados de evaluación de necesidades:</w:t>
      </w:r>
      <w:r w:rsidR="000266D8" w:rsidRPr="0047340C">
        <w:rPr>
          <w:bCs/>
          <w:i/>
          <w:lang w:val="es-ES_tradnl"/>
        </w:rPr>
        <w:t xml:space="preserve"> 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Las necesidades evaluadas de los beneficiarios previstos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La urgencia y los plazos para responder a estas necesidades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métodos de selección de beneficiarios previstos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Las preferencias de los beneficiarios con respecto a la forma de la intervención (en efectivo, en especie o combinación; la forma de transferencia de dinero en efectivo)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problemas dentro del hogar relacionados con el control de en especie y recursos en efectivo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medios habituales de acceso a dinero en efectivo de los hogares destinatarios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resultados de las evaluaciones de mercado, incluyendo la disponibilidad de cantidades suficientes de productos en los mercados locales que respondan a las necesidades identificadas</w:t>
      </w:r>
    </w:p>
    <w:p w:rsidR="000266D8" w:rsidRPr="0047340C" w:rsidRDefault="000266D8" w:rsidP="000266D8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El acceso físico de los beneficiarios previstos a los mercados</w:t>
      </w:r>
    </w:p>
    <w:p w:rsidR="000266D8" w:rsidRPr="0047340C" w:rsidRDefault="000266D8" w:rsidP="00244BC2">
      <w:pPr>
        <w:rPr>
          <w:rFonts w:cs="Arial"/>
          <w:bCs/>
          <w:i/>
          <w:lang w:val="es-ES_tradnl"/>
        </w:rPr>
      </w:pPr>
      <w:bookmarkStart w:id="0" w:name="_Toc321143483"/>
      <w:bookmarkStart w:id="1" w:name="_Toc321151073"/>
      <w:bookmarkStart w:id="2" w:name="_Toc321151215"/>
    </w:p>
    <w:p w:rsidR="000952B0" w:rsidRPr="0047340C" w:rsidRDefault="000266D8" w:rsidP="00244BC2">
      <w:pPr>
        <w:rPr>
          <w:rFonts w:cs="Arial"/>
          <w:bCs/>
          <w:i/>
          <w:lang w:val="es-ES_tradnl"/>
        </w:rPr>
      </w:pPr>
      <w:r w:rsidRPr="0047340C">
        <w:rPr>
          <w:rFonts w:cs="Arial"/>
          <w:bCs/>
          <w:i/>
          <w:lang w:val="es-ES_tradnl"/>
        </w:rPr>
        <w:t>Incluir resultados en los resultados de evaluación de necesidades sobre la viabilidad de los PTE</w:t>
      </w:r>
      <w:r w:rsidR="000952B0" w:rsidRPr="0047340C">
        <w:rPr>
          <w:rFonts w:cs="Arial"/>
          <w:bCs/>
          <w:i/>
          <w:lang w:val="es-ES_tradnl"/>
        </w:rPr>
        <w:t xml:space="preserve">: </w:t>
      </w:r>
    </w:p>
    <w:bookmarkEnd w:id="0"/>
    <w:bookmarkEnd w:id="1"/>
    <w:bookmarkEnd w:id="2"/>
    <w:p w:rsidR="000266D8" w:rsidRPr="0047340C" w:rsidRDefault="000266D8" w:rsidP="008C120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El funcionamiento de los mercados (competencia entre los comerciantes, los vínculos entre el mercado de, la capacidad para responder a la demanda creciente)</w:t>
      </w:r>
    </w:p>
    <w:p w:rsidR="000266D8" w:rsidRPr="0047340C" w:rsidRDefault="000266D8" w:rsidP="008C120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mecanismos de transferencia financiera disponibles</w:t>
      </w:r>
    </w:p>
    <w:p w:rsidR="008C1201" w:rsidRPr="0047340C" w:rsidRDefault="000266D8" w:rsidP="008C120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La disponibilidad de la calidad adecuada de los productos que cumplen con los </w:t>
      </w:r>
      <w:r w:rsidR="005474A8" w:rsidRPr="0047340C">
        <w:rPr>
          <w:i/>
          <w:lang w:val="es-ES_tradnl"/>
        </w:rPr>
        <w:t>estándares</w:t>
      </w:r>
      <w:r w:rsidRPr="0047340C">
        <w:rPr>
          <w:i/>
          <w:lang w:val="es-ES_tradnl"/>
        </w:rPr>
        <w:t xml:space="preserve"> de </w:t>
      </w:r>
      <w:bookmarkStart w:id="3" w:name="_GoBack"/>
      <w:bookmarkEnd w:id="3"/>
      <w:r w:rsidR="00D11AB2" w:rsidRPr="0047340C">
        <w:rPr>
          <w:i/>
          <w:lang w:val="es-ES_tradnl"/>
        </w:rPr>
        <w:t>calidad</w:t>
      </w:r>
      <w:r w:rsidR="00D11AB2">
        <w:rPr>
          <w:i/>
          <w:lang w:val="es-ES_tradnl"/>
        </w:rPr>
        <w:t>,</w:t>
      </w:r>
      <w:r w:rsidR="00D11AB2" w:rsidRPr="0047340C">
        <w:rPr>
          <w:i/>
          <w:lang w:val="es-ES_tradnl"/>
        </w:rPr>
        <w:t xml:space="preserve"> salud</w:t>
      </w:r>
      <w:r w:rsidRPr="0047340C">
        <w:rPr>
          <w:i/>
          <w:lang w:val="es-ES_tradnl"/>
        </w:rPr>
        <w:t xml:space="preserve">, seguridad y rendimiento (por ejemplo: </w:t>
      </w:r>
      <w:r w:rsidR="008C1201" w:rsidRPr="0047340C">
        <w:rPr>
          <w:i/>
          <w:lang w:val="es-ES_tradnl"/>
        </w:rPr>
        <w:t xml:space="preserve">nivel </w:t>
      </w:r>
      <w:r w:rsidRPr="0047340C">
        <w:rPr>
          <w:i/>
          <w:lang w:val="es-ES_tradnl"/>
        </w:rPr>
        <w:t xml:space="preserve">de aluminio </w:t>
      </w:r>
      <w:r w:rsidR="008C1201" w:rsidRPr="0047340C">
        <w:rPr>
          <w:i/>
          <w:lang w:val="es-ES_tradnl"/>
        </w:rPr>
        <w:t>apto para consumo alimentario para</w:t>
      </w:r>
      <w:r w:rsidRPr="0047340C">
        <w:rPr>
          <w:i/>
          <w:lang w:val="es-ES_tradnl"/>
        </w:rPr>
        <w:t xml:space="preserve"> evitar la migración de metal, tipo de pintura, nivel de resistencia UV para lonas, </w:t>
      </w:r>
      <w:r w:rsidR="008C1201" w:rsidRPr="0047340C">
        <w:rPr>
          <w:i/>
          <w:lang w:val="es-ES_tradnl"/>
        </w:rPr>
        <w:t xml:space="preserve">resistencia </w:t>
      </w:r>
      <w:r w:rsidRPr="0047340C">
        <w:rPr>
          <w:i/>
          <w:lang w:val="es-ES_tradnl"/>
        </w:rPr>
        <w:t xml:space="preserve">térmica </w:t>
      </w:r>
      <w:r w:rsidR="008C1201" w:rsidRPr="0047340C">
        <w:rPr>
          <w:i/>
          <w:lang w:val="es-ES_tradnl"/>
        </w:rPr>
        <w:t>de las</w:t>
      </w:r>
      <w:r w:rsidRPr="0047340C">
        <w:rPr>
          <w:i/>
          <w:lang w:val="es-ES_tradnl"/>
        </w:rPr>
        <w:t xml:space="preserve"> mantas etc.)</w:t>
      </w:r>
    </w:p>
    <w:p w:rsidR="008C1201" w:rsidRPr="0047340C" w:rsidRDefault="008C1201" w:rsidP="008C1201">
      <w:pPr>
        <w:pStyle w:val="Bullet2"/>
        <w:numPr>
          <w:ilvl w:val="0"/>
          <w:numId w:val="0"/>
        </w:numPr>
        <w:rPr>
          <w:i/>
          <w:lang w:val="es-ES_tradnl"/>
        </w:rPr>
      </w:pPr>
    </w:p>
    <w:p w:rsidR="000952B0" w:rsidRPr="0047340C" w:rsidRDefault="008C1201" w:rsidP="008C1201">
      <w:pPr>
        <w:pStyle w:val="Bullet2"/>
        <w:numPr>
          <w:ilvl w:val="0"/>
          <w:numId w:val="0"/>
        </w:numPr>
        <w:rPr>
          <w:i/>
          <w:lang w:val="es-ES_tradnl"/>
        </w:rPr>
      </w:pPr>
      <w:r w:rsidRPr="0047340C">
        <w:rPr>
          <w:i/>
          <w:lang w:val="es-ES_tradnl"/>
        </w:rPr>
        <w:t>La evaluación de la viabilidad proporcionará información sobre los riesgos vinculados a:</w:t>
      </w:r>
    </w:p>
    <w:p w:rsidR="008C1201" w:rsidRPr="0047340C" w:rsidRDefault="00236CCE" w:rsidP="00236CCE">
      <w:pPr>
        <w:pStyle w:val="Heading3"/>
        <w:numPr>
          <w:ilvl w:val="0"/>
          <w:numId w:val="13"/>
        </w:numPr>
        <w:shd w:val="clear" w:color="auto" w:fill="EEECE1" w:themeFill="background2"/>
        <w:rPr>
          <w:rFonts w:eastAsia="Cambria" w:cs="Arial"/>
          <w:b w:val="0"/>
          <w:i/>
          <w:sz w:val="20"/>
          <w:szCs w:val="22"/>
          <w:lang w:val="es-ES_tradnl"/>
        </w:rPr>
      </w:pP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lastRenderedPageBreak/>
        <w:t>L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>a cantidad de efectivo que deba transferirse en total, por beneficiario y por ubicación</w:t>
      </w:r>
    </w:p>
    <w:p w:rsidR="008C1201" w:rsidRPr="0047340C" w:rsidRDefault="00236CCE" w:rsidP="00236CCE">
      <w:pPr>
        <w:pStyle w:val="Heading3"/>
        <w:numPr>
          <w:ilvl w:val="0"/>
          <w:numId w:val="13"/>
        </w:numPr>
        <w:shd w:val="clear" w:color="auto" w:fill="EEECE1" w:themeFill="background2"/>
        <w:rPr>
          <w:rFonts w:eastAsia="Cambria" w:cs="Arial"/>
          <w:b w:val="0"/>
          <w:i/>
          <w:sz w:val="20"/>
          <w:szCs w:val="22"/>
          <w:lang w:val="es-ES_tradnl"/>
        </w:rPr>
      </w:pP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>L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>a frecuencia de los pagos</w:t>
      </w:r>
    </w:p>
    <w:p w:rsidR="00236CCE" w:rsidRPr="0047340C" w:rsidRDefault="00236CCE" w:rsidP="00236CCE">
      <w:pPr>
        <w:pStyle w:val="Heading3"/>
        <w:numPr>
          <w:ilvl w:val="0"/>
          <w:numId w:val="13"/>
        </w:numPr>
        <w:shd w:val="clear" w:color="auto" w:fill="EEECE1" w:themeFill="background2"/>
        <w:rPr>
          <w:rFonts w:eastAsia="Cambria" w:cs="Arial"/>
          <w:b w:val="0"/>
          <w:i/>
          <w:sz w:val="20"/>
          <w:szCs w:val="22"/>
          <w:lang w:val="es-ES_tradnl"/>
        </w:rPr>
      </w:pP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>E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>l número de beneficiarios que tendrá que ser servido en cada lugar en un marco</w:t>
      </w: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 xml:space="preserve"> temporal determinado</w:t>
      </w:r>
    </w:p>
    <w:p w:rsidR="008C1201" w:rsidRPr="0047340C" w:rsidRDefault="00236CCE" w:rsidP="00236CCE">
      <w:pPr>
        <w:pStyle w:val="Heading3"/>
        <w:numPr>
          <w:ilvl w:val="0"/>
          <w:numId w:val="13"/>
        </w:numPr>
        <w:shd w:val="clear" w:color="auto" w:fill="EEECE1" w:themeFill="background2"/>
        <w:rPr>
          <w:rFonts w:eastAsia="Cambria" w:cs="Arial"/>
          <w:b w:val="0"/>
          <w:i/>
          <w:sz w:val="20"/>
          <w:szCs w:val="22"/>
          <w:lang w:val="es-ES_tradnl"/>
        </w:rPr>
      </w:pP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>L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>a forma habitual de obtener dinero en efectivo dentro del país, y por los hogares seleccionados</w:t>
      </w:r>
    </w:p>
    <w:p w:rsidR="008C1201" w:rsidRPr="0047340C" w:rsidRDefault="00236CCE" w:rsidP="00236CCE">
      <w:pPr>
        <w:pStyle w:val="Heading3"/>
        <w:numPr>
          <w:ilvl w:val="0"/>
          <w:numId w:val="13"/>
        </w:numPr>
        <w:shd w:val="clear" w:color="auto" w:fill="EEECE1" w:themeFill="background2"/>
        <w:rPr>
          <w:rFonts w:eastAsia="Cambria" w:cs="Arial"/>
          <w:b w:val="0"/>
          <w:i/>
          <w:sz w:val="20"/>
          <w:szCs w:val="22"/>
          <w:lang w:val="es-ES_tradnl"/>
        </w:rPr>
      </w:pP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>L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 xml:space="preserve">a familiaridad de la población </w:t>
      </w: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>diana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 xml:space="preserve"> con los distintos mecanismos de transferencia</w:t>
      </w:r>
      <w:r w:rsidRPr="0047340C">
        <w:rPr>
          <w:rFonts w:eastAsia="Cambria" w:cs="Arial"/>
          <w:b w:val="0"/>
          <w:i/>
          <w:sz w:val="20"/>
          <w:szCs w:val="22"/>
          <w:lang w:val="es-ES_tradnl"/>
        </w:rPr>
        <w:t xml:space="preserve"> de efectivo</w:t>
      </w:r>
      <w:r w:rsidR="008C1201" w:rsidRPr="0047340C">
        <w:rPr>
          <w:rFonts w:eastAsia="Cambria" w:cs="Arial"/>
          <w:b w:val="0"/>
          <w:i/>
          <w:sz w:val="20"/>
          <w:szCs w:val="22"/>
          <w:lang w:val="es-ES_tradnl"/>
        </w:rPr>
        <w:t xml:space="preserve"> existentes, tales como cuentas bancarias, cajeros automáticos, banca móvil, etc.</w:t>
      </w:r>
    </w:p>
    <w:p w:rsidR="000952B0" w:rsidRPr="0047340C" w:rsidRDefault="00236CCE" w:rsidP="00236CCE">
      <w:pPr>
        <w:pStyle w:val="Heading3"/>
        <w:keepLines/>
        <w:rPr>
          <w:lang w:val="es-ES_tradnl"/>
        </w:rPr>
      </w:pPr>
      <w:r w:rsidRPr="0047340C">
        <w:rPr>
          <w:lang w:val="es-ES_tradnl"/>
        </w:rPr>
        <w:t xml:space="preserve">Análisis de los riesgos en </w:t>
      </w:r>
      <w:r w:rsidR="00EC5927" w:rsidRPr="0047340C">
        <w:rPr>
          <w:lang w:val="es-ES_tradnl"/>
        </w:rPr>
        <w:t>PTE</w:t>
      </w:r>
      <w:r w:rsidR="000952B0" w:rsidRPr="0047340C">
        <w:rPr>
          <w:lang w:val="es-ES_tradnl"/>
        </w:rPr>
        <w:t xml:space="preserve"> </w:t>
      </w:r>
    </w:p>
    <w:p w:rsidR="000952B0" w:rsidRPr="0047340C" w:rsidRDefault="00236CCE" w:rsidP="00244BC2">
      <w:pPr>
        <w:outlineLvl w:val="0"/>
        <w:rPr>
          <w:rFonts w:cs="Arial"/>
          <w:lang w:val="es-ES_tradnl"/>
        </w:rPr>
      </w:pPr>
      <w:r w:rsidRPr="0047340C">
        <w:rPr>
          <w:rFonts w:cs="Arial"/>
          <w:lang w:val="es-ES_tradnl"/>
        </w:rPr>
        <w:t xml:space="preserve">Resumir los riesgos conocidos o previstos que pudieran afectar a la ejecución de la operación (es decir, la situación de seguridad, el estado de las carreteras y la dificultad de acceso) y los riesgos específicos de PTE identificados a través de la Matriz de Riesgos de PTE y las actividades de mitigación a través del Registro de Riesgos </w:t>
      </w:r>
    </w:p>
    <w:p w:rsidR="000952B0" w:rsidRPr="0047340C" w:rsidRDefault="000952B0" w:rsidP="00FF1724">
      <w:pPr>
        <w:keepNext/>
        <w:keepLines/>
        <w:outlineLvl w:val="0"/>
        <w:rPr>
          <w:rFonts w:cs="Arial"/>
          <w:i/>
          <w:lang w:val="es-ES_tradnl"/>
        </w:rPr>
      </w:pPr>
      <w:r w:rsidRPr="0047340C">
        <w:rPr>
          <w:rFonts w:cs="Arial"/>
          <w:i/>
          <w:lang w:val="es-ES_tradnl"/>
        </w:rPr>
        <w:t>Inclu</w:t>
      </w:r>
      <w:r w:rsidR="00236CCE" w:rsidRPr="0047340C">
        <w:rPr>
          <w:rFonts w:cs="Arial"/>
          <w:i/>
          <w:lang w:val="es-ES_tradnl"/>
        </w:rPr>
        <w:t xml:space="preserve">ir en anexo: </w:t>
      </w:r>
    </w:p>
    <w:p w:rsidR="00236CCE" w:rsidRPr="0047340C" w:rsidRDefault="00236CCE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riesgos de seguridad relacionados con el contexto identificados en la matriz de riesgos (seguridad física)</w:t>
      </w:r>
    </w:p>
    <w:p w:rsidR="00236CCE" w:rsidRPr="0047340C" w:rsidRDefault="00236CCE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Las/los riesgos de seguridad relacionados con las operaciones programáticas identificadas en la matriz de riesgos</w:t>
      </w:r>
    </w:p>
    <w:p w:rsidR="00236CCE" w:rsidRPr="0047340C" w:rsidRDefault="00236CCE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Los riesgos institucionales identificados en la matriz de riesgos. </w:t>
      </w:r>
    </w:p>
    <w:p w:rsidR="00236CCE" w:rsidRPr="0047340C" w:rsidRDefault="00236CCE" w:rsidP="00236CCE">
      <w:pPr>
        <w:pStyle w:val="Bullet2"/>
        <w:numPr>
          <w:ilvl w:val="0"/>
          <w:numId w:val="0"/>
        </w:numPr>
        <w:ind w:left="720"/>
        <w:rPr>
          <w:i/>
          <w:lang w:val="es-ES_tradnl"/>
        </w:rPr>
      </w:pPr>
    </w:p>
    <w:p w:rsidR="00236CCE" w:rsidRPr="0047340C" w:rsidRDefault="00236CCE" w:rsidP="00236CCE">
      <w:pPr>
        <w:pStyle w:val="Bullet2"/>
        <w:numPr>
          <w:ilvl w:val="0"/>
          <w:numId w:val="0"/>
        </w:numPr>
        <w:rPr>
          <w:i/>
          <w:lang w:val="es-ES_tradnl"/>
        </w:rPr>
      </w:pPr>
      <w:r w:rsidRPr="0047340C">
        <w:rPr>
          <w:i/>
          <w:lang w:val="es-ES_tradnl"/>
        </w:rPr>
        <w:t>La evaluación de la viabilidad proporcionará información sobre los riesgos vinculados a:</w:t>
      </w:r>
    </w:p>
    <w:p w:rsidR="00236CCE" w:rsidRPr="0047340C" w:rsidRDefault="00236CCE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¿Qué mecanismo de transferencia </w:t>
      </w:r>
      <w:r w:rsidR="001B3BA3" w:rsidRPr="0047340C">
        <w:rPr>
          <w:i/>
          <w:lang w:val="es-ES_tradnl"/>
        </w:rPr>
        <w:t>financiera es la más segura (para</w:t>
      </w:r>
      <w:r w:rsidRPr="0047340C">
        <w:rPr>
          <w:i/>
          <w:lang w:val="es-ES_tradnl"/>
        </w:rPr>
        <w:t xml:space="preserve"> la institución y </w:t>
      </w:r>
      <w:r w:rsidR="001B3BA3" w:rsidRPr="0047340C">
        <w:rPr>
          <w:i/>
          <w:lang w:val="es-ES_tradnl"/>
        </w:rPr>
        <w:t xml:space="preserve">para </w:t>
      </w:r>
      <w:r w:rsidRPr="0047340C">
        <w:rPr>
          <w:i/>
          <w:lang w:val="es-ES_tradnl"/>
        </w:rPr>
        <w:t>el beneficiario)? ¿Cuáles son los riesgos de seguridad?</w:t>
      </w:r>
    </w:p>
    <w:p w:rsidR="00236CCE" w:rsidRPr="0047340C" w:rsidRDefault="00236CCE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¿</w:t>
      </w:r>
      <w:r w:rsidR="001B3BA3" w:rsidRPr="0047340C">
        <w:rPr>
          <w:i/>
          <w:lang w:val="es-ES_tradnl"/>
        </w:rPr>
        <w:t xml:space="preserve">Los </w:t>
      </w:r>
      <w:r w:rsidRPr="0047340C">
        <w:rPr>
          <w:i/>
          <w:lang w:val="es-ES_tradnl"/>
        </w:rPr>
        <w:t>mecanismos de transferencia financiera existentes tienen la capacidad de hacer el pago (cantidad / personal / tiempo)?</w:t>
      </w:r>
    </w:p>
    <w:p w:rsidR="00236CCE" w:rsidRPr="0047340C" w:rsidRDefault="00236CCE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¿Cuál es la fiabilidad de los mecanismos de transferencia financieros existentes (corrupción y </w:t>
      </w:r>
      <w:r w:rsidR="001B3BA3" w:rsidRPr="0047340C">
        <w:rPr>
          <w:i/>
          <w:lang w:val="es-ES_tradnl"/>
        </w:rPr>
        <w:t xml:space="preserve">riesgos de </w:t>
      </w:r>
      <w:r w:rsidRPr="0047340C">
        <w:rPr>
          <w:i/>
          <w:lang w:val="es-ES_tradnl"/>
        </w:rPr>
        <w:t>fraude)?</w:t>
      </w:r>
    </w:p>
    <w:p w:rsidR="00236CCE" w:rsidRPr="0047340C" w:rsidRDefault="001B3BA3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¿Cuáles son los </w:t>
      </w:r>
      <w:r w:rsidR="0007779F" w:rsidRPr="0047340C">
        <w:rPr>
          <w:i/>
          <w:lang w:val="es-ES_tradnl"/>
        </w:rPr>
        <w:t>Coste</w:t>
      </w:r>
      <w:r w:rsidRPr="0047340C">
        <w:rPr>
          <w:i/>
          <w:lang w:val="es-ES_tradnl"/>
        </w:rPr>
        <w:t>e</w:t>
      </w:r>
      <w:r w:rsidR="00236CCE" w:rsidRPr="0047340C">
        <w:rPr>
          <w:i/>
          <w:lang w:val="es-ES_tradnl"/>
        </w:rPr>
        <w:t xml:space="preserve">s de transporte desde el punto de entrega/pago </w:t>
      </w:r>
      <w:r w:rsidRPr="0047340C">
        <w:rPr>
          <w:i/>
          <w:lang w:val="es-ES_tradnl"/>
        </w:rPr>
        <w:t>a</w:t>
      </w:r>
      <w:r w:rsidR="00236CCE" w:rsidRPr="0047340C">
        <w:rPr>
          <w:i/>
          <w:lang w:val="es-ES_tradnl"/>
        </w:rPr>
        <w:t>l hogar beneficiario?</w:t>
      </w:r>
    </w:p>
    <w:p w:rsidR="00236CCE" w:rsidRPr="0047340C" w:rsidRDefault="001B3BA3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¿L</w:t>
      </w:r>
      <w:r w:rsidR="00236CCE" w:rsidRPr="0047340C">
        <w:rPr>
          <w:i/>
          <w:lang w:val="es-ES_tradnl"/>
        </w:rPr>
        <w:t xml:space="preserve">os mercados en los cuales los beneficiarios se abastecen </w:t>
      </w:r>
      <w:r w:rsidRPr="0047340C">
        <w:rPr>
          <w:i/>
          <w:lang w:val="es-ES_tradnl"/>
        </w:rPr>
        <w:t xml:space="preserve">son </w:t>
      </w:r>
      <w:r w:rsidR="00236CCE" w:rsidRPr="0047340C">
        <w:rPr>
          <w:i/>
          <w:lang w:val="es-ES_tradnl"/>
        </w:rPr>
        <w:t>competitiv</w:t>
      </w:r>
      <w:r w:rsidRPr="0047340C">
        <w:rPr>
          <w:i/>
          <w:lang w:val="es-ES_tradnl"/>
        </w:rPr>
        <w:t>os</w:t>
      </w:r>
      <w:r w:rsidR="00236CCE" w:rsidRPr="0047340C">
        <w:rPr>
          <w:i/>
          <w:lang w:val="es-ES_tradnl"/>
        </w:rPr>
        <w:t>, funcional</w:t>
      </w:r>
      <w:r w:rsidRPr="0047340C">
        <w:rPr>
          <w:i/>
          <w:lang w:val="es-ES_tradnl"/>
        </w:rPr>
        <w:t>es y están</w:t>
      </w:r>
      <w:r w:rsidR="00236CCE" w:rsidRPr="0047340C">
        <w:rPr>
          <w:i/>
          <w:lang w:val="es-ES_tradnl"/>
        </w:rPr>
        <w:t xml:space="preserve"> integrado</w:t>
      </w:r>
      <w:r w:rsidRPr="0047340C">
        <w:rPr>
          <w:i/>
          <w:lang w:val="es-ES_tradnl"/>
        </w:rPr>
        <w:t>s</w:t>
      </w:r>
      <w:r w:rsidR="00236CCE" w:rsidRPr="0047340C">
        <w:rPr>
          <w:i/>
          <w:lang w:val="es-ES_tradnl"/>
        </w:rPr>
        <w:t>?</w:t>
      </w:r>
    </w:p>
    <w:p w:rsidR="001B3BA3" w:rsidRPr="0047340C" w:rsidRDefault="001B3BA3" w:rsidP="00FA4B71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¿L</w:t>
      </w:r>
      <w:r w:rsidR="00236CCE" w:rsidRPr="0047340C">
        <w:rPr>
          <w:i/>
          <w:lang w:val="es-ES_tradnl"/>
        </w:rPr>
        <w:t xml:space="preserve">os artículos </w:t>
      </w:r>
      <w:r w:rsidRPr="0047340C">
        <w:rPr>
          <w:i/>
          <w:lang w:val="es-ES_tradnl"/>
        </w:rPr>
        <w:t>están disponibles con</w:t>
      </w:r>
      <w:r w:rsidR="00236CCE" w:rsidRPr="0047340C">
        <w:rPr>
          <w:i/>
          <w:lang w:val="es-ES_tradnl"/>
        </w:rPr>
        <w:t xml:space="preserve"> la calidad, seguridad y </w:t>
      </w:r>
      <w:r w:rsidR="005474A8">
        <w:rPr>
          <w:i/>
          <w:lang w:val="es-ES_tradnl"/>
        </w:rPr>
        <w:t>c</w:t>
      </w:r>
      <w:r w:rsidR="0007779F" w:rsidRPr="0047340C">
        <w:rPr>
          <w:i/>
          <w:lang w:val="es-ES_tradnl"/>
        </w:rPr>
        <w:t>oste</w:t>
      </w:r>
      <w:r w:rsidRPr="0047340C">
        <w:rPr>
          <w:i/>
          <w:lang w:val="es-ES_tradnl"/>
        </w:rPr>
        <w:t>-</w:t>
      </w:r>
      <w:r w:rsidR="00236CCE" w:rsidRPr="0047340C">
        <w:rPr>
          <w:i/>
          <w:lang w:val="es-ES_tradnl"/>
        </w:rPr>
        <w:t>eficiencia en com</w:t>
      </w:r>
      <w:r w:rsidRPr="0047340C">
        <w:rPr>
          <w:i/>
          <w:lang w:val="es-ES_tradnl"/>
        </w:rPr>
        <w:t>paración con un suministro de productos del CICR?</w:t>
      </w:r>
    </w:p>
    <w:p w:rsidR="001074BF" w:rsidRPr="0047340C" w:rsidRDefault="000952B0" w:rsidP="009539F5">
      <w:pPr>
        <w:pStyle w:val="Heading2"/>
        <w:rPr>
          <w:lang w:val="es-ES_tradnl"/>
        </w:rPr>
      </w:pPr>
      <w:r w:rsidRPr="0047340C">
        <w:rPr>
          <w:lang w:val="es-ES_tradnl"/>
        </w:rPr>
        <w:t xml:space="preserve">III. </w:t>
      </w:r>
      <w:r w:rsidR="001074BF" w:rsidRPr="0047340C">
        <w:rPr>
          <w:lang w:val="es-ES_tradnl"/>
        </w:rPr>
        <w:t xml:space="preserve">Estrategia y plan de acción </w:t>
      </w:r>
    </w:p>
    <w:p w:rsidR="000952B0" w:rsidRPr="0047340C" w:rsidRDefault="008E3CC1" w:rsidP="00075796">
      <w:pPr>
        <w:pStyle w:val="Heading3"/>
        <w:rPr>
          <w:lang w:val="es-ES_tradnl"/>
        </w:rPr>
      </w:pPr>
      <w:r w:rsidRPr="0047340C">
        <w:rPr>
          <w:lang w:val="es-ES_tradnl"/>
        </w:rPr>
        <w:t>1.</w:t>
      </w:r>
      <w:r w:rsidR="006774F2" w:rsidRPr="0047340C">
        <w:rPr>
          <w:lang w:val="es-ES_tradnl"/>
        </w:rPr>
        <w:t xml:space="preserve"> </w:t>
      </w:r>
      <w:r w:rsidR="005474A8" w:rsidRPr="0047340C">
        <w:rPr>
          <w:lang w:val="es-ES_tradnl"/>
        </w:rPr>
        <w:t>Objetivos</w:t>
      </w:r>
      <w:r w:rsidR="000952B0" w:rsidRPr="0047340C">
        <w:rPr>
          <w:lang w:val="es-ES_tradnl"/>
        </w:rPr>
        <w:t xml:space="preserve"> </w:t>
      </w:r>
      <w:r w:rsidR="001B3BA3" w:rsidRPr="0047340C">
        <w:rPr>
          <w:lang w:val="es-ES_tradnl"/>
        </w:rPr>
        <w:t xml:space="preserve">de la operación </w:t>
      </w:r>
      <w:r w:rsidR="000952B0" w:rsidRPr="0047340C">
        <w:rPr>
          <w:lang w:val="es-ES_tradnl"/>
        </w:rPr>
        <w:t>(crea</w:t>
      </w:r>
      <w:r w:rsidR="001B3BA3" w:rsidRPr="0047340C">
        <w:rPr>
          <w:lang w:val="es-ES_tradnl"/>
        </w:rPr>
        <w:t xml:space="preserve">r un marco lógico separado) </w:t>
      </w:r>
    </w:p>
    <w:p w:rsidR="000952B0" w:rsidRPr="0047340C" w:rsidRDefault="001B3BA3" w:rsidP="008E3CC1">
      <w:pPr>
        <w:rPr>
          <w:i/>
          <w:lang w:val="es-ES_tradnl"/>
        </w:rPr>
      </w:pPr>
      <w:r w:rsidRPr="0047340C">
        <w:rPr>
          <w:i/>
          <w:lang w:val="es-ES_tradnl"/>
        </w:rPr>
        <w:t>Escribir un breve resumen del objetivo general de la operación, incluyendo la preparación para la inminente crisis en su caso, o por qué la Sociedad Nacional se concentra en determinados sectores, si procede.</w:t>
      </w:r>
      <w:r w:rsidR="000952B0" w:rsidRPr="0047340C">
        <w:rPr>
          <w:i/>
          <w:lang w:val="es-ES_tradnl"/>
        </w:rPr>
        <w:t xml:space="preserve"> </w:t>
      </w:r>
    </w:p>
    <w:p w:rsidR="000952B0" w:rsidRPr="0047340C" w:rsidRDefault="008E3CC1" w:rsidP="003675D0">
      <w:pPr>
        <w:rPr>
          <w:i/>
          <w:lang w:val="es-ES_tradnl"/>
        </w:rPr>
      </w:pPr>
      <w:r w:rsidRPr="0047340C">
        <w:rPr>
          <w:i/>
          <w:lang w:val="es-ES_tradnl"/>
        </w:rPr>
        <w:t>a.</w:t>
      </w:r>
      <w:r w:rsidR="006774F2" w:rsidRPr="0047340C">
        <w:rPr>
          <w:i/>
          <w:lang w:val="es-ES_tradnl"/>
        </w:rPr>
        <w:t xml:space="preserve"> </w:t>
      </w:r>
      <w:r w:rsidR="005474A8" w:rsidRPr="0047340C">
        <w:rPr>
          <w:i/>
          <w:lang w:val="es-ES_tradnl"/>
        </w:rPr>
        <w:t>Objetivo</w:t>
      </w:r>
      <w:r w:rsidR="001B3BA3" w:rsidRPr="0047340C">
        <w:rPr>
          <w:i/>
          <w:lang w:val="es-ES_tradnl"/>
        </w:rPr>
        <w:t xml:space="preserve"> general</w:t>
      </w:r>
      <w:r w:rsidR="000952B0" w:rsidRPr="0047340C">
        <w:rPr>
          <w:i/>
          <w:lang w:val="es-ES_tradnl"/>
        </w:rPr>
        <w:t xml:space="preserve"> </w:t>
      </w:r>
    </w:p>
    <w:p w:rsidR="000952B0" w:rsidRPr="0047340C" w:rsidRDefault="008E3CC1" w:rsidP="003675D0">
      <w:pPr>
        <w:rPr>
          <w:i/>
          <w:lang w:val="es-ES_tradnl"/>
        </w:rPr>
      </w:pPr>
      <w:r w:rsidRPr="0047340C">
        <w:rPr>
          <w:i/>
          <w:lang w:val="es-ES_tradnl"/>
        </w:rPr>
        <w:t>b.</w:t>
      </w:r>
      <w:r w:rsidR="006774F2" w:rsidRPr="0047340C">
        <w:rPr>
          <w:i/>
          <w:lang w:val="es-ES_tradnl"/>
        </w:rPr>
        <w:t xml:space="preserve"> </w:t>
      </w:r>
      <w:r w:rsidR="001B3BA3" w:rsidRPr="0047340C">
        <w:rPr>
          <w:i/>
          <w:lang w:val="es-ES_tradnl"/>
        </w:rPr>
        <w:t>Objetivos específicos</w:t>
      </w:r>
      <w:r w:rsidR="000952B0" w:rsidRPr="0047340C">
        <w:rPr>
          <w:i/>
          <w:lang w:val="es-ES_tradnl"/>
        </w:rPr>
        <w:t xml:space="preserve"> </w:t>
      </w:r>
    </w:p>
    <w:p w:rsidR="000952B0" w:rsidRPr="0047340C" w:rsidRDefault="008E3CC1" w:rsidP="003675D0">
      <w:pPr>
        <w:rPr>
          <w:i/>
          <w:lang w:val="es-ES_tradnl"/>
        </w:rPr>
      </w:pPr>
      <w:r w:rsidRPr="0047340C">
        <w:rPr>
          <w:i/>
          <w:lang w:val="es-ES_tradnl"/>
        </w:rPr>
        <w:t>c.</w:t>
      </w:r>
      <w:r w:rsidR="006774F2" w:rsidRPr="0047340C">
        <w:rPr>
          <w:i/>
          <w:lang w:val="es-ES_tradnl"/>
        </w:rPr>
        <w:t xml:space="preserve"> </w:t>
      </w:r>
      <w:r w:rsidR="001B3BA3" w:rsidRPr="0047340C">
        <w:rPr>
          <w:i/>
          <w:lang w:val="es-ES_tradnl"/>
        </w:rPr>
        <w:t>Resultados esperados</w:t>
      </w:r>
    </w:p>
    <w:p w:rsidR="00FA4B71" w:rsidRPr="0047340C" w:rsidRDefault="00FA4B71" w:rsidP="009149B9">
      <w:pPr>
        <w:spacing w:before="240" w:after="0"/>
        <w:rPr>
          <w:rFonts w:cs="Arial"/>
          <w:bCs/>
          <w:i/>
          <w:lang w:val="es-ES_tradnl"/>
        </w:rPr>
      </w:pPr>
      <w:r w:rsidRPr="0047340C">
        <w:rPr>
          <w:rFonts w:cs="Arial"/>
          <w:bCs/>
          <w:i/>
          <w:lang w:val="es-ES_tradnl"/>
        </w:rPr>
        <w:t xml:space="preserve">Ejemplos de </w:t>
      </w:r>
      <w:r w:rsidRPr="0047340C">
        <w:rPr>
          <w:rFonts w:cs="Arial"/>
          <w:b/>
          <w:bCs/>
          <w:i/>
          <w:lang w:val="es-ES_tradnl"/>
        </w:rPr>
        <w:t>objetivos específicos en Operaciones de emergencia</w:t>
      </w:r>
      <w:r w:rsidRPr="0047340C">
        <w:rPr>
          <w:rFonts w:cs="Arial"/>
          <w:bCs/>
          <w:i/>
          <w:lang w:val="es-ES_tradnl"/>
        </w:rPr>
        <w:t xml:space="preserve">, dónde en base a la evaluación de necesidades y a la evaluación de la viabilidad de los PTE, se valoran distribuciones en especie, PTE y una combinación de actividades.  </w:t>
      </w:r>
    </w:p>
    <w:p w:rsidR="00FA4B71" w:rsidRPr="0047340C" w:rsidRDefault="00FA4B71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Las necesidades inmediatas de los hogares afectados por el conflicto /desastre están cubiertas</w:t>
      </w:r>
    </w:p>
    <w:p w:rsidR="00FA4B71" w:rsidRPr="0047340C" w:rsidRDefault="00FA4B71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lastRenderedPageBreak/>
        <w:t>Las necesidades alimentarias inmediatas de la población afectada por el conflicto/desastre están cubiertas</w:t>
      </w:r>
    </w:p>
    <w:p w:rsidR="00FA4B71" w:rsidRPr="0047340C" w:rsidRDefault="00FA4B71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Las </w:t>
      </w:r>
      <w:r w:rsidR="005474A8" w:rsidRPr="0047340C">
        <w:rPr>
          <w:i/>
          <w:lang w:val="es-ES_tradnl"/>
        </w:rPr>
        <w:t>necesidades inmediatas</w:t>
      </w:r>
      <w:r w:rsidRPr="0047340C">
        <w:rPr>
          <w:i/>
          <w:lang w:val="es-ES_tradnl"/>
        </w:rPr>
        <w:t xml:space="preserve"> de alojamiento y asentamientos de la población diana están cubiertas</w:t>
      </w:r>
    </w:p>
    <w:p w:rsidR="00FA4B71" w:rsidRPr="0047340C" w:rsidRDefault="00FA4B71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 xml:space="preserve">Se </w:t>
      </w:r>
      <w:r w:rsidR="00D73323" w:rsidRPr="0047340C">
        <w:rPr>
          <w:i/>
          <w:lang w:val="es-ES_tradnl"/>
        </w:rPr>
        <w:t xml:space="preserve">alcanza </w:t>
      </w:r>
      <w:r w:rsidRPr="0047340C">
        <w:rPr>
          <w:i/>
          <w:lang w:val="es-ES_tradnl"/>
        </w:rPr>
        <w:t xml:space="preserve">una reducción inmediata en el riesgo de enfermedades transmitidas por el agua y relacionadas con el agua en </w:t>
      </w:r>
      <w:r w:rsidR="00D73323" w:rsidRPr="0047340C">
        <w:rPr>
          <w:i/>
          <w:lang w:val="es-ES_tradnl"/>
        </w:rPr>
        <w:t xml:space="preserve">la </w:t>
      </w:r>
      <w:r w:rsidRPr="0047340C">
        <w:rPr>
          <w:i/>
          <w:lang w:val="es-ES_tradnl"/>
        </w:rPr>
        <w:t xml:space="preserve">comunidad </w:t>
      </w:r>
      <w:r w:rsidR="00D73323" w:rsidRPr="0047340C">
        <w:rPr>
          <w:i/>
          <w:lang w:val="es-ES_tradnl"/>
        </w:rPr>
        <w:t>diana</w:t>
      </w:r>
    </w:p>
    <w:p w:rsidR="00FA4B71" w:rsidRPr="0047340C" w:rsidRDefault="00D73323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La seguridad e</w:t>
      </w:r>
      <w:r w:rsidR="00FA4B71" w:rsidRPr="0047340C">
        <w:rPr>
          <w:i/>
          <w:lang w:val="es-ES_tradnl"/>
        </w:rPr>
        <w:t>conómica/</w:t>
      </w:r>
      <w:r w:rsidRPr="0047340C">
        <w:rPr>
          <w:i/>
          <w:lang w:val="es-ES_tradnl"/>
        </w:rPr>
        <w:t>me</w:t>
      </w:r>
      <w:r w:rsidR="00FA4B71" w:rsidRPr="0047340C">
        <w:rPr>
          <w:i/>
          <w:lang w:val="es-ES_tradnl"/>
        </w:rPr>
        <w:t>d</w:t>
      </w:r>
      <w:r w:rsidRPr="0047340C">
        <w:rPr>
          <w:i/>
          <w:lang w:val="es-ES_tradnl"/>
        </w:rPr>
        <w:t>i</w:t>
      </w:r>
      <w:r w:rsidR="00FA4B71" w:rsidRPr="0047340C">
        <w:rPr>
          <w:i/>
          <w:lang w:val="es-ES_tradnl"/>
        </w:rPr>
        <w:t xml:space="preserve">os de vida están protegidos y las estrategias de supervivencia negativas </w:t>
      </w:r>
      <w:r w:rsidRPr="0047340C">
        <w:rPr>
          <w:i/>
          <w:lang w:val="es-ES_tradnl"/>
        </w:rPr>
        <w:t>se han reducido entre los hogares de las</w:t>
      </w:r>
      <w:r w:rsidR="00FA4B71" w:rsidRPr="0047340C">
        <w:rPr>
          <w:i/>
          <w:lang w:val="es-ES_tradnl"/>
        </w:rPr>
        <w:t xml:space="preserve"> poblaciones afectadas</w:t>
      </w:r>
    </w:p>
    <w:p w:rsidR="00FA4B71" w:rsidRPr="0047340C" w:rsidRDefault="00D73323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Se mejora el</w:t>
      </w:r>
      <w:r w:rsidR="00FA4B71" w:rsidRPr="0047340C">
        <w:rPr>
          <w:i/>
          <w:lang w:val="es-ES_tradnl"/>
        </w:rPr>
        <w:t xml:space="preserve"> estado nutricional crítico de la comunidad </w:t>
      </w:r>
      <w:r w:rsidRPr="0047340C">
        <w:rPr>
          <w:i/>
          <w:lang w:val="es-ES_tradnl"/>
        </w:rPr>
        <w:t>diana</w:t>
      </w:r>
    </w:p>
    <w:p w:rsidR="00FA4B71" w:rsidRPr="0047340C" w:rsidRDefault="00FA4B71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Reducción de la inseguridad alimentaria en los hogares afectados</w:t>
      </w:r>
    </w:p>
    <w:p w:rsidR="00FA4B71" w:rsidRPr="0047340C" w:rsidRDefault="00D73323" w:rsidP="00D73323">
      <w:pPr>
        <w:pStyle w:val="Bullet2"/>
        <w:shd w:val="clear" w:color="auto" w:fill="EEECE1" w:themeFill="background2"/>
        <w:rPr>
          <w:i/>
          <w:lang w:val="es-ES_tradnl"/>
        </w:rPr>
      </w:pPr>
      <w:r w:rsidRPr="0047340C">
        <w:rPr>
          <w:i/>
          <w:lang w:val="es-ES_tradnl"/>
        </w:rPr>
        <w:t>Los medios</w:t>
      </w:r>
      <w:r w:rsidR="00FA4B71" w:rsidRPr="0047340C">
        <w:rPr>
          <w:i/>
          <w:lang w:val="es-ES_tradnl"/>
        </w:rPr>
        <w:t xml:space="preserve"> de vida están protegidos y las estrategias de supervivencia negativas </w:t>
      </w:r>
      <w:r w:rsidRPr="0047340C">
        <w:rPr>
          <w:i/>
          <w:lang w:val="es-ES_tradnl"/>
        </w:rPr>
        <w:t>se han reducido</w:t>
      </w:r>
      <w:r w:rsidR="00FA4B71" w:rsidRPr="0047340C">
        <w:rPr>
          <w:i/>
          <w:lang w:val="es-ES_tradnl"/>
        </w:rPr>
        <w:t xml:space="preserve"> entre </w:t>
      </w:r>
      <w:r w:rsidRPr="0047340C">
        <w:rPr>
          <w:i/>
          <w:lang w:val="es-ES_tradnl"/>
        </w:rPr>
        <w:t>los hogares/</w:t>
      </w:r>
      <w:r w:rsidR="00FA4B71" w:rsidRPr="0047340C">
        <w:rPr>
          <w:i/>
          <w:lang w:val="es-ES_tradnl"/>
        </w:rPr>
        <w:t xml:space="preserve">las poblaciones afectadas </w:t>
      </w:r>
    </w:p>
    <w:p w:rsidR="000952B0" w:rsidRPr="0047340C" w:rsidRDefault="00FA4B71" w:rsidP="00D73323">
      <w:pPr>
        <w:pStyle w:val="Bullet2"/>
        <w:shd w:val="clear" w:color="auto" w:fill="EEECE1" w:themeFill="background2"/>
        <w:rPr>
          <w:bCs/>
          <w:i/>
          <w:lang w:val="es-ES_tradnl"/>
        </w:rPr>
      </w:pPr>
      <w:r w:rsidRPr="0047340C">
        <w:rPr>
          <w:i/>
          <w:lang w:val="es-ES_tradnl"/>
        </w:rPr>
        <w:t xml:space="preserve">La </w:t>
      </w:r>
      <w:r w:rsidR="00D73323" w:rsidRPr="0047340C">
        <w:rPr>
          <w:i/>
          <w:lang w:val="es-ES_tradnl"/>
        </w:rPr>
        <w:t xml:space="preserve">dirección </w:t>
      </w:r>
      <w:r w:rsidRPr="0047340C">
        <w:rPr>
          <w:i/>
          <w:lang w:val="es-ES_tradnl"/>
        </w:rPr>
        <w:t>de la operación es</w:t>
      </w:r>
      <w:r w:rsidR="00D73323" w:rsidRPr="0047340C">
        <w:rPr>
          <w:i/>
          <w:lang w:val="es-ES_tradnl"/>
        </w:rPr>
        <w:t xml:space="preserve">tá informada gracias a </w:t>
      </w:r>
      <w:r w:rsidRPr="0047340C">
        <w:rPr>
          <w:i/>
          <w:lang w:val="es-ES_tradnl"/>
        </w:rPr>
        <w:t>un sistema de monitoreo y evaluación integral</w:t>
      </w:r>
    </w:p>
    <w:p w:rsidR="000952B0" w:rsidRPr="0047340C" w:rsidRDefault="000E3531" w:rsidP="00E31B2D">
      <w:pPr>
        <w:pStyle w:val="Heading3"/>
        <w:rPr>
          <w:lang w:val="es-ES_tradnl"/>
        </w:rPr>
      </w:pPr>
      <w:r w:rsidRPr="0047340C">
        <w:rPr>
          <w:lang w:val="es-ES_tradnl"/>
        </w:rPr>
        <w:t>2.</w:t>
      </w:r>
      <w:r w:rsidR="00E31B2D" w:rsidRPr="0047340C">
        <w:rPr>
          <w:lang w:val="es-ES_tradnl"/>
        </w:rPr>
        <w:t xml:space="preserve"> </w:t>
      </w:r>
      <w:r w:rsidR="00DD3F6C" w:rsidRPr="0047340C">
        <w:rPr>
          <w:lang w:val="es-ES_tradnl"/>
        </w:rPr>
        <w:t xml:space="preserve">Población a la que se prestará asistencia </w:t>
      </w:r>
      <w:r w:rsidR="000952B0" w:rsidRPr="0047340C">
        <w:rPr>
          <w:lang w:val="es-ES_tradnl"/>
        </w:rPr>
        <w:t xml:space="preserve"> </w:t>
      </w:r>
    </w:p>
    <w:p w:rsidR="000952B0" w:rsidRPr="0047340C" w:rsidRDefault="00E31B2D" w:rsidP="003675D0">
      <w:pPr>
        <w:rPr>
          <w:lang w:val="es-ES_tradnl"/>
        </w:rPr>
      </w:pPr>
      <w:r w:rsidRPr="0047340C">
        <w:rPr>
          <w:lang w:val="es-ES_tradnl"/>
        </w:rPr>
        <w:t xml:space="preserve">a. </w:t>
      </w:r>
      <w:r w:rsidR="00D73323" w:rsidRPr="0047340C">
        <w:rPr>
          <w:lang w:val="es-ES_tradnl"/>
        </w:rPr>
        <w:t>Nú</w:t>
      </w:r>
      <w:r w:rsidR="000952B0" w:rsidRPr="0047340C">
        <w:rPr>
          <w:lang w:val="es-ES_tradnl"/>
        </w:rPr>
        <w:t>m</w:t>
      </w:r>
      <w:r w:rsidR="00D73323" w:rsidRPr="0047340C">
        <w:rPr>
          <w:lang w:val="es-ES_tradnl"/>
        </w:rPr>
        <w:t xml:space="preserve">ero de </w:t>
      </w:r>
      <w:r w:rsidR="000952B0" w:rsidRPr="0047340C">
        <w:rPr>
          <w:lang w:val="es-ES_tradnl"/>
        </w:rPr>
        <w:t>be</w:t>
      </w:r>
      <w:r w:rsidR="00D73323" w:rsidRPr="0047340C">
        <w:rPr>
          <w:lang w:val="es-ES_tradnl"/>
        </w:rPr>
        <w:t>neficiarios en el á</w:t>
      </w:r>
      <w:r w:rsidR="000952B0" w:rsidRPr="0047340C">
        <w:rPr>
          <w:lang w:val="es-ES_tradnl"/>
        </w:rPr>
        <w:t xml:space="preserve">rea </w:t>
      </w:r>
      <w:r w:rsidR="00D73323" w:rsidRPr="0047340C">
        <w:rPr>
          <w:lang w:val="es-ES_tradnl"/>
        </w:rPr>
        <w:t>de</w:t>
      </w:r>
      <w:r w:rsidR="000952B0" w:rsidRPr="0047340C">
        <w:rPr>
          <w:lang w:val="es-ES_tradnl"/>
        </w:rPr>
        <w:t xml:space="preserve"> interven</w:t>
      </w:r>
      <w:r w:rsidR="00D73323" w:rsidRPr="0047340C">
        <w:rPr>
          <w:lang w:val="es-ES_tradnl"/>
        </w:rPr>
        <w:t xml:space="preserve">ción </w:t>
      </w:r>
    </w:p>
    <w:p w:rsidR="000952B0" w:rsidRPr="0047340C" w:rsidRDefault="00E31B2D" w:rsidP="00D73323">
      <w:pPr>
        <w:spacing w:after="0"/>
        <w:rPr>
          <w:lang w:val="es-ES_tradnl"/>
        </w:rPr>
      </w:pPr>
      <w:r w:rsidRPr="0047340C">
        <w:rPr>
          <w:lang w:val="es-ES_tradnl"/>
        </w:rPr>
        <w:t xml:space="preserve">b. </w:t>
      </w:r>
      <w:r w:rsidR="00D73323" w:rsidRPr="0047340C">
        <w:rPr>
          <w:lang w:val="es-ES_tradnl"/>
        </w:rPr>
        <w:t>Criterios de selección de beneficiarios</w:t>
      </w:r>
      <w:r w:rsidR="000952B0" w:rsidRPr="0047340C">
        <w:rPr>
          <w:lang w:val="es-ES_tradnl"/>
        </w:rPr>
        <w:t xml:space="preserve"> (</w:t>
      </w:r>
      <w:r w:rsidR="005474A8" w:rsidRPr="0047340C">
        <w:rPr>
          <w:lang w:val="es-ES_tradnl"/>
        </w:rPr>
        <w:t>geográficos</w:t>
      </w:r>
      <w:r w:rsidR="00D73323" w:rsidRPr="0047340C">
        <w:rPr>
          <w:lang w:val="es-ES_tradnl"/>
        </w:rPr>
        <w:t xml:space="preserve">, </w:t>
      </w:r>
      <w:r w:rsidR="000952B0" w:rsidRPr="0047340C">
        <w:rPr>
          <w:lang w:val="es-ES_tradnl"/>
        </w:rPr>
        <w:t>com</w:t>
      </w:r>
      <w:r w:rsidR="00D73323" w:rsidRPr="0047340C">
        <w:rPr>
          <w:lang w:val="es-ES_tradnl"/>
        </w:rPr>
        <w:t xml:space="preserve">unidad, hogar e individual, según sea </w:t>
      </w:r>
      <w:r w:rsidR="005474A8" w:rsidRPr="0047340C">
        <w:rPr>
          <w:lang w:val="es-ES_tradnl"/>
        </w:rPr>
        <w:t>aplicable</w:t>
      </w:r>
      <w:r w:rsidR="00D73323" w:rsidRPr="0047340C">
        <w:rPr>
          <w:lang w:val="es-ES_tradnl"/>
        </w:rPr>
        <w:t>) c</w:t>
      </w:r>
      <w:r w:rsidRPr="0047340C">
        <w:rPr>
          <w:lang w:val="es-ES_tradnl"/>
        </w:rPr>
        <w:t xml:space="preserve">. </w:t>
      </w:r>
      <w:r w:rsidR="000952B0" w:rsidRPr="0047340C">
        <w:rPr>
          <w:lang w:val="es-ES_tradnl"/>
        </w:rPr>
        <w:t>An</w:t>
      </w:r>
      <w:r w:rsidR="00D73323" w:rsidRPr="0047340C">
        <w:rPr>
          <w:lang w:val="es-ES_tradnl"/>
        </w:rPr>
        <w:t xml:space="preserve">álisis de la situación de los beneficiarios en relación a la intervención propuesta </w:t>
      </w:r>
    </w:p>
    <w:p w:rsidR="000952B0" w:rsidRPr="0047340C" w:rsidRDefault="000E3531" w:rsidP="00E31B2D">
      <w:pPr>
        <w:pStyle w:val="Heading3"/>
        <w:rPr>
          <w:lang w:val="es-ES_tradnl"/>
        </w:rPr>
      </w:pPr>
      <w:r w:rsidRPr="0047340C">
        <w:rPr>
          <w:lang w:val="es-ES_tradnl"/>
        </w:rPr>
        <w:t>3.</w:t>
      </w:r>
      <w:r w:rsidR="00E31B2D" w:rsidRPr="0047340C">
        <w:rPr>
          <w:lang w:val="es-ES_tradnl"/>
        </w:rPr>
        <w:t xml:space="preserve"> </w:t>
      </w:r>
      <w:r w:rsidR="00D73323" w:rsidRPr="0047340C">
        <w:rPr>
          <w:lang w:val="es-ES_tradnl"/>
        </w:rPr>
        <w:t>Mecanismo de transferencia escogido (</w:t>
      </w:r>
      <w:r w:rsidR="005474A8" w:rsidRPr="0047340C">
        <w:rPr>
          <w:lang w:val="es-ES_tradnl"/>
        </w:rPr>
        <w:t>incluido</w:t>
      </w:r>
      <w:r w:rsidR="00D73323" w:rsidRPr="0047340C">
        <w:rPr>
          <w:lang w:val="es-ES_tradnl"/>
        </w:rPr>
        <w:t xml:space="preserve"> el agente de entrega y el método de entrega) </w:t>
      </w:r>
      <w:r w:rsidR="000952B0" w:rsidRPr="0047340C">
        <w:rPr>
          <w:lang w:val="es-ES_tradnl"/>
        </w:rPr>
        <w:t xml:space="preserve"> </w:t>
      </w:r>
    </w:p>
    <w:p w:rsidR="000952B0" w:rsidRPr="0047340C" w:rsidRDefault="00E31B2D" w:rsidP="003675D0">
      <w:pPr>
        <w:rPr>
          <w:lang w:val="es-ES_tradnl"/>
        </w:rPr>
      </w:pPr>
      <w:r w:rsidRPr="0047340C">
        <w:rPr>
          <w:lang w:val="es-ES_tradnl"/>
        </w:rPr>
        <w:t xml:space="preserve">a. </w:t>
      </w:r>
      <w:r w:rsidR="00D73323" w:rsidRPr="0047340C">
        <w:rPr>
          <w:lang w:val="es-ES_tradnl"/>
        </w:rPr>
        <w:t>Justificación de la modalidad seleccionada</w:t>
      </w:r>
      <w:r w:rsidR="000952B0" w:rsidRPr="0047340C">
        <w:rPr>
          <w:lang w:val="es-ES_tradnl"/>
        </w:rPr>
        <w:t xml:space="preserve"> </w:t>
      </w:r>
    </w:p>
    <w:p w:rsidR="000952B0" w:rsidRPr="0047340C" w:rsidRDefault="00E31B2D" w:rsidP="003675D0">
      <w:pPr>
        <w:rPr>
          <w:lang w:val="es-ES_tradnl"/>
        </w:rPr>
      </w:pPr>
      <w:r w:rsidRPr="0047340C">
        <w:rPr>
          <w:lang w:val="es-ES_tradnl"/>
        </w:rPr>
        <w:t xml:space="preserve">b. </w:t>
      </w:r>
      <w:r w:rsidR="000952B0" w:rsidRPr="0047340C">
        <w:rPr>
          <w:lang w:val="es-ES_tradnl"/>
        </w:rPr>
        <w:t>T</w:t>
      </w:r>
      <w:r w:rsidR="00D73323" w:rsidRPr="0047340C">
        <w:rPr>
          <w:lang w:val="es-ES_tradnl"/>
        </w:rPr>
        <w:t xml:space="preserve">ipo de mecanismos de transferencias </w:t>
      </w:r>
      <w:r w:rsidR="000952B0" w:rsidRPr="0047340C">
        <w:rPr>
          <w:lang w:val="es-ES_tradnl"/>
        </w:rPr>
        <w:t>(</w:t>
      </w:r>
      <w:r w:rsidR="00D73323" w:rsidRPr="0047340C">
        <w:rPr>
          <w:lang w:val="es-ES_tradnl"/>
        </w:rPr>
        <w:t>agente de entrega y el método de entrega</w:t>
      </w:r>
      <w:r w:rsidR="000952B0" w:rsidRPr="0047340C">
        <w:rPr>
          <w:lang w:val="es-ES_tradnl"/>
        </w:rPr>
        <w:t>)</w:t>
      </w:r>
    </w:p>
    <w:p w:rsidR="000952B0" w:rsidRPr="0047340C" w:rsidRDefault="00E31B2D" w:rsidP="003675D0">
      <w:pPr>
        <w:rPr>
          <w:lang w:val="es-ES_tradnl"/>
        </w:rPr>
      </w:pPr>
      <w:r w:rsidRPr="0047340C">
        <w:rPr>
          <w:lang w:val="es-ES_tradnl"/>
        </w:rPr>
        <w:t xml:space="preserve">c. </w:t>
      </w:r>
      <w:r w:rsidR="000952B0" w:rsidRPr="0047340C">
        <w:rPr>
          <w:lang w:val="es-ES_tradnl"/>
        </w:rPr>
        <w:t>Regulari</w:t>
      </w:r>
      <w:r w:rsidR="007D5D1B" w:rsidRPr="0047340C">
        <w:rPr>
          <w:lang w:val="es-ES_tradnl"/>
        </w:rPr>
        <w:t xml:space="preserve">dad de los pagos e importe de la transferencia </w:t>
      </w:r>
    </w:p>
    <w:p w:rsidR="000952B0" w:rsidRPr="0047340C" w:rsidRDefault="000E3531" w:rsidP="00E31B2D">
      <w:pPr>
        <w:pStyle w:val="Heading3"/>
        <w:keepLines/>
        <w:rPr>
          <w:lang w:val="es-ES_tradnl"/>
        </w:rPr>
      </w:pPr>
      <w:r w:rsidRPr="0047340C">
        <w:rPr>
          <w:lang w:val="es-ES_tradnl"/>
        </w:rPr>
        <w:t>4.</w:t>
      </w:r>
      <w:r w:rsidR="00E31B2D" w:rsidRPr="0047340C">
        <w:rPr>
          <w:lang w:val="es-ES_tradnl"/>
        </w:rPr>
        <w:t xml:space="preserve"> </w:t>
      </w:r>
      <w:r w:rsidR="007D5D1B" w:rsidRPr="0047340C">
        <w:rPr>
          <w:lang w:val="es-ES_tradnl"/>
        </w:rPr>
        <w:t xml:space="preserve">Hallazgos del análisis de los riesgos </w:t>
      </w:r>
      <w:r w:rsidR="000952B0" w:rsidRPr="0047340C">
        <w:rPr>
          <w:lang w:val="es-ES_tradnl"/>
        </w:rPr>
        <w:t xml:space="preserve"> </w:t>
      </w:r>
    </w:p>
    <w:p w:rsidR="000952B0" w:rsidRPr="0047340C" w:rsidRDefault="000952B0" w:rsidP="00E31B2D">
      <w:pPr>
        <w:keepNext/>
        <w:keepLines/>
        <w:ind w:left="284" w:hanging="284"/>
        <w:rPr>
          <w:rFonts w:cs="Arial"/>
          <w:bCs/>
          <w:i/>
          <w:lang w:val="es-ES_tradnl"/>
        </w:rPr>
      </w:pPr>
      <w:r w:rsidRPr="0047340C">
        <w:rPr>
          <w:rFonts w:cs="Arial"/>
          <w:bCs/>
          <w:i/>
          <w:lang w:val="es-ES_tradnl"/>
        </w:rPr>
        <w:t>Describ</w:t>
      </w:r>
      <w:r w:rsidR="007D5D1B" w:rsidRPr="0047340C">
        <w:rPr>
          <w:rFonts w:cs="Arial"/>
          <w:bCs/>
          <w:i/>
          <w:lang w:val="es-ES_tradnl"/>
        </w:rPr>
        <w:t xml:space="preserve">ir los </w:t>
      </w:r>
      <w:r w:rsidRPr="0047340C">
        <w:rPr>
          <w:rFonts w:cs="Arial"/>
          <w:bCs/>
          <w:i/>
          <w:lang w:val="es-ES_tradnl"/>
        </w:rPr>
        <w:t>result</w:t>
      </w:r>
      <w:r w:rsidR="007D5D1B" w:rsidRPr="0047340C">
        <w:rPr>
          <w:rFonts w:cs="Arial"/>
          <w:bCs/>
          <w:i/>
          <w:lang w:val="es-ES_tradnl"/>
        </w:rPr>
        <w:t>ados del análisis de los riesgos e incluir en anexo:</w:t>
      </w:r>
    </w:p>
    <w:p w:rsidR="000952B0" w:rsidRPr="0047340C" w:rsidRDefault="00E31B2D" w:rsidP="00E31B2D">
      <w:pPr>
        <w:rPr>
          <w:lang w:val="es-ES_tradnl"/>
        </w:rPr>
      </w:pPr>
      <w:r w:rsidRPr="0047340C">
        <w:rPr>
          <w:lang w:val="es-ES_tradnl"/>
        </w:rPr>
        <w:t xml:space="preserve">a. </w:t>
      </w:r>
      <w:r w:rsidR="007D5D1B" w:rsidRPr="0047340C">
        <w:rPr>
          <w:lang w:val="es-ES_tradnl"/>
        </w:rPr>
        <w:t>Los principales riesgos identificados en la Plantilla de registro de riesgos en PTE</w:t>
      </w:r>
    </w:p>
    <w:p w:rsidR="000952B0" w:rsidRPr="0047340C" w:rsidRDefault="00E31B2D" w:rsidP="00E31B2D">
      <w:pPr>
        <w:rPr>
          <w:lang w:val="es-ES_tradnl"/>
        </w:rPr>
      </w:pPr>
      <w:r w:rsidRPr="0047340C">
        <w:rPr>
          <w:lang w:val="es-ES_tradnl"/>
        </w:rPr>
        <w:t xml:space="preserve">b. </w:t>
      </w:r>
      <w:r w:rsidR="007D5D1B" w:rsidRPr="0047340C">
        <w:rPr>
          <w:lang w:val="es-ES_tradnl"/>
        </w:rPr>
        <w:t xml:space="preserve">Medidas de </w:t>
      </w:r>
      <w:r w:rsidR="005B1519" w:rsidRPr="0047340C">
        <w:rPr>
          <w:lang w:val="es-ES_tradnl"/>
        </w:rPr>
        <w:t>mitigación</w:t>
      </w:r>
      <w:r w:rsidR="007D5D1B" w:rsidRPr="0047340C">
        <w:rPr>
          <w:lang w:val="es-ES_tradnl"/>
        </w:rPr>
        <w:t xml:space="preserve"> </w:t>
      </w:r>
    </w:p>
    <w:p w:rsidR="000952B0" w:rsidRPr="0047340C" w:rsidRDefault="000E3531" w:rsidP="00E31B2D">
      <w:pPr>
        <w:pStyle w:val="Heading3"/>
        <w:rPr>
          <w:lang w:val="es-ES_tradnl"/>
        </w:rPr>
      </w:pPr>
      <w:r w:rsidRPr="0047340C">
        <w:rPr>
          <w:lang w:val="es-ES_tradnl"/>
        </w:rPr>
        <w:t>5.</w:t>
      </w:r>
      <w:r w:rsidR="00E31B2D" w:rsidRPr="0047340C">
        <w:rPr>
          <w:lang w:val="es-ES_tradnl"/>
        </w:rPr>
        <w:t xml:space="preserve"> </w:t>
      </w:r>
      <w:r w:rsidR="007D5D1B" w:rsidRPr="0047340C">
        <w:rPr>
          <w:lang w:val="es-ES_tradnl"/>
        </w:rPr>
        <w:t>Plan de d</w:t>
      </w:r>
      <w:r w:rsidR="000952B0" w:rsidRPr="0047340C">
        <w:rPr>
          <w:lang w:val="es-ES_tradnl"/>
        </w:rPr>
        <w:t>istribu</w:t>
      </w:r>
      <w:r w:rsidR="007D5D1B" w:rsidRPr="0047340C">
        <w:rPr>
          <w:lang w:val="es-ES_tradnl"/>
        </w:rPr>
        <w:t xml:space="preserve">ción </w:t>
      </w:r>
      <w:r w:rsidR="000952B0" w:rsidRPr="0047340C">
        <w:rPr>
          <w:lang w:val="es-ES_tradnl"/>
        </w:rPr>
        <w:t xml:space="preserve"> </w:t>
      </w:r>
    </w:p>
    <w:p w:rsidR="000952B0" w:rsidRPr="0047340C" w:rsidRDefault="00F57BEE" w:rsidP="00521FB2">
      <w:pPr>
        <w:rPr>
          <w:rFonts w:cs="Arial"/>
          <w:bCs/>
          <w:i/>
          <w:highlight w:val="yellow"/>
          <w:lang w:val="es-ES_tradnl"/>
        </w:rPr>
      </w:pPr>
      <w:r w:rsidRPr="0047340C">
        <w:rPr>
          <w:rFonts w:cs="Arial"/>
          <w:bCs/>
          <w:i/>
          <w:lang w:val="es-ES_tradnl"/>
        </w:rPr>
        <w:t>Crear un plan de trabajo/diagrama Gantt detallando los plazos para las actividades e incluirlo en el anexo.</w:t>
      </w:r>
    </w:p>
    <w:p w:rsidR="000952B0" w:rsidRPr="0047340C" w:rsidRDefault="000E3531" w:rsidP="00E31B2D">
      <w:pPr>
        <w:pStyle w:val="Heading3"/>
        <w:rPr>
          <w:lang w:val="es-ES_tradnl"/>
        </w:rPr>
      </w:pPr>
      <w:r w:rsidRPr="0047340C">
        <w:rPr>
          <w:lang w:val="es-ES_tradnl"/>
        </w:rPr>
        <w:t>6.</w:t>
      </w:r>
      <w:r w:rsidR="00E31B2D" w:rsidRPr="0047340C">
        <w:rPr>
          <w:lang w:val="es-ES_tradnl"/>
        </w:rPr>
        <w:t xml:space="preserve"> </w:t>
      </w:r>
      <w:r w:rsidR="00F57BEE" w:rsidRPr="0047340C">
        <w:rPr>
          <w:lang w:val="es-ES_tradnl"/>
        </w:rPr>
        <w:t>Rendición de cuentas a los beneficiarios/socios</w:t>
      </w:r>
      <w:r w:rsidR="000952B0" w:rsidRPr="0047340C">
        <w:rPr>
          <w:lang w:val="es-ES_tradnl"/>
        </w:rPr>
        <w:t xml:space="preserve"> </w:t>
      </w:r>
    </w:p>
    <w:p w:rsidR="000952B0" w:rsidRPr="0047340C" w:rsidRDefault="005474A8" w:rsidP="00FE5548">
      <w:pPr>
        <w:tabs>
          <w:tab w:val="left" w:pos="284"/>
        </w:tabs>
        <w:rPr>
          <w:rFonts w:cs="Arial"/>
          <w:bCs/>
          <w:i/>
          <w:lang w:val="es-ES_tradnl"/>
        </w:rPr>
      </w:pPr>
      <w:r>
        <w:rPr>
          <w:rFonts w:cs="Arial"/>
          <w:bCs/>
          <w:i/>
          <w:lang w:val="es-ES_tradnl"/>
        </w:rPr>
        <w:t>Describir</w:t>
      </w:r>
      <w:r w:rsidR="00BC3D46" w:rsidRPr="0047340C">
        <w:rPr>
          <w:rFonts w:cs="Arial"/>
          <w:bCs/>
          <w:i/>
          <w:lang w:val="es-ES_tradnl"/>
        </w:rPr>
        <w:t xml:space="preserve"> el sistema de rendición de cuentas previsto </w:t>
      </w:r>
    </w:p>
    <w:p w:rsidR="000952B0" w:rsidRPr="0047340C" w:rsidRDefault="00E31B2D" w:rsidP="00E31B2D">
      <w:pPr>
        <w:rPr>
          <w:lang w:val="es-ES_tradnl"/>
        </w:rPr>
      </w:pPr>
      <w:r w:rsidRPr="0047340C">
        <w:rPr>
          <w:lang w:val="es-ES_tradnl"/>
        </w:rPr>
        <w:t xml:space="preserve">a. </w:t>
      </w:r>
      <w:r w:rsidR="00BC3D46" w:rsidRPr="0047340C">
        <w:rPr>
          <w:lang w:val="es-ES_tradnl"/>
        </w:rPr>
        <w:t>Comunicación son los beneficiarios/socios</w:t>
      </w:r>
      <w:r w:rsidR="000952B0" w:rsidRPr="0047340C">
        <w:rPr>
          <w:lang w:val="es-ES_tradnl"/>
        </w:rPr>
        <w:t xml:space="preserve"> </w:t>
      </w:r>
    </w:p>
    <w:p w:rsidR="000952B0" w:rsidRPr="0047340C" w:rsidRDefault="00E31B2D" w:rsidP="00E31B2D">
      <w:pPr>
        <w:rPr>
          <w:lang w:val="es-ES_tradnl"/>
        </w:rPr>
      </w:pPr>
      <w:r w:rsidRPr="0047340C">
        <w:rPr>
          <w:lang w:val="es-ES_tradnl"/>
        </w:rPr>
        <w:t xml:space="preserve">b. </w:t>
      </w:r>
      <w:r w:rsidR="00BC3D46" w:rsidRPr="0047340C">
        <w:rPr>
          <w:lang w:val="es-ES_tradnl"/>
        </w:rPr>
        <w:t>Sistema de retroalimentación y respuesta</w:t>
      </w:r>
    </w:p>
    <w:p w:rsidR="000952B0" w:rsidRPr="0047340C" w:rsidRDefault="000952B0" w:rsidP="00E31B2D">
      <w:pPr>
        <w:pStyle w:val="Heading3"/>
        <w:rPr>
          <w:lang w:val="es-ES_tradnl"/>
        </w:rPr>
      </w:pPr>
      <w:r w:rsidRPr="0047340C">
        <w:rPr>
          <w:rFonts w:eastAsia="Times New Roman"/>
          <w:bCs/>
          <w:lang w:val="es-ES_tradnl"/>
        </w:rPr>
        <w:t>7.</w:t>
      </w:r>
      <w:r w:rsidR="00E31B2D" w:rsidRPr="0047340C">
        <w:rPr>
          <w:rFonts w:eastAsia="Times New Roman"/>
          <w:bCs/>
          <w:lang w:val="es-ES_tradnl"/>
        </w:rPr>
        <w:t xml:space="preserve"> </w:t>
      </w:r>
      <w:r w:rsidR="00BC3D46" w:rsidRPr="0047340C">
        <w:rPr>
          <w:lang w:val="es-ES_tradnl"/>
        </w:rPr>
        <w:t>Servicios de apoyo</w:t>
      </w:r>
      <w:r w:rsidRPr="0047340C">
        <w:rPr>
          <w:lang w:val="es-ES_tradnl"/>
        </w:rPr>
        <w:t xml:space="preserve"> </w:t>
      </w:r>
      <w:r w:rsidR="008E38A4" w:rsidRPr="0047340C">
        <w:rPr>
          <w:lang w:val="es-ES_tradnl"/>
        </w:rPr>
        <w:t>operativo</w:t>
      </w:r>
    </w:p>
    <w:p w:rsidR="000952B0" w:rsidRPr="0047340C" w:rsidRDefault="000952B0" w:rsidP="00E31B2D">
      <w:pPr>
        <w:rPr>
          <w:lang w:val="es-ES_tradnl"/>
        </w:rPr>
      </w:pPr>
      <w:r w:rsidRPr="0047340C">
        <w:rPr>
          <w:lang w:val="es-ES_tradnl"/>
        </w:rPr>
        <w:t>a.</w:t>
      </w:r>
      <w:r w:rsidR="00E31B2D" w:rsidRPr="0047340C">
        <w:rPr>
          <w:lang w:val="es-ES_tradnl"/>
        </w:rPr>
        <w:t xml:space="preserve"> </w:t>
      </w:r>
      <w:r w:rsidR="00BC3D46" w:rsidRPr="0047340C">
        <w:rPr>
          <w:lang w:val="es-ES_tradnl"/>
        </w:rPr>
        <w:t xml:space="preserve">Recursos </w:t>
      </w:r>
      <w:r w:rsidRPr="0047340C">
        <w:rPr>
          <w:lang w:val="es-ES_tradnl"/>
        </w:rPr>
        <w:t>Human</w:t>
      </w:r>
      <w:r w:rsidR="00BC3D46" w:rsidRPr="0047340C">
        <w:rPr>
          <w:lang w:val="es-ES_tradnl"/>
        </w:rPr>
        <w:t xml:space="preserve">os </w:t>
      </w:r>
      <w:r w:rsidRPr="0047340C">
        <w:rPr>
          <w:lang w:val="es-ES_tradnl"/>
        </w:rPr>
        <w:t>(crea</w:t>
      </w:r>
      <w:r w:rsidR="00BC3D46" w:rsidRPr="0047340C">
        <w:rPr>
          <w:lang w:val="es-ES_tradnl"/>
        </w:rPr>
        <w:t xml:space="preserve">r un Plan de recursos humanos y ponerlo en anexo) </w:t>
      </w:r>
    </w:p>
    <w:p w:rsidR="008E38A4" w:rsidRPr="0047340C" w:rsidRDefault="008E38A4" w:rsidP="00E31B2D">
      <w:pPr>
        <w:rPr>
          <w:i/>
          <w:lang w:val="es-ES_tradnl"/>
        </w:rPr>
      </w:pPr>
      <w:r w:rsidRPr="0047340C">
        <w:rPr>
          <w:i/>
          <w:lang w:val="es-ES_tradnl"/>
        </w:rPr>
        <w:t xml:space="preserve">Personal necesario para completar el plan operativo - voluntarios, personal de las SN, personal de apoyo para emergencias nacional/regional, delegados, </w:t>
      </w:r>
      <w:r w:rsidR="005B1519" w:rsidRPr="0047340C">
        <w:rPr>
          <w:i/>
          <w:lang w:val="es-ES_tradnl"/>
        </w:rPr>
        <w:t>etc.</w:t>
      </w:r>
      <w:r w:rsidRPr="0047340C">
        <w:rPr>
          <w:i/>
          <w:lang w:val="es-ES_tradnl"/>
        </w:rPr>
        <w:t xml:space="preserve"> De acuerdo con la </w:t>
      </w:r>
      <w:r w:rsidR="005B1519" w:rsidRPr="0047340C">
        <w:rPr>
          <w:i/>
          <w:lang w:val="es-ES_tradnl"/>
        </w:rPr>
        <w:t>operación, especificar</w:t>
      </w:r>
      <w:r w:rsidRPr="0047340C">
        <w:rPr>
          <w:i/>
          <w:lang w:val="es-ES_tradnl"/>
        </w:rPr>
        <w:t xml:space="preserve"> y reflejar las necesidades proyectadas de recursos humanos e incluir los </w:t>
      </w:r>
      <w:r w:rsidR="0007779F" w:rsidRPr="0047340C">
        <w:rPr>
          <w:i/>
          <w:lang w:val="es-ES_tradnl"/>
        </w:rPr>
        <w:t>Coste</w:t>
      </w:r>
      <w:r w:rsidRPr="0047340C">
        <w:rPr>
          <w:i/>
          <w:lang w:val="es-ES_tradnl"/>
        </w:rPr>
        <w:t xml:space="preserve">es en el </w:t>
      </w:r>
      <w:r w:rsidR="005B1519" w:rsidRPr="0047340C">
        <w:rPr>
          <w:i/>
          <w:lang w:val="es-ES_tradnl"/>
        </w:rPr>
        <w:t>presupuesto.</w:t>
      </w:r>
    </w:p>
    <w:p w:rsidR="000952B0" w:rsidRPr="0047340C" w:rsidRDefault="00E31B2D" w:rsidP="00E31B2D">
      <w:pPr>
        <w:rPr>
          <w:bCs/>
          <w:iCs/>
          <w:szCs w:val="22"/>
          <w:lang w:val="es-ES_tradnl"/>
        </w:rPr>
      </w:pPr>
      <w:r w:rsidRPr="0047340C">
        <w:rPr>
          <w:bCs/>
          <w:iCs/>
          <w:szCs w:val="22"/>
          <w:lang w:val="es-ES_tradnl"/>
        </w:rPr>
        <w:t xml:space="preserve">b. </w:t>
      </w:r>
      <w:r w:rsidR="008E38A4" w:rsidRPr="0047340C">
        <w:rPr>
          <w:bCs/>
          <w:iCs/>
          <w:szCs w:val="22"/>
          <w:lang w:val="es-ES_tradnl"/>
        </w:rPr>
        <w:t xml:space="preserve">Logística y cadena de suministro </w:t>
      </w:r>
    </w:p>
    <w:p w:rsidR="008E38A4" w:rsidRPr="0047340C" w:rsidRDefault="008E38A4" w:rsidP="00E31B2D">
      <w:pPr>
        <w:rPr>
          <w:i/>
          <w:szCs w:val="22"/>
          <w:lang w:val="es-ES_tradnl"/>
        </w:rPr>
      </w:pPr>
      <w:r w:rsidRPr="0047340C">
        <w:rPr>
          <w:i/>
          <w:szCs w:val="22"/>
          <w:lang w:val="es-ES_tradnl"/>
        </w:rPr>
        <w:t xml:space="preserve">Planes de compras y procesos de licitación de los programas de cupones </w:t>
      </w:r>
    </w:p>
    <w:p w:rsidR="008E38A4" w:rsidRPr="0047340C" w:rsidRDefault="00E31B2D" w:rsidP="00E31B2D">
      <w:pPr>
        <w:rPr>
          <w:lang w:val="es-ES_tradnl"/>
        </w:rPr>
      </w:pPr>
      <w:r w:rsidRPr="0047340C">
        <w:rPr>
          <w:lang w:val="es-ES_tradnl"/>
        </w:rPr>
        <w:t xml:space="preserve">c. </w:t>
      </w:r>
      <w:r w:rsidR="000952B0" w:rsidRPr="0047340C">
        <w:rPr>
          <w:lang w:val="es-ES_tradnl"/>
        </w:rPr>
        <w:t>Administra</w:t>
      </w:r>
      <w:r w:rsidR="008E38A4" w:rsidRPr="0047340C">
        <w:rPr>
          <w:lang w:val="es-ES_tradnl"/>
        </w:rPr>
        <w:t xml:space="preserve">ción y finanzas </w:t>
      </w:r>
    </w:p>
    <w:p w:rsidR="008E38A4" w:rsidRPr="0047340C" w:rsidRDefault="008E38A4" w:rsidP="00E31B2D">
      <w:pPr>
        <w:rPr>
          <w:lang w:val="es-ES_tradnl"/>
        </w:rPr>
      </w:pPr>
      <w:r w:rsidRPr="0047340C">
        <w:rPr>
          <w:i/>
          <w:szCs w:val="22"/>
          <w:lang w:val="es-ES_tradnl"/>
        </w:rPr>
        <w:t xml:space="preserve">Planes de compras y procesos de licitación para trabajar a través de instituciones </w:t>
      </w:r>
      <w:r w:rsidR="005B1519" w:rsidRPr="0047340C">
        <w:rPr>
          <w:i/>
          <w:szCs w:val="22"/>
          <w:lang w:val="es-ES_tradnl"/>
        </w:rPr>
        <w:t>financieras</w:t>
      </w:r>
      <w:r w:rsidR="00E31B2D" w:rsidRPr="0047340C">
        <w:rPr>
          <w:lang w:val="es-ES_tradnl"/>
        </w:rPr>
        <w:t xml:space="preserve">. </w:t>
      </w:r>
    </w:p>
    <w:p w:rsidR="000952B0" w:rsidRPr="0047340C" w:rsidRDefault="008E38A4" w:rsidP="00E31B2D">
      <w:pPr>
        <w:rPr>
          <w:lang w:val="es-ES_tradnl"/>
        </w:rPr>
      </w:pPr>
      <w:r w:rsidRPr="0047340C">
        <w:rPr>
          <w:lang w:val="es-ES_tradnl"/>
        </w:rPr>
        <w:t xml:space="preserve">d. Requisitos de seguridad </w:t>
      </w:r>
    </w:p>
    <w:p w:rsidR="000952B0" w:rsidRPr="0047340C" w:rsidRDefault="00E31B2D" w:rsidP="00E31B2D">
      <w:pPr>
        <w:rPr>
          <w:lang w:val="es-ES_tradnl"/>
        </w:rPr>
      </w:pPr>
      <w:r w:rsidRPr="0047340C">
        <w:rPr>
          <w:lang w:val="es-ES_tradnl"/>
        </w:rPr>
        <w:lastRenderedPageBreak/>
        <w:t xml:space="preserve">e. </w:t>
      </w:r>
      <w:r w:rsidR="008E38A4" w:rsidRPr="0047340C">
        <w:rPr>
          <w:lang w:val="es-ES_tradnl"/>
        </w:rPr>
        <w:t xml:space="preserve">Requisitos de tecnologías de la información </w:t>
      </w:r>
    </w:p>
    <w:p w:rsidR="000952B0" w:rsidRPr="0047340C" w:rsidRDefault="000E3531" w:rsidP="00E31B2D">
      <w:pPr>
        <w:pStyle w:val="Heading3"/>
        <w:rPr>
          <w:lang w:val="es-ES_tradnl"/>
        </w:rPr>
      </w:pPr>
      <w:r w:rsidRPr="0047340C">
        <w:rPr>
          <w:lang w:val="es-ES_tradnl"/>
        </w:rPr>
        <w:t>8.</w:t>
      </w:r>
      <w:r w:rsidR="00E31B2D" w:rsidRPr="0047340C">
        <w:rPr>
          <w:lang w:val="es-ES_tradnl"/>
        </w:rPr>
        <w:t xml:space="preserve"> </w:t>
      </w:r>
      <w:r w:rsidR="000952B0" w:rsidRPr="0047340C">
        <w:rPr>
          <w:lang w:val="es-ES_tradnl"/>
        </w:rPr>
        <w:t>Plan</w:t>
      </w:r>
      <w:r w:rsidR="008E38A4" w:rsidRPr="0047340C">
        <w:rPr>
          <w:lang w:val="es-ES_tradnl"/>
        </w:rPr>
        <w:t xml:space="preserve">ificación, seguimiento, evaluación e informes </w:t>
      </w:r>
    </w:p>
    <w:p w:rsidR="008E38A4" w:rsidRPr="0047340C" w:rsidRDefault="008E38A4" w:rsidP="008E38A4">
      <w:pPr>
        <w:tabs>
          <w:tab w:val="left" w:pos="5325"/>
        </w:tabs>
        <w:rPr>
          <w:rFonts w:cs="Arial"/>
          <w:bCs/>
          <w:i/>
          <w:lang w:val="es-ES_tradnl"/>
        </w:rPr>
      </w:pPr>
      <w:r w:rsidRPr="0047340C">
        <w:rPr>
          <w:rFonts w:cs="Arial"/>
          <w:bCs/>
          <w:i/>
          <w:lang w:val="es-ES_tradnl"/>
        </w:rPr>
        <w:t xml:space="preserve">Indicar cómo se llevará a cabo el seguimiento de la ejecución y si se han previsto una evaluación, un estudio de satisfacción de los beneficiarios, un taller de lecciones aprendidas. Incluir </w:t>
      </w:r>
      <w:r w:rsidR="00A802D6" w:rsidRPr="0047340C">
        <w:rPr>
          <w:rFonts w:cs="Arial"/>
          <w:bCs/>
          <w:i/>
          <w:lang w:val="es-ES_tradnl"/>
        </w:rPr>
        <w:t xml:space="preserve">el monitoreo </w:t>
      </w:r>
      <w:r w:rsidRPr="0047340C">
        <w:rPr>
          <w:rFonts w:cs="Arial"/>
          <w:bCs/>
          <w:i/>
          <w:lang w:val="es-ES_tradnl"/>
        </w:rPr>
        <w:t>de los precios de mercado.</w:t>
      </w:r>
    </w:p>
    <w:p w:rsidR="000952B0" w:rsidRPr="0047340C" w:rsidRDefault="00A802D6" w:rsidP="003675D0">
      <w:pPr>
        <w:rPr>
          <w:i/>
          <w:lang w:val="es-ES_tradnl"/>
        </w:rPr>
      </w:pPr>
      <w:r w:rsidRPr="0047340C">
        <w:rPr>
          <w:i/>
          <w:iCs/>
          <w:lang w:val="es-ES_tradnl"/>
        </w:rPr>
        <w:t>Indican cualquier tipo de apoyo que se vaya a proporcionar a la supervisión y evaluación de la acción, por ejemplo:</w:t>
      </w:r>
    </w:p>
    <w:p w:rsidR="000952B0" w:rsidRPr="0047340C" w:rsidRDefault="000E3531" w:rsidP="000E3531">
      <w:pPr>
        <w:rPr>
          <w:lang w:val="es-ES_tradnl"/>
        </w:rPr>
      </w:pPr>
      <w:r w:rsidRPr="0047340C">
        <w:rPr>
          <w:lang w:val="es-ES_tradnl"/>
        </w:rPr>
        <w:t>a.</w:t>
      </w:r>
      <w:r w:rsidR="00B036DE" w:rsidRPr="0047340C">
        <w:rPr>
          <w:lang w:val="es-ES_tradnl"/>
        </w:rPr>
        <w:t> </w:t>
      </w:r>
      <w:r w:rsidR="00A802D6" w:rsidRPr="0047340C">
        <w:rPr>
          <w:lang w:val="es-ES_tradnl"/>
        </w:rPr>
        <w:t>Monitoreo del proceso</w:t>
      </w:r>
    </w:p>
    <w:p w:rsidR="000952B0" w:rsidRPr="0047340C" w:rsidRDefault="000E3531" w:rsidP="000E3531">
      <w:pPr>
        <w:rPr>
          <w:lang w:val="es-ES_tradnl"/>
        </w:rPr>
      </w:pPr>
      <w:r w:rsidRPr="0047340C">
        <w:rPr>
          <w:lang w:val="es-ES_tradnl"/>
        </w:rPr>
        <w:t>b.</w:t>
      </w:r>
      <w:r w:rsidR="00B036DE" w:rsidRPr="0047340C">
        <w:rPr>
          <w:lang w:val="es-ES_tradnl"/>
        </w:rPr>
        <w:t> </w:t>
      </w:r>
      <w:r w:rsidR="00A802D6" w:rsidRPr="0047340C">
        <w:rPr>
          <w:lang w:val="es-ES_tradnl"/>
        </w:rPr>
        <w:t>Monitoreo del impacto</w:t>
      </w:r>
      <w:r w:rsidR="000952B0" w:rsidRPr="0047340C">
        <w:rPr>
          <w:lang w:val="es-ES_tradnl"/>
        </w:rPr>
        <w:t xml:space="preserve"> </w:t>
      </w:r>
    </w:p>
    <w:p w:rsidR="000952B0" w:rsidRPr="0047340C" w:rsidRDefault="000E3531" w:rsidP="000E3531">
      <w:pPr>
        <w:rPr>
          <w:lang w:val="es-ES_tradnl"/>
        </w:rPr>
      </w:pPr>
      <w:r w:rsidRPr="0047340C">
        <w:rPr>
          <w:lang w:val="es-ES_tradnl"/>
        </w:rPr>
        <w:t>c.</w:t>
      </w:r>
      <w:r w:rsidR="00B036DE" w:rsidRPr="0047340C">
        <w:rPr>
          <w:lang w:val="es-ES_tradnl"/>
        </w:rPr>
        <w:t> </w:t>
      </w:r>
      <w:r w:rsidR="00A802D6" w:rsidRPr="0047340C">
        <w:rPr>
          <w:lang w:val="es-ES_tradnl"/>
        </w:rPr>
        <w:t>Monitoreo del mercado</w:t>
      </w:r>
      <w:r w:rsidR="000952B0" w:rsidRPr="0047340C">
        <w:rPr>
          <w:lang w:val="es-ES_tradnl"/>
        </w:rPr>
        <w:t xml:space="preserve"> </w:t>
      </w:r>
    </w:p>
    <w:p w:rsidR="000952B0" w:rsidRPr="0047340C" w:rsidRDefault="00A802D6" w:rsidP="003F40F6">
      <w:pPr>
        <w:ind w:left="426" w:hanging="426"/>
        <w:rPr>
          <w:rFonts w:cs="Arial"/>
          <w:sz w:val="12"/>
          <w:szCs w:val="12"/>
          <w:u w:val="single"/>
          <w:lang w:val="es-ES_tradnl"/>
        </w:rPr>
      </w:pPr>
      <w:r w:rsidRPr="0047340C">
        <w:rPr>
          <w:rFonts w:cs="Arial"/>
          <w:i/>
          <w:lang w:val="es-ES_tradnl"/>
        </w:rPr>
        <w:t>Proporcionar detalles de los tipos de informes, la audiencia y la frecuencia.</w:t>
      </w:r>
      <w:r w:rsidR="000952B0" w:rsidRPr="0047340C">
        <w:rPr>
          <w:rFonts w:cs="Arial"/>
          <w:i/>
          <w:lang w:val="es-ES_tradnl"/>
        </w:rPr>
        <w:t xml:space="preserve"> </w:t>
      </w:r>
    </w:p>
    <w:p w:rsidR="000952B0" w:rsidRPr="0047340C" w:rsidRDefault="00A802D6" w:rsidP="009149B9">
      <w:pPr>
        <w:pStyle w:val="Heading2"/>
        <w:keepLines/>
        <w:rPr>
          <w:lang w:val="es-ES_tradnl"/>
        </w:rPr>
      </w:pPr>
      <w:r w:rsidRPr="0047340C">
        <w:rPr>
          <w:lang w:val="es-ES_tradnl"/>
        </w:rPr>
        <w:t>IV. PRESUPUESTO</w:t>
      </w:r>
    </w:p>
    <w:p w:rsidR="000952B0" w:rsidRPr="0047340C" w:rsidRDefault="000952B0" w:rsidP="009149B9">
      <w:pPr>
        <w:keepNext/>
        <w:keepLines/>
        <w:rPr>
          <w:rFonts w:cs="Arial"/>
          <w:b/>
          <w:i/>
          <w:lang w:val="es-ES_tradnl"/>
        </w:rPr>
      </w:pPr>
      <w:r w:rsidRPr="0047340C">
        <w:rPr>
          <w:rFonts w:cs="Arial"/>
          <w:b/>
          <w:i/>
          <w:lang w:val="es-ES_tradnl"/>
        </w:rPr>
        <w:t>(</w:t>
      </w:r>
      <w:r w:rsidR="00A802D6" w:rsidRPr="0047340C">
        <w:rPr>
          <w:rFonts w:cs="Arial"/>
          <w:b/>
          <w:i/>
          <w:lang w:val="es-ES_tradnl"/>
        </w:rPr>
        <w:t>Utilizar las plantillas y procedimientos específicos de los actores del Movimiento</w:t>
      </w:r>
      <w:r w:rsidRPr="0047340C">
        <w:rPr>
          <w:rFonts w:cs="Arial"/>
          <w:b/>
          <w:i/>
          <w:lang w:val="es-ES_tradnl"/>
        </w:rPr>
        <w:t>)</w:t>
      </w:r>
    </w:p>
    <w:p w:rsidR="00A802D6" w:rsidRPr="0047340C" w:rsidRDefault="00A802D6" w:rsidP="00A33154">
      <w:pPr>
        <w:keepNext/>
        <w:keepLines/>
        <w:spacing w:before="240"/>
        <w:rPr>
          <w:rFonts w:cs="Arial"/>
          <w:i/>
          <w:lang w:val="es-ES_tradnl"/>
        </w:rPr>
      </w:pPr>
      <w:r w:rsidRPr="0047340C">
        <w:rPr>
          <w:rFonts w:cs="Arial"/>
          <w:i/>
          <w:lang w:val="es-ES_tradnl"/>
        </w:rPr>
        <w:t>Incluir un desglose detallado del presupuesto y un componente de PTE que incluya:</w:t>
      </w:r>
    </w:p>
    <w:p w:rsidR="00A802D6" w:rsidRPr="0047340C" w:rsidRDefault="00A802D6" w:rsidP="00A802D6">
      <w:pPr>
        <w:pStyle w:val="Bullet2"/>
        <w:rPr>
          <w:lang w:val="es-ES_tradnl"/>
        </w:rPr>
      </w:pPr>
      <w:r w:rsidRPr="0047340C">
        <w:rPr>
          <w:lang w:val="es-ES_tradnl"/>
        </w:rPr>
        <w:t>El número de beneficiarios multiplicado por el importe a pagar (en la moneda de pago)</w:t>
      </w:r>
    </w:p>
    <w:p w:rsidR="00A802D6" w:rsidRPr="0047340C" w:rsidRDefault="0007779F" w:rsidP="00A802D6">
      <w:pPr>
        <w:pStyle w:val="Bullet2"/>
        <w:rPr>
          <w:lang w:val="es-ES_tradnl"/>
        </w:rPr>
      </w:pPr>
      <w:r w:rsidRPr="0047340C">
        <w:rPr>
          <w:lang w:val="es-ES_tradnl"/>
        </w:rPr>
        <w:t>Coste</w:t>
      </w:r>
      <w:r w:rsidR="00A802D6" w:rsidRPr="0047340C">
        <w:rPr>
          <w:lang w:val="es-ES_tradnl"/>
        </w:rPr>
        <w:t>e de Recursos Humanos</w:t>
      </w:r>
    </w:p>
    <w:p w:rsidR="00A802D6" w:rsidRPr="0047340C" w:rsidRDefault="0007779F" w:rsidP="00A802D6">
      <w:pPr>
        <w:pStyle w:val="Bullet2"/>
        <w:rPr>
          <w:lang w:val="es-ES_tradnl"/>
        </w:rPr>
      </w:pPr>
      <w:r w:rsidRPr="0047340C">
        <w:rPr>
          <w:lang w:val="es-ES_tradnl"/>
        </w:rPr>
        <w:t>Coste</w:t>
      </w:r>
      <w:r w:rsidR="00A802D6" w:rsidRPr="0047340C">
        <w:rPr>
          <w:lang w:val="es-ES_tradnl"/>
        </w:rPr>
        <w:t>es de transporte</w:t>
      </w:r>
    </w:p>
    <w:p w:rsidR="00A802D6" w:rsidRPr="0047340C" w:rsidRDefault="00A802D6" w:rsidP="00A802D6">
      <w:pPr>
        <w:pStyle w:val="Bullet2"/>
        <w:rPr>
          <w:lang w:val="es-ES_tradnl"/>
        </w:rPr>
      </w:pPr>
      <w:r w:rsidRPr="0047340C">
        <w:rPr>
          <w:lang w:val="es-ES_tradnl"/>
        </w:rPr>
        <w:t>Gastos de tramitación (banco y otros cargos)</w:t>
      </w:r>
    </w:p>
    <w:p w:rsidR="00A802D6" w:rsidRPr="0047340C" w:rsidRDefault="00A802D6" w:rsidP="00A802D6">
      <w:pPr>
        <w:pStyle w:val="Bullet2"/>
        <w:rPr>
          <w:lang w:val="es-ES_tradnl"/>
        </w:rPr>
      </w:pPr>
      <w:r w:rsidRPr="0047340C">
        <w:rPr>
          <w:lang w:val="es-ES_tradnl"/>
        </w:rPr>
        <w:t>Gastos administrativos (equipos de oficina necesarios)</w:t>
      </w:r>
    </w:p>
    <w:p w:rsidR="000952B0" w:rsidRPr="0047340C" w:rsidRDefault="000E3531" w:rsidP="00A802D6">
      <w:pPr>
        <w:pStyle w:val="Bullet2"/>
        <w:numPr>
          <w:ilvl w:val="0"/>
          <w:numId w:val="0"/>
        </w:numPr>
        <w:rPr>
          <w:lang w:val="es-ES_tradnl"/>
        </w:rPr>
      </w:pPr>
      <w:r w:rsidRPr="0047340C">
        <w:rPr>
          <w:lang w:val="es-ES_tradnl"/>
        </w:rPr>
        <w:t>a.</w:t>
      </w:r>
      <w:r w:rsidR="00AE0EE1" w:rsidRPr="0047340C">
        <w:rPr>
          <w:lang w:val="es-ES_tradnl"/>
        </w:rPr>
        <w:t xml:space="preserve"> </w:t>
      </w:r>
      <w:r w:rsidR="0007779F" w:rsidRPr="0047340C">
        <w:rPr>
          <w:lang w:val="es-ES_tradnl"/>
        </w:rPr>
        <w:t>Coste</w:t>
      </w:r>
      <w:r w:rsidR="00A802D6" w:rsidRPr="0047340C">
        <w:rPr>
          <w:lang w:val="es-ES_tradnl"/>
        </w:rPr>
        <w:t>s totales de la operación</w:t>
      </w:r>
      <w:r w:rsidR="000952B0" w:rsidRPr="0047340C">
        <w:rPr>
          <w:lang w:val="es-ES_tradnl"/>
        </w:rPr>
        <w:t>:</w:t>
      </w:r>
    </w:p>
    <w:p w:rsidR="000952B0" w:rsidRPr="0047340C" w:rsidRDefault="000E3531" w:rsidP="000E3531">
      <w:pPr>
        <w:rPr>
          <w:lang w:val="es-ES_tradnl"/>
        </w:rPr>
      </w:pPr>
      <w:r w:rsidRPr="0047340C">
        <w:rPr>
          <w:lang w:val="es-ES_tradnl"/>
        </w:rPr>
        <w:t>b.</w:t>
      </w:r>
      <w:r w:rsidR="00AE0EE1" w:rsidRPr="0047340C">
        <w:rPr>
          <w:lang w:val="es-ES_tradnl"/>
        </w:rPr>
        <w:t xml:space="preserve"> </w:t>
      </w:r>
      <w:r w:rsidR="0007779F" w:rsidRPr="0047340C">
        <w:rPr>
          <w:lang w:val="es-ES_tradnl"/>
        </w:rPr>
        <w:t>Coste</w:t>
      </w:r>
      <w:r w:rsidR="00A802D6" w:rsidRPr="0047340C">
        <w:rPr>
          <w:lang w:val="es-ES_tradnl"/>
        </w:rPr>
        <w:t>s operativos directos</w:t>
      </w:r>
      <w:r w:rsidR="000952B0" w:rsidRPr="0047340C">
        <w:rPr>
          <w:lang w:val="es-ES_tradnl"/>
        </w:rPr>
        <w:t xml:space="preserve">: </w:t>
      </w:r>
    </w:p>
    <w:p w:rsidR="000952B0" w:rsidRPr="0047340C" w:rsidRDefault="000E3531" w:rsidP="000E3531">
      <w:pPr>
        <w:rPr>
          <w:lang w:val="es-ES_tradnl"/>
        </w:rPr>
      </w:pPr>
      <w:r w:rsidRPr="0047340C">
        <w:rPr>
          <w:lang w:val="es-ES_tradnl"/>
        </w:rPr>
        <w:t>c.</w:t>
      </w:r>
      <w:r w:rsidR="00AE0EE1" w:rsidRPr="0047340C">
        <w:rPr>
          <w:lang w:val="es-ES_tradnl"/>
        </w:rPr>
        <w:t xml:space="preserve"> </w:t>
      </w:r>
      <w:r w:rsidR="0007779F" w:rsidRPr="0047340C">
        <w:rPr>
          <w:lang w:val="es-ES_tradnl"/>
        </w:rPr>
        <w:t>Coste</w:t>
      </w:r>
      <w:r w:rsidR="00A802D6" w:rsidRPr="0047340C">
        <w:rPr>
          <w:lang w:val="es-ES_tradnl"/>
        </w:rPr>
        <w:t>s de apoyo</w:t>
      </w:r>
      <w:r w:rsidR="000952B0" w:rsidRPr="0047340C">
        <w:rPr>
          <w:lang w:val="es-ES_tradnl"/>
        </w:rPr>
        <w:t xml:space="preserve">: </w:t>
      </w:r>
    </w:p>
    <w:p w:rsidR="00D76D6D" w:rsidRPr="0047340C" w:rsidRDefault="00070AE4">
      <w:pPr>
        <w:rPr>
          <w:rFonts w:cs="Arial"/>
          <w:b/>
          <w:bCs/>
          <w:lang w:val="es-ES_tradnl"/>
        </w:rPr>
        <w:sectPr w:rsidR="00D76D6D" w:rsidRPr="0047340C" w:rsidSect="0022672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1134" w:bottom="1134" w:left="1134" w:header="426" w:footer="720" w:gutter="0"/>
          <w:pgNumType w:chapStyle="1"/>
          <w:cols w:space="720"/>
          <w:docGrid w:linePitch="360"/>
        </w:sectPr>
      </w:pPr>
      <w:r w:rsidRPr="0047340C">
        <w:rPr>
          <w:rFonts w:cs="Arial"/>
          <w:b/>
          <w:bCs/>
          <w:lang w:val="es-ES_tradnl"/>
        </w:rPr>
        <w:br w:type="page"/>
      </w:r>
    </w:p>
    <w:p w:rsidR="00D76D6D" w:rsidRPr="0047340C" w:rsidRDefault="00A802D6" w:rsidP="0096507D">
      <w:pPr>
        <w:pStyle w:val="Heading2"/>
        <w:rPr>
          <w:lang w:val="es-ES_tradnl"/>
        </w:rPr>
      </w:pPr>
      <w:r w:rsidRPr="0047340C">
        <w:rPr>
          <w:lang w:val="es-ES_tradnl"/>
        </w:rPr>
        <w:lastRenderedPageBreak/>
        <w:t>ejemplo de formato de presupuesto</w:t>
      </w:r>
      <w:r w:rsidR="00372F13" w:rsidRPr="0047340C">
        <w:rPr>
          <w:lang w:val="es-ES_tradnl"/>
        </w:rPr>
        <w:t xml:space="preserve"> – us</w:t>
      </w:r>
      <w:r w:rsidRPr="0047340C">
        <w:rPr>
          <w:lang w:val="es-ES_tradnl"/>
        </w:rPr>
        <w:t xml:space="preserve">ar una versión en </w:t>
      </w:r>
      <w:r w:rsidR="00372F13" w:rsidRPr="0047340C">
        <w:rPr>
          <w:lang w:val="es-ES_tradnl"/>
        </w:rPr>
        <w:t xml:space="preserve">excel </w:t>
      </w:r>
      <w:r w:rsidRPr="0047340C">
        <w:rPr>
          <w:lang w:val="es-ES_tradnl"/>
        </w:rPr>
        <w:t>para ayudar con los cálculos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743"/>
        <w:gridCol w:w="1760"/>
        <w:gridCol w:w="1751"/>
        <w:gridCol w:w="1744"/>
        <w:gridCol w:w="1739"/>
        <w:gridCol w:w="1736"/>
        <w:gridCol w:w="1740"/>
      </w:tblGrid>
      <w:tr w:rsidR="00747122" w:rsidRPr="0047340C" w:rsidTr="003A307C">
        <w:tc>
          <w:tcPr>
            <w:tcW w:w="1776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A802D6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Actividad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07779F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Cuenta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07779F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Descripción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07779F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Cantidad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07779F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Unidad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07779F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Coste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372F13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Total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C281E"/>
          </w:tcPr>
          <w:p w:rsidR="00372F13" w:rsidRPr="0047340C" w:rsidRDefault="0007779F" w:rsidP="001A3F57">
            <w:pPr>
              <w:spacing w:before="120"/>
              <w:jc w:val="center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Gasto</w:t>
            </w:r>
          </w:p>
        </w:tc>
      </w:tr>
      <w:tr w:rsidR="00683393" w:rsidRPr="0047340C" w:rsidTr="003A307C">
        <w:tc>
          <w:tcPr>
            <w:tcW w:w="14213" w:type="dxa"/>
            <w:gridSpan w:val="8"/>
            <w:tcBorders>
              <w:bottom w:val="single" w:sz="4" w:space="0" w:color="auto"/>
            </w:tcBorders>
            <w:shd w:val="clear" w:color="auto" w:fill="A6A6A6"/>
          </w:tcPr>
          <w:p w:rsidR="00372F13" w:rsidRPr="0047340C" w:rsidRDefault="00A802D6" w:rsidP="00573F4E">
            <w:pPr>
              <w:spacing w:before="40" w:after="40"/>
              <w:rPr>
                <w:rFonts w:ascii="Arial Bold" w:hAnsi="Arial Bold" w:cs="Arial"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Objetivo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1 </w:t>
            </w:r>
          </w:p>
        </w:tc>
      </w:tr>
      <w:tr w:rsidR="00372F13" w:rsidRPr="0047340C" w:rsidTr="003A307C">
        <w:tc>
          <w:tcPr>
            <w:tcW w:w="14213" w:type="dxa"/>
            <w:gridSpan w:val="8"/>
            <w:shd w:val="clear" w:color="auto" w:fill="D9D9D9"/>
          </w:tcPr>
          <w:p w:rsidR="00372F13" w:rsidRPr="0047340C" w:rsidRDefault="00A802D6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Resultado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1.1</w:t>
            </w: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AA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AA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F2F3F"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AA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F2F3F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07779F" w:rsidRPr="0047340C" w:rsidRDefault="0007779F" w:rsidP="003A307C">
            <w:pPr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Coste total</w:t>
            </w:r>
          </w:p>
          <w:p w:rsidR="00372F13" w:rsidRPr="0047340C" w:rsidRDefault="00A802D6" w:rsidP="003A307C">
            <w:pPr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Resultado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1.1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372F13" w:rsidRPr="0047340C" w:rsidTr="003A307C">
        <w:tc>
          <w:tcPr>
            <w:tcW w:w="14213" w:type="dxa"/>
            <w:gridSpan w:val="8"/>
            <w:shd w:val="clear" w:color="auto" w:fill="D9D9D9"/>
          </w:tcPr>
          <w:p w:rsidR="00372F13" w:rsidRPr="0047340C" w:rsidRDefault="00A802D6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Resultado</w:t>
            </w:r>
            <w:r w:rsidR="00372F13" w:rsidRPr="0047340C">
              <w:rPr>
                <w:rFonts w:cs="Arial"/>
                <w:b/>
                <w:lang w:val="es-ES_tradnl"/>
              </w:rPr>
              <w:t xml:space="preserve"> 2</w:t>
            </w: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AB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AB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F2F3F"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AB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F2F3F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07779F" w:rsidRPr="0047340C" w:rsidRDefault="0007779F" w:rsidP="003A307C">
            <w:pPr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Coste total</w:t>
            </w:r>
          </w:p>
          <w:p w:rsidR="00372F13" w:rsidRPr="0047340C" w:rsidRDefault="00A802D6" w:rsidP="003A307C">
            <w:pPr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Resultado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1.2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</w:p>
        </w:tc>
      </w:tr>
      <w:tr w:rsidR="00683393" w:rsidRPr="0047340C" w:rsidTr="00BF2F3F">
        <w:tc>
          <w:tcPr>
            <w:tcW w:w="14213" w:type="dxa"/>
            <w:gridSpan w:val="8"/>
            <w:tcBorders>
              <w:bottom w:val="single" w:sz="4" w:space="0" w:color="auto"/>
            </w:tcBorders>
            <w:shd w:val="clear" w:color="auto" w:fill="A6A6A6"/>
          </w:tcPr>
          <w:p w:rsidR="00372F13" w:rsidRPr="0047340C" w:rsidRDefault="00A802D6" w:rsidP="003A307C">
            <w:pPr>
              <w:spacing w:before="60" w:after="60"/>
              <w:rPr>
                <w:rFonts w:ascii="Arial Bold" w:hAnsi="Arial Bold" w:cs="Arial"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Objetivo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2</w:t>
            </w:r>
          </w:p>
        </w:tc>
      </w:tr>
      <w:tr w:rsidR="00372F13" w:rsidRPr="0047340C" w:rsidTr="003A307C">
        <w:tc>
          <w:tcPr>
            <w:tcW w:w="14213" w:type="dxa"/>
            <w:gridSpan w:val="8"/>
            <w:shd w:val="clear" w:color="auto" w:fill="D9D9D9"/>
          </w:tcPr>
          <w:p w:rsidR="00372F13" w:rsidRPr="0047340C" w:rsidRDefault="00A802D6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Resultado</w:t>
            </w:r>
            <w:r w:rsidR="00372F13" w:rsidRPr="0047340C">
              <w:rPr>
                <w:rFonts w:cs="Arial"/>
                <w:b/>
                <w:lang w:val="es-ES_tradnl"/>
              </w:rPr>
              <w:t xml:space="preserve"> 2.1</w:t>
            </w: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</w:t>
            </w:r>
            <w:r w:rsidR="00FC0BE6" w:rsidRPr="0047340C">
              <w:rPr>
                <w:rFonts w:cs="Arial"/>
                <w:lang w:val="es-ES_tradnl"/>
              </w:rPr>
              <w:t>C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</w:t>
            </w:r>
            <w:r w:rsidR="00FC0BE6" w:rsidRPr="0047340C">
              <w:rPr>
                <w:rFonts w:cs="Arial"/>
                <w:lang w:val="es-ES_tradnl"/>
              </w:rPr>
              <w:t>C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F2F3F">
        <w:trPr>
          <w:trHeight w:val="79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</w:t>
            </w:r>
            <w:r w:rsidR="00FC0BE6" w:rsidRPr="0047340C">
              <w:rPr>
                <w:rFonts w:cs="Arial"/>
                <w:lang w:val="es-ES_tradnl"/>
              </w:rPr>
              <w:t>C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F2F3F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07779F" w:rsidRPr="0047340C" w:rsidRDefault="0007779F" w:rsidP="003A307C">
            <w:pPr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Coste total</w:t>
            </w:r>
          </w:p>
          <w:p w:rsidR="00372F13" w:rsidRPr="0047340C" w:rsidRDefault="00A802D6" w:rsidP="003A307C">
            <w:pPr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Resultado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2.1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372F13" w:rsidRPr="0047340C" w:rsidTr="003A307C">
        <w:tc>
          <w:tcPr>
            <w:tcW w:w="14213" w:type="dxa"/>
            <w:gridSpan w:val="8"/>
            <w:shd w:val="clear" w:color="auto" w:fill="D9D9D9"/>
          </w:tcPr>
          <w:p w:rsidR="00372F13" w:rsidRPr="0047340C" w:rsidRDefault="00A802D6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lastRenderedPageBreak/>
              <w:t>Resultado</w:t>
            </w:r>
            <w:r w:rsidR="00372F13" w:rsidRPr="0047340C">
              <w:rPr>
                <w:rFonts w:cs="Arial"/>
                <w:b/>
                <w:lang w:val="es-ES_tradnl"/>
              </w:rPr>
              <w:t xml:space="preserve"> 2.2</w:t>
            </w: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</w:t>
            </w:r>
            <w:r w:rsidR="00FC0BE6" w:rsidRPr="0047340C">
              <w:rPr>
                <w:rFonts w:cs="Arial"/>
                <w:lang w:val="es-ES_tradnl"/>
              </w:rPr>
              <w:t>D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3A307C">
        <w:tc>
          <w:tcPr>
            <w:tcW w:w="1776" w:type="dxa"/>
            <w:shd w:val="clear" w:color="auto" w:fill="E6E6E6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</w:t>
            </w:r>
            <w:r w:rsidR="00FC0BE6" w:rsidRPr="0047340C">
              <w:rPr>
                <w:rFonts w:cs="Arial"/>
                <w:lang w:val="es-ES_tradnl"/>
              </w:rPr>
              <w:t>D</w:t>
            </w: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B298D">
        <w:tc>
          <w:tcPr>
            <w:tcW w:w="1776" w:type="dxa"/>
            <w:tcBorders>
              <w:bottom w:val="single" w:sz="4" w:space="0" w:color="auto"/>
            </w:tcBorders>
            <w:shd w:val="clear" w:color="auto" w:fill="E6E6E6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  <w:r w:rsidRPr="0047340C">
              <w:rPr>
                <w:rFonts w:cs="Arial"/>
                <w:lang w:val="es-ES_tradnl"/>
              </w:rPr>
              <w:t>A</w:t>
            </w:r>
            <w:r w:rsidR="00FC0BE6" w:rsidRPr="0047340C">
              <w:rPr>
                <w:rFonts w:cs="Arial"/>
                <w:lang w:val="es-ES_tradnl"/>
              </w:rPr>
              <w:t>D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B298D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07779F" w:rsidRPr="0047340C" w:rsidRDefault="0007779F" w:rsidP="00B33CB2">
            <w:pPr>
              <w:keepNext/>
              <w:spacing w:before="60" w:after="60"/>
              <w:jc w:val="left"/>
              <w:rPr>
                <w:rFonts w:ascii="Arial Bold" w:hAnsi="Arial Bold"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Coste total</w:t>
            </w:r>
          </w:p>
          <w:p w:rsidR="00372F13" w:rsidRPr="0047340C" w:rsidRDefault="00A802D6" w:rsidP="00B33CB2">
            <w:pPr>
              <w:keepNext/>
              <w:spacing w:before="60" w:after="60"/>
              <w:jc w:val="left"/>
              <w:rPr>
                <w:rFonts w:cs="Arial"/>
                <w:b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lang w:val="es-ES_tradnl"/>
              </w:rPr>
              <w:t>Resultado</w:t>
            </w:r>
            <w:r w:rsidR="00372F13" w:rsidRPr="0047340C">
              <w:rPr>
                <w:rFonts w:ascii="Arial Bold" w:hAnsi="Arial Bold" w:cs="Arial"/>
                <w:b/>
                <w:lang w:val="es-ES_tradnl"/>
              </w:rPr>
              <w:t xml:space="preserve"> 2.2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372F13" w:rsidRPr="0047340C" w:rsidRDefault="00372F13" w:rsidP="00B33CB2">
            <w:pPr>
              <w:keepNext/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B298D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:rsidR="00E36660" w:rsidRPr="0047340C" w:rsidRDefault="00E36660" w:rsidP="0007779F">
            <w:pPr>
              <w:spacing w:before="60" w:after="60"/>
              <w:jc w:val="left"/>
              <w:rPr>
                <w:rFonts w:ascii="Arial Bold" w:eastAsia="Times New Roman" w:hAnsi="Arial Bold" w:cs="Arial"/>
                <w:b/>
                <w:lang w:val="es-ES_tradnl" w:eastAsia="en-GB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 xml:space="preserve">Total </w:t>
            </w:r>
            <w:r w:rsidR="00B22590"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br/>
            </w:r>
            <w:r w:rsidR="0007779F"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 xml:space="preserve">Costes </w:t>
            </w:r>
            <w:proofErr w:type="spellStart"/>
            <w:r w:rsidR="0007779F"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>apoyo</w:t>
            </w:r>
            <w:r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>t</w:t>
            </w:r>
            <w:proofErr w:type="spellEnd"/>
            <w:r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 xml:space="preserve">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B298D"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:rsidR="00E36660" w:rsidRPr="0047340C" w:rsidRDefault="00E36660" w:rsidP="0007779F">
            <w:pPr>
              <w:spacing w:before="60" w:after="60"/>
              <w:jc w:val="left"/>
              <w:rPr>
                <w:rFonts w:ascii="Arial Bold" w:eastAsia="Times New Roman" w:hAnsi="Arial Bold" w:cs="Arial"/>
                <w:b/>
                <w:lang w:val="es-ES_tradnl" w:eastAsia="en-GB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 xml:space="preserve">Total </w:t>
            </w:r>
            <w:r w:rsidR="00B22590"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br/>
            </w:r>
            <w:r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 xml:space="preserve">Sub </w:t>
            </w:r>
            <w:proofErr w:type="spellStart"/>
            <w:r w:rsidR="0007779F"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>prespuesto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B298D"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660" w:rsidRPr="0047340C" w:rsidRDefault="0007779F" w:rsidP="003A307C">
            <w:pPr>
              <w:spacing w:before="60" w:after="60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Coste</w:t>
            </w:r>
            <w:r w:rsidR="00E36660" w:rsidRPr="0047340C">
              <w:rPr>
                <w:rFonts w:eastAsia="Times New Roman" w:cs="Arial"/>
                <w:b/>
                <w:bCs/>
                <w:lang w:val="es-ES_tradnl" w:eastAsia="en-GB"/>
              </w:rPr>
              <w:t>s</w:t>
            </w: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de apoyo operativo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  <w:tr w:rsidR="00747122" w:rsidRPr="0047340C" w:rsidTr="00BB298D">
        <w:tc>
          <w:tcPr>
            <w:tcW w:w="1776" w:type="dxa"/>
            <w:tcBorders>
              <w:right w:val="single" w:sz="4" w:space="0" w:color="auto"/>
            </w:tcBorders>
            <w:shd w:val="clear" w:color="auto" w:fill="DC281E"/>
            <w:vAlign w:val="center"/>
          </w:tcPr>
          <w:p w:rsidR="00E36660" w:rsidRPr="0047340C" w:rsidRDefault="0007779F" w:rsidP="0007779F">
            <w:pPr>
              <w:spacing w:before="60" w:after="60"/>
              <w:rPr>
                <w:rFonts w:ascii="Arial Bold" w:eastAsia="Times New Roman" w:hAnsi="Arial Bold" w:cs="Arial"/>
                <w:b/>
                <w:lang w:val="es-ES_tradnl" w:eastAsia="en-GB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>PRESUPUESTO</w:t>
            </w:r>
            <w:r w:rsidR="005474A8" w:rsidRPr="0047340C">
              <w:rPr>
                <w:rFonts w:ascii="Arial Bold" w:eastAsia="Times New Roman" w:hAnsi="Arial Bold" w:cs="Arial"/>
                <w:b/>
                <w:lang w:val="es-ES_tradnl" w:eastAsia="en-GB"/>
              </w:rPr>
              <w:t xml:space="preserve"> TOTAL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F3F3F3"/>
          </w:tcPr>
          <w:p w:rsidR="00E36660" w:rsidRPr="0047340C" w:rsidRDefault="00E36660" w:rsidP="003A307C">
            <w:pPr>
              <w:spacing w:before="60" w:after="60"/>
              <w:rPr>
                <w:rFonts w:cs="Arial"/>
                <w:lang w:val="es-ES_tradnl"/>
              </w:rPr>
            </w:pPr>
          </w:p>
        </w:tc>
      </w:tr>
    </w:tbl>
    <w:p w:rsidR="00D76D6D" w:rsidRPr="0047340C" w:rsidRDefault="00D76D6D">
      <w:pPr>
        <w:rPr>
          <w:rFonts w:cs="Arial"/>
          <w:lang w:val="es-ES_tradnl"/>
        </w:rPr>
      </w:pPr>
      <w:r w:rsidRPr="0047340C">
        <w:rPr>
          <w:rFonts w:cs="Arial"/>
          <w:lang w:val="es-ES_tradnl"/>
        </w:rPr>
        <w:br w:type="page"/>
      </w:r>
    </w:p>
    <w:p w:rsidR="00952EF8" w:rsidRPr="0047340C" w:rsidRDefault="0096507D" w:rsidP="0096507D">
      <w:pPr>
        <w:pStyle w:val="Heading2"/>
        <w:rPr>
          <w:rFonts w:cs="Arial"/>
          <w:lang w:val="es-ES_tradnl"/>
        </w:rPr>
      </w:pPr>
      <w:r w:rsidRPr="0047340C">
        <w:rPr>
          <w:lang w:val="es-ES_tradnl"/>
        </w:rPr>
        <w:lastRenderedPageBreak/>
        <w:t xml:space="preserve">V. </w:t>
      </w:r>
      <w:r w:rsidR="0007779F" w:rsidRPr="0047340C">
        <w:rPr>
          <w:lang w:val="es-ES_tradnl"/>
        </w:rPr>
        <w:t>ejemplo de formato de marco lógico con ejemplos</w:t>
      </w:r>
    </w:p>
    <w:tbl>
      <w:tblPr>
        <w:tblpPr w:leftFromText="180" w:rightFromText="180" w:vertAnchor="text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6662"/>
        <w:gridCol w:w="2410"/>
        <w:gridCol w:w="1843"/>
        <w:gridCol w:w="1843"/>
      </w:tblGrid>
      <w:tr w:rsidR="005E31A9" w:rsidRPr="00D11AB2" w:rsidTr="00DE2866">
        <w:trPr>
          <w:trHeight w:val="437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952EF8" w:rsidP="005E31A9">
            <w:pPr>
              <w:spacing w:after="0"/>
              <w:jc w:val="center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[</w:t>
            </w:r>
            <w:r w:rsidR="005E31A9" w:rsidRPr="0047340C">
              <w:rPr>
                <w:rFonts w:ascii="Arial Bold" w:eastAsia="Times New Roman" w:hAnsi="Arial Bold" w:cs="Arial"/>
                <w:b/>
                <w:lang w:val="es-ES_tradnl"/>
              </w:rPr>
              <w:t>Nombre del Proyecto</w:t>
            </w: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] </w:t>
            </w:r>
            <w:r w:rsidR="005E31A9" w:rsidRPr="0047340C">
              <w:rPr>
                <w:rFonts w:ascii="Arial Bold" w:eastAsia="Times New Roman" w:hAnsi="Arial Bold" w:cs="Arial"/>
                <w:b/>
                <w:lang w:val="es-ES_tradnl"/>
              </w:rPr>
              <w:t>MARCO LÓGICO</w:t>
            </w:r>
          </w:p>
        </w:tc>
      </w:tr>
      <w:tr w:rsidR="00747122" w:rsidRPr="0047340C" w:rsidTr="00CD52D2">
        <w:trPr>
          <w:trHeight w:val="43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:rsidR="00952EF8" w:rsidRPr="0047340C" w:rsidRDefault="0007779F" w:rsidP="009E3CB0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Objetivos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:rsidR="00952EF8" w:rsidRPr="0047340C" w:rsidRDefault="0007779F" w:rsidP="009E3CB0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Indicadores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:rsidR="00952EF8" w:rsidRPr="0047340C" w:rsidRDefault="0007779F" w:rsidP="009E3CB0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lang w:val="es-ES_tradnl"/>
              </w:rPr>
              <w:t xml:space="preserve">Fuentes de </w:t>
            </w:r>
            <w:proofErr w:type="spellStart"/>
            <w:r w:rsidRPr="0047340C">
              <w:rPr>
                <w:rFonts w:eastAsia="Times New Roman" w:cs="Arial"/>
                <w:b/>
                <w:lang w:val="es-ES_tradnl"/>
              </w:rPr>
              <w:t>verificacion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:rsidR="00952EF8" w:rsidRPr="0047340C" w:rsidRDefault="0007779F" w:rsidP="0007779F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lang w:val="es-ES_tradnl"/>
              </w:rPr>
              <w:t>Hipótesis</w:t>
            </w:r>
          </w:p>
        </w:tc>
      </w:tr>
      <w:tr w:rsidR="00450D1C" w:rsidRPr="00D11AB2" w:rsidTr="00744F77">
        <w:trPr>
          <w:trHeight w:val="5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07779F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Objetivo general </w:t>
            </w:r>
            <w:r w:rsidR="00952EF8" w:rsidRPr="0047340C">
              <w:rPr>
                <w:rFonts w:ascii="Arial Bold" w:eastAsia="Times New Roman" w:hAnsi="Arial Bold" w:cs="Arial"/>
                <w:b/>
                <w:lang w:val="es-ES_tradnl"/>
              </w:rPr>
              <w:t>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EF8" w:rsidRPr="0047340C" w:rsidRDefault="0007779F" w:rsidP="0007779F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Asegurar que las necesidades inmediatas de las poblaciones afectadas por desastres/</w:t>
            </w:r>
            <w:r w:rsidR="0047340C" w:rsidRPr="0047340C">
              <w:rPr>
                <w:rFonts w:eastAsia="Times New Roman" w:cs="Arial"/>
                <w:bCs/>
                <w:lang w:val="es-ES_tradnl"/>
              </w:rPr>
              <w:t>conflictos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están cubiertas.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</w:tr>
      <w:tr w:rsidR="00450D1C" w:rsidRPr="00D11AB2" w:rsidTr="00744F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A802D6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Objetivo</w:t>
            </w:r>
            <w:r w:rsidR="00952EF8"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s </w:t>
            </w:r>
          </w:p>
          <w:p w:rsidR="00952EF8" w:rsidRPr="0047340C" w:rsidRDefault="0007779F" w:rsidP="0007779F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Ejemplos adecuados de distribuciones en especie, PTE y combinaciones de en especie y PTE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necesidades inmediatas de los hogares afectados por el conflicto /desastre están cubiertas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necesidades alimentarias inmediatas de la población afectada por el conflicto/desastre están cubiertas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Las </w:t>
            </w:r>
            <w:r w:rsidR="0047340C" w:rsidRPr="0047340C">
              <w:rPr>
                <w:rFonts w:eastAsia="Times New Roman" w:cs="Arial"/>
                <w:bCs/>
                <w:lang w:val="es-ES_tradnl"/>
              </w:rPr>
              <w:t>necesidades inmediatas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de alojamiento y asentamientos de la población diana están cubiertas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seguridad económica/medios de vida están protegidos y las estrategias de supervivencia negativas se han reducido entre los hogares de las poblaciones afectadas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Se mejora el estado nutricional crítico de la comunidad diana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Reducción de la inseguridad alimentaria en los hogares afectados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Los medios de vida están protegidos y las estrategias de supervivencia negativas se han reducido entre los hogares/las poblaciones afectadas </w:t>
            </w:r>
          </w:p>
          <w:p w:rsidR="00952EF8" w:rsidRPr="0047340C" w:rsidRDefault="00952EF8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31A9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Uso de efectivo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por parte de los </w:t>
            </w:r>
            <w:r w:rsidRPr="0047340C">
              <w:rPr>
                <w:rFonts w:eastAsia="Times New Roman"/>
                <w:bCs/>
                <w:lang w:val="es-ES_tradnl"/>
              </w:rPr>
              <w:t>beneficiarios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</w:p>
          <w:p w:rsidR="005E31A9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Cambio en los patrones de ingresos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y gastos</w:t>
            </w:r>
          </w:p>
          <w:p w:rsidR="0033208A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Modificación de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las fuentes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de alimentos de los hogares y de </w:t>
            </w:r>
            <w:r w:rsidR="0033208A" w:rsidRPr="0047340C">
              <w:rPr>
                <w:rFonts w:eastAsia="Times New Roman" w:cs="Arial"/>
                <w:bCs/>
                <w:lang w:val="es-ES_tradnl"/>
              </w:rPr>
              <w:t>las estrategias</w:t>
            </w:r>
            <w:r w:rsidRPr="0047340C">
              <w:rPr>
                <w:rFonts w:eastAsia="Times New Roman"/>
                <w:bCs/>
                <w:lang w:val="es-ES_tradnl"/>
              </w:rPr>
              <w:t xml:space="preserve"> de supervivencia</w:t>
            </w:r>
          </w:p>
          <w:p w:rsidR="0033208A" w:rsidRPr="0047340C" w:rsidRDefault="0033208A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D</w:t>
            </w:r>
            <w:r w:rsidR="005E31A9" w:rsidRPr="0047340C">
              <w:rPr>
                <w:rFonts w:eastAsia="Times New Roman" w:cs="Arial"/>
                <w:bCs/>
                <w:lang w:val="es-ES_tradnl"/>
              </w:rPr>
              <w:t xml:space="preserve">isponibilidad de productos en el </w:t>
            </w:r>
            <w:r w:rsidRPr="0047340C">
              <w:rPr>
                <w:rFonts w:eastAsia="Times New Roman" w:cs="Arial"/>
                <w:bCs/>
                <w:lang w:val="es-ES_tradnl"/>
              </w:rPr>
              <w:t>Mercado</w:t>
            </w:r>
          </w:p>
          <w:p w:rsidR="0033208A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cambios en los precios de mercado de los principales productos básicos</w:t>
            </w:r>
          </w:p>
          <w:p w:rsidR="009E3CB0" w:rsidRPr="0047340C" w:rsidRDefault="009E3CB0" w:rsidP="0033208A">
            <w:pPr>
              <w:spacing w:before="60" w:after="60"/>
              <w:ind w:left="176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40C" w:rsidRPr="0047340C" w:rsidRDefault="0047340C" w:rsidP="0047340C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Monitoreo posterior a la distribución</w:t>
            </w:r>
          </w:p>
          <w:p w:rsidR="0047340C" w:rsidRPr="0047340C" w:rsidRDefault="0047340C" w:rsidP="0047340C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 xml:space="preserve"> Monitoreo del mercado</w:t>
            </w:r>
          </w:p>
          <w:p w:rsidR="00720E8F" w:rsidRPr="0047340C" w:rsidRDefault="0047340C" w:rsidP="0047340C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Evaluación final</w:t>
            </w: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Las autoridades políticas a nivel nacional y locales están dispuestos a aceptar la programación de transferencias en efectivo en su área.</w:t>
            </w:r>
          </w:p>
          <w:p w:rsidR="00952EF8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Ningún otro desastre natural afecta a las comunidades seleccionadas durante el proyecto.</w:t>
            </w:r>
            <w:r w:rsidR="00952EF8" w:rsidRPr="0047340C">
              <w:rPr>
                <w:rFonts w:eastAsia="Times New Roman" w:cs="Arial"/>
                <w:lang w:val="es-ES_tradnl"/>
              </w:rPr>
              <w:t xml:space="preserve"> </w:t>
            </w:r>
          </w:p>
        </w:tc>
      </w:tr>
      <w:tr w:rsidR="00450D1C" w:rsidRPr="00D11AB2" w:rsidTr="00744F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A802D6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Resultado</w:t>
            </w:r>
            <w:r w:rsidR="00952EF8" w:rsidRPr="0047340C">
              <w:rPr>
                <w:rFonts w:ascii="Arial Bold" w:eastAsia="Times New Roman" w:hAnsi="Arial Bold" w:cs="Arial"/>
                <w:b/>
                <w:lang w:val="es-ES_tradnl"/>
              </w:rPr>
              <w:t>s</w:t>
            </w:r>
          </w:p>
          <w:p w:rsidR="00952EF8" w:rsidRPr="0047340C" w:rsidRDefault="0007779F" w:rsidP="0007779F">
            <w:pPr>
              <w:spacing w:before="12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Ejemplos adecuados para conseguir alcanzar los objetivos de arriba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EF8" w:rsidRPr="0047340C" w:rsidRDefault="001A7B7E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Las necesidades inmediatas de las poblaciones afectadas por desastres/</w:t>
            </w:r>
            <w:r w:rsidR="0047340C" w:rsidRPr="0047340C">
              <w:rPr>
                <w:rFonts w:eastAsia="Times New Roman" w:cs="Arial"/>
                <w:b/>
                <w:bCs/>
                <w:lang w:val="es-ES_tradnl"/>
              </w:rPr>
              <w:t>conflictos</w:t>
            </w:r>
            <w:r w:rsidRPr="0047340C">
              <w:rPr>
                <w:rFonts w:eastAsia="Times New Roman" w:cs="Arial"/>
                <w:b/>
                <w:bCs/>
                <w:lang w:val="es-ES_tradnl"/>
              </w:rPr>
              <w:t xml:space="preserve"> están cubiertas 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objetivo ha aumentado el acceso a los artículos de primera necesidad/artículos no alimentarios a través de intervenciones basadas en el mercado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objetivo ha incrementado la capacidad de acceder a artículos de primera necesidad/artículos no alimentarios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Se satisfacen las necesidades alimentarias inmediatas de la población afectada por el desastre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Las familias vulnerables reciben raciones de alimentos apropiados (cuando los mercados no pueden satisfacer las necesidades)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hogares reciben transferencias de dinero para comprar alimentos (cuando los mercados están funcionando)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familias reciben artículos de primera necesidad que apoyan la producción de alimentos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Las necesidades inmediatas de alojamiento y asentamiento de la población objetivo están cubiertas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objetivo recibe asistencia de refugio de emergencia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Las comunidades afectadas reciben oportunidades de generación de ingresos relacionadas con sus medios de vida y relativas a alojamiento y asentamientos 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Se alcanza una reducción inmediata en el riesgo de enfermedades transmitidas por el agua y relacionadas con el agua en la comunidad diana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diana ha incrementado la capacidad de acceder a agua potable que cumple con las normas de Esfera y de la OMS en materia de cantidad y de calidad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La población diana ha aumentado la capacidad de acceder a bienes relacionados con la higiene 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 xml:space="preserve">Los medios de vida están protegidos y las estrategias de supervivencia negativas se han reducido entre </w:t>
            </w:r>
            <w:r w:rsidR="00747122" w:rsidRPr="0047340C">
              <w:rPr>
                <w:rFonts w:eastAsia="Times New Roman" w:cs="Arial"/>
                <w:b/>
                <w:bCs/>
                <w:lang w:val="es-ES_tradnl"/>
              </w:rPr>
              <w:t>los hogares/</w:t>
            </w:r>
            <w:r w:rsidRPr="0047340C">
              <w:rPr>
                <w:rFonts w:eastAsia="Times New Roman" w:cs="Arial"/>
                <w:b/>
                <w:bCs/>
                <w:lang w:val="es-ES_tradnl"/>
              </w:rPr>
              <w:t>poblaciones afectadas</w:t>
            </w:r>
            <w:r w:rsidR="00747122" w:rsidRPr="0047340C">
              <w:rPr>
                <w:rFonts w:eastAsia="Times New Roman" w:cs="Arial"/>
                <w:b/>
                <w:bCs/>
                <w:lang w:val="es-ES_tradnl"/>
              </w:rPr>
              <w:t>.</w:t>
            </w:r>
          </w:p>
          <w:p w:rsidR="0024737D" w:rsidRPr="0047340C" w:rsidRDefault="00747122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Se mantienen los ingresos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del hogar cuando se 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han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>interrumpi</w:t>
            </w:r>
            <w:r w:rsidRPr="0047340C">
              <w:rPr>
                <w:rFonts w:eastAsia="Times New Roman" w:cs="Arial"/>
                <w:bCs/>
                <w:lang w:val="es-ES_tradnl"/>
              </w:rPr>
              <w:t>do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 las fuentes de ingresos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hogares y los bienes de producción están protegidos</w:t>
            </w:r>
          </w:p>
          <w:p w:rsidR="0024737D" w:rsidRPr="0047340C" w:rsidRDefault="00747122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m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edios de vida están protegidos y las estrategias de supervivencia negativas 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se han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>redu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cido </w:t>
            </w:r>
            <w:r w:rsidR="0047340C" w:rsidRPr="0047340C">
              <w:rPr>
                <w:rFonts w:eastAsia="Times New Roman" w:cs="Arial"/>
                <w:bCs/>
                <w:lang w:val="es-ES_tradnl"/>
              </w:rPr>
              <w:t>entre los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hogares/las poblaciones afectadas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Los activos productivos son </w:t>
            </w:r>
            <w:r w:rsidR="00747122" w:rsidRPr="0047340C">
              <w:rPr>
                <w:rFonts w:eastAsia="Times New Roman" w:cs="Arial"/>
                <w:bCs/>
                <w:lang w:val="es-ES_tradnl"/>
              </w:rPr>
              <w:t xml:space="preserve">reemplazados </w:t>
            </w:r>
            <w:r w:rsidRPr="0047340C">
              <w:rPr>
                <w:rFonts w:eastAsia="Times New Roman" w:cs="Arial"/>
                <w:bCs/>
                <w:lang w:val="es-ES_tradnl"/>
              </w:rPr>
              <w:t>y retenidos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Reducción de la inseguridad alimentaria en los hogares afectados</w:t>
            </w:r>
          </w:p>
          <w:p w:rsidR="0024737D" w:rsidRPr="0047340C" w:rsidRDefault="00747122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Se reciben y/o se accede a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artículos de primera necesidad que apoyan la producción de alimentos </w:t>
            </w:r>
          </w:p>
          <w:p w:rsidR="001A7B7E" w:rsidRPr="0047340C" w:rsidRDefault="00747122" w:rsidP="009E3CB0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Se mantienen los ingresos del hogar cuando se han interrumpido las fuentes de ingresos</w:t>
            </w:r>
          </w:p>
          <w:p w:rsidR="00952EF8" w:rsidRPr="0047340C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Número de beneficiarios que han recibido transferencias de efectivo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Número de hombres o mujeres que recogen dinero en efectivo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La cantidad total de dinero en efectivo transferido a los beneficiarios vs planeado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Valor monetario total de dinero en efectivo distribuido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Pagos efectuados a tiempo / según el calendario previsto</w:t>
            </w:r>
          </w:p>
          <w:p w:rsidR="00952EF8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Satisfacción de los beneficiarios con el proceso y los métodos de implementación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40C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 xml:space="preserve">Formularios resumen de los registros y distribuciones </w:t>
            </w:r>
          </w:p>
          <w:p w:rsidR="003A4327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Informes financieros de los proveedores del </w:t>
            </w: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mecanismo de entrega</w:t>
            </w:r>
          </w:p>
          <w:p w:rsidR="0047340C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Informes de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Sistema de retroalimentación/quejas</w:t>
            </w:r>
          </w:p>
          <w:p w:rsidR="0047340C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Monitoreo posterior a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la distribución</w:t>
            </w:r>
          </w:p>
          <w:p w:rsidR="009E3CB0" w:rsidRPr="0047340C" w:rsidRDefault="009E3CB0" w:rsidP="0047340C">
            <w:p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La situación política y de seguridad sigue siendo estable permitiendo acciones para ser llevadas a cabo a nivel de comunidad</w:t>
            </w: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El programa no causará inflación en los mercados locales</w:t>
            </w: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El dinero en efectivo puede ser administrado de forma segura</w:t>
            </w: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Todas las áreas seleccionadas permanecen accesibles para el monitoreo y la evaluación </w:t>
            </w:r>
          </w:p>
        </w:tc>
      </w:tr>
      <w:tr w:rsidR="00450D1C" w:rsidRPr="00D11AB2" w:rsidTr="00744F77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lastRenderedPageBreak/>
              <w:t>Activi</w:t>
            </w:r>
            <w:r w:rsidR="00747122" w:rsidRPr="0047340C">
              <w:rPr>
                <w:rFonts w:ascii="Arial Bold" w:eastAsia="Times New Roman" w:hAnsi="Arial Bold" w:cs="Arial"/>
                <w:b/>
                <w:lang w:val="es-ES_tradnl"/>
              </w:rPr>
              <w:t>dades</w:t>
            </w:r>
          </w:p>
          <w:p w:rsidR="00952EF8" w:rsidRPr="0047340C" w:rsidRDefault="0007779F" w:rsidP="0007779F">
            <w:pPr>
              <w:spacing w:before="120" w:after="40"/>
              <w:jc w:val="left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Ejemplos adecuados </w:t>
            </w: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lastRenderedPageBreak/>
              <w:t xml:space="preserve">para conseguir los resultados de arriba.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7122" w:rsidRPr="0047340C" w:rsidRDefault="00952EF8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5474A8">
              <w:rPr>
                <w:rFonts w:eastAsia="Times New Roman" w:cs="Arial"/>
                <w:lang w:val="es-ES_tradnl"/>
              </w:rPr>
              <w:lastRenderedPageBreak/>
              <w:t>1.</w:t>
            </w:r>
            <w:r w:rsidRPr="0047340C">
              <w:rPr>
                <w:rFonts w:eastAsia="Times New Roman" w:cs="Arial"/>
                <w:lang w:val="es-ES_tradnl"/>
              </w:rPr>
              <w:t xml:space="preserve"> </w:t>
            </w:r>
            <w:r w:rsidR="00747122" w:rsidRPr="0047340C">
              <w:rPr>
                <w:lang w:val="es-ES_tradnl"/>
              </w:rPr>
              <w:t xml:space="preserve"> </w:t>
            </w:r>
            <w:r w:rsidR="00747122" w:rsidRPr="0047340C">
              <w:rPr>
                <w:rFonts w:eastAsia="Times New Roman" w:cs="Arial"/>
                <w:lang w:val="es-ES_tradnl"/>
              </w:rPr>
              <w:t>Promoción y sensibilización sobre PTE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2. Reclutamiento y Formación del personal y los voluntarios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lastRenderedPageBreak/>
              <w:t>3. Identificación y registro de los beneficiarios del proyecto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4. Identificación de los lugares de cobro</w:t>
            </w:r>
          </w:p>
          <w:p w:rsidR="00952EF8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 xml:space="preserve">5. Formación de los proveedores de servicios financieros 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 xml:space="preserve">6. Preparación y </w:t>
            </w:r>
            <w:r w:rsidR="0047340C" w:rsidRPr="0047340C">
              <w:rPr>
                <w:rFonts w:eastAsia="Times New Roman" w:cs="Arial"/>
                <w:lang w:val="es-ES_tradnl"/>
              </w:rPr>
              <w:t>difusión</w:t>
            </w:r>
            <w:r w:rsidRPr="0047340C">
              <w:rPr>
                <w:rFonts w:eastAsia="Times New Roman" w:cs="Arial"/>
                <w:lang w:val="es-ES_tradnl"/>
              </w:rPr>
              <w:t xml:space="preserve"> de </w:t>
            </w:r>
            <w:r w:rsidR="0047340C" w:rsidRPr="0047340C">
              <w:rPr>
                <w:rFonts w:eastAsia="Times New Roman" w:cs="Arial"/>
                <w:lang w:val="es-ES_tradnl"/>
              </w:rPr>
              <w:t>la comunicación</w:t>
            </w:r>
            <w:r w:rsidRPr="0047340C">
              <w:rPr>
                <w:rFonts w:eastAsia="Times New Roman" w:cs="Arial"/>
                <w:lang w:val="es-ES_tradnl"/>
              </w:rPr>
              <w:t xml:space="preserve"> con los beneficiarios y las partes interesadas (incluido el sistema de retroalimentación/quejas)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7. Preparar y distribuir efectivo/cupones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 xml:space="preserve">8. Realizar </w:t>
            </w:r>
            <w:proofErr w:type="spellStart"/>
            <w:r w:rsidRPr="0047340C">
              <w:rPr>
                <w:rFonts w:eastAsia="Times New Roman" w:cs="Arial"/>
                <w:lang w:val="es-ES_tradnl"/>
              </w:rPr>
              <w:t>monitoreos</w:t>
            </w:r>
            <w:proofErr w:type="spellEnd"/>
            <w:r w:rsidRPr="0047340C">
              <w:rPr>
                <w:rFonts w:eastAsia="Times New Roman" w:cs="Arial"/>
                <w:lang w:val="es-ES_tradnl"/>
              </w:rPr>
              <w:t xml:space="preserve"> posteriores a las distribuciones y de impacto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9. Llevar a cabo el monitoreo del mercado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10. Llevar a cabo la evaluación final del proyecto</w:t>
            </w:r>
          </w:p>
          <w:p w:rsidR="00952EF8" w:rsidRPr="0047340C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b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</w:tr>
    </w:tbl>
    <w:p w:rsidR="00D76D6D" w:rsidRPr="0047340C" w:rsidRDefault="00D76D6D" w:rsidP="00AE2FB1">
      <w:pPr>
        <w:spacing w:after="0"/>
        <w:rPr>
          <w:rFonts w:cs="Arial"/>
          <w:lang w:val="es-ES_tradnl"/>
        </w:rPr>
      </w:pPr>
    </w:p>
    <w:p w:rsidR="00952EF8" w:rsidRPr="0047340C" w:rsidRDefault="00952EF8" w:rsidP="00AE2FB1">
      <w:pPr>
        <w:spacing w:after="0"/>
        <w:rPr>
          <w:rFonts w:cs="Arial"/>
          <w:lang w:val="es-ES_tradnl"/>
        </w:rPr>
      </w:pPr>
    </w:p>
    <w:p w:rsidR="00952EF8" w:rsidRPr="0047340C" w:rsidRDefault="00952EF8" w:rsidP="00AE2FB1">
      <w:pPr>
        <w:spacing w:after="0"/>
        <w:rPr>
          <w:rFonts w:cs="Arial"/>
          <w:lang w:val="es-ES_tradnl"/>
        </w:rPr>
      </w:pPr>
    </w:p>
    <w:p w:rsidR="005B1519" w:rsidRDefault="005B1519">
      <w:pPr>
        <w:spacing w:after="200" w:line="276" w:lineRule="auto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:rsidR="00952EF8" w:rsidRPr="0047340C" w:rsidRDefault="00952EF8" w:rsidP="00AE2FB1">
      <w:pPr>
        <w:spacing w:after="0"/>
        <w:rPr>
          <w:rFonts w:cs="Arial"/>
          <w:lang w:val="es-ES_tradnl"/>
        </w:rPr>
      </w:pPr>
    </w:p>
    <w:p w:rsidR="00D76D6D" w:rsidRPr="0047340C" w:rsidRDefault="0096507D" w:rsidP="0096507D">
      <w:pPr>
        <w:pStyle w:val="Heading2"/>
        <w:rPr>
          <w:lang w:val="es-ES_tradnl"/>
        </w:rPr>
      </w:pPr>
      <w:r w:rsidRPr="0047340C">
        <w:rPr>
          <w:lang w:val="es-ES_tradnl"/>
        </w:rPr>
        <w:t xml:space="preserve">VI. </w:t>
      </w:r>
      <w:r w:rsidR="00610DAC">
        <w:rPr>
          <w:lang w:val="es-ES_tradnl"/>
        </w:rPr>
        <w:t xml:space="preserve">EJEMPLO DE PLANTILLA DE MATRIZ DE RIESGOS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9"/>
        <w:gridCol w:w="1428"/>
        <w:gridCol w:w="3203"/>
        <w:gridCol w:w="4077"/>
      </w:tblGrid>
      <w:tr w:rsidR="000E0F10" w:rsidRPr="00D11AB2" w:rsidTr="000E0F10">
        <w:trPr>
          <w:trHeight w:val="34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0453F0" w:rsidRPr="0047340C" w:rsidRDefault="000453F0" w:rsidP="00610DAC">
            <w:pPr>
              <w:spacing w:before="120"/>
              <w:jc w:val="center"/>
              <w:rPr>
                <w:rFonts w:cs="Arial"/>
                <w:i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Ri</w:t>
            </w:r>
            <w:r w:rsidR="00610DAC">
              <w:rPr>
                <w:rFonts w:cs="Arial"/>
                <w:b/>
                <w:lang w:val="es-ES_tradnl"/>
              </w:rPr>
              <w:t>esgo</w:t>
            </w:r>
            <w:r w:rsidRPr="0047340C">
              <w:rPr>
                <w:rFonts w:cs="Arial"/>
                <w:b/>
                <w:lang w:val="es-ES_tradnl"/>
              </w:rPr>
              <w:t xml:space="preserve"> </w:t>
            </w:r>
            <w:r w:rsidR="001A3F57" w:rsidRPr="0047340C">
              <w:rPr>
                <w:rFonts w:cs="Arial"/>
                <w:b/>
                <w:lang w:val="es-ES_tradnl"/>
              </w:rPr>
              <w:br/>
            </w:r>
            <w:r w:rsidRPr="0047340C">
              <w:rPr>
                <w:rFonts w:cs="Arial"/>
                <w:i/>
                <w:lang w:val="es-ES_tradnl"/>
              </w:rPr>
              <w:t>(</w:t>
            </w:r>
            <w:r w:rsidR="00610DAC">
              <w:rPr>
                <w:rFonts w:cs="Arial"/>
                <w:i/>
                <w:lang w:val="es-ES_tradnl"/>
              </w:rPr>
              <w:t>y fuentes de información</w:t>
            </w:r>
            <w:r w:rsidRPr="0047340C">
              <w:rPr>
                <w:rFonts w:cs="Arial"/>
                <w:i/>
                <w:lang w:val="es-ES_tradnl"/>
              </w:rPr>
              <w:t>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0453F0" w:rsidRPr="0047340C" w:rsidRDefault="00610DAC" w:rsidP="00610DAC">
            <w:pPr>
              <w:spacing w:before="12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Probabilidad</w:t>
            </w:r>
            <w:r w:rsidR="001A3F57" w:rsidRPr="0047340C">
              <w:rPr>
                <w:rFonts w:cs="Arial"/>
                <w:b/>
                <w:lang w:val="es-ES_tradnl"/>
              </w:rPr>
              <w:br/>
            </w:r>
            <w:r w:rsidR="000453F0" w:rsidRPr="0047340C">
              <w:rPr>
                <w:rFonts w:cs="Arial"/>
                <w:b/>
                <w:lang w:val="es-ES_tradnl"/>
              </w:rPr>
              <w:t xml:space="preserve">(1 </w:t>
            </w:r>
            <w:r>
              <w:rPr>
                <w:rFonts w:cs="Arial"/>
                <w:b/>
                <w:lang w:val="es-ES_tradnl"/>
              </w:rPr>
              <w:t>Baja</w:t>
            </w:r>
            <w:r w:rsidR="000453F0" w:rsidRPr="0047340C">
              <w:rPr>
                <w:rFonts w:cs="Arial"/>
                <w:b/>
                <w:lang w:val="es-ES_tradnl"/>
              </w:rPr>
              <w:t>-</w:t>
            </w:r>
            <w:r w:rsidR="001A3F57" w:rsidRPr="0047340C">
              <w:rPr>
                <w:rFonts w:cs="Arial"/>
                <w:b/>
                <w:lang w:val="es-ES_tradnl"/>
              </w:rPr>
              <w:br/>
            </w:r>
            <w:r w:rsidR="000453F0" w:rsidRPr="0047340C">
              <w:rPr>
                <w:rFonts w:cs="Arial"/>
                <w:b/>
                <w:lang w:val="es-ES_tradnl"/>
              </w:rPr>
              <w:t xml:space="preserve">5 </w:t>
            </w:r>
            <w:r>
              <w:rPr>
                <w:rFonts w:cs="Arial"/>
                <w:b/>
                <w:lang w:val="es-ES_tradnl"/>
              </w:rPr>
              <w:t>Alta</w:t>
            </w:r>
            <w:r w:rsidR="000453F0" w:rsidRPr="0047340C">
              <w:rPr>
                <w:rFonts w:cs="Arial"/>
                <w:b/>
                <w:lang w:val="es-ES_tradnl"/>
              </w:rPr>
              <w:t>)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0453F0" w:rsidRPr="0047340C" w:rsidRDefault="0007779F" w:rsidP="00610DAC">
            <w:pPr>
              <w:spacing w:before="120"/>
              <w:jc w:val="center"/>
              <w:rPr>
                <w:rFonts w:cs="Arial"/>
                <w:b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Descripción</w:t>
            </w:r>
            <w:r w:rsidR="009601D7" w:rsidRPr="0047340C">
              <w:rPr>
                <w:rFonts w:cs="Arial"/>
                <w:b/>
                <w:lang w:val="es-ES_tradnl"/>
              </w:rPr>
              <w:t xml:space="preserve"> </w:t>
            </w:r>
            <w:r w:rsidR="00610DAC">
              <w:rPr>
                <w:rFonts w:cs="Arial"/>
                <w:b/>
                <w:lang w:val="es-ES_tradnl"/>
              </w:rPr>
              <w:t>del impacto en el programa</w:t>
            </w:r>
            <w:r w:rsidR="009601D7" w:rsidRPr="0047340C">
              <w:rPr>
                <w:rFonts w:cs="Arial"/>
                <w:b/>
                <w:lang w:val="es-ES_tradnl"/>
              </w:rPr>
              <w:t xml:space="preserve"> </w:t>
            </w:r>
            <w:r w:rsidR="001A3F57" w:rsidRPr="0047340C">
              <w:rPr>
                <w:rFonts w:cs="Arial"/>
                <w:b/>
                <w:lang w:val="es-ES_tradnl"/>
              </w:rPr>
              <w:br/>
            </w:r>
            <w:r w:rsidR="000453F0" w:rsidRPr="0047340C">
              <w:rPr>
                <w:rFonts w:cs="Arial"/>
                <w:b/>
                <w:lang w:val="es-ES_tradnl"/>
              </w:rPr>
              <w:t>(1</w:t>
            </w:r>
            <w:r w:rsidR="00610DAC">
              <w:rPr>
                <w:rFonts w:cs="Arial"/>
                <w:b/>
                <w:lang w:val="es-ES_tradnl"/>
              </w:rPr>
              <w:t xml:space="preserve"> Baja</w:t>
            </w:r>
            <w:r w:rsidR="000453F0" w:rsidRPr="0047340C">
              <w:rPr>
                <w:rFonts w:cs="Arial"/>
                <w:b/>
                <w:lang w:val="es-ES_tradnl"/>
              </w:rPr>
              <w:t xml:space="preserve"> – 5 </w:t>
            </w:r>
            <w:r w:rsidR="00610DAC">
              <w:rPr>
                <w:rFonts w:cs="Arial"/>
                <w:b/>
                <w:lang w:val="es-ES_tradnl"/>
              </w:rPr>
              <w:t>Alta</w:t>
            </w:r>
            <w:r w:rsidR="000453F0" w:rsidRPr="0047340C">
              <w:rPr>
                <w:rFonts w:cs="Arial"/>
                <w:b/>
                <w:lang w:val="es-ES_tradnl"/>
              </w:rPr>
              <w:t>)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0453F0" w:rsidRPr="0047340C" w:rsidRDefault="00610DAC" w:rsidP="00610DAC">
            <w:pPr>
              <w:spacing w:before="12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Acciones de mitigación de riesgos identificadas y propietarios de los riesgos</w:t>
            </w:r>
          </w:p>
        </w:tc>
      </w:tr>
      <w:tr w:rsidR="00683393" w:rsidRPr="0047340C" w:rsidTr="000E0F10">
        <w:trPr>
          <w:trHeight w:val="340"/>
        </w:trPr>
        <w:tc>
          <w:tcPr>
            <w:tcW w:w="5000" w:type="pct"/>
            <w:gridSpan w:val="4"/>
            <w:shd w:val="clear" w:color="auto" w:fill="A6A6A6"/>
          </w:tcPr>
          <w:p w:rsidR="000453F0" w:rsidRPr="0047340C" w:rsidRDefault="00610DAC" w:rsidP="00610DAC">
            <w:pPr>
              <w:spacing w:before="40" w:after="40"/>
              <w:rPr>
                <w:rFonts w:ascii="Arial Bold" w:hAnsi="Arial Bold" w:cs="Arial"/>
                <w:b/>
                <w:lang w:val="es-ES_tradnl"/>
              </w:rPr>
            </w:pPr>
            <w:r>
              <w:rPr>
                <w:rFonts w:ascii="Arial Bold" w:hAnsi="Arial Bold" w:cs="Arial"/>
                <w:b/>
                <w:lang w:val="es-ES_tradnl"/>
              </w:rPr>
              <w:t>Riesgos c</w:t>
            </w:r>
            <w:r w:rsidR="000453F0" w:rsidRPr="0047340C">
              <w:rPr>
                <w:rFonts w:ascii="Arial Bold" w:hAnsi="Arial Bold" w:cs="Arial"/>
                <w:b/>
                <w:lang w:val="es-ES_tradnl"/>
              </w:rPr>
              <w:t>ontextual</w:t>
            </w:r>
            <w:r>
              <w:rPr>
                <w:rFonts w:ascii="Arial Bold" w:hAnsi="Arial Bold" w:cs="Arial"/>
                <w:b/>
                <w:lang w:val="es-ES_tradnl"/>
              </w:rPr>
              <w:t>es</w:t>
            </w:r>
          </w:p>
        </w:tc>
      </w:tr>
      <w:tr w:rsidR="000453F0" w:rsidRPr="0047340C" w:rsidTr="000E0F10">
        <w:trPr>
          <w:trHeight w:val="340"/>
        </w:trPr>
        <w:tc>
          <w:tcPr>
            <w:tcW w:w="1890" w:type="pct"/>
            <w:shd w:val="clear" w:color="auto" w:fill="D9D9D9"/>
          </w:tcPr>
          <w:p w:rsidR="000453F0" w:rsidRPr="0047340C" w:rsidRDefault="00610DAC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bCs/>
                <w:iCs/>
                <w:lang w:val="es-ES_tradnl" w:eastAsia="en-GB"/>
              </w:rPr>
              <w:t>Leyes/regulaciones del gobierno</w:t>
            </w:r>
          </w:p>
        </w:tc>
        <w:tc>
          <w:tcPr>
            <w:tcW w:w="502" w:type="pct"/>
            <w:shd w:val="clear" w:color="auto" w:fill="F3F3F3"/>
          </w:tcPr>
          <w:p w:rsidR="000453F0" w:rsidRPr="0047340C" w:rsidRDefault="000453F0" w:rsidP="000E0F10">
            <w:pPr>
              <w:pStyle w:val="ListParagraph"/>
              <w:spacing w:before="40" w:after="40"/>
              <w:ind w:left="317"/>
              <w:rPr>
                <w:rFonts w:cs="Arial"/>
                <w:bCs/>
                <w:iCs/>
                <w:szCs w:val="20"/>
                <w:lang w:val="es-ES_tradnl" w:eastAsia="en-GB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pStyle w:val="ListParagraph"/>
              <w:spacing w:before="40" w:after="40"/>
              <w:ind w:left="176"/>
              <w:rPr>
                <w:rFonts w:cs="Arial"/>
                <w:szCs w:val="20"/>
                <w:lang w:val="es-ES_tradnl"/>
              </w:rPr>
            </w:pPr>
          </w:p>
        </w:tc>
      </w:tr>
      <w:tr w:rsidR="000453F0" w:rsidRPr="0047340C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610DAC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Seg</w:t>
            </w:r>
            <w:r w:rsidR="00C70473" w:rsidRPr="0047340C">
              <w:rPr>
                <w:rFonts w:cs="Arial"/>
                <w:b/>
                <w:lang w:val="es-ES_tradnl"/>
              </w:rPr>
              <w:t>uri</w:t>
            </w:r>
            <w:r>
              <w:rPr>
                <w:rFonts w:cs="Arial"/>
                <w:b/>
                <w:lang w:val="es-ES_tradnl"/>
              </w:rPr>
              <w:t>dad</w:t>
            </w:r>
            <w:r w:rsidR="000453F0" w:rsidRPr="0047340C">
              <w:rPr>
                <w:rFonts w:cs="Arial"/>
                <w:b/>
                <w:lang w:val="es-ES_tradnl"/>
              </w:rPr>
              <w:t>/acces</w:t>
            </w:r>
            <w:r>
              <w:rPr>
                <w:rFonts w:cs="Arial"/>
                <w:b/>
                <w:lang w:val="es-ES_tradnl"/>
              </w:rPr>
              <w:t>o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53F0" w:rsidRPr="0047340C" w:rsidRDefault="00610DAC" w:rsidP="00610DAC">
            <w:pPr>
              <w:spacing w:before="40" w:after="40"/>
              <w:jc w:val="left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 xml:space="preserve">Riesgo de inflación causado por factores externos (por ejemplo, la devaluación de la moneda) 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53F0" w:rsidRPr="0047340C" w:rsidRDefault="000453F0" w:rsidP="000E0F10">
            <w:pPr>
              <w:pStyle w:val="ListParagraph"/>
              <w:spacing w:before="40" w:after="40"/>
              <w:ind w:left="176"/>
              <w:rPr>
                <w:rFonts w:cs="Arial"/>
                <w:szCs w:val="20"/>
                <w:lang w:val="es-ES_tradnl"/>
              </w:rPr>
            </w:pPr>
          </w:p>
        </w:tc>
      </w:tr>
      <w:tr w:rsidR="00683393" w:rsidRPr="0047340C" w:rsidTr="000E0F10">
        <w:trPr>
          <w:trHeight w:val="340"/>
        </w:trPr>
        <w:tc>
          <w:tcPr>
            <w:tcW w:w="5000" w:type="pct"/>
            <w:gridSpan w:val="4"/>
            <w:shd w:val="clear" w:color="auto" w:fill="A6A6A6"/>
            <w:vAlign w:val="center"/>
          </w:tcPr>
          <w:p w:rsidR="000453F0" w:rsidRPr="0047340C" w:rsidRDefault="00610DAC" w:rsidP="00610DAC">
            <w:pPr>
              <w:spacing w:before="40" w:after="40"/>
              <w:rPr>
                <w:rFonts w:ascii="Arial Bold" w:hAnsi="Arial Bold" w:cs="Arial"/>
                <w:lang w:val="es-ES_tradnl"/>
              </w:rPr>
            </w:pPr>
            <w:r>
              <w:rPr>
                <w:rFonts w:ascii="Arial Bold" w:hAnsi="Arial Bold" w:cs="Arial"/>
                <w:b/>
                <w:lang w:val="es-ES_tradnl"/>
              </w:rPr>
              <w:t xml:space="preserve">Riegos programáticos </w:t>
            </w: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610DAC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bCs/>
                <w:lang w:val="es-ES_tradnl" w:eastAsia="en-GB"/>
              </w:rPr>
              <w:t xml:space="preserve">Riesgo de capacidad relacionados con financiación 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b/>
                <w:bCs/>
                <w:lang w:val="es-ES_tradnl" w:eastAsia="en-GB"/>
              </w:rPr>
            </w:pPr>
          </w:p>
        </w:tc>
        <w:tc>
          <w:tcPr>
            <w:tcW w:w="1459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ind w:left="34"/>
              <w:contextualSpacing/>
              <w:rPr>
                <w:rFonts w:cs="Arial"/>
                <w:lang w:val="es-ES_tradnl"/>
              </w:rPr>
            </w:pP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0453F0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 w:rsidRPr="0047340C">
              <w:rPr>
                <w:rFonts w:cs="Arial"/>
                <w:b/>
                <w:bCs/>
                <w:lang w:val="es-ES_tradnl" w:eastAsia="en-GB"/>
              </w:rPr>
              <w:t>Ri</w:t>
            </w:r>
            <w:r w:rsidR="00610DAC">
              <w:rPr>
                <w:rFonts w:cs="Arial"/>
                <w:b/>
                <w:bCs/>
                <w:lang w:val="es-ES_tradnl" w:eastAsia="en-GB"/>
              </w:rPr>
              <w:t>esgo relacionado con la contratación de terceros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b/>
                <w:bCs/>
                <w:lang w:val="es-ES_tradnl" w:eastAsia="en-GB"/>
              </w:rPr>
            </w:pPr>
          </w:p>
        </w:tc>
        <w:tc>
          <w:tcPr>
            <w:tcW w:w="1459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ind w:left="34"/>
              <w:contextualSpacing/>
              <w:rPr>
                <w:rFonts w:cs="Arial"/>
                <w:lang w:val="es-ES_tradnl"/>
              </w:rPr>
            </w:pP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610DAC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Riesgo de seg</w:t>
            </w:r>
            <w:r w:rsidR="00E43113" w:rsidRPr="0047340C">
              <w:rPr>
                <w:rFonts w:cs="Arial"/>
                <w:b/>
                <w:lang w:val="es-ES_tradnl"/>
              </w:rPr>
              <w:t>uri</w:t>
            </w:r>
            <w:r>
              <w:rPr>
                <w:rFonts w:cs="Arial"/>
                <w:b/>
                <w:lang w:val="es-ES_tradnl"/>
              </w:rPr>
              <w:t>dad para el personal y los voluntarios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ind w:left="34"/>
              <w:rPr>
                <w:rFonts w:cs="Arial"/>
                <w:lang w:val="es-ES_tradnl"/>
              </w:rPr>
            </w:pP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610DAC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Riesgo de seguridad para los beneficiarios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ind w:left="34"/>
              <w:rPr>
                <w:rFonts w:cs="Arial"/>
                <w:lang w:val="es-ES_tradnl"/>
              </w:rPr>
            </w:pPr>
          </w:p>
        </w:tc>
      </w:tr>
      <w:tr w:rsidR="000453F0" w:rsidRPr="0047340C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0453F0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Corrup</w:t>
            </w:r>
            <w:r w:rsidR="00610DAC">
              <w:rPr>
                <w:rFonts w:cs="Arial"/>
                <w:b/>
                <w:lang w:val="es-ES_tradnl"/>
              </w:rPr>
              <w:t xml:space="preserve">ción 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0453F0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Conflict</w:t>
            </w:r>
            <w:r w:rsidR="00610DAC">
              <w:rPr>
                <w:rFonts w:cs="Arial"/>
                <w:b/>
                <w:lang w:val="es-ES_tradnl"/>
              </w:rPr>
              <w:t>o</w:t>
            </w:r>
            <w:r w:rsidRPr="0047340C">
              <w:rPr>
                <w:rFonts w:cs="Arial"/>
                <w:b/>
                <w:lang w:val="es-ES_tradnl"/>
              </w:rPr>
              <w:t xml:space="preserve">s </w:t>
            </w:r>
            <w:r w:rsidR="00610DAC">
              <w:rPr>
                <w:rFonts w:cs="Arial"/>
                <w:b/>
                <w:lang w:val="es-ES_tradnl"/>
              </w:rPr>
              <w:t>dentro de la comunidad</w:t>
            </w:r>
            <w:r w:rsidRPr="0047340C">
              <w:rPr>
                <w:rFonts w:cs="Arial"/>
                <w:b/>
                <w:lang w:val="es-ES_tradnl"/>
              </w:rPr>
              <w:t xml:space="preserve"> 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ind w:left="34"/>
              <w:rPr>
                <w:rFonts w:cs="Arial"/>
                <w:lang w:val="es-ES_tradnl"/>
              </w:rPr>
            </w:pPr>
          </w:p>
        </w:tc>
      </w:tr>
      <w:tr w:rsidR="000453F0" w:rsidRPr="0047340C" w:rsidTr="000E0F10">
        <w:trPr>
          <w:trHeight w:val="34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53F0" w:rsidRPr="0047340C" w:rsidRDefault="000453F0" w:rsidP="00610DAC">
            <w:pPr>
              <w:spacing w:before="40" w:after="40"/>
              <w:rPr>
                <w:rFonts w:cs="Arial"/>
                <w:b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Infla</w:t>
            </w:r>
            <w:r w:rsidR="00610DAC">
              <w:rPr>
                <w:rFonts w:cs="Arial"/>
                <w:b/>
                <w:lang w:val="es-ES_tradnl"/>
              </w:rPr>
              <w:t>ción</w:t>
            </w:r>
            <w:r w:rsidRPr="0047340C">
              <w:rPr>
                <w:rFonts w:cs="Arial"/>
                <w:b/>
                <w:lang w:val="es-ES_tradnl"/>
              </w:rPr>
              <w:t xml:space="preserve"> 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</w:tr>
      <w:tr w:rsidR="00683393" w:rsidRPr="00D11AB2" w:rsidTr="000E0F10">
        <w:trPr>
          <w:trHeight w:val="340"/>
        </w:trPr>
        <w:tc>
          <w:tcPr>
            <w:tcW w:w="5000" w:type="pct"/>
            <w:gridSpan w:val="4"/>
            <w:shd w:val="clear" w:color="auto" w:fill="A6A6A6"/>
            <w:vAlign w:val="center"/>
          </w:tcPr>
          <w:p w:rsidR="000453F0" w:rsidRPr="0047340C" w:rsidRDefault="00610DAC" w:rsidP="00610DAC">
            <w:pPr>
              <w:spacing w:before="40" w:after="40"/>
              <w:rPr>
                <w:rFonts w:ascii="Arial Bold" w:hAnsi="Arial Bold" w:cs="Arial"/>
                <w:b/>
                <w:lang w:val="es-ES_tradnl"/>
              </w:rPr>
            </w:pPr>
            <w:r>
              <w:rPr>
                <w:rFonts w:ascii="Arial Bold" w:hAnsi="Arial Bold" w:cs="Arial"/>
                <w:b/>
                <w:lang w:val="es-ES_tradnl"/>
              </w:rPr>
              <w:t>R</w:t>
            </w:r>
            <w:r w:rsidRPr="0047340C">
              <w:rPr>
                <w:rFonts w:ascii="Arial Bold" w:hAnsi="Arial Bold" w:cs="Arial"/>
                <w:b/>
                <w:lang w:val="es-ES_tradnl"/>
              </w:rPr>
              <w:t>i</w:t>
            </w:r>
            <w:r>
              <w:rPr>
                <w:rFonts w:ascii="Arial Bold" w:hAnsi="Arial Bold" w:cs="Arial"/>
                <w:b/>
                <w:lang w:val="es-ES_tradnl"/>
              </w:rPr>
              <w:t>e</w:t>
            </w:r>
            <w:r w:rsidRPr="0047340C">
              <w:rPr>
                <w:rFonts w:ascii="Arial Bold" w:hAnsi="Arial Bold" w:cs="Arial"/>
                <w:b/>
                <w:lang w:val="es-ES_tradnl"/>
              </w:rPr>
              <w:t>s</w:t>
            </w:r>
            <w:r>
              <w:rPr>
                <w:rFonts w:ascii="Arial Bold" w:hAnsi="Arial Bold" w:cs="Arial"/>
                <w:b/>
                <w:lang w:val="es-ES_tradnl"/>
              </w:rPr>
              <w:t>gos</w:t>
            </w:r>
            <w:r w:rsidRPr="0047340C">
              <w:rPr>
                <w:rFonts w:ascii="Arial Bold" w:hAnsi="Arial Bold" w:cs="Arial"/>
                <w:b/>
                <w:lang w:val="es-ES_tradnl"/>
              </w:rPr>
              <w:t xml:space="preserve"> </w:t>
            </w:r>
            <w:r w:rsidR="009601D7" w:rsidRPr="0047340C">
              <w:rPr>
                <w:rFonts w:ascii="Arial Bold" w:hAnsi="Arial Bold" w:cs="Arial"/>
                <w:b/>
                <w:lang w:val="es-ES_tradnl"/>
              </w:rPr>
              <w:t>Institu</w:t>
            </w:r>
            <w:r>
              <w:rPr>
                <w:rFonts w:ascii="Arial Bold" w:hAnsi="Arial Bold" w:cs="Arial"/>
                <w:b/>
                <w:lang w:val="es-ES_tradnl"/>
              </w:rPr>
              <w:t xml:space="preserve">cionales </w:t>
            </w:r>
            <w:r w:rsidR="009601D7" w:rsidRPr="0047340C">
              <w:rPr>
                <w:rFonts w:ascii="Arial Bold" w:hAnsi="Arial Bold" w:cs="Arial"/>
                <w:b/>
                <w:lang w:val="es-ES_tradnl"/>
              </w:rPr>
              <w:t>(financi</w:t>
            </w:r>
            <w:r>
              <w:rPr>
                <w:rFonts w:ascii="Arial Bold" w:hAnsi="Arial Bold" w:cs="Arial"/>
                <w:b/>
                <w:lang w:val="es-ES_tradnl"/>
              </w:rPr>
              <w:t xml:space="preserve">eros, de reputación y estratégicos) </w:t>
            </w: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</w:tcPr>
          <w:p w:rsidR="000453F0" w:rsidRPr="0047340C" w:rsidRDefault="005B1519" w:rsidP="005B1519">
            <w:pPr>
              <w:spacing w:before="40" w:after="40"/>
              <w:rPr>
                <w:rFonts w:cs="Arial"/>
                <w:lang w:val="es-ES_tradnl"/>
              </w:rPr>
            </w:pPr>
            <w:r>
              <w:rPr>
                <w:rFonts w:cs="Arial"/>
                <w:b/>
                <w:bCs/>
                <w:lang w:val="es-ES_tradnl" w:eastAsia="en-GB"/>
              </w:rPr>
              <w:t xml:space="preserve">Riesgos de rendición de cuentas, fraude y corrupción </w:t>
            </w:r>
          </w:p>
        </w:tc>
        <w:tc>
          <w:tcPr>
            <w:tcW w:w="502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</w:tr>
      <w:tr w:rsidR="000453F0" w:rsidRPr="00D11AB2" w:rsidTr="000E0F10">
        <w:trPr>
          <w:trHeight w:val="340"/>
        </w:trPr>
        <w:tc>
          <w:tcPr>
            <w:tcW w:w="1890" w:type="pct"/>
            <w:shd w:val="clear" w:color="auto" w:fill="D9D9D9"/>
          </w:tcPr>
          <w:p w:rsidR="000453F0" w:rsidRPr="0047340C" w:rsidRDefault="005B1519" w:rsidP="005B1519">
            <w:pPr>
              <w:spacing w:before="40" w:after="40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bCs/>
                <w:lang w:val="es-ES_tradnl" w:eastAsia="en-GB"/>
              </w:rPr>
              <w:t>Riesgos estratégicos para la Sociedad Nacional/Movimiento</w:t>
            </w:r>
          </w:p>
        </w:tc>
        <w:tc>
          <w:tcPr>
            <w:tcW w:w="502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i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pStyle w:val="ListParagraph"/>
              <w:spacing w:before="40" w:after="40"/>
              <w:ind w:left="459"/>
              <w:rPr>
                <w:rFonts w:cs="Arial"/>
                <w:szCs w:val="20"/>
                <w:lang w:val="es-ES_tradnl"/>
              </w:rPr>
            </w:pPr>
          </w:p>
        </w:tc>
      </w:tr>
      <w:tr w:rsidR="000453F0" w:rsidRPr="0047340C" w:rsidTr="000E0F10">
        <w:trPr>
          <w:trHeight w:val="340"/>
        </w:trPr>
        <w:tc>
          <w:tcPr>
            <w:tcW w:w="1890" w:type="pct"/>
            <w:shd w:val="clear" w:color="auto" w:fill="D9D9D9"/>
          </w:tcPr>
          <w:p w:rsidR="000453F0" w:rsidRPr="0047340C" w:rsidRDefault="000453F0" w:rsidP="005B1519">
            <w:pPr>
              <w:spacing w:before="40" w:after="40"/>
              <w:rPr>
                <w:rFonts w:cs="Arial"/>
                <w:b/>
                <w:bCs/>
                <w:lang w:val="es-ES_tradnl" w:eastAsia="en-GB"/>
              </w:rPr>
            </w:pPr>
            <w:r w:rsidRPr="0047340C">
              <w:rPr>
                <w:rFonts w:cs="Arial"/>
                <w:b/>
                <w:bCs/>
                <w:lang w:val="es-ES_tradnl" w:eastAsia="en-GB"/>
              </w:rPr>
              <w:t>Rela</w:t>
            </w:r>
            <w:r w:rsidR="005B1519">
              <w:rPr>
                <w:rFonts w:cs="Arial"/>
                <w:b/>
                <w:bCs/>
                <w:lang w:val="es-ES_tradnl" w:eastAsia="en-GB"/>
              </w:rPr>
              <w:t>ciones con otros actores</w:t>
            </w:r>
          </w:p>
        </w:tc>
        <w:tc>
          <w:tcPr>
            <w:tcW w:w="502" w:type="pct"/>
            <w:shd w:val="clear" w:color="auto" w:fill="F3F3F3"/>
          </w:tcPr>
          <w:p w:rsidR="000453F0" w:rsidRPr="0047340C" w:rsidRDefault="000453F0" w:rsidP="000E0F10">
            <w:pPr>
              <w:spacing w:before="40" w:after="40"/>
              <w:contextualSpacing/>
              <w:rPr>
                <w:rFonts w:cs="Arial"/>
                <w:b/>
                <w:bCs/>
                <w:lang w:val="es-ES_tradnl" w:eastAsia="en-GB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</w:tr>
      <w:tr w:rsidR="000453F0" w:rsidRPr="0047340C" w:rsidTr="000E0F10">
        <w:trPr>
          <w:trHeight w:val="340"/>
        </w:trPr>
        <w:tc>
          <w:tcPr>
            <w:tcW w:w="1890" w:type="pct"/>
            <w:shd w:val="clear" w:color="auto" w:fill="D9D9D9"/>
            <w:vAlign w:val="center"/>
          </w:tcPr>
          <w:p w:rsidR="000453F0" w:rsidRPr="0047340C" w:rsidRDefault="000453F0" w:rsidP="005B1519">
            <w:pPr>
              <w:spacing w:before="40" w:after="40"/>
              <w:rPr>
                <w:rFonts w:cs="Arial"/>
                <w:b/>
                <w:lang w:val="es-ES_tradnl"/>
              </w:rPr>
            </w:pPr>
            <w:r w:rsidRPr="0047340C">
              <w:rPr>
                <w:rFonts w:cs="Arial"/>
                <w:b/>
                <w:lang w:val="es-ES_tradnl"/>
              </w:rPr>
              <w:t>Ot</w:t>
            </w:r>
            <w:r w:rsidR="005B1519">
              <w:rPr>
                <w:rFonts w:cs="Arial"/>
                <w:b/>
                <w:lang w:val="es-ES_tradnl"/>
              </w:rPr>
              <w:t xml:space="preserve">ros </w:t>
            </w:r>
          </w:p>
        </w:tc>
        <w:tc>
          <w:tcPr>
            <w:tcW w:w="502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148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459" w:type="pct"/>
            <w:shd w:val="clear" w:color="auto" w:fill="F3F3F3"/>
            <w:vAlign w:val="center"/>
          </w:tcPr>
          <w:p w:rsidR="000453F0" w:rsidRPr="0047340C" w:rsidRDefault="000453F0" w:rsidP="000E0F10">
            <w:pPr>
              <w:spacing w:before="40" w:after="40"/>
              <w:rPr>
                <w:rFonts w:cs="Arial"/>
                <w:lang w:val="es-ES_tradnl"/>
              </w:rPr>
            </w:pPr>
          </w:p>
        </w:tc>
      </w:tr>
    </w:tbl>
    <w:p w:rsidR="00D76D6D" w:rsidRPr="0047340C" w:rsidRDefault="00D76D6D">
      <w:pPr>
        <w:rPr>
          <w:rFonts w:cs="Arial"/>
          <w:lang w:val="es-ES_tradnl"/>
        </w:rPr>
      </w:pPr>
      <w:r w:rsidRPr="0047340C">
        <w:rPr>
          <w:rFonts w:cs="Arial"/>
          <w:lang w:val="es-ES_tradnl"/>
        </w:rPr>
        <w:br w:type="page"/>
      </w:r>
    </w:p>
    <w:p w:rsidR="00D76D6D" w:rsidRPr="0047340C" w:rsidRDefault="0096507D" w:rsidP="0096507D">
      <w:pPr>
        <w:pStyle w:val="Heading2"/>
        <w:rPr>
          <w:lang w:val="es-ES_tradnl"/>
        </w:rPr>
      </w:pPr>
      <w:r w:rsidRPr="0047340C">
        <w:rPr>
          <w:lang w:val="es-ES_tradnl"/>
        </w:rPr>
        <w:lastRenderedPageBreak/>
        <w:t xml:space="preserve">VII. </w:t>
      </w:r>
      <w:r w:rsidR="005B1519">
        <w:rPr>
          <w:lang w:val="es-ES_tradnl"/>
        </w:rPr>
        <w:t>EJEMPLO DE FORMATO DE PLAN DE RRHH</w:t>
      </w:r>
    </w:p>
    <w:p w:rsidR="005B1519" w:rsidRPr="005B1519" w:rsidRDefault="005B1519" w:rsidP="005B1519">
      <w:pPr>
        <w:rPr>
          <w:rFonts w:cs="Arial"/>
          <w:i/>
          <w:lang w:val="es-ES_tradnl"/>
        </w:rPr>
      </w:pPr>
      <w:r w:rsidRPr="005B1519">
        <w:rPr>
          <w:rFonts w:cs="Arial"/>
          <w:i/>
          <w:lang w:val="es-ES_tradnl"/>
        </w:rPr>
        <w:t xml:space="preserve">Reflejar las necesidades </w:t>
      </w:r>
      <w:r>
        <w:rPr>
          <w:rFonts w:cs="Arial"/>
          <w:i/>
          <w:lang w:val="es-ES_tradnl"/>
        </w:rPr>
        <w:t>proyectada</w:t>
      </w:r>
      <w:r w:rsidRPr="005B1519">
        <w:rPr>
          <w:rFonts w:cs="Arial"/>
          <w:i/>
          <w:lang w:val="es-ES_tradnl"/>
        </w:rPr>
        <w:t>s de recursos humanos.</w:t>
      </w:r>
      <w:r>
        <w:rPr>
          <w:rFonts w:cs="Arial"/>
          <w:i/>
          <w:lang w:val="es-ES_tradnl"/>
        </w:rPr>
        <w:t xml:space="preserve"> </w:t>
      </w:r>
      <w:r w:rsidRPr="005B1519">
        <w:rPr>
          <w:rFonts w:cs="Arial"/>
          <w:i/>
          <w:lang w:val="es-ES_tradnl"/>
        </w:rPr>
        <w:t xml:space="preserve">Considere </w:t>
      </w:r>
      <w:r>
        <w:rPr>
          <w:rFonts w:cs="Arial"/>
          <w:i/>
          <w:lang w:val="es-ES_tradnl"/>
        </w:rPr>
        <w:t xml:space="preserve">el </w:t>
      </w:r>
      <w:r w:rsidRPr="005B1519">
        <w:rPr>
          <w:rFonts w:cs="Arial"/>
          <w:i/>
          <w:lang w:val="es-ES_tradnl"/>
        </w:rPr>
        <w:t>personal necesario para completa</w:t>
      </w:r>
      <w:r>
        <w:rPr>
          <w:rFonts w:cs="Arial"/>
          <w:i/>
          <w:lang w:val="es-ES_tradnl"/>
        </w:rPr>
        <w:t>r el plan operativo - esto pueden</w:t>
      </w:r>
      <w:r w:rsidRPr="005B1519">
        <w:rPr>
          <w:rFonts w:cs="Arial"/>
          <w:i/>
          <w:lang w:val="es-ES_tradnl"/>
        </w:rPr>
        <w:t xml:space="preserve"> ser personal, delegados, consultores, voluntarios, </w:t>
      </w:r>
      <w:r>
        <w:rPr>
          <w:rFonts w:cs="Arial"/>
          <w:i/>
          <w:lang w:val="es-ES_tradnl"/>
        </w:rPr>
        <w:t>personal de apoyo para emergencias</w:t>
      </w:r>
      <w:r w:rsidRPr="005B1519">
        <w:rPr>
          <w:rFonts w:cs="Arial"/>
          <w:i/>
          <w:lang w:val="es-ES_tradnl"/>
        </w:rPr>
        <w:t>, etc.</w:t>
      </w:r>
    </w:p>
    <w:p w:rsidR="005B1519" w:rsidRPr="005B1519" w:rsidRDefault="005B1519" w:rsidP="005B1519">
      <w:pPr>
        <w:rPr>
          <w:rFonts w:cs="Arial"/>
          <w:i/>
          <w:lang w:val="es-ES_tradnl"/>
        </w:rPr>
      </w:pPr>
      <w:r w:rsidRPr="005B1519">
        <w:rPr>
          <w:rFonts w:cs="Arial"/>
          <w:i/>
          <w:lang w:val="es-ES_tradnl"/>
        </w:rPr>
        <w:t xml:space="preserve">Considere funciones y lugares relacionados con actividades </w:t>
      </w:r>
      <w:r>
        <w:rPr>
          <w:rFonts w:cs="Arial"/>
          <w:i/>
          <w:lang w:val="es-ES_tradnl"/>
        </w:rPr>
        <w:t xml:space="preserve">de </w:t>
      </w:r>
      <w:r w:rsidRPr="005B1519">
        <w:rPr>
          <w:rFonts w:cs="Arial"/>
          <w:i/>
          <w:lang w:val="es-ES_tradnl"/>
        </w:rPr>
        <w:t>PTE incluyendo:</w:t>
      </w:r>
    </w:p>
    <w:p w:rsidR="005B1519" w:rsidRPr="00D50C8C" w:rsidRDefault="005B1519" w:rsidP="00D50C8C">
      <w:pPr>
        <w:pStyle w:val="Bullet2"/>
        <w:rPr>
          <w:lang w:val="es-ES_tradnl"/>
        </w:rPr>
      </w:pPr>
      <w:r w:rsidRPr="00D50C8C">
        <w:rPr>
          <w:lang w:val="es-ES_tradnl"/>
        </w:rPr>
        <w:t>Comunicación con los beneficiarios y sistema de rendición de cuentas</w:t>
      </w:r>
    </w:p>
    <w:p w:rsidR="005B1519" w:rsidRPr="00D50C8C" w:rsidRDefault="005B1519" w:rsidP="00D50C8C">
      <w:pPr>
        <w:pStyle w:val="Bullet2"/>
        <w:rPr>
          <w:lang w:val="es-ES_tradnl"/>
        </w:rPr>
      </w:pPr>
      <w:r w:rsidRPr="00D50C8C">
        <w:rPr>
          <w:lang w:val="es-ES_tradnl"/>
        </w:rPr>
        <w:t xml:space="preserve">Mecanismo de retroalimentación y quejas </w:t>
      </w:r>
    </w:p>
    <w:p w:rsidR="005B1519" w:rsidRPr="00D50C8C" w:rsidRDefault="006A398B" w:rsidP="00D50C8C">
      <w:pPr>
        <w:pStyle w:val="Bullet2"/>
        <w:rPr>
          <w:lang w:val="es-ES_tradnl"/>
        </w:rPr>
      </w:pPr>
      <w:r w:rsidRPr="00D50C8C">
        <w:rPr>
          <w:lang w:val="es-ES_tradnl"/>
        </w:rPr>
        <w:t>Gestión de b</w:t>
      </w:r>
      <w:r w:rsidR="005B1519" w:rsidRPr="00D50C8C">
        <w:rPr>
          <w:lang w:val="es-ES_tradnl"/>
        </w:rPr>
        <w:t>ase</w:t>
      </w:r>
      <w:r w:rsidRPr="00D50C8C">
        <w:rPr>
          <w:lang w:val="es-ES_tradnl"/>
        </w:rPr>
        <w:t>s de d</w:t>
      </w:r>
      <w:r w:rsidR="005B1519" w:rsidRPr="00D50C8C">
        <w:rPr>
          <w:lang w:val="es-ES_tradnl"/>
        </w:rPr>
        <w:t>atos</w:t>
      </w:r>
    </w:p>
    <w:p w:rsidR="005B1519" w:rsidRPr="00D50C8C" w:rsidRDefault="005B1519" w:rsidP="00D50C8C">
      <w:pPr>
        <w:pStyle w:val="Bullet2"/>
        <w:rPr>
          <w:lang w:val="es-ES_tradnl"/>
        </w:rPr>
      </w:pPr>
      <w:r w:rsidRPr="00D50C8C">
        <w:rPr>
          <w:lang w:val="es-ES_tradnl"/>
        </w:rPr>
        <w:t xml:space="preserve">Las distribuciones (y </w:t>
      </w:r>
      <w:r w:rsidR="00D50C8C" w:rsidRPr="00D50C8C">
        <w:rPr>
          <w:lang w:val="es-ES_tradnl"/>
        </w:rPr>
        <w:t>el canjeo de cupones</w:t>
      </w:r>
      <w:r w:rsidRPr="00D50C8C">
        <w:rPr>
          <w:lang w:val="es-ES_tradnl"/>
        </w:rPr>
        <w:t>)</w:t>
      </w:r>
    </w:p>
    <w:p w:rsidR="005B1519" w:rsidRPr="00D50C8C" w:rsidRDefault="00D50C8C" w:rsidP="00D50C8C">
      <w:pPr>
        <w:pStyle w:val="Bullet2"/>
        <w:rPr>
          <w:lang w:val="es-ES_tradnl"/>
        </w:rPr>
      </w:pPr>
      <w:r w:rsidRPr="00D50C8C">
        <w:rPr>
          <w:lang w:val="es-ES_tradnl"/>
        </w:rPr>
        <w:t>Monitoreo del proceso</w:t>
      </w:r>
    </w:p>
    <w:p w:rsidR="00ED1D8B" w:rsidRPr="0047340C" w:rsidRDefault="00D50C8C" w:rsidP="00D50C8C">
      <w:pPr>
        <w:pStyle w:val="Bullet2"/>
        <w:rPr>
          <w:lang w:val="es-ES_tradnl"/>
        </w:rPr>
      </w:pPr>
      <w:r w:rsidRPr="00D50C8C">
        <w:rPr>
          <w:lang w:val="es-ES_tradnl"/>
        </w:rPr>
        <w:t xml:space="preserve">Monitoreo de los </w:t>
      </w:r>
      <w:r w:rsidR="005B1519" w:rsidRPr="00D50C8C">
        <w:rPr>
          <w:lang w:val="es-ES_tradnl"/>
        </w:rPr>
        <w:t>precios de</w:t>
      </w:r>
      <w:r w:rsidRPr="00D50C8C">
        <w:rPr>
          <w:lang w:val="es-ES_tradnl"/>
        </w:rPr>
        <w:t>l</w:t>
      </w:r>
      <w:r w:rsidR="005B1519" w:rsidRPr="00D50C8C">
        <w:rPr>
          <w:lang w:val="es-ES_tradnl"/>
        </w:rPr>
        <w:t xml:space="preserve"> mercado</w:t>
      </w:r>
      <w:r w:rsidRPr="00D50C8C">
        <w:rPr>
          <w:lang w:val="es-ES_tradnl"/>
        </w:rPr>
        <w:t xml:space="preserve"> </w:t>
      </w:r>
      <w:r>
        <w:rPr>
          <w:lang w:val="es-ES_tradnl"/>
        </w:rPr>
        <w:t xml:space="preserve"> </w:t>
      </w:r>
    </w:p>
    <w:tbl>
      <w:tblPr>
        <w:tblStyle w:val="TableGrid1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1973"/>
        <w:gridCol w:w="2693"/>
        <w:gridCol w:w="5954"/>
      </w:tblGrid>
      <w:tr w:rsidR="00D76D6D" w:rsidRPr="00D11AB2" w:rsidTr="002838C5">
        <w:trPr>
          <w:trHeight w:val="20"/>
        </w:trPr>
        <w:tc>
          <w:tcPr>
            <w:tcW w:w="14142" w:type="dxa"/>
            <w:gridSpan w:val="4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D76D6D" w:rsidRPr="0047340C" w:rsidRDefault="00D50C8C" w:rsidP="00D50C8C">
            <w:pPr>
              <w:spacing w:before="120"/>
              <w:rPr>
                <w:rFonts w:cs="Arial"/>
                <w:b/>
                <w:iCs/>
                <w:lang w:val="es-ES_tradnl"/>
              </w:rPr>
            </w:pPr>
            <w:r>
              <w:rPr>
                <w:rFonts w:cs="Arial"/>
                <w:b/>
                <w:iCs/>
                <w:lang w:val="es-ES_tradnl"/>
              </w:rPr>
              <w:t xml:space="preserve">Tabla de planificación de RRHH </w:t>
            </w:r>
          </w:p>
        </w:tc>
      </w:tr>
      <w:tr w:rsidR="002838C5" w:rsidRPr="0047340C" w:rsidTr="008B7BA7">
        <w:trPr>
          <w:trHeight w:val="20"/>
        </w:trPr>
        <w:tc>
          <w:tcPr>
            <w:tcW w:w="3522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:rsidR="00D76D6D" w:rsidRPr="0047340C" w:rsidRDefault="00B42D23" w:rsidP="00D50C8C">
            <w:pPr>
              <w:spacing w:before="120"/>
              <w:jc w:val="center"/>
              <w:rPr>
                <w:rFonts w:ascii="Arial Bold" w:hAnsi="Arial Bold" w:cs="Arial"/>
                <w:b/>
                <w:iCs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iCs/>
                <w:lang w:val="es-ES_tradnl"/>
              </w:rPr>
              <w:t>P</w:t>
            </w:r>
            <w:r w:rsidR="00D50C8C">
              <w:rPr>
                <w:rFonts w:ascii="Arial Bold" w:hAnsi="Arial Bold" w:cs="Arial"/>
                <w:b/>
                <w:iCs/>
                <w:lang w:val="es-ES_tradnl"/>
              </w:rPr>
              <w:t>uesto</w:t>
            </w: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:rsidR="00D76D6D" w:rsidRPr="0047340C" w:rsidRDefault="00B42D23" w:rsidP="001A3F57">
            <w:pPr>
              <w:spacing w:before="120"/>
              <w:jc w:val="center"/>
              <w:rPr>
                <w:rFonts w:ascii="Arial Bold" w:hAnsi="Arial Bold" w:cs="Arial"/>
                <w:b/>
                <w:iCs/>
                <w:lang w:val="es-ES_tradnl"/>
              </w:rPr>
            </w:pPr>
            <w:r w:rsidRPr="0047340C">
              <w:rPr>
                <w:rFonts w:ascii="Arial Bold" w:hAnsi="Arial Bold" w:cs="Arial"/>
                <w:b/>
                <w:iCs/>
                <w:lang w:val="es-ES_tradnl"/>
              </w:rPr>
              <w:t xml:space="preserve">Sector </w:t>
            </w:r>
            <w:proofErr w:type="spellStart"/>
            <w:r w:rsidRPr="0047340C">
              <w:rPr>
                <w:rFonts w:ascii="Arial Bold" w:hAnsi="Arial Bold" w:cs="Arial"/>
                <w:b/>
                <w:iCs/>
                <w:lang w:val="es-ES_tradnl"/>
              </w:rPr>
              <w:t>a</w:t>
            </w:r>
            <w:r w:rsidR="00D76D6D" w:rsidRPr="0047340C">
              <w:rPr>
                <w:rFonts w:ascii="Arial Bold" w:hAnsi="Arial Bold" w:cs="Arial"/>
                <w:b/>
                <w:iCs/>
                <w:lang w:val="es-ES_tradnl"/>
              </w:rPr>
              <w:t>rea</w:t>
            </w:r>
            <w:proofErr w:type="spellEnd"/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:rsidR="00D76D6D" w:rsidRPr="0047340C" w:rsidRDefault="00D50C8C" w:rsidP="00D50C8C">
            <w:pPr>
              <w:spacing w:before="120"/>
              <w:jc w:val="center"/>
              <w:rPr>
                <w:rFonts w:ascii="Arial Bold" w:hAnsi="Arial Bold" w:cs="Arial"/>
                <w:b/>
                <w:iCs/>
                <w:lang w:val="es-ES_tradnl"/>
              </w:rPr>
            </w:pPr>
            <w:r>
              <w:rPr>
                <w:rFonts w:ascii="Arial Bold" w:hAnsi="Arial Bold" w:cs="Arial"/>
                <w:b/>
                <w:iCs/>
                <w:lang w:val="es-ES_tradnl"/>
              </w:rPr>
              <w:t>Tiempo</w:t>
            </w:r>
            <w:r w:rsidR="00D76D6D" w:rsidRPr="0047340C">
              <w:rPr>
                <w:rFonts w:ascii="Arial Bold" w:hAnsi="Arial Bold" w:cs="Arial"/>
                <w:b/>
                <w:iCs/>
                <w:lang w:val="es-ES_tradnl"/>
              </w:rPr>
              <w:t xml:space="preserve"> (m</w:t>
            </w:r>
            <w:r>
              <w:rPr>
                <w:rFonts w:ascii="Arial Bold" w:hAnsi="Arial Bold" w:cs="Arial"/>
                <w:b/>
                <w:iCs/>
                <w:lang w:val="es-ES_tradnl"/>
              </w:rPr>
              <w:t>eses)</w:t>
            </w:r>
          </w:p>
        </w:tc>
        <w:tc>
          <w:tcPr>
            <w:tcW w:w="5954" w:type="dxa"/>
            <w:tcBorders>
              <w:bottom w:val="single" w:sz="2" w:space="0" w:color="auto"/>
            </w:tcBorders>
            <w:shd w:val="clear" w:color="auto" w:fill="DC281E"/>
            <w:vAlign w:val="center"/>
          </w:tcPr>
          <w:p w:rsidR="00D76D6D" w:rsidRPr="0047340C" w:rsidRDefault="00D50C8C" w:rsidP="00D50C8C">
            <w:pPr>
              <w:spacing w:before="120"/>
              <w:jc w:val="center"/>
              <w:rPr>
                <w:rFonts w:ascii="Arial Bold" w:hAnsi="Arial Bold" w:cs="Arial"/>
                <w:b/>
                <w:iCs/>
                <w:lang w:val="es-ES_tradnl"/>
              </w:rPr>
            </w:pPr>
            <w:r>
              <w:rPr>
                <w:rFonts w:ascii="Arial Bold" w:hAnsi="Arial Bold" w:cs="Arial"/>
                <w:b/>
                <w:iCs/>
                <w:lang w:val="es-ES_tradnl"/>
              </w:rPr>
              <w:t>Funciones específicas, responsabilidades, tareas</w:t>
            </w:r>
          </w:p>
        </w:tc>
      </w:tr>
      <w:tr w:rsidR="00D76D6D" w:rsidRPr="0047340C" w:rsidTr="002838C5">
        <w:trPr>
          <w:trHeight w:val="20"/>
        </w:trPr>
        <w:tc>
          <w:tcPr>
            <w:tcW w:w="3522" w:type="dxa"/>
            <w:shd w:val="clear" w:color="auto" w:fill="D9D9D9"/>
          </w:tcPr>
          <w:p w:rsidR="00D76D6D" w:rsidRPr="0047340C" w:rsidRDefault="00D50C8C" w:rsidP="00D50C8C">
            <w:pPr>
              <w:spacing w:before="40" w:after="40"/>
              <w:rPr>
                <w:rFonts w:cs="Arial"/>
                <w:b/>
                <w:iCs/>
                <w:lang w:val="es-ES_tradnl"/>
              </w:rPr>
            </w:pPr>
            <w:r>
              <w:rPr>
                <w:rFonts w:cs="Arial"/>
                <w:b/>
                <w:iCs/>
                <w:lang w:val="es-ES_tradnl"/>
              </w:rPr>
              <w:t xml:space="preserve">Personal nacional </w:t>
            </w:r>
          </w:p>
        </w:tc>
        <w:tc>
          <w:tcPr>
            <w:tcW w:w="1973" w:type="dxa"/>
            <w:shd w:val="clear" w:color="auto" w:fill="F3F3F3"/>
          </w:tcPr>
          <w:p w:rsidR="00D76D6D" w:rsidRPr="0047340C" w:rsidRDefault="00D76D6D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2693" w:type="dxa"/>
            <w:shd w:val="clear" w:color="auto" w:fill="F3F3F3"/>
          </w:tcPr>
          <w:p w:rsidR="00D76D6D" w:rsidRPr="0047340C" w:rsidRDefault="00D76D6D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5954" w:type="dxa"/>
            <w:shd w:val="clear" w:color="auto" w:fill="F3F3F3"/>
          </w:tcPr>
          <w:p w:rsidR="00D76D6D" w:rsidRPr="0047340C" w:rsidRDefault="00D76D6D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</w:tr>
      <w:tr w:rsidR="00D76D6D" w:rsidRPr="00D11AB2" w:rsidTr="002838C5">
        <w:trPr>
          <w:trHeight w:val="20"/>
        </w:trPr>
        <w:tc>
          <w:tcPr>
            <w:tcW w:w="3522" w:type="dxa"/>
            <w:shd w:val="clear" w:color="auto" w:fill="D9D9D9"/>
          </w:tcPr>
          <w:p w:rsidR="00D76D6D" w:rsidRPr="0047340C" w:rsidRDefault="00D50C8C" w:rsidP="00D50C8C">
            <w:pPr>
              <w:spacing w:before="40" w:after="40"/>
              <w:rPr>
                <w:rFonts w:cs="Arial"/>
                <w:b/>
                <w:iCs/>
                <w:lang w:val="es-ES_tradnl"/>
              </w:rPr>
            </w:pPr>
            <w:r>
              <w:rPr>
                <w:rFonts w:cs="Arial"/>
                <w:b/>
                <w:iCs/>
                <w:lang w:val="es-ES_tradnl"/>
              </w:rPr>
              <w:t xml:space="preserve">Personal a nivel de oficina central y seccionales </w:t>
            </w:r>
          </w:p>
        </w:tc>
        <w:tc>
          <w:tcPr>
            <w:tcW w:w="1973" w:type="dxa"/>
            <w:shd w:val="clear" w:color="auto" w:fill="F3F3F3"/>
          </w:tcPr>
          <w:p w:rsidR="00D76D6D" w:rsidRPr="0047340C" w:rsidRDefault="00D76D6D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2693" w:type="dxa"/>
            <w:shd w:val="clear" w:color="auto" w:fill="F3F3F3"/>
          </w:tcPr>
          <w:p w:rsidR="00D76D6D" w:rsidRPr="0047340C" w:rsidRDefault="00D76D6D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5954" w:type="dxa"/>
            <w:shd w:val="clear" w:color="auto" w:fill="F3F3F3"/>
          </w:tcPr>
          <w:p w:rsidR="00D76D6D" w:rsidRPr="0047340C" w:rsidRDefault="00D76D6D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</w:tr>
      <w:tr w:rsidR="001B5EBC" w:rsidRPr="0047340C" w:rsidTr="002838C5">
        <w:trPr>
          <w:trHeight w:val="20"/>
        </w:trPr>
        <w:tc>
          <w:tcPr>
            <w:tcW w:w="3522" w:type="dxa"/>
            <w:shd w:val="clear" w:color="auto" w:fill="D9D9D9"/>
          </w:tcPr>
          <w:p w:rsidR="001B5EBC" w:rsidRPr="0047340C" w:rsidRDefault="00E73283" w:rsidP="00D50C8C">
            <w:pPr>
              <w:spacing w:before="40" w:after="40"/>
              <w:rPr>
                <w:rFonts w:cs="Arial"/>
                <w:b/>
                <w:iCs/>
                <w:lang w:val="es-ES_tradnl"/>
              </w:rPr>
            </w:pPr>
            <w:r w:rsidRPr="0047340C">
              <w:rPr>
                <w:rFonts w:cs="Arial"/>
                <w:b/>
                <w:iCs/>
                <w:lang w:val="es-ES_tradnl"/>
              </w:rPr>
              <w:t>Volunt</w:t>
            </w:r>
            <w:r w:rsidR="00D50C8C">
              <w:rPr>
                <w:rFonts w:cs="Arial"/>
                <w:b/>
                <w:iCs/>
                <w:lang w:val="es-ES_tradnl"/>
              </w:rPr>
              <w:t>arios</w:t>
            </w:r>
          </w:p>
        </w:tc>
        <w:tc>
          <w:tcPr>
            <w:tcW w:w="1973" w:type="dxa"/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2693" w:type="dxa"/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5954" w:type="dxa"/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</w:tr>
      <w:tr w:rsidR="001B5EBC" w:rsidRPr="00D11AB2" w:rsidTr="0028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22" w:type="dxa"/>
            <w:shd w:val="clear" w:color="auto" w:fill="D9D9D9"/>
          </w:tcPr>
          <w:p w:rsidR="001B5EBC" w:rsidRPr="0047340C" w:rsidRDefault="00D50C8C" w:rsidP="002838C5">
            <w:pPr>
              <w:spacing w:before="40" w:after="40"/>
              <w:rPr>
                <w:rFonts w:cs="Arial"/>
                <w:b/>
                <w:iCs/>
                <w:lang w:val="es-ES_tradnl"/>
              </w:rPr>
            </w:pPr>
            <w:r>
              <w:rPr>
                <w:rFonts w:cs="Arial"/>
                <w:b/>
                <w:iCs/>
                <w:lang w:val="es-ES_tradnl"/>
              </w:rPr>
              <w:t xml:space="preserve">Personal internacional </w:t>
            </w:r>
          </w:p>
          <w:p w:rsidR="00E73283" w:rsidRPr="0047340C" w:rsidRDefault="00E73283" w:rsidP="00D50C8C">
            <w:pPr>
              <w:spacing w:before="40" w:after="40"/>
              <w:jc w:val="left"/>
              <w:rPr>
                <w:rFonts w:cs="Arial"/>
                <w:i/>
                <w:iCs/>
                <w:lang w:val="es-ES_tradnl"/>
              </w:rPr>
            </w:pPr>
            <w:r w:rsidRPr="0047340C">
              <w:rPr>
                <w:rFonts w:cs="Arial"/>
                <w:i/>
                <w:iCs/>
                <w:lang w:val="es-ES_tradnl"/>
              </w:rPr>
              <w:t>N</w:t>
            </w:r>
            <w:r w:rsidR="00D50C8C">
              <w:rPr>
                <w:rFonts w:cs="Arial"/>
                <w:i/>
                <w:iCs/>
                <w:lang w:val="es-ES_tradnl"/>
              </w:rPr>
              <w:t>ecesario a tiempo completo o para funciones de especialista</w:t>
            </w:r>
          </w:p>
        </w:tc>
        <w:tc>
          <w:tcPr>
            <w:tcW w:w="1973" w:type="dxa"/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2693" w:type="dxa"/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5954" w:type="dxa"/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</w:tr>
      <w:tr w:rsidR="001B5EBC" w:rsidRPr="0047340C" w:rsidTr="0028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22" w:type="dxa"/>
            <w:shd w:val="clear" w:color="auto" w:fill="D9D9D9"/>
          </w:tcPr>
          <w:p w:rsidR="001B5EBC" w:rsidRPr="0047340C" w:rsidRDefault="00D50C8C" w:rsidP="002838C5">
            <w:pPr>
              <w:spacing w:before="40" w:after="40"/>
              <w:rPr>
                <w:rFonts w:cs="Arial"/>
                <w:b/>
                <w:iCs/>
                <w:lang w:val="es-ES_tradnl"/>
              </w:rPr>
            </w:pPr>
            <w:r>
              <w:rPr>
                <w:rFonts w:cs="Arial"/>
                <w:b/>
                <w:iCs/>
                <w:lang w:val="es-ES_tradnl"/>
              </w:rPr>
              <w:t>Otros</w:t>
            </w: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5954" w:type="dxa"/>
            <w:tcBorders>
              <w:bottom w:val="single" w:sz="2" w:space="0" w:color="auto"/>
            </w:tcBorders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</w:tr>
      <w:tr w:rsidR="001B5EBC" w:rsidRPr="0047340C" w:rsidTr="0028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22" w:type="dxa"/>
            <w:shd w:val="clear" w:color="auto" w:fill="D9D9D9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b/>
                <w:i/>
                <w:iCs/>
                <w:lang w:val="es-ES_tradnl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  <w:tc>
          <w:tcPr>
            <w:tcW w:w="5954" w:type="dxa"/>
            <w:tcBorders>
              <w:top w:val="single" w:sz="2" w:space="0" w:color="auto"/>
            </w:tcBorders>
            <w:shd w:val="clear" w:color="auto" w:fill="F3F3F3"/>
          </w:tcPr>
          <w:p w:rsidR="001B5EBC" w:rsidRPr="0047340C" w:rsidRDefault="001B5EBC" w:rsidP="002838C5">
            <w:pPr>
              <w:spacing w:before="40" w:after="40"/>
              <w:rPr>
                <w:rFonts w:cs="Arial"/>
                <w:iCs/>
                <w:lang w:val="es-ES_tradnl"/>
              </w:rPr>
            </w:pPr>
          </w:p>
        </w:tc>
      </w:tr>
    </w:tbl>
    <w:p w:rsidR="00D76D6D" w:rsidRPr="0047340C" w:rsidRDefault="00D76D6D" w:rsidP="00D76D6D">
      <w:pPr>
        <w:rPr>
          <w:rFonts w:cs="Arial"/>
          <w:i/>
          <w:lang w:val="es-ES_tradnl"/>
        </w:rPr>
      </w:pPr>
    </w:p>
    <w:p w:rsidR="00D76D6D" w:rsidRPr="0047340C" w:rsidRDefault="00D76D6D">
      <w:pPr>
        <w:rPr>
          <w:rFonts w:cs="Arial"/>
          <w:lang w:val="es-ES_tradnl"/>
        </w:rPr>
      </w:pPr>
    </w:p>
    <w:p w:rsidR="00D76D6D" w:rsidRPr="0047340C" w:rsidRDefault="00D76D6D">
      <w:pPr>
        <w:rPr>
          <w:rFonts w:cs="Arial"/>
          <w:lang w:val="es-ES_tradnl"/>
        </w:rPr>
      </w:pPr>
      <w:r w:rsidRPr="0047340C">
        <w:rPr>
          <w:rFonts w:cs="Arial"/>
          <w:lang w:val="es-ES_tradnl"/>
        </w:rPr>
        <w:br w:type="page"/>
      </w:r>
    </w:p>
    <w:p w:rsidR="00D76D6D" w:rsidRPr="0047340C" w:rsidRDefault="0096507D" w:rsidP="0096507D">
      <w:pPr>
        <w:pStyle w:val="Heading2"/>
        <w:rPr>
          <w:lang w:val="es-ES_tradnl"/>
        </w:rPr>
      </w:pPr>
      <w:r w:rsidRPr="0047340C">
        <w:rPr>
          <w:lang w:val="es-ES_tradnl"/>
        </w:rPr>
        <w:lastRenderedPageBreak/>
        <w:t xml:space="preserve">Viii. </w:t>
      </w:r>
      <w:r w:rsidR="00D50C8C">
        <w:rPr>
          <w:lang w:val="es-ES_tradnl"/>
        </w:rPr>
        <w:t>EJEMPLO DE FORMATO DE PLAN DE TRABAJO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1395"/>
        <w:gridCol w:w="1563"/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5474A8" w:rsidRPr="0047340C" w:rsidTr="00703B13">
        <w:trPr>
          <w:trHeight w:val="559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4F3E81" w:rsidP="00D50C8C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A</w:t>
            </w:r>
            <w:r w:rsidR="00703B13" w:rsidRPr="0047340C">
              <w:rPr>
                <w:rFonts w:eastAsia="Times New Roman" w:cs="Arial"/>
                <w:b/>
                <w:bCs/>
                <w:lang w:val="es-ES_tradnl" w:eastAsia="en-GB"/>
              </w:rPr>
              <w:t>ctivi</w:t>
            </w:r>
            <w:r w:rsidR="00D50C8C">
              <w:rPr>
                <w:rFonts w:eastAsia="Times New Roman" w:cs="Arial"/>
                <w:b/>
                <w:bCs/>
                <w:lang w:val="es-ES_tradnl" w:eastAsia="en-GB"/>
              </w:rPr>
              <w:t>dades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4F3E81" w:rsidRPr="0047340C" w:rsidRDefault="00703B13" w:rsidP="00D50C8C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Person</w:t>
            </w:r>
            <w:r w:rsidR="00D50C8C">
              <w:rPr>
                <w:rFonts w:eastAsia="Times New Roman" w:cs="Arial"/>
                <w:b/>
                <w:bCs/>
                <w:lang w:val="es-ES_tradnl" w:eastAsia="en-GB"/>
              </w:rPr>
              <w:t>a</w:t>
            </w: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respons</w:t>
            </w:r>
            <w:r w:rsidR="00D50C8C">
              <w:rPr>
                <w:rFonts w:eastAsia="Times New Roman" w:cs="Arial"/>
                <w:b/>
                <w:bCs/>
                <w:lang w:val="es-ES_tradnl" w:eastAsia="en-GB"/>
              </w:rPr>
              <w:t>able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4F3E81" w:rsidRPr="0047340C" w:rsidRDefault="004F3E81" w:rsidP="00D50C8C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C</w:t>
            </w:r>
            <w:r w:rsidR="00703B13" w:rsidRPr="0047340C">
              <w:rPr>
                <w:rFonts w:eastAsia="Times New Roman" w:cs="Arial"/>
                <w:b/>
                <w:bCs/>
                <w:lang w:val="es-ES_tradnl" w:eastAsia="en-GB"/>
              </w:rPr>
              <w:t>oordina</w:t>
            </w:r>
            <w:r w:rsidR="00D50C8C">
              <w:rPr>
                <w:rFonts w:eastAsia="Times New Roman" w:cs="Arial"/>
                <w:b/>
                <w:bCs/>
                <w:lang w:val="es-ES_tradnl" w:eastAsia="en-GB"/>
              </w:rPr>
              <w:t>ción con</w:t>
            </w:r>
          </w:p>
        </w:tc>
        <w:tc>
          <w:tcPr>
            <w:tcW w:w="22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D50C8C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CALENDARIO</w:t>
            </w:r>
          </w:p>
        </w:tc>
      </w:tr>
      <w:tr w:rsidR="005474A8" w:rsidRPr="0047340C" w:rsidTr="00662E0A">
        <w:trPr>
          <w:trHeight w:val="300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4F3E81" w:rsidRPr="0047340C" w:rsidRDefault="004F3E81" w:rsidP="004F3E81">
            <w:pPr>
              <w:spacing w:after="0"/>
              <w:rPr>
                <w:rFonts w:eastAsia="Times New Roman" w:cs="Arial"/>
                <w:b/>
                <w:bCs/>
                <w:lang w:val="es-ES_tradnl" w:eastAsia="en-GB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4F3E81" w:rsidRPr="0047340C" w:rsidRDefault="004F3E81" w:rsidP="004F3E81">
            <w:pPr>
              <w:spacing w:after="0"/>
              <w:rPr>
                <w:rFonts w:eastAsia="Times New Roman" w:cs="Arial"/>
                <w:b/>
                <w:bCs/>
                <w:lang w:val="es-ES_tradnl" w:eastAsia="en-GB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4F3E81" w:rsidRPr="0047340C" w:rsidRDefault="004F3E81" w:rsidP="004F3E81">
            <w:pPr>
              <w:spacing w:after="0"/>
              <w:rPr>
                <w:rFonts w:eastAsia="Times New Roman" w:cs="Arial"/>
                <w:b/>
                <w:bCs/>
                <w:lang w:val="es-ES_tradnl" w:eastAsia="en-GB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noWrap/>
            <w:vAlign w:val="center"/>
            <w:hideMark/>
          </w:tcPr>
          <w:p w:rsidR="004F3E81" w:rsidRPr="0047340C" w:rsidRDefault="00D50C8C" w:rsidP="001A3F57">
            <w:pPr>
              <w:spacing w:after="0"/>
              <w:jc w:val="center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Semana</w:t>
            </w:r>
            <w:r w:rsidR="004F3E81" w:rsidRPr="0047340C">
              <w:rPr>
                <w:rFonts w:eastAsia="Times New Roman" w:cs="Arial"/>
                <w:b/>
                <w:bCs/>
                <w:lang w:val="es-ES_tradnl" w:eastAsia="en-GB"/>
              </w:rPr>
              <w:t xml:space="preserve"> 8</w:t>
            </w:r>
          </w:p>
        </w:tc>
      </w:tr>
      <w:tr w:rsidR="004F3E81" w:rsidRPr="0047340C" w:rsidTr="007E2037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F3E81" w:rsidRPr="0047340C" w:rsidRDefault="006C6671" w:rsidP="004F3E81">
            <w:pPr>
              <w:spacing w:after="0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Diseño</w:t>
            </w:r>
          </w:p>
        </w:tc>
      </w:tr>
      <w:tr w:rsidR="005474A8" w:rsidRPr="00D11AB2" w:rsidTr="00703B13">
        <w:trPr>
          <w:trHeight w:val="6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6C6671" w:rsidP="006C6671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Elaborar un plan operacional que incluya el marco lógico, la matriz de riesgos, el plan de recursos humanos, el presupuesto y el plan de trabajo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6C6671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Defin</w:t>
            </w:r>
            <w:r w:rsidR="006C6671">
              <w:rPr>
                <w:rFonts w:eastAsia="Times New Roman" w:cs="Arial"/>
                <w:lang w:val="es-ES_tradnl" w:eastAsia="en-GB"/>
              </w:rPr>
              <w:t>ir roles y responsabilidades</w:t>
            </w:r>
            <w:r w:rsidRPr="0047340C">
              <w:rPr>
                <w:rFonts w:eastAsia="Times New Roman" w:cs="Arial"/>
                <w:lang w:val="es-ES_tradnl" w:eastAsia="en-GB"/>
              </w:rPr>
              <w:t xml:space="preserve"> (</w:t>
            </w:r>
            <w:r w:rsidR="006C6671">
              <w:rPr>
                <w:rFonts w:eastAsia="Times New Roman" w:cs="Arial"/>
                <w:lang w:val="es-ES_tradnl" w:eastAsia="en-GB"/>
              </w:rPr>
              <w:t>Procedimientos operativos estándares)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662E0A">
        <w:trPr>
          <w:trHeight w:val="6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6C6671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Establ</w:t>
            </w:r>
            <w:r w:rsidR="006C6671">
              <w:rPr>
                <w:rFonts w:eastAsia="Times New Roman" w:cs="Arial"/>
                <w:lang w:val="es-ES_tradnl" w:eastAsia="en-GB"/>
              </w:rPr>
              <w:t>ecer mecanismos de coordinación con otros actores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D11AB2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6C667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Comunicación y rendición de cuentas con los beneficiarios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6C6671" w:rsidP="006C6671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Elaborar el plan de c</w:t>
            </w:r>
            <w:r w:rsidRPr="006C6671">
              <w:rPr>
                <w:rFonts w:eastAsia="Times New Roman" w:cs="Arial"/>
                <w:lang w:val="es-ES_tradnl" w:eastAsia="en-GB"/>
              </w:rPr>
              <w:t>omunicación y rendición de cuentas con los beneficiarios</w:t>
            </w:r>
            <w:r>
              <w:rPr>
                <w:rFonts w:eastAsia="Times New Roman" w:cs="Arial"/>
                <w:lang w:val="es-ES_tradnl" w:eastAsia="en-GB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662E0A">
        <w:trPr>
          <w:trHeight w:val="6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D</w:t>
            </w:r>
            <w:r w:rsidR="0091343C">
              <w:rPr>
                <w:rFonts w:eastAsia="Times New Roman" w:cs="Arial"/>
                <w:lang w:val="es-ES_tradnl" w:eastAsia="en-GB"/>
              </w:rPr>
              <w:t>iseñar y poner en marcha un mecanismo de quejas y respuestas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D11AB2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4F3E8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S</w:t>
            </w:r>
            <w:r w:rsidR="006C6671">
              <w:rPr>
                <w:rFonts w:eastAsia="Times New Roman" w:cs="Arial"/>
                <w:b/>
                <w:bCs/>
                <w:lang w:val="es-ES_tradnl" w:eastAsia="en-GB"/>
              </w:rPr>
              <w:t>elección y contratación del proveedor de servicios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91343C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lastRenderedPageBreak/>
              <w:t>Buscar posibles proveedores de servicios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6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91343C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Realizar licitaciones para seleccionar a los proveedores de servicios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Contr</w:t>
            </w:r>
            <w:r w:rsidR="0091343C">
              <w:rPr>
                <w:rFonts w:eastAsia="Times New Roman" w:cs="Arial"/>
                <w:lang w:val="es-ES_tradnl" w:eastAsia="en-GB"/>
              </w:rPr>
              <w:t xml:space="preserve">atar y definir las formas de trabajo 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47340C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4F3E8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Registr</w:t>
            </w:r>
            <w:r w:rsidR="006C6671">
              <w:rPr>
                <w:rFonts w:eastAsia="Times New Roman" w:cs="Arial"/>
                <w:b/>
                <w:bCs/>
                <w:lang w:val="es-ES_tradnl" w:eastAsia="en-GB"/>
              </w:rPr>
              <w:t>o e identificación</w:t>
            </w:r>
          </w:p>
        </w:tc>
      </w:tr>
      <w:tr w:rsidR="005474A8" w:rsidRPr="00D11AB2" w:rsidTr="000211FD">
        <w:trPr>
          <w:trHeight w:val="2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Plan</w:t>
            </w:r>
            <w:r w:rsidR="0091343C">
              <w:rPr>
                <w:rFonts w:eastAsia="Times New Roman" w:cs="Arial"/>
                <w:lang w:val="es-ES_tradnl" w:eastAsia="en-GB"/>
              </w:rPr>
              <w:t xml:space="preserve">ificar y preparar el registro y la identificación 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47340C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91343C" w:rsidP="00703B13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 xml:space="preserve">Registrar a </w:t>
            </w:r>
            <w:r w:rsidR="005474A8">
              <w:rPr>
                <w:rFonts w:eastAsia="Times New Roman" w:cs="Arial"/>
                <w:lang w:val="es-ES_tradnl" w:eastAsia="en-GB"/>
              </w:rPr>
              <w:t>los beneficiarios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47340C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4F3E81" w:rsidRPr="0047340C" w:rsidRDefault="004F3E81" w:rsidP="006C6671">
            <w:pPr>
              <w:keepNext/>
              <w:keepLines/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Distribu</w:t>
            </w:r>
            <w:r w:rsidR="006C6671">
              <w:rPr>
                <w:rFonts w:eastAsia="Times New Roman" w:cs="Arial"/>
                <w:b/>
                <w:bCs/>
                <w:lang w:val="es-ES_tradnl" w:eastAsia="en-GB"/>
              </w:rPr>
              <w:t xml:space="preserve">ción y </w:t>
            </w:r>
            <w:r w:rsidR="005474A8">
              <w:rPr>
                <w:rFonts w:eastAsia="Times New Roman" w:cs="Arial"/>
                <w:b/>
                <w:bCs/>
                <w:lang w:val="es-ES_tradnl" w:eastAsia="en-GB"/>
              </w:rPr>
              <w:t>cobro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4F3E81" w:rsidRPr="0047340C" w:rsidRDefault="004F3E81" w:rsidP="000211FD">
            <w:pPr>
              <w:keepNext/>
              <w:keepLines/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780AA1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Plan</w:t>
            </w:r>
            <w:r w:rsidR="0091343C">
              <w:rPr>
                <w:rFonts w:eastAsia="Times New Roman" w:cs="Arial"/>
                <w:lang w:val="es-ES_tradnl" w:eastAsia="en-GB"/>
              </w:rPr>
              <w:t xml:space="preserve">ificar y organizar las distribuciones 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91343C" w:rsidP="0091343C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Valorar la capacidad de conversión a efectivo/cobro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780AA1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Plan</w:t>
            </w:r>
            <w:r w:rsidR="005474A8">
              <w:rPr>
                <w:rFonts w:eastAsia="Times New Roman" w:cs="Arial"/>
                <w:lang w:val="es-ES_tradnl" w:eastAsia="en-GB"/>
              </w:rPr>
              <w:t>ificar la conversión en efectivo y movilizar a los agentes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Formar al personal y a los proveedores de servicios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0211FD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Llevar a cabo las distribuciones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0211FD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lastRenderedPageBreak/>
              <w:t>Llevar a cabo las conversiones en efectivo/cobros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47340C" w:rsidTr="000211FD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Cierre de los cobros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D11AB2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6C667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 xml:space="preserve">Planificación de monitoreo y evaluación 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 xml:space="preserve">Elaborar una estrategia de monitoreo y evaluación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 xml:space="preserve">Poner en marcha un sistema de denuncias a nivel del personal de la organización 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47340C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6C667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>
              <w:rPr>
                <w:rFonts w:eastAsia="Times New Roman" w:cs="Arial"/>
                <w:b/>
                <w:bCs/>
                <w:lang w:val="es-ES_tradnl" w:eastAsia="en-GB"/>
              </w:rPr>
              <w:t>Monitoreo del programa</w:t>
            </w:r>
          </w:p>
        </w:tc>
      </w:tr>
      <w:tr w:rsidR="005474A8" w:rsidRPr="0047340C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Establ</w:t>
            </w:r>
            <w:r w:rsidR="005474A8">
              <w:rPr>
                <w:rFonts w:eastAsia="Times New Roman" w:cs="Arial"/>
                <w:lang w:val="es-ES_tradnl" w:eastAsia="en-GB"/>
              </w:rPr>
              <w:t>ecer líneas de base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47340C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Monitorear los cobros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5474A8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>
              <w:rPr>
                <w:rFonts w:eastAsia="Times New Roman" w:cs="Arial"/>
                <w:lang w:val="es-ES_tradnl" w:eastAsia="en-GB"/>
              </w:rPr>
              <w:t>Monitoreo posterior a las distribuciones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47340C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4F3E8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M</w:t>
            </w:r>
            <w:r w:rsidR="006C6671">
              <w:rPr>
                <w:rFonts w:eastAsia="Times New Roman" w:cs="Arial"/>
                <w:b/>
                <w:bCs/>
                <w:lang w:val="es-ES_tradnl" w:eastAsia="en-GB"/>
              </w:rPr>
              <w:t>onitoreo del mercado</w:t>
            </w:r>
          </w:p>
        </w:tc>
      </w:tr>
      <w:tr w:rsidR="005474A8" w:rsidRPr="0047340C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703B13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Monitor</w:t>
            </w:r>
            <w:r w:rsidR="005474A8">
              <w:rPr>
                <w:rFonts w:eastAsia="Times New Roman" w:cs="Arial"/>
                <w:lang w:val="es-ES_tradnl" w:eastAsia="en-GB"/>
              </w:rPr>
              <w:t>ear a los comerciantes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5474A8" w:rsidRPr="0047340C" w:rsidTr="00703B13">
        <w:trPr>
          <w:trHeight w:val="30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4F3E81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Monitor</w:t>
            </w:r>
            <w:r w:rsidR="005474A8">
              <w:rPr>
                <w:rFonts w:eastAsia="Times New Roman" w:cs="Arial"/>
                <w:lang w:val="es-ES_tradnl" w:eastAsia="en-GB"/>
              </w:rPr>
              <w:t>ear precios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  <w:tr w:rsidR="004F3E81" w:rsidRPr="0047340C" w:rsidTr="00703B1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F3E81" w:rsidRPr="0047340C" w:rsidRDefault="004F3E81" w:rsidP="006C6671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 w:eastAsia="en-GB"/>
              </w:rPr>
            </w:pPr>
            <w:r w:rsidRPr="0047340C">
              <w:rPr>
                <w:rFonts w:eastAsia="Times New Roman" w:cs="Arial"/>
                <w:b/>
                <w:bCs/>
                <w:lang w:val="es-ES_tradnl" w:eastAsia="en-GB"/>
              </w:rPr>
              <w:t>Evalua</w:t>
            </w:r>
            <w:r w:rsidR="006C6671">
              <w:rPr>
                <w:rFonts w:eastAsia="Times New Roman" w:cs="Arial"/>
                <w:b/>
                <w:bCs/>
                <w:lang w:val="es-ES_tradnl" w:eastAsia="en-GB"/>
              </w:rPr>
              <w:t xml:space="preserve">ción </w:t>
            </w:r>
          </w:p>
        </w:tc>
      </w:tr>
      <w:tr w:rsidR="005474A8" w:rsidRPr="00D11AB2" w:rsidTr="00703B13">
        <w:trPr>
          <w:trHeight w:val="30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F3E81" w:rsidRPr="0047340C" w:rsidRDefault="00780AA1" w:rsidP="005474A8">
            <w:pPr>
              <w:spacing w:before="40" w:after="40"/>
              <w:jc w:val="left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Plan</w:t>
            </w:r>
            <w:r w:rsidR="005474A8">
              <w:rPr>
                <w:rFonts w:eastAsia="Times New Roman" w:cs="Arial"/>
                <w:lang w:val="es-ES_tradnl" w:eastAsia="en-GB"/>
              </w:rPr>
              <w:t xml:space="preserve">ificar la </w:t>
            </w:r>
            <w:r w:rsidR="005474A8" w:rsidRPr="0047340C">
              <w:rPr>
                <w:rFonts w:eastAsia="Times New Roman" w:cs="Arial"/>
                <w:lang w:val="es-ES_tradnl" w:eastAsia="en-GB"/>
              </w:rPr>
              <w:t>evaluación</w:t>
            </w:r>
            <w:r w:rsidR="005474A8">
              <w:rPr>
                <w:rFonts w:eastAsia="Times New Roman" w:cs="Arial"/>
                <w:lang w:val="es-ES_tradnl" w:eastAsia="en-GB"/>
              </w:rPr>
              <w:t xml:space="preserve"> </w:t>
            </w:r>
            <w:r w:rsidR="005474A8" w:rsidRPr="0047340C">
              <w:rPr>
                <w:rFonts w:eastAsia="Times New Roman" w:cs="Arial"/>
                <w:lang w:val="es-ES_tradnl" w:eastAsia="en-GB"/>
              </w:rPr>
              <w:t>(</w:t>
            </w:r>
            <w:r w:rsidR="004F3E81" w:rsidRPr="0047340C">
              <w:rPr>
                <w:rFonts w:eastAsia="Times New Roman" w:cs="Arial"/>
                <w:lang w:val="es-ES_tradnl" w:eastAsia="en-GB"/>
              </w:rPr>
              <w:t>inclu</w:t>
            </w:r>
            <w:r w:rsidR="005474A8">
              <w:rPr>
                <w:rFonts w:eastAsia="Times New Roman" w:cs="Arial"/>
                <w:lang w:val="es-ES_tradnl" w:eastAsia="en-GB"/>
              </w:rPr>
              <w:t xml:space="preserve">yendo la elaboración de </w:t>
            </w:r>
            <w:proofErr w:type="spellStart"/>
            <w:r w:rsidR="005474A8">
              <w:rPr>
                <w:rFonts w:eastAsia="Times New Roman" w:cs="Arial"/>
                <w:lang w:val="es-ES_tradnl" w:eastAsia="en-GB"/>
              </w:rPr>
              <w:t>TdR</w:t>
            </w:r>
            <w:proofErr w:type="spellEnd"/>
            <w:r w:rsidR="005474A8">
              <w:rPr>
                <w:rFonts w:eastAsia="Times New Roman" w:cs="Arial"/>
                <w:lang w:val="es-ES_tradnl" w:eastAsia="en-GB"/>
              </w:rPr>
              <w:t xml:space="preserve">)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4F3E81" w:rsidRPr="0047340C" w:rsidRDefault="004F3E81" w:rsidP="00703B13">
            <w:pPr>
              <w:spacing w:before="40" w:after="40"/>
              <w:rPr>
                <w:rFonts w:eastAsia="Times New Roman" w:cs="Arial"/>
                <w:lang w:val="es-ES_tradnl" w:eastAsia="en-GB"/>
              </w:rPr>
            </w:pPr>
            <w:r w:rsidRPr="0047340C">
              <w:rPr>
                <w:rFonts w:eastAsia="Times New Roman" w:cs="Arial"/>
                <w:lang w:val="es-ES_tradnl" w:eastAsia="en-GB"/>
              </w:rPr>
              <w:t> </w:t>
            </w:r>
          </w:p>
        </w:tc>
      </w:tr>
    </w:tbl>
    <w:p w:rsidR="00646D31" w:rsidRPr="0047340C" w:rsidRDefault="00646D31" w:rsidP="00A0371B">
      <w:pPr>
        <w:rPr>
          <w:rFonts w:cs="Arial"/>
          <w:i/>
          <w:lang w:val="es-ES_tradnl"/>
        </w:rPr>
      </w:pPr>
    </w:p>
    <w:sectPr w:rsidR="00646D31" w:rsidRPr="0047340C" w:rsidSect="00D76D6D">
      <w:pgSz w:w="15840" w:h="12240" w:orient="landscape"/>
      <w:pgMar w:top="1080" w:right="1134" w:bottom="1080" w:left="709" w:header="426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B8" w:rsidRDefault="00193AB8" w:rsidP="009F17AC">
      <w:pPr>
        <w:spacing w:after="0"/>
      </w:pPr>
      <w:r>
        <w:separator/>
      </w:r>
    </w:p>
  </w:endnote>
  <w:endnote w:type="continuationSeparator" w:id="0">
    <w:p w:rsidR="00193AB8" w:rsidRDefault="00193AB8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Default="0033208A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08A" w:rsidRDefault="0033208A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08A" w:rsidRDefault="00332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B45C74" w:rsidRDefault="0033208A" w:rsidP="000952B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11AB2">
      <w:rPr>
        <w:b/>
        <w:noProof/>
        <w:color w:val="808080" w:themeColor="background1" w:themeShade="80"/>
        <w:sz w:val="18"/>
        <w:szCs w:val="18"/>
      </w:rPr>
      <w:t>16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3208A" w:rsidRPr="009968CA" w:rsidRDefault="0033208A" w:rsidP="000952B0">
    <w:pPr>
      <w:pStyle w:val="Footer"/>
      <w:rPr>
        <w:lang w:val="es-ES_tradnl"/>
      </w:rPr>
    </w:pPr>
    <w:r>
      <w:rPr>
        <w:b/>
        <w:lang w:val="es-ES_tradnl"/>
      </w:rPr>
      <w:t>Módulo</w:t>
    </w:r>
    <w:r w:rsidRPr="009968CA">
      <w:rPr>
        <w:b/>
        <w:lang w:val="es-ES_tradnl"/>
      </w:rPr>
      <w:t xml:space="preserve"> 4.</w:t>
    </w:r>
    <w:r w:rsidRPr="009968CA">
      <w:rPr>
        <w:lang w:val="es-ES_tradnl"/>
      </w:rPr>
      <w:t xml:space="preserve"> </w:t>
    </w:r>
    <w:r>
      <w:rPr>
        <w:lang w:val="es-ES_tradnl"/>
      </w:rPr>
      <w:t>Etapa</w:t>
    </w:r>
    <w:r w:rsidRPr="009968CA">
      <w:rPr>
        <w:lang w:val="es-ES_tradnl"/>
      </w:rPr>
      <w:t xml:space="preserve"> 1. Sub-</w:t>
    </w:r>
    <w:r>
      <w:rPr>
        <w:lang w:val="es-ES_tradnl"/>
      </w:rPr>
      <w:t>etapa</w:t>
    </w:r>
    <w:r w:rsidRPr="009968CA">
      <w:rPr>
        <w:lang w:val="es-ES_tradnl"/>
      </w:rPr>
      <w:t xml:space="preserve"> 1. </w:t>
    </w:r>
    <w:r w:rsidRPr="009968CA">
      <w:rPr>
        <w:i/>
        <w:lang w:val="es-ES_tradnl"/>
      </w:rPr>
      <w:fldChar w:fldCharType="begin"/>
    </w:r>
    <w:r w:rsidRPr="009968CA">
      <w:rPr>
        <w:i/>
        <w:lang w:val="es-ES_tradnl"/>
      </w:rPr>
      <w:instrText xml:space="preserve"> STYLEREF  H1 \t  \* MERGEFORMAT </w:instrText>
    </w:r>
    <w:r w:rsidRPr="009968CA">
      <w:rPr>
        <w:i/>
        <w:lang w:val="es-ES_tradnl"/>
      </w:rPr>
      <w:fldChar w:fldCharType="separate"/>
    </w:r>
    <w:r w:rsidR="00D11AB2">
      <w:rPr>
        <w:i/>
        <w:noProof/>
        <w:lang w:val="es-ES_tradnl"/>
      </w:rPr>
      <w:t>Plantilla de Plan de Acción en caso de emergencia</w:t>
    </w:r>
    <w:r w:rsidRPr="009968CA">
      <w:rPr>
        <w:i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B45C74" w:rsidRDefault="0033208A" w:rsidP="000952B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11AB2">
      <w:rPr>
        <w:b/>
        <w:noProof/>
        <w:color w:val="808080" w:themeColor="background1" w:themeShade="80"/>
        <w:sz w:val="18"/>
        <w:szCs w:val="18"/>
      </w:rPr>
      <w:t>7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3208A" w:rsidRPr="003A3500" w:rsidRDefault="0033208A" w:rsidP="000952B0">
    <w:pPr>
      <w:pStyle w:val="Footer"/>
    </w:pPr>
    <w:proofErr w:type="spellStart"/>
    <w:r>
      <w:rPr>
        <w:b/>
      </w:rPr>
      <w:t>Módulo</w:t>
    </w:r>
    <w:proofErr w:type="spellEnd"/>
    <w:r w:rsidRPr="00107E15">
      <w:rPr>
        <w:b/>
      </w:rPr>
      <w:t xml:space="preserve"> </w:t>
    </w:r>
    <w:r>
      <w:rPr>
        <w:b/>
      </w:rPr>
      <w:t>4</w:t>
    </w:r>
    <w:r w:rsidRPr="00107E15">
      <w:rPr>
        <w:b/>
      </w:rPr>
      <w:t>.</w:t>
    </w:r>
    <w:r w:rsidRPr="00107E15">
      <w:t xml:space="preserve"> </w:t>
    </w:r>
    <w:proofErr w:type="spellStart"/>
    <w:r>
      <w:t>Etapa</w:t>
    </w:r>
    <w:proofErr w:type="spellEnd"/>
    <w:r w:rsidRPr="00107E15">
      <w:t xml:space="preserve"> </w:t>
    </w:r>
    <w:r>
      <w:t>4</w:t>
    </w:r>
    <w:r w:rsidRPr="00107E15">
      <w:t>.</w:t>
    </w:r>
    <w:r>
      <w:t xml:space="preserve"> Sub-</w:t>
    </w:r>
    <w:proofErr w:type="spellStart"/>
    <w:r>
      <w:t>etapa</w:t>
    </w:r>
    <w:proofErr w:type="spellEnd"/>
    <w:r>
      <w:t xml:space="preserve">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D11AB2" w:rsidRPr="00D11AB2">
      <w:rPr>
        <w:bCs/>
        <w:noProof/>
      </w:rPr>
      <w:t>Plantilla de Plan de Acción en</w:t>
    </w:r>
    <w:r w:rsidR="00D11AB2">
      <w:rPr>
        <w:i/>
        <w:noProof/>
      </w:rPr>
      <w:t xml:space="preserve"> caso de emergencia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B8" w:rsidRDefault="00193AB8" w:rsidP="009F17AC">
      <w:pPr>
        <w:spacing w:after="0"/>
      </w:pPr>
      <w:r>
        <w:separator/>
      </w:r>
    </w:p>
  </w:footnote>
  <w:footnote w:type="continuationSeparator" w:id="0">
    <w:p w:rsidR="00193AB8" w:rsidRDefault="00193AB8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730879" w:rsidRDefault="0033208A" w:rsidP="002547C6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074036" w:rsidRDefault="0033208A" w:rsidP="000952B0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2401"/>
    <w:multiLevelType w:val="hybridMultilevel"/>
    <w:tmpl w:val="BB62353A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4EAE"/>
    <w:multiLevelType w:val="hybridMultilevel"/>
    <w:tmpl w:val="7276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11B48"/>
    <w:multiLevelType w:val="hybridMultilevel"/>
    <w:tmpl w:val="814EF2FE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3EB5"/>
    <w:multiLevelType w:val="hybridMultilevel"/>
    <w:tmpl w:val="2FA8A2AE"/>
    <w:lvl w:ilvl="0" w:tplc="F66C16AE">
      <w:start w:val="1"/>
      <w:numFmt w:val="bullet"/>
      <w:pStyle w:val="G-Bullets2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5DCC139D"/>
    <w:multiLevelType w:val="hybridMultilevel"/>
    <w:tmpl w:val="E8967708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10E2"/>
    <w:multiLevelType w:val="hybridMultilevel"/>
    <w:tmpl w:val="5FF0D040"/>
    <w:lvl w:ilvl="0" w:tplc="8548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A7AB7"/>
    <w:multiLevelType w:val="hybridMultilevel"/>
    <w:tmpl w:val="24726C0A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72494"/>
    <w:multiLevelType w:val="hybridMultilevel"/>
    <w:tmpl w:val="D75C6F54"/>
    <w:lvl w:ilvl="0" w:tplc="98E2A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8"/>
  </w:num>
  <w:num w:numId="16">
    <w:abstractNumId w:val="12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6"/>
    <w:rsid w:val="0001528D"/>
    <w:rsid w:val="000156EA"/>
    <w:rsid w:val="0002045F"/>
    <w:rsid w:val="000211FD"/>
    <w:rsid w:val="00021700"/>
    <w:rsid w:val="000266D8"/>
    <w:rsid w:val="00026D8D"/>
    <w:rsid w:val="00031586"/>
    <w:rsid w:val="00035BB4"/>
    <w:rsid w:val="0003766D"/>
    <w:rsid w:val="00037FC8"/>
    <w:rsid w:val="000440E6"/>
    <w:rsid w:val="0004447C"/>
    <w:rsid w:val="000453F0"/>
    <w:rsid w:val="000454B0"/>
    <w:rsid w:val="0004592F"/>
    <w:rsid w:val="00046137"/>
    <w:rsid w:val="00046589"/>
    <w:rsid w:val="00047047"/>
    <w:rsid w:val="00056F81"/>
    <w:rsid w:val="00070AE4"/>
    <w:rsid w:val="00075796"/>
    <w:rsid w:val="00076CF6"/>
    <w:rsid w:val="0007779F"/>
    <w:rsid w:val="00080236"/>
    <w:rsid w:val="00086DFA"/>
    <w:rsid w:val="00090EA8"/>
    <w:rsid w:val="00092C23"/>
    <w:rsid w:val="00092C4C"/>
    <w:rsid w:val="000952B0"/>
    <w:rsid w:val="000A2F9C"/>
    <w:rsid w:val="000A6F67"/>
    <w:rsid w:val="000B1792"/>
    <w:rsid w:val="000B7123"/>
    <w:rsid w:val="000C37C7"/>
    <w:rsid w:val="000C7DC3"/>
    <w:rsid w:val="000D5D6F"/>
    <w:rsid w:val="000E0F10"/>
    <w:rsid w:val="000E33E2"/>
    <w:rsid w:val="000E3531"/>
    <w:rsid w:val="000E39D9"/>
    <w:rsid w:val="000F7628"/>
    <w:rsid w:val="0010318B"/>
    <w:rsid w:val="00103AD3"/>
    <w:rsid w:val="001074BF"/>
    <w:rsid w:val="00110FB0"/>
    <w:rsid w:val="00112D9B"/>
    <w:rsid w:val="00114BA6"/>
    <w:rsid w:val="001465C5"/>
    <w:rsid w:val="001469CE"/>
    <w:rsid w:val="00152F62"/>
    <w:rsid w:val="001556E3"/>
    <w:rsid w:val="00162E99"/>
    <w:rsid w:val="0016673E"/>
    <w:rsid w:val="001743E5"/>
    <w:rsid w:val="001756CA"/>
    <w:rsid w:val="00176D85"/>
    <w:rsid w:val="00177BBF"/>
    <w:rsid w:val="0018500F"/>
    <w:rsid w:val="00190030"/>
    <w:rsid w:val="00193AB8"/>
    <w:rsid w:val="001971D7"/>
    <w:rsid w:val="001A1FAA"/>
    <w:rsid w:val="001A23BE"/>
    <w:rsid w:val="001A3F57"/>
    <w:rsid w:val="001A503B"/>
    <w:rsid w:val="001A7B7E"/>
    <w:rsid w:val="001B12D8"/>
    <w:rsid w:val="001B1307"/>
    <w:rsid w:val="001B3321"/>
    <w:rsid w:val="001B37D4"/>
    <w:rsid w:val="001B3BA3"/>
    <w:rsid w:val="001B5EBC"/>
    <w:rsid w:val="001B6794"/>
    <w:rsid w:val="001C0615"/>
    <w:rsid w:val="001C17D0"/>
    <w:rsid w:val="001C2309"/>
    <w:rsid w:val="001D00B7"/>
    <w:rsid w:val="001D2397"/>
    <w:rsid w:val="001D4CAE"/>
    <w:rsid w:val="001D6754"/>
    <w:rsid w:val="001E263C"/>
    <w:rsid w:val="001E3EB2"/>
    <w:rsid w:val="001F115D"/>
    <w:rsid w:val="001F1AD4"/>
    <w:rsid w:val="001F6715"/>
    <w:rsid w:val="002012EF"/>
    <w:rsid w:val="002052CD"/>
    <w:rsid w:val="0020619B"/>
    <w:rsid w:val="002133B9"/>
    <w:rsid w:val="002136D9"/>
    <w:rsid w:val="00213C27"/>
    <w:rsid w:val="00214BE8"/>
    <w:rsid w:val="0021612C"/>
    <w:rsid w:val="00216435"/>
    <w:rsid w:val="00216B29"/>
    <w:rsid w:val="00217DE9"/>
    <w:rsid w:val="002209CF"/>
    <w:rsid w:val="002240C9"/>
    <w:rsid w:val="002266BA"/>
    <w:rsid w:val="0022672C"/>
    <w:rsid w:val="00236C15"/>
    <w:rsid w:val="00236CCE"/>
    <w:rsid w:val="002402B8"/>
    <w:rsid w:val="00241436"/>
    <w:rsid w:val="00242842"/>
    <w:rsid w:val="00242F69"/>
    <w:rsid w:val="00243D8E"/>
    <w:rsid w:val="00244BC2"/>
    <w:rsid w:val="0024737D"/>
    <w:rsid w:val="00253C01"/>
    <w:rsid w:val="002547C6"/>
    <w:rsid w:val="00254999"/>
    <w:rsid w:val="00264AB6"/>
    <w:rsid w:val="00271F0A"/>
    <w:rsid w:val="00277D5F"/>
    <w:rsid w:val="00281A8C"/>
    <w:rsid w:val="002833A8"/>
    <w:rsid w:val="002838C5"/>
    <w:rsid w:val="0028435D"/>
    <w:rsid w:val="002937CF"/>
    <w:rsid w:val="00293D6E"/>
    <w:rsid w:val="00296CB4"/>
    <w:rsid w:val="00297805"/>
    <w:rsid w:val="002A3B3F"/>
    <w:rsid w:val="002B2858"/>
    <w:rsid w:val="002C10C0"/>
    <w:rsid w:val="002C4F6F"/>
    <w:rsid w:val="002D52D7"/>
    <w:rsid w:val="002E18A8"/>
    <w:rsid w:val="002E24F1"/>
    <w:rsid w:val="002E3933"/>
    <w:rsid w:val="002E4A8C"/>
    <w:rsid w:val="002F17AD"/>
    <w:rsid w:val="002F3D8F"/>
    <w:rsid w:val="002F7239"/>
    <w:rsid w:val="003022D8"/>
    <w:rsid w:val="003024EA"/>
    <w:rsid w:val="0030405F"/>
    <w:rsid w:val="00310174"/>
    <w:rsid w:val="00320610"/>
    <w:rsid w:val="003239DC"/>
    <w:rsid w:val="00324B6E"/>
    <w:rsid w:val="00330E83"/>
    <w:rsid w:val="0033208A"/>
    <w:rsid w:val="00336FDA"/>
    <w:rsid w:val="0034179F"/>
    <w:rsid w:val="00344DC9"/>
    <w:rsid w:val="00344FD2"/>
    <w:rsid w:val="003505AA"/>
    <w:rsid w:val="00350A41"/>
    <w:rsid w:val="003516DF"/>
    <w:rsid w:val="003550CD"/>
    <w:rsid w:val="00355DB6"/>
    <w:rsid w:val="00360569"/>
    <w:rsid w:val="00360FFB"/>
    <w:rsid w:val="003675D0"/>
    <w:rsid w:val="00371EB5"/>
    <w:rsid w:val="00372F13"/>
    <w:rsid w:val="003762AB"/>
    <w:rsid w:val="0037721B"/>
    <w:rsid w:val="00383266"/>
    <w:rsid w:val="0038612B"/>
    <w:rsid w:val="00397E8F"/>
    <w:rsid w:val="003A307C"/>
    <w:rsid w:val="003A4327"/>
    <w:rsid w:val="003A4E16"/>
    <w:rsid w:val="003B686E"/>
    <w:rsid w:val="003C447F"/>
    <w:rsid w:val="003C5DCF"/>
    <w:rsid w:val="003C756E"/>
    <w:rsid w:val="003E44CA"/>
    <w:rsid w:val="003E615F"/>
    <w:rsid w:val="003E7263"/>
    <w:rsid w:val="003E7CC6"/>
    <w:rsid w:val="003F08A8"/>
    <w:rsid w:val="003F40F6"/>
    <w:rsid w:val="003F76D7"/>
    <w:rsid w:val="003F782F"/>
    <w:rsid w:val="00400E54"/>
    <w:rsid w:val="0040124C"/>
    <w:rsid w:val="004024B3"/>
    <w:rsid w:val="00405ECF"/>
    <w:rsid w:val="00406F6D"/>
    <w:rsid w:val="00407E82"/>
    <w:rsid w:val="004109F0"/>
    <w:rsid w:val="00411093"/>
    <w:rsid w:val="00411302"/>
    <w:rsid w:val="00412D22"/>
    <w:rsid w:val="00421AF7"/>
    <w:rsid w:val="004310DE"/>
    <w:rsid w:val="00432501"/>
    <w:rsid w:val="00433B45"/>
    <w:rsid w:val="00434784"/>
    <w:rsid w:val="00434ACC"/>
    <w:rsid w:val="00444230"/>
    <w:rsid w:val="00446E7E"/>
    <w:rsid w:val="00450D1C"/>
    <w:rsid w:val="00452FF5"/>
    <w:rsid w:val="00453759"/>
    <w:rsid w:val="0045564F"/>
    <w:rsid w:val="004557C1"/>
    <w:rsid w:val="00462A11"/>
    <w:rsid w:val="0046343A"/>
    <w:rsid w:val="00465ED0"/>
    <w:rsid w:val="00470EBE"/>
    <w:rsid w:val="00472C5D"/>
    <w:rsid w:val="00473252"/>
    <w:rsid w:val="0047340C"/>
    <w:rsid w:val="00473D0D"/>
    <w:rsid w:val="00475669"/>
    <w:rsid w:val="0048227D"/>
    <w:rsid w:val="004836CC"/>
    <w:rsid w:val="00483C30"/>
    <w:rsid w:val="0049011E"/>
    <w:rsid w:val="0049064D"/>
    <w:rsid w:val="004915DB"/>
    <w:rsid w:val="004931C1"/>
    <w:rsid w:val="00495DCA"/>
    <w:rsid w:val="004968B8"/>
    <w:rsid w:val="004A1F18"/>
    <w:rsid w:val="004A2255"/>
    <w:rsid w:val="004A43DA"/>
    <w:rsid w:val="004A4497"/>
    <w:rsid w:val="004B3A3B"/>
    <w:rsid w:val="004B5775"/>
    <w:rsid w:val="004B5B94"/>
    <w:rsid w:val="004C3CBC"/>
    <w:rsid w:val="004C5313"/>
    <w:rsid w:val="004C55B4"/>
    <w:rsid w:val="004D7C8E"/>
    <w:rsid w:val="004E40F6"/>
    <w:rsid w:val="004E7581"/>
    <w:rsid w:val="004F27BD"/>
    <w:rsid w:val="004F3E81"/>
    <w:rsid w:val="004F7CB0"/>
    <w:rsid w:val="005018CC"/>
    <w:rsid w:val="00502CCB"/>
    <w:rsid w:val="005212AB"/>
    <w:rsid w:val="00521FB2"/>
    <w:rsid w:val="005236E0"/>
    <w:rsid w:val="00531F99"/>
    <w:rsid w:val="00535BE6"/>
    <w:rsid w:val="0053757D"/>
    <w:rsid w:val="00540424"/>
    <w:rsid w:val="005474A8"/>
    <w:rsid w:val="00547FE2"/>
    <w:rsid w:val="00552925"/>
    <w:rsid w:val="00560CD4"/>
    <w:rsid w:val="0056616D"/>
    <w:rsid w:val="005713BC"/>
    <w:rsid w:val="00572A94"/>
    <w:rsid w:val="00573F4E"/>
    <w:rsid w:val="0058137E"/>
    <w:rsid w:val="00584D69"/>
    <w:rsid w:val="0059496F"/>
    <w:rsid w:val="005A22F8"/>
    <w:rsid w:val="005A2C3A"/>
    <w:rsid w:val="005B1519"/>
    <w:rsid w:val="005B2632"/>
    <w:rsid w:val="005C2F32"/>
    <w:rsid w:val="005C6185"/>
    <w:rsid w:val="005D3272"/>
    <w:rsid w:val="005D73F2"/>
    <w:rsid w:val="005E0395"/>
    <w:rsid w:val="005E04A1"/>
    <w:rsid w:val="005E07B3"/>
    <w:rsid w:val="005E1403"/>
    <w:rsid w:val="005E31A9"/>
    <w:rsid w:val="005E6A5D"/>
    <w:rsid w:val="005F18D4"/>
    <w:rsid w:val="005F4DAC"/>
    <w:rsid w:val="005F7EAC"/>
    <w:rsid w:val="0060349B"/>
    <w:rsid w:val="00604067"/>
    <w:rsid w:val="006105E1"/>
    <w:rsid w:val="00610DAC"/>
    <w:rsid w:val="00613114"/>
    <w:rsid w:val="00620C76"/>
    <w:rsid w:val="00621904"/>
    <w:rsid w:val="00626783"/>
    <w:rsid w:val="0063573C"/>
    <w:rsid w:val="00641AB8"/>
    <w:rsid w:val="00645500"/>
    <w:rsid w:val="00646D31"/>
    <w:rsid w:val="00652E39"/>
    <w:rsid w:val="00654EC9"/>
    <w:rsid w:val="00660AE7"/>
    <w:rsid w:val="00662E0A"/>
    <w:rsid w:val="00667546"/>
    <w:rsid w:val="00673D27"/>
    <w:rsid w:val="006774F2"/>
    <w:rsid w:val="0067782A"/>
    <w:rsid w:val="00677E29"/>
    <w:rsid w:val="00683393"/>
    <w:rsid w:val="00684DAC"/>
    <w:rsid w:val="006917C8"/>
    <w:rsid w:val="006A0CEA"/>
    <w:rsid w:val="006A398B"/>
    <w:rsid w:val="006A730B"/>
    <w:rsid w:val="006A73E3"/>
    <w:rsid w:val="006B44F0"/>
    <w:rsid w:val="006B6952"/>
    <w:rsid w:val="006C0212"/>
    <w:rsid w:val="006C3B74"/>
    <w:rsid w:val="006C6671"/>
    <w:rsid w:val="006D2487"/>
    <w:rsid w:val="006D7A0E"/>
    <w:rsid w:val="006E214C"/>
    <w:rsid w:val="006E24BC"/>
    <w:rsid w:val="006E2669"/>
    <w:rsid w:val="006E3FB6"/>
    <w:rsid w:val="006F1BF5"/>
    <w:rsid w:val="00700B7D"/>
    <w:rsid w:val="00703B13"/>
    <w:rsid w:val="00706F3F"/>
    <w:rsid w:val="00710172"/>
    <w:rsid w:val="00713955"/>
    <w:rsid w:val="00713D86"/>
    <w:rsid w:val="007164DF"/>
    <w:rsid w:val="0071750A"/>
    <w:rsid w:val="00720E8F"/>
    <w:rsid w:val="007234FB"/>
    <w:rsid w:val="0073056C"/>
    <w:rsid w:val="00730F33"/>
    <w:rsid w:val="00731896"/>
    <w:rsid w:val="0073217C"/>
    <w:rsid w:val="00732511"/>
    <w:rsid w:val="007348A0"/>
    <w:rsid w:val="007348FE"/>
    <w:rsid w:val="00735BE4"/>
    <w:rsid w:val="00736076"/>
    <w:rsid w:val="00736433"/>
    <w:rsid w:val="00744F77"/>
    <w:rsid w:val="00747122"/>
    <w:rsid w:val="00752782"/>
    <w:rsid w:val="00753FBF"/>
    <w:rsid w:val="00754EDC"/>
    <w:rsid w:val="007579E6"/>
    <w:rsid w:val="0076232E"/>
    <w:rsid w:val="007653A7"/>
    <w:rsid w:val="00767AB8"/>
    <w:rsid w:val="0077520C"/>
    <w:rsid w:val="00780AA1"/>
    <w:rsid w:val="007840D0"/>
    <w:rsid w:val="00793A8A"/>
    <w:rsid w:val="0079766B"/>
    <w:rsid w:val="007A3FC6"/>
    <w:rsid w:val="007A78FA"/>
    <w:rsid w:val="007B087D"/>
    <w:rsid w:val="007B5C4A"/>
    <w:rsid w:val="007B65C2"/>
    <w:rsid w:val="007C2B7D"/>
    <w:rsid w:val="007C3B59"/>
    <w:rsid w:val="007C4896"/>
    <w:rsid w:val="007C7360"/>
    <w:rsid w:val="007D51E9"/>
    <w:rsid w:val="007D5D1B"/>
    <w:rsid w:val="007E2037"/>
    <w:rsid w:val="007E4A6F"/>
    <w:rsid w:val="007E65CA"/>
    <w:rsid w:val="007E6DC9"/>
    <w:rsid w:val="007F340C"/>
    <w:rsid w:val="008012CF"/>
    <w:rsid w:val="00806794"/>
    <w:rsid w:val="00812D3A"/>
    <w:rsid w:val="008137CC"/>
    <w:rsid w:val="008164B2"/>
    <w:rsid w:val="008166A6"/>
    <w:rsid w:val="00830E29"/>
    <w:rsid w:val="00832DEA"/>
    <w:rsid w:val="00836C92"/>
    <w:rsid w:val="00837ACF"/>
    <w:rsid w:val="00845554"/>
    <w:rsid w:val="00845C46"/>
    <w:rsid w:val="00852F0D"/>
    <w:rsid w:val="00856A4A"/>
    <w:rsid w:val="00863A0E"/>
    <w:rsid w:val="00864628"/>
    <w:rsid w:val="00867114"/>
    <w:rsid w:val="008721EE"/>
    <w:rsid w:val="0087323E"/>
    <w:rsid w:val="008835AE"/>
    <w:rsid w:val="00894945"/>
    <w:rsid w:val="00897CE8"/>
    <w:rsid w:val="008A45BD"/>
    <w:rsid w:val="008B17B7"/>
    <w:rsid w:val="008B27A0"/>
    <w:rsid w:val="008B5F97"/>
    <w:rsid w:val="008B7BA7"/>
    <w:rsid w:val="008C1201"/>
    <w:rsid w:val="008D2B4F"/>
    <w:rsid w:val="008D2EC7"/>
    <w:rsid w:val="008D3533"/>
    <w:rsid w:val="008D3F46"/>
    <w:rsid w:val="008E12E1"/>
    <w:rsid w:val="008E1ABA"/>
    <w:rsid w:val="008E342F"/>
    <w:rsid w:val="008E38A4"/>
    <w:rsid w:val="008E3CC1"/>
    <w:rsid w:val="008E742A"/>
    <w:rsid w:val="008E7CD9"/>
    <w:rsid w:val="008F3EC6"/>
    <w:rsid w:val="00901212"/>
    <w:rsid w:val="009022F9"/>
    <w:rsid w:val="00911887"/>
    <w:rsid w:val="00911CDA"/>
    <w:rsid w:val="00912823"/>
    <w:rsid w:val="0091343C"/>
    <w:rsid w:val="009149B9"/>
    <w:rsid w:val="00920B97"/>
    <w:rsid w:val="00921724"/>
    <w:rsid w:val="00923ADF"/>
    <w:rsid w:val="00926798"/>
    <w:rsid w:val="009278E4"/>
    <w:rsid w:val="009321D1"/>
    <w:rsid w:val="009349F1"/>
    <w:rsid w:val="0094566E"/>
    <w:rsid w:val="00945827"/>
    <w:rsid w:val="00947D32"/>
    <w:rsid w:val="00950738"/>
    <w:rsid w:val="00952EF8"/>
    <w:rsid w:val="009539F5"/>
    <w:rsid w:val="00954188"/>
    <w:rsid w:val="009555FA"/>
    <w:rsid w:val="009601D7"/>
    <w:rsid w:val="009633A4"/>
    <w:rsid w:val="0096352F"/>
    <w:rsid w:val="0096507D"/>
    <w:rsid w:val="00970D84"/>
    <w:rsid w:val="00972CD2"/>
    <w:rsid w:val="0098136F"/>
    <w:rsid w:val="00985C54"/>
    <w:rsid w:val="00986D5E"/>
    <w:rsid w:val="0099024C"/>
    <w:rsid w:val="00990E5B"/>
    <w:rsid w:val="009968CA"/>
    <w:rsid w:val="009A1CB5"/>
    <w:rsid w:val="009A2EC6"/>
    <w:rsid w:val="009A5CF6"/>
    <w:rsid w:val="009A75F5"/>
    <w:rsid w:val="009B0A26"/>
    <w:rsid w:val="009B0BB5"/>
    <w:rsid w:val="009B160A"/>
    <w:rsid w:val="009C1C39"/>
    <w:rsid w:val="009C4F7C"/>
    <w:rsid w:val="009C501C"/>
    <w:rsid w:val="009C5D09"/>
    <w:rsid w:val="009D22EE"/>
    <w:rsid w:val="009D3133"/>
    <w:rsid w:val="009D5EAB"/>
    <w:rsid w:val="009E2879"/>
    <w:rsid w:val="009E3CB0"/>
    <w:rsid w:val="009F08E2"/>
    <w:rsid w:val="009F17AC"/>
    <w:rsid w:val="009F3462"/>
    <w:rsid w:val="009F684E"/>
    <w:rsid w:val="00A023C3"/>
    <w:rsid w:val="00A024E8"/>
    <w:rsid w:val="00A02C98"/>
    <w:rsid w:val="00A0310E"/>
    <w:rsid w:val="00A0371B"/>
    <w:rsid w:val="00A04D59"/>
    <w:rsid w:val="00A102F7"/>
    <w:rsid w:val="00A106B6"/>
    <w:rsid w:val="00A16318"/>
    <w:rsid w:val="00A1699D"/>
    <w:rsid w:val="00A21928"/>
    <w:rsid w:val="00A21B9F"/>
    <w:rsid w:val="00A2298D"/>
    <w:rsid w:val="00A27675"/>
    <w:rsid w:val="00A27690"/>
    <w:rsid w:val="00A33154"/>
    <w:rsid w:val="00A4677B"/>
    <w:rsid w:val="00A51634"/>
    <w:rsid w:val="00A53FBF"/>
    <w:rsid w:val="00A602DC"/>
    <w:rsid w:val="00A70D6D"/>
    <w:rsid w:val="00A75706"/>
    <w:rsid w:val="00A77731"/>
    <w:rsid w:val="00A802D6"/>
    <w:rsid w:val="00A83FA5"/>
    <w:rsid w:val="00A86317"/>
    <w:rsid w:val="00A93BA4"/>
    <w:rsid w:val="00A95F25"/>
    <w:rsid w:val="00A96A20"/>
    <w:rsid w:val="00AA371B"/>
    <w:rsid w:val="00AA53F2"/>
    <w:rsid w:val="00AA6ADA"/>
    <w:rsid w:val="00AB3D5A"/>
    <w:rsid w:val="00AB3F80"/>
    <w:rsid w:val="00AB5333"/>
    <w:rsid w:val="00AB541B"/>
    <w:rsid w:val="00AB7A03"/>
    <w:rsid w:val="00AC5B87"/>
    <w:rsid w:val="00AD175F"/>
    <w:rsid w:val="00AD1F78"/>
    <w:rsid w:val="00AD3835"/>
    <w:rsid w:val="00AD6021"/>
    <w:rsid w:val="00AD64E3"/>
    <w:rsid w:val="00AE0EE1"/>
    <w:rsid w:val="00AE2FB1"/>
    <w:rsid w:val="00AE4B7B"/>
    <w:rsid w:val="00AE5354"/>
    <w:rsid w:val="00AE6879"/>
    <w:rsid w:val="00B036DE"/>
    <w:rsid w:val="00B03ECF"/>
    <w:rsid w:val="00B05388"/>
    <w:rsid w:val="00B14E8E"/>
    <w:rsid w:val="00B15507"/>
    <w:rsid w:val="00B170C4"/>
    <w:rsid w:val="00B2231F"/>
    <w:rsid w:val="00B22590"/>
    <w:rsid w:val="00B3020B"/>
    <w:rsid w:val="00B3020C"/>
    <w:rsid w:val="00B31327"/>
    <w:rsid w:val="00B33B58"/>
    <w:rsid w:val="00B33CB2"/>
    <w:rsid w:val="00B347C5"/>
    <w:rsid w:val="00B37DAA"/>
    <w:rsid w:val="00B428E9"/>
    <w:rsid w:val="00B42D23"/>
    <w:rsid w:val="00B476AB"/>
    <w:rsid w:val="00B62589"/>
    <w:rsid w:val="00B70127"/>
    <w:rsid w:val="00B70FF0"/>
    <w:rsid w:val="00B7643B"/>
    <w:rsid w:val="00B80700"/>
    <w:rsid w:val="00B812D8"/>
    <w:rsid w:val="00B90334"/>
    <w:rsid w:val="00B9051E"/>
    <w:rsid w:val="00B90DA0"/>
    <w:rsid w:val="00B927CD"/>
    <w:rsid w:val="00B92973"/>
    <w:rsid w:val="00B97EF1"/>
    <w:rsid w:val="00BA0199"/>
    <w:rsid w:val="00BA4E1D"/>
    <w:rsid w:val="00BA6570"/>
    <w:rsid w:val="00BA65A3"/>
    <w:rsid w:val="00BB298D"/>
    <w:rsid w:val="00BB2FCF"/>
    <w:rsid w:val="00BB301E"/>
    <w:rsid w:val="00BB3DA2"/>
    <w:rsid w:val="00BB5D82"/>
    <w:rsid w:val="00BC0773"/>
    <w:rsid w:val="00BC236F"/>
    <w:rsid w:val="00BC3B0C"/>
    <w:rsid w:val="00BC3D46"/>
    <w:rsid w:val="00BF0E2A"/>
    <w:rsid w:val="00BF2F3F"/>
    <w:rsid w:val="00BF634F"/>
    <w:rsid w:val="00C001A7"/>
    <w:rsid w:val="00C01D8D"/>
    <w:rsid w:val="00C0238F"/>
    <w:rsid w:val="00C05BB5"/>
    <w:rsid w:val="00C05FF7"/>
    <w:rsid w:val="00C078CD"/>
    <w:rsid w:val="00C1511F"/>
    <w:rsid w:val="00C1526B"/>
    <w:rsid w:val="00C20699"/>
    <w:rsid w:val="00C43A8A"/>
    <w:rsid w:val="00C47C80"/>
    <w:rsid w:val="00C512F9"/>
    <w:rsid w:val="00C5309C"/>
    <w:rsid w:val="00C70473"/>
    <w:rsid w:val="00C70F77"/>
    <w:rsid w:val="00C71F3B"/>
    <w:rsid w:val="00C741D3"/>
    <w:rsid w:val="00C90691"/>
    <w:rsid w:val="00C92F90"/>
    <w:rsid w:val="00CA335F"/>
    <w:rsid w:val="00CA4FB0"/>
    <w:rsid w:val="00CB3685"/>
    <w:rsid w:val="00CB5CDB"/>
    <w:rsid w:val="00CB62F5"/>
    <w:rsid w:val="00CB671D"/>
    <w:rsid w:val="00CB7352"/>
    <w:rsid w:val="00CC0DAB"/>
    <w:rsid w:val="00CC764C"/>
    <w:rsid w:val="00CD3F2F"/>
    <w:rsid w:val="00CD52D2"/>
    <w:rsid w:val="00CD6EC0"/>
    <w:rsid w:val="00CD7B6C"/>
    <w:rsid w:val="00CE6437"/>
    <w:rsid w:val="00CE7D46"/>
    <w:rsid w:val="00CF5624"/>
    <w:rsid w:val="00D06411"/>
    <w:rsid w:val="00D0730A"/>
    <w:rsid w:val="00D11AB2"/>
    <w:rsid w:val="00D13EE9"/>
    <w:rsid w:val="00D1564A"/>
    <w:rsid w:val="00D15999"/>
    <w:rsid w:val="00D15EDA"/>
    <w:rsid w:val="00D16AAF"/>
    <w:rsid w:val="00D20968"/>
    <w:rsid w:val="00D27064"/>
    <w:rsid w:val="00D27B71"/>
    <w:rsid w:val="00D305D7"/>
    <w:rsid w:val="00D34CC7"/>
    <w:rsid w:val="00D40762"/>
    <w:rsid w:val="00D43EFF"/>
    <w:rsid w:val="00D442C0"/>
    <w:rsid w:val="00D44CFC"/>
    <w:rsid w:val="00D46B7C"/>
    <w:rsid w:val="00D505FE"/>
    <w:rsid w:val="00D50C8C"/>
    <w:rsid w:val="00D5531F"/>
    <w:rsid w:val="00D56EA6"/>
    <w:rsid w:val="00D62E9B"/>
    <w:rsid w:val="00D63097"/>
    <w:rsid w:val="00D63C75"/>
    <w:rsid w:val="00D73323"/>
    <w:rsid w:val="00D76D6D"/>
    <w:rsid w:val="00D80137"/>
    <w:rsid w:val="00D80E35"/>
    <w:rsid w:val="00D81B38"/>
    <w:rsid w:val="00D81BC0"/>
    <w:rsid w:val="00D8412D"/>
    <w:rsid w:val="00D851EF"/>
    <w:rsid w:val="00D93EC0"/>
    <w:rsid w:val="00DA0605"/>
    <w:rsid w:val="00DA1A12"/>
    <w:rsid w:val="00DA1F40"/>
    <w:rsid w:val="00DA1FBF"/>
    <w:rsid w:val="00DA40FD"/>
    <w:rsid w:val="00DA4A2C"/>
    <w:rsid w:val="00DB3605"/>
    <w:rsid w:val="00DB4765"/>
    <w:rsid w:val="00DB4F98"/>
    <w:rsid w:val="00DC58A7"/>
    <w:rsid w:val="00DC7590"/>
    <w:rsid w:val="00DD178D"/>
    <w:rsid w:val="00DD3F6C"/>
    <w:rsid w:val="00DE13AE"/>
    <w:rsid w:val="00DE2866"/>
    <w:rsid w:val="00DF0E2D"/>
    <w:rsid w:val="00DF3B2B"/>
    <w:rsid w:val="00DF3FBA"/>
    <w:rsid w:val="00DF5989"/>
    <w:rsid w:val="00E02FBA"/>
    <w:rsid w:val="00E0531D"/>
    <w:rsid w:val="00E103DF"/>
    <w:rsid w:val="00E11C47"/>
    <w:rsid w:val="00E12B2F"/>
    <w:rsid w:val="00E138B8"/>
    <w:rsid w:val="00E16AC2"/>
    <w:rsid w:val="00E25926"/>
    <w:rsid w:val="00E26DAC"/>
    <w:rsid w:val="00E31B2D"/>
    <w:rsid w:val="00E35D1E"/>
    <w:rsid w:val="00E36660"/>
    <w:rsid w:val="00E37A28"/>
    <w:rsid w:val="00E42018"/>
    <w:rsid w:val="00E43113"/>
    <w:rsid w:val="00E4779F"/>
    <w:rsid w:val="00E525E4"/>
    <w:rsid w:val="00E52696"/>
    <w:rsid w:val="00E619FA"/>
    <w:rsid w:val="00E61E4E"/>
    <w:rsid w:val="00E61F58"/>
    <w:rsid w:val="00E631E9"/>
    <w:rsid w:val="00E659F1"/>
    <w:rsid w:val="00E66310"/>
    <w:rsid w:val="00E666EA"/>
    <w:rsid w:val="00E673DF"/>
    <w:rsid w:val="00E71363"/>
    <w:rsid w:val="00E7312F"/>
    <w:rsid w:val="00E73283"/>
    <w:rsid w:val="00E7482E"/>
    <w:rsid w:val="00E82D9C"/>
    <w:rsid w:val="00E84710"/>
    <w:rsid w:val="00E84C4F"/>
    <w:rsid w:val="00E87B51"/>
    <w:rsid w:val="00E919AD"/>
    <w:rsid w:val="00E92ACD"/>
    <w:rsid w:val="00E9550A"/>
    <w:rsid w:val="00EA000C"/>
    <w:rsid w:val="00EA0AFD"/>
    <w:rsid w:val="00EA18CE"/>
    <w:rsid w:val="00EA1BB6"/>
    <w:rsid w:val="00EA2E7F"/>
    <w:rsid w:val="00EB2D20"/>
    <w:rsid w:val="00EB4469"/>
    <w:rsid w:val="00EB6BED"/>
    <w:rsid w:val="00EB6E99"/>
    <w:rsid w:val="00EB75E1"/>
    <w:rsid w:val="00EC23BD"/>
    <w:rsid w:val="00EC5927"/>
    <w:rsid w:val="00ED02C1"/>
    <w:rsid w:val="00ED039E"/>
    <w:rsid w:val="00ED1D8B"/>
    <w:rsid w:val="00EE2A59"/>
    <w:rsid w:val="00EE2FCA"/>
    <w:rsid w:val="00EF333D"/>
    <w:rsid w:val="00F029DB"/>
    <w:rsid w:val="00F11CC1"/>
    <w:rsid w:val="00F148CD"/>
    <w:rsid w:val="00F16643"/>
    <w:rsid w:val="00F2280D"/>
    <w:rsid w:val="00F228E3"/>
    <w:rsid w:val="00F243CC"/>
    <w:rsid w:val="00F312AC"/>
    <w:rsid w:val="00F334E4"/>
    <w:rsid w:val="00F4405E"/>
    <w:rsid w:val="00F50604"/>
    <w:rsid w:val="00F51DD1"/>
    <w:rsid w:val="00F53F6B"/>
    <w:rsid w:val="00F57BEE"/>
    <w:rsid w:val="00F60208"/>
    <w:rsid w:val="00F613D7"/>
    <w:rsid w:val="00F615F3"/>
    <w:rsid w:val="00F6176D"/>
    <w:rsid w:val="00F64F72"/>
    <w:rsid w:val="00F654B2"/>
    <w:rsid w:val="00F71235"/>
    <w:rsid w:val="00F71528"/>
    <w:rsid w:val="00F7563F"/>
    <w:rsid w:val="00F83C16"/>
    <w:rsid w:val="00F84D48"/>
    <w:rsid w:val="00F850B3"/>
    <w:rsid w:val="00F86A2D"/>
    <w:rsid w:val="00F91793"/>
    <w:rsid w:val="00F941A8"/>
    <w:rsid w:val="00FA4B71"/>
    <w:rsid w:val="00FA71E8"/>
    <w:rsid w:val="00FB0D9B"/>
    <w:rsid w:val="00FB65E3"/>
    <w:rsid w:val="00FB74F5"/>
    <w:rsid w:val="00FC09D0"/>
    <w:rsid w:val="00FC0BE6"/>
    <w:rsid w:val="00FC5986"/>
    <w:rsid w:val="00FC7BB3"/>
    <w:rsid w:val="00FD14FE"/>
    <w:rsid w:val="00FD49E7"/>
    <w:rsid w:val="00FD70E0"/>
    <w:rsid w:val="00FD7B20"/>
    <w:rsid w:val="00FE4627"/>
    <w:rsid w:val="00FE5548"/>
    <w:rsid w:val="00FF15F3"/>
    <w:rsid w:val="00FF1724"/>
    <w:rsid w:val="00FF1BF5"/>
    <w:rsid w:val="00FF2F16"/>
    <w:rsid w:val="00FF56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308EE"/>
  <w15:docId w15:val="{B6672809-8203-49A2-9F6D-3F6C4F4B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72C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22672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2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72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7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2C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2672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22672C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2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72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72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672C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22672C"/>
    <w:rPr>
      <w:b/>
    </w:rPr>
  </w:style>
  <w:style w:type="paragraph" w:customStyle="1" w:styleId="Explanation">
    <w:name w:val="Explanation"/>
    <w:basedOn w:val="Normal"/>
    <w:qFormat/>
    <w:rsid w:val="00A102F7"/>
    <w:pPr>
      <w:shd w:val="clear" w:color="auto" w:fill="FFFFE1"/>
      <w:spacing w:after="0"/>
      <w:ind w:left="113" w:right="113"/>
    </w:pPr>
    <w:rPr>
      <w:rFonts w:ascii="Calibri" w:eastAsia="Times New Roman" w:hAnsi="Calibri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A102F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2672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2672C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672C"/>
    <w:rPr>
      <w:rFonts w:ascii="Arial" w:eastAsiaTheme="minorEastAsia" w:hAnsi="Arial"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2672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72C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2267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72C"/>
    <w:rPr>
      <w:color w:val="0000FF" w:themeColor="hyperlink"/>
      <w:u w:val="single"/>
    </w:rPr>
  </w:style>
  <w:style w:type="paragraph" w:customStyle="1" w:styleId="G-Bullets2">
    <w:name w:val="G - Bullets 2"/>
    <w:basedOn w:val="Normal"/>
    <w:rsid w:val="00E66310"/>
    <w:pPr>
      <w:numPr>
        <w:numId w:val="2"/>
      </w:numPr>
      <w:spacing w:after="0" w:line="240" w:lineRule="atLeast"/>
    </w:pPr>
    <w:rPr>
      <w:rFonts w:ascii="Times" w:eastAsia="Times New Roman" w:hAnsi="Times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13A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13AE"/>
    <w:rPr>
      <w:rFonts w:ascii="Tahoma" w:hAnsi="Tahoma" w:cs="Tahoma"/>
      <w:sz w:val="16"/>
      <w:szCs w:val="16"/>
      <w:lang w:val="fr-FR"/>
    </w:rPr>
  </w:style>
  <w:style w:type="table" w:customStyle="1" w:styleId="TableGrid11">
    <w:name w:val="Table Grid11"/>
    <w:basedOn w:val="TableNormal"/>
    <w:next w:val="TableGrid"/>
    <w:rsid w:val="00646D3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2672C"/>
    <w:rPr>
      <w:rFonts w:ascii="Arial" w:hAnsi="Arial"/>
      <w:sz w:val="20"/>
    </w:rPr>
  </w:style>
  <w:style w:type="paragraph" w:customStyle="1" w:styleId="Default">
    <w:name w:val="Default"/>
    <w:rsid w:val="0022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7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6E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22672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2672C"/>
    <w:rPr>
      <w:rFonts w:ascii="Arial" w:eastAsiaTheme="minorEastAsia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67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672C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22672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22672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22672C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22672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22672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22672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22672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22672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22672C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22672C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22672C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22672C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22672C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22672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22672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2672C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25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97619-7838-482E-BF3F-A282476F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343</TotalTime>
  <Pages>1</Pages>
  <Words>3450</Words>
  <Characters>19665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Ines DALMAU i GUTSENS</cp:lastModifiedBy>
  <cp:revision>9</cp:revision>
  <cp:lastPrinted>2015-10-07T10:10:00Z</cp:lastPrinted>
  <dcterms:created xsi:type="dcterms:W3CDTF">2016-02-23T00:03:00Z</dcterms:created>
  <dcterms:modified xsi:type="dcterms:W3CDTF">2016-06-07T15:14:00Z</dcterms:modified>
</cp:coreProperties>
</file>