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56" w:rsidRPr="008E3A8C" w:rsidRDefault="008E3A8C" w:rsidP="00643743">
      <w:pPr>
        <w:pStyle w:val="H1"/>
        <w:rPr>
          <w:rFonts w:cs="Arial"/>
        </w:rPr>
      </w:pPr>
      <w:bookmarkStart w:id="0" w:name="_GoBack"/>
      <w:bookmarkEnd w:id="0"/>
      <w:r>
        <w:t>Modèle de notes pour l</w:t>
      </w:r>
      <w:r w:rsidR="000D6B4C">
        <w:t>’</w:t>
      </w:r>
      <w:r>
        <w:t>animateur de la formation en suivi et évaluation des PTM</w:t>
      </w:r>
    </w:p>
    <w:p w:rsidR="00820D56" w:rsidRPr="008E3A8C" w:rsidRDefault="004872C4" w:rsidP="00B70928">
      <w:pPr>
        <w:pStyle w:val="Titre2"/>
        <w:spacing w:before="480"/>
        <w:rPr>
          <w:rFonts w:cs="Arial"/>
        </w:rPr>
      </w:pPr>
      <w:r>
        <w:t>Pourquoi ce module est important</w:t>
      </w:r>
    </w:p>
    <w:p w:rsidR="00951625" w:rsidRPr="008E3A8C" w:rsidRDefault="00946AC8" w:rsidP="00C056E1">
      <w:pPr>
        <w:rPr>
          <w:rFonts w:cs="Arial"/>
        </w:rPr>
      </w:pPr>
      <w:r>
        <w:t>L</w:t>
      </w:r>
      <w:r w:rsidR="00713783">
        <w:t xml:space="preserve">es programmes de transferts monétaires (PTM) </w:t>
      </w:r>
      <w:r w:rsidR="004264BA">
        <w:t>ont toute l’attention du</w:t>
      </w:r>
      <w:r>
        <w:t xml:space="preserve"> </w:t>
      </w:r>
      <w:r w:rsidR="00713783">
        <w:t>secte</w:t>
      </w:r>
      <w:r>
        <w:t xml:space="preserve">ur humanitaire et des donateurs. C’est pourquoi </w:t>
      </w:r>
      <w:r w:rsidR="00B33BD9">
        <w:t>ils doivent faire l’objet d’un</w:t>
      </w:r>
      <w:r w:rsidR="00713783">
        <w:t xml:space="preserve"> suivi</w:t>
      </w:r>
      <w:r w:rsidR="00B33BD9">
        <w:t xml:space="preserve"> </w:t>
      </w:r>
      <w:r w:rsidR="00713783">
        <w:t xml:space="preserve">clair et crédible, </w:t>
      </w:r>
      <w:r w:rsidR="00B33BD9">
        <w:t>dont</w:t>
      </w:r>
      <w:r w:rsidR="00713783">
        <w:t xml:space="preserve"> les résultats doivent être documentés et diffusés de façon systématique. Le module souligne l</w:t>
      </w:r>
      <w:r w:rsidR="000D6B4C">
        <w:t>’</w:t>
      </w:r>
      <w:r w:rsidR="00713783">
        <w:t>importance d</w:t>
      </w:r>
      <w:r w:rsidR="000D6B4C">
        <w:t>’</w:t>
      </w:r>
      <w:r w:rsidR="00713783">
        <w:t>établir des systèmes de suivi et d</w:t>
      </w:r>
      <w:r w:rsidR="000D6B4C">
        <w:t>’</w:t>
      </w:r>
      <w:r w:rsidR="00713783">
        <w:t>évaluation</w:t>
      </w:r>
      <w:r w:rsidR="00747434">
        <w:t xml:space="preserve"> efficaces</w:t>
      </w:r>
      <w:r w:rsidR="00713783">
        <w:t xml:space="preserve">. Ces </w:t>
      </w:r>
      <w:r w:rsidR="00713783">
        <w:rPr>
          <w:color w:val="000000"/>
        </w:rPr>
        <w:t xml:space="preserve">systèmes </w:t>
      </w:r>
      <w:r w:rsidR="00747434">
        <w:rPr>
          <w:color w:val="000000"/>
        </w:rPr>
        <w:t>mesurent</w:t>
      </w:r>
      <w:r w:rsidR="00713783">
        <w:rPr>
          <w:color w:val="000000"/>
        </w:rPr>
        <w:t xml:space="preserve"> les progrès, le processus et l</w:t>
      </w:r>
      <w:r w:rsidR="000D6B4C">
        <w:rPr>
          <w:color w:val="000000"/>
        </w:rPr>
        <w:t>’</w:t>
      </w:r>
      <w:r w:rsidR="00713783">
        <w:rPr>
          <w:color w:val="000000"/>
        </w:rPr>
        <w:t>impact</w:t>
      </w:r>
      <w:r w:rsidR="00BF0857">
        <w:rPr>
          <w:color w:val="000000"/>
        </w:rPr>
        <w:t xml:space="preserve"> des programmes</w:t>
      </w:r>
      <w:r w:rsidR="00713783">
        <w:rPr>
          <w:color w:val="000000"/>
        </w:rPr>
        <w:t>, et ils recensent les problèmes en vue d</w:t>
      </w:r>
      <w:r w:rsidR="000D6B4C">
        <w:rPr>
          <w:color w:val="000000"/>
        </w:rPr>
        <w:t>’</w:t>
      </w:r>
      <w:r w:rsidR="00713783">
        <w:rPr>
          <w:color w:val="000000"/>
        </w:rPr>
        <w:t>y remédier</w:t>
      </w:r>
      <w:r w:rsidR="00713783">
        <w:t>. Lors de la phase de conception d</w:t>
      </w:r>
      <w:r w:rsidR="000D6B4C">
        <w:t>’</w:t>
      </w:r>
      <w:r w:rsidR="00713783">
        <w:t xml:space="preserve">un </w:t>
      </w:r>
      <w:r w:rsidR="00BF0857">
        <w:t>PTM</w:t>
      </w:r>
      <w:r w:rsidR="00713783">
        <w:t xml:space="preserve">, il </w:t>
      </w:r>
      <w:r w:rsidR="00713783" w:rsidRPr="000E429A">
        <w:t>convient de définir des objectifs et des résultats clairs et mesurables.</w:t>
      </w:r>
    </w:p>
    <w:p w:rsidR="00820D56" w:rsidRPr="008E3A8C" w:rsidRDefault="00D650BC" w:rsidP="00B70928">
      <w:pPr>
        <w:pStyle w:val="Titre2"/>
        <w:spacing w:before="480"/>
        <w:rPr>
          <w:rFonts w:cs="Arial"/>
        </w:rPr>
      </w:pPr>
      <w:r>
        <w:t>Objectif g</w:t>
      </w:r>
      <w:r w:rsidR="008F6CE1">
        <w:t>É</w:t>
      </w:r>
      <w:r>
        <w:t>n</w:t>
      </w:r>
      <w:r w:rsidR="008F6CE1">
        <w:t>É</w:t>
      </w:r>
      <w:r>
        <w:t>ral</w:t>
      </w:r>
    </w:p>
    <w:p w:rsidR="00820D56" w:rsidRPr="008E3A8C" w:rsidRDefault="00951625" w:rsidP="00C056E1">
      <w:pPr>
        <w:rPr>
          <w:rFonts w:cs="Arial"/>
        </w:rPr>
      </w:pPr>
      <w:r w:rsidRPr="001F261C">
        <w:t>Comprendre l</w:t>
      </w:r>
      <w:r w:rsidR="000D6B4C" w:rsidRPr="001F261C">
        <w:t>’</w:t>
      </w:r>
      <w:r w:rsidRPr="001F261C">
        <w:t>importance du suivi et de l</w:t>
      </w:r>
      <w:r w:rsidR="000D6B4C" w:rsidRPr="001F261C">
        <w:t>’</w:t>
      </w:r>
      <w:r w:rsidRPr="001F261C">
        <w:t>évaluation des PTM (sous forme d</w:t>
      </w:r>
      <w:r w:rsidR="000D6B4C" w:rsidRPr="001F261C">
        <w:t>’</w:t>
      </w:r>
      <w:r w:rsidRPr="001F261C">
        <w:t>espèces ou de bons), afin de pouvoir interpréter les résultats, en tirer des enseignements, et prendre des mesures en conséquence.</w:t>
      </w:r>
    </w:p>
    <w:p w:rsidR="00820D56" w:rsidRPr="008E3A8C" w:rsidRDefault="00D650BC" w:rsidP="00B70928">
      <w:pPr>
        <w:pStyle w:val="Titre2"/>
        <w:spacing w:before="480"/>
        <w:rPr>
          <w:rFonts w:cs="Arial"/>
        </w:rPr>
      </w:pPr>
      <w:r>
        <w:t>Objectifs sp</w:t>
      </w:r>
      <w:r w:rsidR="008F6CE1">
        <w:t>É</w:t>
      </w:r>
      <w:r>
        <w:t>cifiques</w:t>
      </w:r>
    </w:p>
    <w:p w:rsidR="009C2616" w:rsidRPr="008E3A8C" w:rsidRDefault="00820D56" w:rsidP="009C2616">
      <w:pPr>
        <w:rPr>
          <w:rFonts w:cs="Arial"/>
        </w:rPr>
      </w:pPr>
      <w:r>
        <w:t xml:space="preserve">Au terme de ce module, </w:t>
      </w:r>
      <w:r w:rsidR="00B15FF1">
        <w:t>vous saurez</w:t>
      </w:r>
      <w:r>
        <w:t> :</w:t>
      </w:r>
    </w:p>
    <w:p w:rsidR="009C2616" w:rsidRPr="008E3A8C" w:rsidRDefault="00D650BC" w:rsidP="00796F27">
      <w:pPr>
        <w:pStyle w:val="Bullet2"/>
      </w:pPr>
      <w:r>
        <w:t xml:space="preserve">établir des objectifs et des indicateurs ; </w:t>
      </w:r>
    </w:p>
    <w:p w:rsidR="009C2616" w:rsidRPr="008E3A8C" w:rsidRDefault="00D650BC" w:rsidP="00796F27">
      <w:pPr>
        <w:pStyle w:val="Bullet2"/>
      </w:pPr>
      <w:r>
        <w:t>analyser les résultats du suivi et y donner suite ;</w:t>
      </w:r>
    </w:p>
    <w:p w:rsidR="009C2616" w:rsidRPr="008E3A8C" w:rsidRDefault="009C2616" w:rsidP="00796F27">
      <w:pPr>
        <w:pStyle w:val="Bullet2"/>
      </w:pPr>
      <w:r>
        <w:t>comprendre les principaux enjeux du suivi de l</w:t>
      </w:r>
      <w:r w:rsidR="000D6B4C">
        <w:t>’</w:t>
      </w:r>
      <w:r>
        <w:t>efficience et de l</w:t>
      </w:r>
      <w:r w:rsidR="000D6B4C">
        <w:t>’</w:t>
      </w:r>
      <w:r>
        <w:t>efficacité des transferts monétaires.</w:t>
      </w:r>
    </w:p>
    <w:p w:rsidR="00820D56" w:rsidRPr="008E3A8C" w:rsidRDefault="00820D56" w:rsidP="00B70928">
      <w:pPr>
        <w:pStyle w:val="Titre2"/>
        <w:spacing w:before="480"/>
        <w:rPr>
          <w:rFonts w:cs="Arial"/>
        </w:rPr>
      </w:pPr>
      <w:r>
        <w:t xml:space="preserve">Principaux points </w:t>
      </w:r>
      <w:r w:rsidR="008F6CE1">
        <w:t>À</w:t>
      </w:r>
      <w:r>
        <w:t xml:space="preserve"> retenir</w:t>
      </w:r>
    </w:p>
    <w:p w:rsidR="00820D56" w:rsidRPr="008E3A8C" w:rsidRDefault="00820D56" w:rsidP="00796F27">
      <w:pPr>
        <w:pStyle w:val="Bullet2"/>
      </w:pPr>
      <w:r>
        <w:t>Le suivi et l</w:t>
      </w:r>
      <w:r w:rsidR="000D6B4C">
        <w:t>’</w:t>
      </w:r>
      <w:r>
        <w:t>évaluation doivent inclure des indicateurs spécifiques aux espèces et aux bons.</w:t>
      </w:r>
    </w:p>
    <w:p w:rsidR="00820D56" w:rsidRPr="008E3A8C" w:rsidRDefault="00820D56" w:rsidP="00796F27">
      <w:pPr>
        <w:pStyle w:val="Bullet2"/>
      </w:pPr>
      <w:r>
        <w:t>Le suivi et l</w:t>
      </w:r>
      <w:r w:rsidR="000D6B4C">
        <w:t>’</w:t>
      </w:r>
      <w:r>
        <w:t xml:space="preserve">évaluation doivent être intégrés </w:t>
      </w:r>
      <w:r w:rsidR="00B15FF1">
        <w:t>à</w:t>
      </w:r>
      <w:r>
        <w:t xml:space="preserve"> l</w:t>
      </w:r>
      <w:r w:rsidR="000D6B4C">
        <w:t>’</w:t>
      </w:r>
      <w:r>
        <w:t>élaboration de l</w:t>
      </w:r>
      <w:r w:rsidR="000D6B4C">
        <w:t>’</w:t>
      </w:r>
      <w:r>
        <w:t>intervention.</w:t>
      </w:r>
    </w:p>
    <w:p w:rsidR="00820D56" w:rsidRPr="008E3A8C" w:rsidRDefault="00820D56" w:rsidP="00796F27">
      <w:pPr>
        <w:pStyle w:val="Bullet2"/>
      </w:pPr>
      <w:r>
        <w:t>Le suivi doit être effectué suffisamment tôt pour pouvoir donner suite aux résultats.</w:t>
      </w:r>
    </w:p>
    <w:p w:rsidR="00AA57A6" w:rsidRPr="008E3A8C" w:rsidRDefault="00AA57A6" w:rsidP="00B70928">
      <w:pPr>
        <w:pStyle w:val="Titre2"/>
        <w:spacing w:before="480"/>
        <w:rPr>
          <w:rFonts w:cs="Arial"/>
        </w:rPr>
      </w:pPr>
      <w:r>
        <w:t>Documents</w:t>
      </w:r>
    </w:p>
    <w:p w:rsidR="00A87D9C" w:rsidRPr="008E3A8C" w:rsidRDefault="00A87D9C" w:rsidP="00796F27">
      <w:pPr>
        <w:pStyle w:val="Bullet2"/>
      </w:pPr>
      <w:r>
        <w:t>Document 5.1 – Suivi de l</w:t>
      </w:r>
      <w:r w:rsidR="000D6B4C">
        <w:t>’</w:t>
      </w:r>
      <w:r>
        <w:t xml:space="preserve">impact sur les marchés </w:t>
      </w:r>
    </w:p>
    <w:p w:rsidR="00A87D9C" w:rsidRPr="008E3A8C" w:rsidRDefault="00A87D9C" w:rsidP="00796F27">
      <w:pPr>
        <w:pStyle w:val="Bullet2"/>
      </w:pPr>
      <w:r>
        <w:t>Document 5.2 – Mesur</w:t>
      </w:r>
      <w:r w:rsidR="00783A35">
        <w:t>e d</w:t>
      </w:r>
      <w:r>
        <w:t>es effets multiplicateurs</w:t>
      </w:r>
    </w:p>
    <w:p w:rsidR="00A87D9C" w:rsidRPr="008E3A8C" w:rsidRDefault="00A87D9C" w:rsidP="00796F27">
      <w:pPr>
        <w:pStyle w:val="Bullet2"/>
      </w:pPr>
      <w:r>
        <w:t>Document 5.3 </w:t>
      </w:r>
      <w:r w:rsidR="008F6CE1">
        <w:t>–</w:t>
      </w:r>
      <w:r>
        <w:t xml:space="preserve"> Questions clés pour le suivi et l</w:t>
      </w:r>
      <w:r w:rsidR="000D6B4C">
        <w:t>’</w:t>
      </w:r>
      <w:r>
        <w:t>évaluation des projets de transferts monétaires</w:t>
      </w:r>
    </w:p>
    <w:p w:rsidR="0057128A" w:rsidRPr="008E3A8C" w:rsidRDefault="003C5519" w:rsidP="00F27B2D">
      <w:pPr>
        <w:pStyle w:val="Titre2"/>
        <w:keepLines/>
        <w:rPr>
          <w:rFonts w:cs="Arial"/>
        </w:rPr>
      </w:pPr>
      <w:r>
        <w:lastRenderedPageBreak/>
        <w:t>Module 5 – Session 1 : suivi du processus et de l</w:t>
      </w:r>
      <w:r w:rsidR="000D6B4C">
        <w:t>’</w:t>
      </w:r>
      <w:r>
        <w:t>impact</w:t>
      </w:r>
      <w:r w:rsidR="0057128A" w:rsidRPr="008E3A8C">
        <w:rPr>
          <w:rStyle w:val="Appelnotedebasdep"/>
          <w:rFonts w:cs="Arial"/>
          <w:smallCaps/>
        </w:rPr>
        <w:footnoteReference w:id="1"/>
      </w:r>
    </w:p>
    <w:p w:rsidR="00820D56" w:rsidRPr="008E3A8C" w:rsidRDefault="004C6564" w:rsidP="00F27B2D">
      <w:pPr>
        <w:pStyle w:val="Titre3"/>
        <w:keepLines/>
        <w:rPr>
          <w:rFonts w:cs="Arial"/>
          <w:sz w:val="28"/>
        </w:rPr>
      </w:pPr>
      <w:r>
        <w:t>Plan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3155"/>
        <w:gridCol w:w="3320"/>
        <w:gridCol w:w="1523"/>
      </w:tblGrid>
      <w:tr w:rsidR="00DC19C6" w:rsidRPr="008E3A8C" w:rsidTr="00480DFD">
        <w:tc>
          <w:tcPr>
            <w:tcW w:w="941" w:type="pct"/>
            <w:tcBorders>
              <w:bottom w:val="single" w:sz="4" w:space="0" w:color="auto"/>
            </w:tcBorders>
            <w:shd w:val="clear" w:color="auto" w:fill="DC281E"/>
          </w:tcPr>
          <w:p w:rsidR="00DC19C6" w:rsidRPr="008E3A8C" w:rsidRDefault="0057128A" w:rsidP="00F27B2D">
            <w:pPr>
              <w:keepNext/>
              <w:keepLines/>
              <w:spacing w:before="120"/>
              <w:jc w:val="center"/>
              <w:rPr>
                <w:rFonts w:cs="Arial"/>
                <w:b/>
                <w:color w:val="FFFFFF"/>
              </w:rPr>
            </w:pPr>
            <w:r>
              <w:rPr>
                <w:b/>
                <w:color w:val="FFFFFF"/>
              </w:rPr>
              <w:t>Session</w:t>
            </w:r>
          </w:p>
        </w:tc>
        <w:tc>
          <w:tcPr>
            <w:tcW w:w="1601" w:type="pct"/>
            <w:tcBorders>
              <w:bottom w:val="single" w:sz="4" w:space="0" w:color="auto"/>
            </w:tcBorders>
            <w:shd w:val="clear" w:color="auto" w:fill="DC281E"/>
          </w:tcPr>
          <w:p w:rsidR="00DC19C6" w:rsidRPr="008E3A8C" w:rsidRDefault="0057128A" w:rsidP="00F27B2D">
            <w:pPr>
              <w:keepNext/>
              <w:keepLines/>
              <w:spacing w:before="120"/>
              <w:jc w:val="center"/>
              <w:rPr>
                <w:rFonts w:cs="Arial"/>
                <w:b/>
                <w:color w:val="FFFFFF"/>
              </w:rPr>
            </w:pPr>
            <w:r>
              <w:rPr>
                <w:b/>
                <w:color w:val="FFFFFF"/>
              </w:rPr>
              <w:t>Activité</w:t>
            </w:r>
          </w:p>
        </w:tc>
        <w:tc>
          <w:tcPr>
            <w:tcW w:w="1685" w:type="pct"/>
            <w:tcBorders>
              <w:bottom w:val="single" w:sz="4" w:space="0" w:color="auto"/>
            </w:tcBorders>
            <w:shd w:val="clear" w:color="auto" w:fill="DC281E"/>
          </w:tcPr>
          <w:p w:rsidR="00DC19C6" w:rsidRPr="008E3A8C" w:rsidRDefault="0057128A" w:rsidP="00F27B2D">
            <w:pPr>
              <w:keepNext/>
              <w:keepLines/>
              <w:spacing w:before="120"/>
              <w:jc w:val="center"/>
              <w:rPr>
                <w:rFonts w:cs="Arial"/>
                <w:b/>
                <w:color w:val="FFFFFF"/>
              </w:rPr>
            </w:pPr>
            <w:r>
              <w:rPr>
                <w:b/>
                <w:color w:val="FFFFFF"/>
              </w:rPr>
              <w:t>Contenu</w:t>
            </w:r>
          </w:p>
        </w:tc>
        <w:tc>
          <w:tcPr>
            <w:tcW w:w="772" w:type="pct"/>
            <w:tcBorders>
              <w:bottom w:val="single" w:sz="4" w:space="0" w:color="auto"/>
            </w:tcBorders>
            <w:shd w:val="clear" w:color="auto" w:fill="DC281E"/>
          </w:tcPr>
          <w:p w:rsidR="00DC19C6" w:rsidRPr="008E3A8C" w:rsidRDefault="0057128A" w:rsidP="00F27B2D">
            <w:pPr>
              <w:keepNext/>
              <w:keepLines/>
              <w:spacing w:before="120"/>
              <w:jc w:val="center"/>
              <w:rPr>
                <w:rFonts w:cs="Arial"/>
                <w:b/>
                <w:color w:val="FFFFFF"/>
              </w:rPr>
            </w:pPr>
            <w:r>
              <w:rPr>
                <w:b/>
                <w:color w:val="FFFFFF"/>
              </w:rPr>
              <w:t>Durée</w:t>
            </w:r>
          </w:p>
        </w:tc>
      </w:tr>
      <w:tr w:rsidR="00DC19C6" w:rsidRPr="008E3A8C" w:rsidTr="00796F27">
        <w:tc>
          <w:tcPr>
            <w:tcW w:w="5000" w:type="pct"/>
            <w:gridSpan w:val="4"/>
            <w:shd w:val="clear" w:color="auto" w:fill="A6A6A6"/>
            <w:vAlign w:val="center"/>
          </w:tcPr>
          <w:p w:rsidR="00DC19C6" w:rsidRPr="008E3A8C" w:rsidRDefault="00DC19C6" w:rsidP="00F27B2D">
            <w:pPr>
              <w:keepNext/>
              <w:keepLines/>
              <w:tabs>
                <w:tab w:val="left" w:pos="5812"/>
                <w:tab w:val="left" w:pos="8505"/>
              </w:tabs>
              <w:spacing w:before="60" w:after="60"/>
              <w:rPr>
                <w:rFonts w:cs="Arial"/>
                <w:b/>
              </w:rPr>
            </w:pPr>
            <w:r>
              <w:rPr>
                <w:b/>
              </w:rPr>
              <w:t>PLAN DE LA SESSION 5.1</w:t>
            </w:r>
            <w:r>
              <w:rPr>
                <w:b/>
              </w:rPr>
              <w:tab/>
              <w:t>11 h - 13 h</w:t>
            </w:r>
            <w:r>
              <w:rPr>
                <w:b/>
              </w:rPr>
              <w:tab/>
              <w:t xml:space="preserve"> (120 min.)</w:t>
            </w:r>
          </w:p>
        </w:tc>
      </w:tr>
      <w:tr w:rsidR="001C4D96" w:rsidRPr="008E3A8C" w:rsidTr="00D01697">
        <w:trPr>
          <w:trHeight w:val="20"/>
        </w:trPr>
        <w:tc>
          <w:tcPr>
            <w:tcW w:w="941" w:type="pct"/>
            <w:vMerge w:val="restart"/>
            <w:shd w:val="clear" w:color="auto" w:fill="E6E6E6"/>
            <w:vAlign w:val="center"/>
          </w:tcPr>
          <w:p w:rsidR="001C4D96" w:rsidRPr="008E3A8C" w:rsidRDefault="003C5519" w:rsidP="00F27B2D">
            <w:pPr>
              <w:keepNext/>
              <w:keepLines/>
              <w:spacing w:before="60" w:after="60"/>
              <w:jc w:val="left"/>
              <w:rPr>
                <w:rFonts w:cs="Arial"/>
              </w:rPr>
            </w:pPr>
            <w:r>
              <w:t>Suivi du processus et de l</w:t>
            </w:r>
            <w:r w:rsidR="000D6B4C">
              <w:t>’</w:t>
            </w:r>
            <w:r>
              <w:t xml:space="preserve">impact </w:t>
            </w:r>
          </w:p>
        </w:tc>
        <w:tc>
          <w:tcPr>
            <w:tcW w:w="1601" w:type="pct"/>
            <w:vMerge w:val="restart"/>
            <w:shd w:val="clear" w:color="auto" w:fill="E6E6E6"/>
            <w:vAlign w:val="center"/>
          </w:tcPr>
          <w:p w:rsidR="001C4D96" w:rsidRPr="008E3A8C" w:rsidRDefault="001C4D96" w:rsidP="00F27B2D">
            <w:pPr>
              <w:keepNext/>
              <w:keepLines/>
              <w:spacing w:before="60" w:after="60"/>
              <w:jc w:val="left"/>
              <w:rPr>
                <w:rFonts w:cs="Arial"/>
              </w:rPr>
            </w:pPr>
            <w:r>
              <w:t>Activité 5.1.1 – Objectifs</w:t>
            </w:r>
          </w:p>
        </w:tc>
        <w:tc>
          <w:tcPr>
            <w:tcW w:w="1685" w:type="pct"/>
            <w:tcBorders>
              <w:bottom w:val="single" w:sz="4" w:space="0" w:color="auto"/>
            </w:tcBorders>
            <w:shd w:val="clear" w:color="auto" w:fill="F3F3F3"/>
            <w:vAlign w:val="center"/>
          </w:tcPr>
          <w:p w:rsidR="001C4D96" w:rsidRPr="008E3A8C" w:rsidRDefault="001C4D96" w:rsidP="00F27B2D">
            <w:pPr>
              <w:keepNext/>
              <w:keepLines/>
              <w:spacing w:before="60" w:after="60"/>
              <w:jc w:val="left"/>
              <w:rPr>
                <w:rFonts w:cs="Arial"/>
              </w:rPr>
            </w:pPr>
            <w:r>
              <w:t>Introduction au module</w:t>
            </w:r>
          </w:p>
        </w:tc>
        <w:tc>
          <w:tcPr>
            <w:tcW w:w="772" w:type="pct"/>
            <w:vMerge w:val="restart"/>
            <w:shd w:val="clear" w:color="auto" w:fill="F3F3F3"/>
            <w:vAlign w:val="center"/>
          </w:tcPr>
          <w:p w:rsidR="001C4D96" w:rsidRPr="008E3A8C" w:rsidRDefault="00AE1DD8" w:rsidP="00F27B2D">
            <w:pPr>
              <w:keepNext/>
              <w:keepLines/>
              <w:spacing w:before="60" w:after="60"/>
              <w:ind w:left="33"/>
              <w:jc w:val="center"/>
              <w:rPr>
                <w:rFonts w:cs="Arial"/>
              </w:rPr>
            </w:pPr>
            <w:r>
              <w:t>40 min.</w:t>
            </w:r>
          </w:p>
        </w:tc>
      </w:tr>
      <w:tr w:rsidR="001C4D96" w:rsidRPr="008E3A8C" w:rsidTr="00D01697">
        <w:trPr>
          <w:trHeight w:val="20"/>
        </w:trPr>
        <w:tc>
          <w:tcPr>
            <w:tcW w:w="941" w:type="pct"/>
            <w:vMerge/>
            <w:shd w:val="clear" w:color="auto" w:fill="E6E6E6"/>
            <w:vAlign w:val="center"/>
          </w:tcPr>
          <w:p w:rsidR="001C4D96" w:rsidRPr="008E3A8C" w:rsidRDefault="001C4D96" w:rsidP="00F27B2D">
            <w:pPr>
              <w:keepNext/>
              <w:keepLines/>
              <w:spacing w:before="60" w:after="60"/>
              <w:jc w:val="left"/>
              <w:rPr>
                <w:rFonts w:cs="Arial"/>
              </w:rPr>
            </w:pPr>
          </w:p>
        </w:tc>
        <w:tc>
          <w:tcPr>
            <w:tcW w:w="1601" w:type="pct"/>
            <w:vMerge/>
            <w:tcBorders>
              <w:bottom w:val="single" w:sz="4" w:space="0" w:color="auto"/>
            </w:tcBorders>
            <w:shd w:val="clear" w:color="auto" w:fill="E6E6E6"/>
            <w:vAlign w:val="center"/>
          </w:tcPr>
          <w:p w:rsidR="001C4D96" w:rsidRPr="008E3A8C" w:rsidRDefault="001C4D96" w:rsidP="00F27B2D">
            <w:pPr>
              <w:keepNext/>
              <w:keepLines/>
              <w:spacing w:before="60" w:after="60"/>
              <w:jc w:val="left"/>
              <w:rPr>
                <w:rFonts w:cs="Arial"/>
              </w:rPr>
            </w:pPr>
          </w:p>
        </w:tc>
        <w:tc>
          <w:tcPr>
            <w:tcW w:w="1685" w:type="pct"/>
            <w:tcBorders>
              <w:bottom w:val="single" w:sz="4" w:space="0" w:color="auto"/>
            </w:tcBorders>
            <w:shd w:val="clear" w:color="auto" w:fill="F3F3F3"/>
            <w:vAlign w:val="center"/>
          </w:tcPr>
          <w:p w:rsidR="001C4D96" w:rsidRPr="008E3A8C" w:rsidRDefault="001C4D96" w:rsidP="00F27B2D">
            <w:pPr>
              <w:keepNext/>
              <w:keepLines/>
              <w:spacing w:before="60" w:after="60"/>
              <w:jc w:val="left"/>
              <w:rPr>
                <w:rFonts w:cs="Arial"/>
              </w:rPr>
            </w:pPr>
            <w:r>
              <w:t>Objectifs</w:t>
            </w:r>
          </w:p>
        </w:tc>
        <w:tc>
          <w:tcPr>
            <w:tcW w:w="772" w:type="pct"/>
            <w:vMerge/>
            <w:tcBorders>
              <w:bottom w:val="single" w:sz="4" w:space="0" w:color="auto"/>
            </w:tcBorders>
            <w:shd w:val="clear" w:color="auto" w:fill="F3F3F3"/>
            <w:vAlign w:val="center"/>
          </w:tcPr>
          <w:p w:rsidR="001C4D96" w:rsidRPr="008E3A8C" w:rsidRDefault="001C4D96" w:rsidP="00F27B2D">
            <w:pPr>
              <w:keepNext/>
              <w:keepLines/>
              <w:spacing w:before="60" w:after="60"/>
              <w:jc w:val="center"/>
              <w:rPr>
                <w:rFonts w:cs="Arial"/>
              </w:rPr>
            </w:pPr>
          </w:p>
        </w:tc>
      </w:tr>
      <w:tr w:rsidR="001C4D96" w:rsidRPr="008E3A8C" w:rsidTr="00D01697">
        <w:trPr>
          <w:trHeight w:val="20"/>
        </w:trPr>
        <w:tc>
          <w:tcPr>
            <w:tcW w:w="941" w:type="pct"/>
            <w:vMerge/>
            <w:shd w:val="clear" w:color="auto" w:fill="E6E6E6"/>
            <w:vAlign w:val="center"/>
          </w:tcPr>
          <w:p w:rsidR="001C4D96" w:rsidRPr="008E3A8C" w:rsidRDefault="001C4D96" w:rsidP="00F27B2D">
            <w:pPr>
              <w:keepNext/>
              <w:keepLines/>
              <w:spacing w:before="60" w:after="60"/>
              <w:jc w:val="left"/>
              <w:rPr>
                <w:rFonts w:cs="Arial"/>
              </w:rPr>
            </w:pPr>
          </w:p>
        </w:tc>
        <w:tc>
          <w:tcPr>
            <w:tcW w:w="1601" w:type="pct"/>
            <w:vMerge w:val="restart"/>
            <w:shd w:val="clear" w:color="auto" w:fill="E6E6E6"/>
            <w:vAlign w:val="center"/>
          </w:tcPr>
          <w:p w:rsidR="001C4D96" w:rsidRPr="008E3A8C" w:rsidRDefault="00D650BC" w:rsidP="00F27B2D">
            <w:pPr>
              <w:keepNext/>
              <w:keepLines/>
              <w:spacing w:before="60" w:after="60"/>
              <w:jc w:val="left"/>
              <w:rPr>
                <w:rFonts w:cs="Arial"/>
              </w:rPr>
            </w:pPr>
            <w:r>
              <w:t>Activité 5.1.2 – Indicateurs pour l</w:t>
            </w:r>
            <w:r w:rsidR="000D6B4C">
              <w:t>’</w:t>
            </w:r>
            <w:r>
              <w:t>impact et le processus</w:t>
            </w:r>
          </w:p>
        </w:tc>
        <w:tc>
          <w:tcPr>
            <w:tcW w:w="1685" w:type="pct"/>
            <w:tcBorders>
              <w:bottom w:val="single" w:sz="4" w:space="0" w:color="auto"/>
            </w:tcBorders>
            <w:shd w:val="clear" w:color="auto" w:fill="F3F3F3"/>
            <w:vAlign w:val="center"/>
          </w:tcPr>
          <w:p w:rsidR="001C4D96" w:rsidRPr="008E3A8C" w:rsidRDefault="001C4D96" w:rsidP="00F27B2D">
            <w:pPr>
              <w:keepNext/>
              <w:keepLines/>
              <w:spacing w:before="60" w:after="60"/>
              <w:jc w:val="left"/>
              <w:rPr>
                <w:rFonts w:cs="Arial"/>
              </w:rPr>
            </w:pPr>
            <w:r>
              <w:t>Indicateurs</w:t>
            </w:r>
          </w:p>
        </w:tc>
        <w:tc>
          <w:tcPr>
            <w:tcW w:w="772" w:type="pct"/>
            <w:vMerge w:val="restart"/>
            <w:shd w:val="clear" w:color="auto" w:fill="F3F3F3"/>
            <w:vAlign w:val="center"/>
          </w:tcPr>
          <w:p w:rsidR="001C4D96" w:rsidRPr="008E3A8C" w:rsidRDefault="00AE1DD8" w:rsidP="00F27B2D">
            <w:pPr>
              <w:keepNext/>
              <w:keepLines/>
              <w:spacing w:before="60" w:after="60"/>
              <w:ind w:left="33"/>
              <w:jc w:val="center"/>
              <w:rPr>
                <w:rFonts w:cs="Arial"/>
              </w:rPr>
            </w:pPr>
            <w:r>
              <w:t>80 min.</w:t>
            </w:r>
          </w:p>
        </w:tc>
      </w:tr>
      <w:tr w:rsidR="001C4D96" w:rsidRPr="008E3A8C" w:rsidTr="00D01697">
        <w:trPr>
          <w:trHeight w:val="20"/>
        </w:trPr>
        <w:tc>
          <w:tcPr>
            <w:tcW w:w="941" w:type="pct"/>
            <w:vMerge/>
            <w:shd w:val="clear" w:color="auto" w:fill="E6E6E6"/>
            <w:vAlign w:val="center"/>
          </w:tcPr>
          <w:p w:rsidR="001C4D96" w:rsidRPr="008E3A8C" w:rsidRDefault="001C4D96" w:rsidP="00F27B2D">
            <w:pPr>
              <w:keepNext/>
              <w:keepLines/>
              <w:spacing w:before="60" w:after="60"/>
              <w:rPr>
                <w:rFonts w:cs="Arial"/>
              </w:rPr>
            </w:pPr>
          </w:p>
        </w:tc>
        <w:tc>
          <w:tcPr>
            <w:tcW w:w="1601" w:type="pct"/>
            <w:vMerge/>
            <w:shd w:val="clear" w:color="auto" w:fill="E6E6E6"/>
            <w:vAlign w:val="center"/>
          </w:tcPr>
          <w:p w:rsidR="001C4D96" w:rsidRPr="008E3A8C" w:rsidRDefault="001C4D96" w:rsidP="00F27B2D">
            <w:pPr>
              <w:keepNext/>
              <w:keepLines/>
              <w:spacing w:before="60" w:after="60"/>
              <w:rPr>
                <w:rFonts w:cs="Arial"/>
              </w:rPr>
            </w:pPr>
          </w:p>
        </w:tc>
        <w:tc>
          <w:tcPr>
            <w:tcW w:w="1685" w:type="pct"/>
            <w:tcBorders>
              <w:bottom w:val="single" w:sz="4" w:space="0" w:color="auto"/>
            </w:tcBorders>
            <w:shd w:val="clear" w:color="auto" w:fill="F3F3F3"/>
            <w:vAlign w:val="center"/>
          </w:tcPr>
          <w:p w:rsidR="001C4D96" w:rsidRPr="008E3A8C" w:rsidRDefault="001C4D96" w:rsidP="00F27B2D">
            <w:pPr>
              <w:keepNext/>
              <w:keepLines/>
              <w:spacing w:before="60" w:after="60"/>
              <w:rPr>
                <w:rFonts w:cs="Arial"/>
              </w:rPr>
            </w:pPr>
            <w:r>
              <w:t>Exercice</w:t>
            </w:r>
          </w:p>
        </w:tc>
        <w:tc>
          <w:tcPr>
            <w:tcW w:w="772" w:type="pct"/>
            <w:vMerge/>
            <w:shd w:val="clear" w:color="auto" w:fill="F3F3F3"/>
            <w:vAlign w:val="center"/>
          </w:tcPr>
          <w:p w:rsidR="001C4D96" w:rsidRPr="008E3A8C" w:rsidRDefault="001C4D96" w:rsidP="00F27B2D">
            <w:pPr>
              <w:keepNext/>
              <w:keepLines/>
              <w:spacing w:before="60" w:after="60"/>
              <w:jc w:val="right"/>
              <w:rPr>
                <w:rFonts w:cs="Arial"/>
              </w:rPr>
            </w:pPr>
          </w:p>
        </w:tc>
      </w:tr>
      <w:tr w:rsidR="001C4D96" w:rsidRPr="008E3A8C" w:rsidTr="00D01697">
        <w:trPr>
          <w:trHeight w:val="20"/>
        </w:trPr>
        <w:tc>
          <w:tcPr>
            <w:tcW w:w="941" w:type="pct"/>
            <w:vMerge/>
            <w:shd w:val="clear" w:color="auto" w:fill="E6E6E6"/>
            <w:vAlign w:val="center"/>
          </w:tcPr>
          <w:p w:rsidR="001C4D96" w:rsidRPr="008E3A8C" w:rsidRDefault="001C4D96" w:rsidP="00F27B2D">
            <w:pPr>
              <w:keepNext/>
              <w:keepLines/>
              <w:spacing w:before="60" w:after="60"/>
              <w:rPr>
                <w:rFonts w:cs="Arial"/>
              </w:rPr>
            </w:pPr>
          </w:p>
        </w:tc>
        <w:tc>
          <w:tcPr>
            <w:tcW w:w="1601" w:type="pct"/>
            <w:vMerge/>
            <w:shd w:val="clear" w:color="auto" w:fill="E6E6E6"/>
            <w:vAlign w:val="center"/>
          </w:tcPr>
          <w:p w:rsidR="001C4D96" w:rsidRPr="008E3A8C" w:rsidRDefault="001C4D96" w:rsidP="00F27B2D">
            <w:pPr>
              <w:keepNext/>
              <w:keepLines/>
              <w:spacing w:before="60" w:after="60"/>
              <w:rPr>
                <w:rFonts w:cs="Arial"/>
              </w:rPr>
            </w:pPr>
          </w:p>
        </w:tc>
        <w:tc>
          <w:tcPr>
            <w:tcW w:w="1685" w:type="pct"/>
            <w:shd w:val="clear" w:color="auto" w:fill="F3F3F3"/>
            <w:vAlign w:val="center"/>
          </w:tcPr>
          <w:p w:rsidR="001C4D96" w:rsidRPr="008E3A8C" w:rsidRDefault="00D650BC" w:rsidP="00F27B2D">
            <w:pPr>
              <w:keepNext/>
              <w:keepLines/>
              <w:spacing w:before="60" w:after="60"/>
              <w:rPr>
                <w:rFonts w:cs="Arial"/>
              </w:rPr>
            </w:pPr>
            <w:r>
              <w:t>Indicateurs Smart</w:t>
            </w:r>
          </w:p>
        </w:tc>
        <w:tc>
          <w:tcPr>
            <w:tcW w:w="772" w:type="pct"/>
            <w:vMerge/>
            <w:shd w:val="clear" w:color="auto" w:fill="F3F3F3"/>
            <w:vAlign w:val="center"/>
          </w:tcPr>
          <w:p w:rsidR="001C4D96" w:rsidRPr="008E3A8C" w:rsidRDefault="001C4D96" w:rsidP="00F27B2D">
            <w:pPr>
              <w:keepNext/>
              <w:keepLines/>
              <w:spacing w:before="60" w:after="60"/>
              <w:jc w:val="right"/>
              <w:rPr>
                <w:rFonts w:cs="Arial"/>
              </w:rPr>
            </w:pPr>
          </w:p>
        </w:tc>
      </w:tr>
    </w:tbl>
    <w:p w:rsidR="00AD6475" w:rsidRPr="008E3A8C" w:rsidRDefault="00AD6475" w:rsidP="00F27B2D">
      <w:pPr>
        <w:keepNext/>
        <w:keepLines/>
        <w:rPr>
          <w:rFonts w:cs="Arial"/>
        </w:rPr>
      </w:pPr>
    </w:p>
    <w:p w:rsidR="00B70928" w:rsidRPr="008E3A8C" w:rsidRDefault="00B70928" w:rsidP="00FC6D1C">
      <w:pPr>
        <w:rPr>
          <w:rFonts w:cs="Arial"/>
        </w:rPr>
      </w:pPr>
    </w:p>
    <w:p w:rsidR="00AD6475" w:rsidRPr="008E3A8C" w:rsidRDefault="00AD6475" w:rsidP="00CE61BA">
      <w:pPr>
        <w:pStyle w:val="Titre3"/>
        <w:rPr>
          <w:rFonts w:cs="Arial"/>
          <w:i/>
        </w:rPr>
      </w:pPr>
      <w:r>
        <w:t>Activité 5.1.1 – Objectifs (40 minutes)</w:t>
      </w:r>
    </w:p>
    <w:p w:rsidR="0057128A" w:rsidRPr="008E3A8C" w:rsidRDefault="0057128A" w:rsidP="00796F27">
      <w:pPr>
        <w:pStyle w:val="Titre3"/>
        <w:rPr>
          <w:rFonts w:cs="Arial"/>
        </w:rPr>
      </w:pPr>
      <w:r>
        <w:t>Introduction au module</w:t>
      </w:r>
    </w:p>
    <w:p w:rsidR="00AD6475" w:rsidRPr="008E3A8C" w:rsidRDefault="00AD6475" w:rsidP="00AD6475">
      <w:pPr>
        <w:pStyle w:val="PrformatHTML"/>
        <w:spacing w:line="288" w:lineRule="atLeast"/>
        <w:rPr>
          <w:rFonts w:ascii="Arial" w:hAnsi="Arial" w:cs="Arial"/>
          <w:color w:val="000000"/>
          <w:sz w:val="20"/>
          <w:lang w:val="en-US"/>
        </w:rPr>
      </w:pPr>
    </w:p>
    <w:p w:rsidR="00B70928" w:rsidRPr="008E3A8C" w:rsidRDefault="00B70928" w:rsidP="00AD6475">
      <w:pPr>
        <w:pStyle w:val="PrformatHTML"/>
        <w:spacing w:line="288" w:lineRule="atLeast"/>
        <w:rPr>
          <w:rFonts w:ascii="Arial" w:hAnsi="Arial" w:cs="Arial"/>
          <w:color w:val="000000"/>
          <w:sz w:val="20"/>
          <w:lang w:val="en-US"/>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8502"/>
      </w:tblGrid>
      <w:tr w:rsidR="00AD6475" w:rsidRPr="008E3A8C" w:rsidTr="00796F27">
        <w:trPr>
          <w:jc w:val="center"/>
        </w:trPr>
        <w:tc>
          <w:tcPr>
            <w:tcW w:w="8502" w:type="dxa"/>
            <w:shd w:val="clear" w:color="auto" w:fill="D9D9D9" w:themeFill="background1" w:themeFillShade="D9"/>
          </w:tcPr>
          <w:p w:rsidR="00AD6475" w:rsidRPr="008E3A8C" w:rsidRDefault="00AD6475" w:rsidP="003224C1">
            <w:pPr>
              <w:pStyle w:val="PrformatHTML"/>
              <w:spacing w:before="120" w:after="120" w:line="288" w:lineRule="atLeast"/>
              <w:rPr>
                <w:rFonts w:ascii="Arial" w:hAnsi="Arial" w:cs="Arial"/>
                <w:color w:val="000000"/>
                <w:sz w:val="20"/>
              </w:rPr>
            </w:pPr>
            <w:r>
              <w:rPr>
                <w:rFonts w:ascii="Arial" w:hAnsi="Arial"/>
                <w:color w:val="000000"/>
                <w:sz w:val="20"/>
              </w:rPr>
              <w:t>Des objectifs clairs et mesurables assortis d</w:t>
            </w:r>
            <w:r w:rsidR="000D6B4C">
              <w:rPr>
                <w:rFonts w:ascii="Arial" w:hAnsi="Arial"/>
                <w:color w:val="000000"/>
                <w:sz w:val="20"/>
              </w:rPr>
              <w:t>’</w:t>
            </w:r>
            <w:r>
              <w:rPr>
                <w:rFonts w:ascii="Arial" w:hAnsi="Arial"/>
                <w:color w:val="000000"/>
                <w:sz w:val="20"/>
              </w:rPr>
              <w:t>indicateurs sont les outils de base essentiels pour conduire des activités de suivi et d</w:t>
            </w:r>
            <w:r w:rsidR="000D6B4C">
              <w:rPr>
                <w:rFonts w:ascii="Arial" w:hAnsi="Arial"/>
                <w:color w:val="000000"/>
                <w:sz w:val="20"/>
              </w:rPr>
              <w:t>’</w:t>
            </w:r>
            <w:r>
              <w:rPr>
                <w:rFonts w:ascii="Arial" w:hAnsi="Arial"/>
                <w:color w:val="000000"/>
                <w:sz w:val="20"/>
              </w:rPr>
              <w:t xml:space="preserve">évaluation. </w:t>
            </w:r>
            <w:r w:rsidR="003224C1">
              <w:rPr>
                <w:rFonts w:ascii="Arial" w:hAnsi="Arial"/>
                <w:color w:val="000000"/>
                <w:sz w:val="20"/>
              </w:rPr>
              <w:t>Ces dernières ne peuvent produire u</w:t>
            </w:r>
            <w:r>
              <w:rPr>
                <w:rFonts w:ascii="Arial" w:hAnsi="Arial"/>
                <w:color w:val="000000"/>
                <w:sz w:val="20"/>
              </w:rPr>
              <w:t>ne bonne analyse de l</w:t>
            </w:r>
            <w:r w:rsidR="000D6B4C">
              <w:rPr>
                <w:rFonts w:ascii="Arial" w:hAnsi="Arial"/>
                <w:color w:val="000000"/>
                <w:sz w:val="20"/>
              </w:rPr>
              <w:t>’</w:t>
            </w:r>
            <w:r>
              <w:rPr>
                <w:rFonts w:ascii="Arial" w:hAnsi="Arial"/>
                <w:color w:val="000000"/>
                <w:sz w:val="20"/>
              </w:rPr>
              <w:t>impact et de l</w:t>
            </w:r>
            <w:r w:rsidR="000D6B4C">
              <w:rPr>
                <w:rFonts w:ascii="Arial" w:hAnsi="Arial"/>
                <w:color w:val="000000"/>
                <w:sz w:val="20"/>
              </w:rPr>
              <w:t>’</w:t>
            </w:r>
            <w:r>
              <w:rPr>
                <w:rFonts w:ascii="Arial" w:hAnsi="Arial"/>
                <w:color w:val="000000"/>
                <w:sz w:val="20"/>
              </w:rPr>
              <w:t>efficacité que si le projet poursuit des objectifs clairs assortis d</w:t>
            </w:r>
            <w:r w:rsidR="000D6B4C">
              <w:rPr>
                <w:rFonts w:ascii="Arial" w:hAnsi="Arial"/>
                <w:color w:val="000000"/>
                <w:sz w:val="20"/>
              </w:rPr>
              <w:t>’</w:t>
            </w:r>
            <w:r>
              <w:rPr>
                <w:rFonts w:ascii="Arial" w:hAnsi="Arial"/>
                <w:color w:val="000000"/>
                <w:sz w:val="20"/>
              </w:rPr>
              <w:t xml:space="preserve">indicateurs pour mesurer les résultats escomptés. </w:t>
            </w:r>
          </w:p>
        </w:tc>
      </w:tr>
    </w:tbl>
    <w:p w:rsidR="00131D09" w:rsidRPr="008E3A8C" w:rsidRDefault="00131D09" w:rsidP="00AD6475">
      <w:pPr>
        <w:rPr>
          <w:rFonts w:cs="Arial"/>
        </w:rPr>
      </w:pPr>
    </w:p>
    <w:p w:rsidR="00B70928" w:rsidRPr="008E3A8C" w:rsidRDefault="00B70928" w:rsidP="00AD6475">
      <w:pPr>
        <w:rPr>
          <w:rFonts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926"/>
        <w:gridCol w:w="4926"/>
      </w:tblGrid>
      <w:tr w:rsidR="00131D09" w:rsidRPr="008E3A8C">
        <w:tc>
          <w:tcPr>
            <w:tcW w:w="4888" w:type="dxa"/>
          </w:tcPr>
          <w:p w:rsidR="00131D09" w:rsidRPr="008E3A8C" w:rsidRDefault="00441048" w:rsidP="00AD6475">
            <w:pPr>
              <w:rPr>
                <w:rFonts w:cs="Arial"/>
              </w:rPr>
            </w:pPr>
            <w:r>
              <w:rPr>
                <w:rFonts w:cs="Arial"/>
                <w:noProof/>
                <w:lang w:eastAsia="fr-FR"/>
              </w:rPr>
              <w:drawing>
                <wp:inline distT="0" distB="0" distL="0" distR="0" wp14:anchorId="234C0AFF" wp14:editId="374E90D5">
                  <wp:extent cx="3194440" cy="2395830"/>
                  <wp:effectExtent l="0" t="0" r="635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440" cy="2395830"/>
                          </a:xfrm>
                          <a:prstGeom prst="rect">
                            <a:avLst/>
                          </a:prstGeom>
                          <a:noFill/>
                        </pic:spPr>
                      </pic:pic>
                    </a:graphicData>
                  </a:graphic>
                </wp:inline>
              </w:drawing>
            </w:r>
          </w:p>
        </w:tc>
        <w:tc>
          <w:tcPr>
            <w:tcW w:w="4888" w:type="dxa"/>
          </w:tcPr>
          <w:p w:rsidR="00131D09" w:rsidRPr="008E3A8C" w:rsidRDefault="00C35D2F" w:rsidP="00AD6475">
            <w:pPr>
              <w:rPr>
                <w:rFonts w:cs="Arial"/>
              </w:rPr>
            </w:pPr>
            <w:r>
              <w:rPr>
                <w:rFonts w:cs="Arial"/>
                <w:noProof/>
                <w:lang w:eastAsia="fr-FR"/>
              </w:rPr>
              <w:drawing>
                <wp:inline distT="0" distB="0" distL="0" distR="0" wp14:anchorId="7DE907C0">
                  <wp:extent cx="3194440" cy="2395830"/>
                  <wp:effectExtent l="0" t="0" r="635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7710" cy="2398282"/>
                          </a:xfrm>
                          <a:prstGeom prst="rect">
                            <a:avLst/>
                          </a:prstGeom>
                          <a:noFill/>
                        </pic:spPr>
                      </pic:pic>
                    </a:graphicData>
                  </a:graphic>
                </wp:inline>
              </w:drawing>
            </w:r>
          </w:p>
        </w:tc>
      </w:tr>
    </w:tbl>
    <w:p w:rsidR="00131D09" w:rsidRPr="008E3A8C" w:rsidRDefault="00131D09" w:rsidP="00AD6475">
      <w:pPr>
        <w:rPr>
          <w:rFonts w:cs="Arial"/>
        </w:rPr>
      </w:pPr>
    </w:p>
    <w:p w:rsidR="00AD6475" w:rsidRPr="008E3A8C" w:rsidRDefault="00AD6475" w:rsidP="00AD6475">
      <w:pPr>
        <w:rPr>
          <w:rFonts w:cs="Arial"/>
        </w:rPr>
      </w:pPr>
    </w:p>
    <w:tbl>
      <w:tblPr>
        <w:tblW w:w="0" w:type="auto"/>
        <w:tblLook w:val="00A0" w:firstRow="1" w:lastRow="0" w:firstColumn="1" w:lastColumn="0" w:noHBand="0" w:noVBand="0"/>
      </w:tblPr>
      <w:tblGrid>
        <w:gridCol w:w="4888"/>
        <w:gridCol w:w="4888"/>
      </w:tblGrid>
      <w:tr w:rsidR="008B37C2" w:rsidRPr="008E3A8C">
        <w:tc>
          <w:tcPr>
            <w:tcW w:w="4888" w:type="dxa"/>
          </w:tcPr>
          <w:p w:rsidR="008B37C2" w:rsidRPr="008E3A8C" w:rsidRDefault="008B37C2" w:rsidP="008B37C2">
            <w:pPr>
              <w:rPr>
                <w:rFonts w:cs="Arial"/>
              </w:rPr>
            </w:pPr>
            <w:r>
              <w:lastRenderedPageBreak/>
              <w:t>Expliquez que cette session est une introduction aux activités de suivi et d</w:t>
            </w:r>
            <w:r w:rsidR="000D6B4C">
              <w:t>’</w:t>
            </w:r>
            <w:r>
              <w:t>évaluation.</w:t>
            </w:r>
          </w:p>
          <w:p w:rsidR="008B37C2" w:rsidRPr="008E3A8C" w:rsidRDefault="008B37C2" w:rsidP="008B37C2">
            <w:pPr>
              <w:rPr>
                <w:rFonts w:cs="Arial"/>
              </w:rPr>
            </w:pPr>
            <w:r>
              <w:t>Affichez la diapositive </w:t>
            </w:r>
            <w:r w:rsidR="00DA7650">
              <w:t>« </w:t>
            </w:r>
            <w:r>
              <w:t>Par quoi commencent le suivi et l</w:t>
            </w:r>
            <w:r w:rsidR="000D6B4C">
              <w:t>’</w:t>
            </w:r>
            <w:r>
              <w:t>évaluation ?</w:t>
            </w:r>
            <w:r w:rsidR="00DA7650">
              <w:t> »</w:t>
            </w:r>
            <w:r w:rsidR="001156BF">
              <w:t xml:space="preserve"> </w:t>
            </w:r>
            <w:r>
              <w:t>Inscrivez les réponses</w:t>
            </w:r>
            <w:r w:rsidR="001156BF">
              <w:t xml:space="preserve"> des participants</w:t>
            </w:r>
            <w:r>
              <w:t xml:space="preserve"> sur un tableau et </w:t>
            </w:r>
            <w:r w:rsidR="00DA7650">
              <w:t>retenez</w:t>
            </w:r>
            <w:r>
              <w:t xml:space="preserve"> celles qui peuvent être utiles pour les exercices suivants. </w:t>
            </w:r>
          </w:p>
          <w:p w:rsidR="008B37C2" w:rsidRPr="008E3A8C" w:rsidRDefault="008B37C2" w:rsidP="008B37C2">
            <w:pPr>
              <w:rPr>
                <w:rFonts w:cs="Arial"/>
              </w:rPr>
            </w:pPr>
            <w:r>
              <w:t>Parmi les</w:t>
            </w:r>
            <w:r w:rsidR="0025274B">
              <w:t xml:space="preserve"> réponses doit figurer</w:t>
            </w:r>
            <w:r>
              <w:t xml:space="preserve"> </w:t>
            </w:r>
            <w:r w:rsidR="001156BF">
              <w:t>l’idée de définir des</w:t>
            </w:r>
            <w:r>
              <w:t xml:space="preserve"> objectifs, de</w:t>
            </w:r>
            <w:r w:rsidR="00572075">
              <w:t>s</w:t>
            </w:r>
            <w:r>
              <w:t xml:space="preserve"> résultats ou d</w:t>
            </w:r>
            <w:r w:rsidR="00572075">
              <w:t xml:space="preserve">es </w:t>
            </w:r>
            <w:r>
              <w:t>indicateurs</w:t>
            </w:r>
            <w:r w:rsidR="001156BF">
              <w:t>.</w:t>
            </w:r>
          </w:p>
          <w:p w:rsidR="008B37C2" w:rsidRPr="008E3A8C" w:rsidRDefault="008B37C2" w:rsidP="00572075">
            <w:pPr>
              <w:rPr>
                <w:rFonts w:cs="Arial"/>
              </w:rPr>
            </w:pPr>
            <w:r>
              <w:t xml:space="preserve">Les participants peuvent mentionner les données de </w:t>
            </w:r>
            <w:r w:rsidR="00572075">
              <w:t>référence</w:t>
            </w:r>
            <w:r>
              <w:t>, ce qui est une notion</w:t>
            </w:r>
            <w:r w:rsidR="00BF6E1B">
              <w:t xml:space="preserve"> correcte mais qui sera traitée plus loin</w:t>
            </w:r>
            <w:r>
              <w:t xml:space="preserve">. </w:t>
            </w:r>
          </w:p>
        </w:tc>
        <w:tc>
          <w:tcPr>
            <w:tcW w:w="4888" w:type="dxa"/>
          </w:tcPr>
          <w:p w:rsidR="008B37C2" w:rsidRPr="008E3A8C" w:rsidRDefault="00C35D2F" w:rsidP="00AD6475">
            <w:pPr>
              <w:rPr>
                <w:rFonts w:cs="Arial"/>
              </w:rPr>
            </w:pPr>
            <w:r w:rsidRPr="00C35D2F">
              <w:rPr>
                <w:rFonts w:cs="Arial"/>
              </w:rPr>
              <w:drawing>
                <wp:inline distT="0" distB="0" distL="0" distR="0" wp14:anchorId="1CA33604" wp14:editId="3C5BF891">
                  <wp:extent cx="2387065" cy="1790299"/>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90750" cy="1793063"/>
                          </a:xfrm>
                          <a:prstGeom prst="rect">
                            <a:avLst/>
                          </a:prstGeom>
                        </pic:spPr>
                      </pic:pic>
                    </a:graphicData>
                  </a:graphic>
                </wp:inline>
              </w:drawing>
            </w:r>
          </w:p>
        </w:tc>
      </w:tr>
    </w:tbl>
    <w:p w:rsidR="00AD6475" w:rsidRPr="008E3A8C" w:rsidRDefault="00AD6475" w:rsidP="00B70928">
      <w:pPr>
        <w:spacing w:before="240"/>
        <w:rPr>
          <w:rFonts w:cs="Arial"/>
        </w:rPr>
      </w:pPr>
      <w:r>
        <w:t xml:space="preserve">Répartissez les participants en quatre petits groupes. </w:t>
      </w:r>
    </w:p>
    <w:p w:rsidR="00AD6475" w:rsidRPr="008E3A8C" w:rsidRDefault="00AD6475" w:rsidP="00B70928">
      <w:pPr>
        <w:spacing w:before="240"/>
        <w:rPr>
          <w:rFonts w:cs="Arial"/>
        </w:rPr>
      </w:pPr>
      <w:r>
        <w:t>Expliquez que l</w:t>
      </w:r>
      <w:r w:rsidR="000D6B4C">
        <w:t>’</w:t>
      </w:r>
      <w:r>
        <w:t>objectif de l</w:t>
      </w:r>
      <w:r w:rsidR="000D6B4C">
        <w:t>’</w:t>
      </w:r>
      <w:r>
        <w:t>exercice suivant est de faire un lien entre les options discutées à la session « Analyse de l</w:t>
      </w:r>
      <w:r w:rsidR="000D6B4C">
        <w:t>’</w:t>
      </w:r>
      <w:r>
        <w:t>intervention » et le suivi et l</w:t>
      </w:r>
      <w:r w:rsidR="000D6B4C">
        <w:t>’</w:t>
      </w:r>
      <w:r>
        <w:t xml:space="preserve">évaluation des projets, en </w:t>
      </w:r>
      <w:r w:rsidR="00525DD9">
        <w:t>reliant</w:t>
      </w:r>
      <w:r>
        <w:t xml:space="preserve"> l</w:t>
      </w:r>
      <w:r w:rsidR="000D6B4C">
        <w:t>’</w:t>
      </w:r>
      <w:r>
        <w:t>établissement des objectifs avec les systèmes de suivi.</w:t>
      </w:r>
    </w:p>
    <w:p w:rsidR="008B37C2" w:rsidRPr="008E3A8C" w:rsidRDefault="008B37C2" w:rsidP="00B70928">
      <w:pPr>
        <w:spacing w:before="240"/>
        <w:rPr>
          <w:rFonts w:cs="Arial"/>
        </w:rPr>
      </w:pPr>
      <w:r>
        <w:t xml:space="preserve">Sur un tableau, écrivez trois </w:t>
      </w:r>
      <w:r w:rsidR="00525DD9">
        <w:t>exemples</w:t>
      </w:r>
      <w:r>
        <w:t xml:space="preserve"> d</w:t>
      </w:r>
      <w:r w:rsidR="000D6B4C">
        <w:t>’</w:t>
      </w:r>
      <w:r>
        <w:t>intervention possible :</w:t>
      </w:r>
    </w:p>
    <w:p w:rsidR="008B37C2" w:rsidRPr="008E3A8C" w:rsidRDefault="00B70928" w:rsidP="00B70928">
      <w:pPr>
        <w:tabs>
          <w:tab w:val="left" w:pos="357"/>
        </w:tabs>
        <w:ind w:left="1077" w:hanging="357"/>
        <w:rPr>
          <w:rFonts w:cs="Arial"/>
        </w:rPr>
      </w:pPr>
      <w:r>
        <w:t>1.</w:t>
      </w:r>
      <w:r>
        <w:tab/>
        <w:t>Transferts monétaires inconditionnels (pour les plus vulnérables)</w:t>
      </w:r>
    </w:p>
    <w:p w:rsidR="008B37C2" w:rsidRPr="008E3A8C" w:rsidRDefault="00B70928" w:rsidP="00B70928">
      <w:pPr>
        <w:tabs>
          <w:tab w:val="left" w:pos="357"/>
        </w:tabs>
        <w:ind w:left="1077" w:hanging="357"/>
        <w:rPr>
          <w:rFonts w:cs="Arial"/>
        </w:rPr>
      </w:pPr>
      <w:r>
        <w:t>2.</w:t>
      </w:r>
      <w:r>
        <w:tab/>
        <w:t>Argent contre travail (planifié et structuré de façon à ne pas nuire au marché du travail agricole)</w:t>
      </w:r>
    </w:p>
    <w:p w:rsidR="006A4699" w:rsidRPr="008E3A8C" w:rsidRDefault="00884ECC" w:rsidP="00B70928">
      <w:pPr>
        <w:tabs>
          <w:tab w:val="left" w:pos="357"/>
        </w:tabs>
        <w:ind w:left="1077" w:hanging="357"/>
        <w:rPr>
          <w:rFonts w:cs="Arial"/>
        </w:rPr>
      </w:pPr>
      <w:r>
        <w:t>3.</w:t>
      </w:r>
      <w:r>
        <w:tab/>
      </w:r>
      <w:r w:rsidR="00B70928">
        <w:t>Distribution de semences de qualité aux</w:t>
      </w:r>
      <w:r>
        <w:t xml:space="preserve"> agriculteurs</w:t>
      </w:r>
      <w:r w:rsidR="001B7A89">
        <w:t xml:space="preserve"> en échange</w:t>
      </w:r>
      <w:r>
        <w:t xml:space="preserve"> de bons</w:t>
      </w:r>
    </w:p>
    <w:p w:rsidR="006A4699" w:rsidRPr="008E3A8C" w:rsidRDefault="006A4699" w:rsidP="00B70928">
      <w:pPr>
        <w:spacing w:before="240"/>
        <w:rPr>
          <w:rFonts w:cs="Arial"/>
        </w:rPr>
      </w:pPr>
      <w:r>
        <w:t>Demandez aux groupes si les objectifs sont clairs et s</w:t>
      </w:r>
      <w:r w:rsidR="000D6B4C">
        <w:t>’</w:t>
      </w:r>
      <w:r>
        <w:t>ils expriment un résultat visé par le programme. Écrivez un exemple au tableau pour commencer l</w:t>
      </w:r>
      <w:r w:rsidR="000D6B4C">
        <w:t>’</w:t>
      </w:r>
      <w:r>
        <w:t>exercice.</w:t>
      </w:r>
    </w:p>
    <w:p w:rsidR="006A4699" w:rsidRPr="008E3A8C" w:rsidRDefault="006A4699" w:rsidP="00B70928">
      <w:pPr>
        <w:spacing w:before="240"/>
        <w:rPr>
          <w:rFonts w:cs="Arial"/>
        </w:rPr>
      </w:pPr>
      <w:r>
        <w:t>Rappelez aux participants que l</w:t>
      </w:r>
      <w:r w:rsidR="000D6B4C">
        <w:t>’</w:t>
      </w:r>
      <w:r>
        <w:t xml:space="preserve">objectif doit répondre aux quatre questions suivantes : Quoi ? Où ? Quand ? </w:t>
      </w:r>
      <w:r w:rsidR="00F8271A">
        <w:t>Pour</w:t>
      </w:r>
      <w:r w:rsidRPr="00F8271A">
        <w:t xml:space="preserve"> qui ?</w:t>
      </w:r>
    </w:p>
    <w:tbl>
      <w:tblPr>
        <w:tblW w:w="0" w:type="auto"/>
        <w:tblLook w:val="00A0" w:firstRow="1" w:lastRow="0" w:firstColumn="1" w:lastColumn="0" w:noHBand="0" w:noVBand="0"/>
      </w:tblPr>
      <w:tblGrid>
        <w:gridCol w:w="4530"/>
        <w:gridCol w:w="36"/>
        <w:gridCol w:w="5286"/>
      </w:tblGrid>
      <w:tr w:rsidR="006A4699" w:rsidRPr="008E3A8C">
        <w:tc>
          <w:tcPr>
            <w:tcW w:w="4876" w:type="dxa"/>
            <w:gridSpan w:val="2"/>
          </w:tcPr>
          <w:p w:rsidR="006A4699" w:rsidRPr="008E3A8C" w:rsidRDefault="006A4699" w:rsidP="00B70928">
            <w:pPr>
              <w:spacing w:before="240"/>
              <w:rPr>
                <w:rFonts w:cs="Arial"/>
              </w:rPr>
            </w:pPr>
            <w:r>
              <w:t xml:space="preserve">Demandez à chaque groupe de réécrire ses objectifs, en veillant à ce que ceux-ci </w:t>
            </w:r>
            <w:r w:rsidR="00A12182">
              <w:t>expriment</w:t>
            </w:r>
            <w:r>
              <w:t xml:space="preserve"> clairement une intention ou un résultat. </w:t>
            </w:r>
          </w:p>
          <w:p w:rsidR="006A4699" w:rsidRPr="008E3A8C" w:rsidRDefault="00D21E8B" w:rsidP="00B70928">
            <w:pPr>
              <w:spacing w:before="240"/>
              <w:rPr>
                <w:rFonts w:cs="Arial"/>
              </w:rPr>
            </w:pPr>
            <w:r>
              <w:t>Accordez une dizaine de minutes de réflexion aux groupes puis demandez-leur d</w:t>
            </w:r>
            <w:r w:rsidR="000D6B4C">
              <w:t>’</w:t>
            </w:r>
            <w:r>
              <w:t xml:space="preserve">afficher leurs objectifs au mur ou de les </w:t>
            </w:r>
            <w:r w:rsidR="00A12182">
              <w:t>inscrire</w:t>
            </w:r>
            <w:r>
              <w:t xml:space="preserve"> au tableau. Circulez parmi les groupes afin de les orienter si nécessaire.</w:t>
            </w:r>
          </w:p>
          <w:p w:rsidR="006A4699" w:rsidRPr="008E3A8C" w:rsidRDefault="006A4699" w:rsidP="00B70928">
            <w:pPr>
              <w:spacing w:before="240"/>
              <w:rPr>
                <w:rFonts w:cs="Arial"/>
              </w:rPr>
            </w:pPr>
            <w:r>
              <w:t>Demandez aux autres groupes de formuler des observations. Ne mettez pas un terme à cette partie de l</w:t>
            </w:r>
            <w:r w:rsidR="000D6B4C">
              <w:t>’</w:t>
            </w:r>
            <w:r>
              <w:t>exercice tant que chacun n</w:t>
            </w:r>
            <w:r w:rsidR="000D6B4C">
              <w:t>’</w:t>
            </w:r>
            <w:r>
              <w:t>est pas satisfait de la formulation des objectifs.</w:t>
            </w:r>
          </w:p>
        </w:tc>
        <w:tc>
          <w:tcPr>
            <w:tcW w:w="4976" w:type="dxa"/>
          </w:tcPr>
          <w:p w:rsidR="006A4699" w:rsidRPr="008E3A8C" w:rsidRDefault="00C35D2F" w:rsidP="006122DE">
            <w:pPr>
              <w:rPr>
                <w:rFonts w:cs="Arial"/>
                <w:noProof/>
              </w:rPr>
            </w:pPr>
            <w:r>
              <w:rPr>
                <w:rFonts w:cs="Arial"/>
                <w:noProof/>
                <w:lang w:eastAsia="fr-FR"/>
              </w:rPr>
              <w:drawing>
                <wp:inline distT="0" distB="0" distL="0" distR="0" wp14:anchorId="1330F3D2">
                  <wp:extent cx="3214873" cy="2411155"/>
                  <wp:effectExtent l="0" t="0" r="508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4873" cy="2411155"/>
                          </a:xfrm>
                          <a:prstGeom prst="rect">
                            <a:avLst/>
                          </a:prstGeom>
                          <a:noFill/>
                        </pic:spPr>
                      </pic:pic>
                    </a:graphicData>
                  </a:graphic>
                </wp:inline>
              </w:drawing>
            </w:r>
          </w:p>
        </w:tc>
      </w:tr>
      <w:tr w:rsidR="00615284" w:rsidRPr="008E3A8C" w:rsidTr="00D21E8B">
        <w:tc>
          <w:tcPr>
            <w:tcW w:w="4840" w:type="dxa"/>
          </w:tcPr>
          <w:p w:rsidR="00A241DE" w:rsidRPr="008E3A8C" w:rsidRDefault="00D21E8B" w:rsidP="00A241DE">
            <w:pPr>
              <w:rPr>
                <w:rFonts w:cs="Arial"/>
              </w:rPr>
            </w:pPr>
            <w:r>
              <w:lastRenderedPageBreak/>
              <w:t>L</w:t>
            </w:r>
            <w:r w:rsidR="000D6B4C">
              <w:t>’</w:t>
            </w:r>
            <w:r>
              <w:t>argent n</w:t>
            </w:r>
            <w:r w:rsidR="000D6B4C">
              <w:t>’</w:t>
            </w:r>
            <w:r>
              <w:t>est pas une fin en soi : les objectifs généraux et spécifiques dans une situation d</w:t>
            </w:r>
            <w:r w:rsidR="000D6B4C">
              <w:t>’</w:t>
            </w:r>
            <w:r>
              <w:t>urgence restent les mêmes, que l</w:t>
            </w:r>
            <w:r w:rsidR="000D6B4C">
              <w:t>’</w:t>
            </w:r>
            <w:r>
              <w:t>arg</w:t>
            </w:r>
            <w:r w:rsidR="00200A7E">
              <w:t>ent soit utilisé ou non. De par leur souplesse</w:t>
            </w:r>
            <w:r>
              <w:t>, les espèces et les bons peuvent être utilisés pour atteindre un vaste éventail d</w:t>
            </w:r>
            <w:r w:rsidR="000D6B4C">
              <w:t>’</w:t>
            </w:r>
            <w:r>
              <w:t>objectifs dans différents domaines.</w:t>
            </w:r>
          </w:p>
          <w:p w:rsidR="00615284" w:rsidRPr="008E3A8C" w:rsidRDefault="00A241DE" w:rsidP="00382155">
            <w:pPr>
              <w:spacing w:before="240"/>
              <w:rPr>
                <w:rFonts w:cs="Arial"/>
                <w:i/>
                <w:color w:val="1F497D" w:themeColor="text2"/>
                <w:u w:val="single"/>
              </w:rPr>
            </w:pPr>
            <w:r>
              <w:t xml:space="preserve">Un projet peut </w:t>
            </w:r>
            <w:r w:rsidR="00706B82">
              <w:t>établir des objectifs</w:t>
            </w:r>
            <w:r w:rsidR="00674D02">
              <w:t xml:space="preserve"> restreint</w:t>
            </w:r>
            <w:r w:rsidR="00706B82">
              <w:t>s</w:t>
            </w:r>
            <w:r>
              <w:t xml:space="preserve"> en introduisant des mesures de contrôle (restrictions) sur l</w:t>
            </w:r>
            <w:r w:rsidR="000D6B4C">
              <w:t>’</w:t>
            </w:r>
            <w:r>
              <w:t>utilisation des transferts monétaires</w:t>
            </w:r>
            <w:r w:rsidR="00382155">
              <w:t xml:space="preserve">, mais cela laisse moins de </w:t>
            </w:r>
            <w:r>
              <w:t xml:space="preserve">souplesse aux bénéficiaires </w:t>
            </w:r>
            <w:r w:rsidR="00382155">
              <w:t>pour choisir</w:t>
            </w:r>
            <w:r>
              <w:t xml:space="preserve"> l</w:t>
            </w:r>
            <w:r w:rsidR="000D6B4C">
              <w:t>’</w:t>
            </w:r>
            <w:r>
              <w:t>intervention qui répond le mieux à leurs besoins. À l</w:t>
            </w:r>
            <w:r w:rsidR="000D6B4C">
              <w:t>’</w:t>
            </w:r>
            <w:r>
              <w:t xml:space="preserve">inverse, un projet peut établir des </w:t>
            </w:r>
            <w:r w:rsidR="0091668F">
              <w:t>objectifs</w:t>
            </w:r>
            <w:r>
              <w:t xml:space="preserve"> plus larges et offrir ainsi plus de souplesse. Ce type d</w:t>
            </w:r>
            <w:r w:rsidR="000D6B4C">
              <w:t>’</w:t>
            </w:r>
            <w:r>
              <w:t>objectifs est néanmoins plus difficile à définir pour les organis</w:t>
            </w:r>
            <w:r w:rsidR="0088192F">
              <w:t>ation</w:t>
            </w:r>
            <w:r>
              <w:t>s ayant des mandats spécifiques.</w:t>
            </w:r>
          </w:p>
        </w:tc>
        <w:tc>
          <w:tcPr>
            <w:tcW w:w="5012" w:type="dxa"/>
            <w:gridSpan w:val="2"/>
          </w:tcPr>
          <w:p w:rsidR="00615284" w:rsidRPr="008E3A8C" w:rsidRDefault="004440F9" w:rsidP="00615284">
            <w:pPr>
              <w:ind w:left="36"/>
              <w:rPr>
                <w:rFonts w:cs="Arial"/>
                <w:i/>
                <w:color w:val="1F497D" w:themeColor="text2"/>
                <w:u w:val="single"/>
              </w:rPr>
            </w:pPr>
            <w:r>
              <w:rPr>
                <w:rFonts w:cs="Arial"/>
                <w:i/>
                <w:noProof/>
                <w:color w:val="1F497D" w:themeColor="text2"/>
                <w:u w:val="single"/>
                <w:lang w:eastAsia="fr-FR"/>
              </w:rPr>
              <w:drawing>
                <wp:inline distT="0" distB="0" distL="0" distR="0" wp14:anchorId="141522B7">
                  <wp:extent cx="3221685" cy="2416264"/>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1685" cy="2416264"/>
                          </a:xfrm>
                          <a:prstGeom prst="rect">
                            <a:avLst/>
                          </a:prstGeom>
                          <a:noFill/>
                        </pic:spPr>
                      </pic:pic>
                    </a:graphicData>
                  </a:graphic>
                </wp:inline>
              </w:drawing>
            </w:r>
          </w:p>
        </w:tc>
      </w:tr>
    </w:tbl>
    <w:p w:rsidR="003A72C2" w:rsidRPr="008E3A8C" w:rsidRDefault="00783559" w:rsidP="00F27B2D">
      <w:pPr>
        <w:pStyle w:val="Titre3"/>
        <w:keepNext w:val="0"/>
        <w:spacing w:before="720" w:after="360"/>
        <w:jc w:val="both"/>
        <w:rPr>
          <w:rFonts w:cs="Arial"/>
        </w:rPr>
      </w:pPr>
      <w:r>
        <w:t>Activité 5.1.2 – Indicateurs de processus et d</w:t>
      </w:r>
      <w:r w:rsidR="000D6B4C">
        <w:t>’</w:t>
      </w:r>
      <w:r>
        <w:t>impact</w:t>
      </w:r>
      <w:r>
        <w:tab/>
        <w:t>(80 min.)</w:t>
      </w:r>
    </w:p>
    <w:tbl>
      <w:tblPr>
        <w:tblW w:w="0" w:type="auto"/>
        <w:tblLook w:val="00A0" w:firstRow="1" w:lastRow="0" w:firstColumn="1" w:lastColumn="0" w:noHBand="0" w:noVBand="0"/>
      </w:tblPr>
      <w:tblGrid>
        <w:gridCol w:w="4926"/>
        <w:gridCol w:w="4926"/>
      </w:tblGrid>
      <w:tr w:rsidR="00385F59" w:rsidRPr="008E3A8C">
        <w:tc>
          <w:tcPr>
            <w:tcW w:w="4876" w:type="dxa"/>
          </w:tcPr>
          <w:p w:rsidR="003A72C2" w:rsidRPr="008E3A8C" w:rsidRDefault="004440F9" w:rsidP="006122DE">
            <w:pPr>
              <w:rPr>
                <w:rFonts w:cs="Arial"/>
              </w:rPr>
            </w:pPr>
            <w:r>
              <w:rPr>
                <w:rFonts w:cs="Arial"/>
                <w:noProof/>
                <w:lang w:eastAsia="fr-FR"/>
              </w:rPr>
              <w:drawing>
                <wp:inline distT="0" distB="0" distL="0" distR="0" wp14:anchorId="16171798" wp14:editId="0EF0CDCB">
                  <wp:extent cx="3282985" cy="246223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2985" cy="2462239"/>
                          </a:xfrm>
                          <a:prstGeom prst="rect">
                            <a:avLst/>
                          </a:prstGeom>
                          <a:noFill/>
                        </pic:spPr>
                      </pic:pic>
                    </a:graphicData>
                  </a:graphic>
                </wp:inline>
              </w:drawing>
            </w:r>
          </w:p>
        </w:tc>
        <w:tc>
          <w:tcPr>
            <w:tcW w:w="4976" w:type="dxa"/>
          </w:tcPr>
          <w:p w:rsidR="003A72C2" w:rsidRPr="008E3A8C" w:rsidRDefault="004440F9" w:rsidP="006122DE">
            <w:pPr>
              <w:rPr>
                <w:rFonts w:cs="Arial"/>
                <w:noProof/>
              </w:rPr>
            </w:pPr>
            <w:r>
              <w:rPr>
                <w:rFonts w:cs="Arial"/>
                <w:noProof/>
                <w:lang w:eastAsia="fr-FR"/>
              </w:rPr>
              <w:drawing>
                <wp:inline distT="0" distB="0" distL="0" distR="0" wp14:anchorId="4533F883">
                  <wp:extent cx="3282985" cy="2462239"/>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2985" cy="2462239"/>
                          </a:xfrm>
                          <a:prstGeom prst="rect">
                            <a:avLst/>
                          </a:prstGeom>
                          <a:noFill/>
                        </pic:spPr>
                      </pic:pic>
                    </a:graphicData>
                  </a:graphic>
                </wp:inline>
              </w:drawing>
            </w:r>
          </w:p>
        </w:tc>
      </w:tr>
    </w:tbl>
    <w:p w:rsidR="00B47ABA" w:rsidRDefault="00B47ABA" w:rsidP="00F27B2D">
      <w:pPr>
        <w:spacing w:before="720" w:after="360"/>
      </w:pPr>
    </w:p>
    <w:p w:rsidR="00B47ABA" w:rsidRDefault="00B47ABA" w:rsidP="00F27B2D">
      <w:pPr>
        <w:spacing w:before="720" w:after="360"/>
      </w:pPr>
    </w:p>
    <w:p w:rsidR="00B47ABA" w:rsidRDefault="00B47ABA" w:rsidP="00F27B2D">
      <w:pPr>
        <w:spacing w:before="720" w:after="360"/>
      </w:pPr>
    </w:p>
    <w:p w:rsidR="00B47ABA" w:rsidRDefault="00B47ABA" w:rsidP="00F27B2D">
      <w:pPr>
        <w:spacing w:before="720" w:after="360"/>
      </w:pPr>
    </w:p>
    <w:p w:rsidR="00B47ABA" w:rsidRDefault="00B47ABA" w:rsidP="00F27B2D">
      <w:pPr>
        <w:spacing w:before="720" w:after="360"/>
      </w:pPr>
    </w:p>
    <w:p w:rsidR="00F83B03" w:rsidRPr="008E3A8C" w:rsidRDefault="001A61C0" w:rsidP="00F27B2D">
      <w:pPr>
        <w:spacing w:before="720" w:after="360"/>
        <w:rPr>
          <w:rFonts w:cs="Arial"/>
        </w:rPr>
      </w:pPr>
      <w:r>
        <w:t>Affichez les diapositives sur les indicateurs de processus et d</w:t>
      </w:r>
      <w:r w:rsidR="000D6B4C">
        <w:t>’</w:t>
      </w:r>
      <w:r>
        <w:t>impact.</w:t>
      </w:r>
    </w:p>
    <w:tbl>
      <w:tblPr>
        <w:tblW w:w="0" w:type="auto"/>
        <w:tblLook w:val="00A0" w:firstRow="1" w:lastRow="0" w:firstColumn="1" w:lastColumn="0" w:noHBand="0" w:noVBand="0"/>
      </w:tblPr>
      <w:tblGrid>
        <w:gridCol w:w="4941"/>
        <w:gridCol w:w="4911"/>
      </w:tblGrid>
      <w:tr w:rsidR="00F83B03" w:rsidRPr="008E3A8C">
        <w:tc>
          <w:tcPr>
            <w:tcW w:w="4888" w:type="dxa"/>
          </w:tcPr>
          <w:p w:rsidR="00F83B03" w:rsidRPr="008E3A8C" w:rsidRDefault="00AF1A32" w:rsidP="00615284">
            <w:pPr>
              <w:rPr>
                <w:rFonts w:cs="Arial"/>
              </w:rPr>
            </w:pPr>
            <w:r>
              <w:rPr>
                <w:rFonts w:cs="Arial"/>
                <w:noProof/>
                <w:lang w:eastAsia="fr-FR"/>
              </w:rPr>
              <w:drawing>
                <wp:inline distT="0" distB="0" distL="0" distR="0" wp14:anchorId="5D7F248F" wp14:editId="71AA6BBF">
                  <wp:extent cx="3051407" cy="228855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1407" cy="2288555"/>
                          </a:xfrm>
                          <a:prstGeom prst="rect">
                            <a:avLst/>
                          </a:prstGeom>
                          <a:noFill/>
                        </pic:spPr>
                      </pic:pic>
                    </a:graphicData>
                  </a:graphic>
                </wp:inline>
              </w:drawing>
            </w:r>
          </w:p>
        </w:tc>
        <w:tc>
          <w:tcPr>
            <w:tcW w:w="4888" w:type="dxa"/>
          </w:tcPr>
          <w:p w:rsidR="00F83B03" w:rsidRPr="008E3A8C" w:rsidRDefault="00AF1A32" w:rsidP="00615284">
            <w:pPr>
              <w:rPr>
                <w:rFonts w:cs="Arial"/>
              </w:rPr>
            </w:pPr>
            <w:r>
              <w:rPr>
                <w:rFonts w:cs="Arial"/>
                <w:noProof/>
                <w:lang w:eastAsia="fr-FR"/>
              </w:rPr>
              <w:drawing>
                <wp:inline distT="0" distB="0" distL="0" distR="0" wp14:anchorId="08A6DB44">
                  <wp:extent cx="3032675" cy="2274506"/>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7610" cy="2278207"/>
                          </a:xfrm>
                          <a:prstGeom prst="rect">
                            <a:avLst/>
                          </a:prstGeom>
                          <a:noFill/>
                        </pic:spPr>
                      </pic:pic>
                    </a:graphicData>
                  </a:graphic>
                </wp:inline>
              </w:drawing>
            </w:r>
          </w:p>
        </w:tc>
      </w:tr>
    </w:tbl>
    <w:p w:rsidR="00131D09" w:rsidRPr="008E3A8C" w:rsidRDefault="00131D09" w:rsidP="00615284">
      <w:pPr>
        <w:rPr>
          <w:rFonts w:cs="Arial"/>
          <w:i/>
          <w:color w:val="1F497D" w:themeColor="text2"/>
          <w:u w:val="single"/>
        </w:rPr>
      </w:pPr>
    </w:p>
    <w:p w:rsidR="008F6CE1" w:rsidRDefault="008F6CE1" w:rsidP="00714CB0">
      <w:pPr>
        <w:pStyle w:val="Titre3"/>
        <w:keepLines/>
      </w:pPr>
    </w:p>
    <w:p w:rsidR="00F83B03" w:rsidRPr="008E3A8C" w:rsidRDefault="00F83B03" w:rsidP="00714CB0">
      <w:pPr>
        <w:pStyle w:val="Titre3"/>
        <w:keepLines/>
        <w:rPr>
          <w:rFonts w:cs="Arial"/>
        </w:rPr>
      </w:pPr>
      <w:r>
        <w:t>Exercice de groupe</w:t>
      </w:r>
    </w:p>
    <w:p w:rsidR="00131D09" w:rsidRPr="008E3A8C" w:rsidRDefault="00615284" w:rsidP="00714CB0">
      <w:pPr>
        <w:keepNext/>
        <w:keepLines/>
        <w:rPr>
          <w:rFonts w:cs="Arial"/>
        </w:rPr>
      </w:pPr>
      <w:r>
        <w:t>Avant de commencer l</w:t>
      </w:r>
      <w:r w:rsidR="000D6B4C">
        <w:t>’</w:t>
      </w:r>
      <w:r>
        <w:t xml:space="preserve">exercice, assurez-vous que les participants ont compris la différence entre les indicateurs de processus et </w:t>
      </w:r>
      <w:r w:rsidR="007F133D">
        <w:t xml:space="preserve">les indicateurs </w:t>
      </w:r>
      <w:r>
        <w:t>d</w:t>
      </w:r>
      <w:r w:rsidR="000D6B4C">
        <w:t>’</w:t>
      </w:r>
      <w:r>
        <w:t>impact. Demandez</w:t>
      </w:r>
      <w:r w:rsidR="007F133D">
        <w:t xml:space="preserve">-leur de rejoindre </w:t>
      </w:r>
      <w:r>
        <w:t xml:space="preserve">leur groupe de scénario respectif. </w:t>
      </w:r>
    </w:p>
    <w:p w:rsidR="00615284" w:rsidRPr="008E3A8C" w:rsidRDefault="00615284" w:rsidP="00714CB0">
      <w:pPr>
        <w:keepNext/>
        <w:keepLines/>
        <w:rPr>
          <w:rFonts w:cs="Arial"/>
        </w:rPr>
      </w:pPr>
    </w:p>
    <w:tbl>
      <w:tblPr>
        <w:tblW w:w="0" w:type="auto"/>
        <w:tblLook w:val="00A0" w:firstRow="1" w:lastRow="0" w:firstColumn="1" w:lastColumn="0" w:noHBand="0" w:noVBand="0"/>
      </w:tblPr>
      <w:tblGrid>
        <w:gridCol w:w="4888"/>
        <w:gridCol w:w="4926"/>
      </w:tblGrid>
      <w:tr w:rsidR="00F83B03" w:rsidRPr="008E3A8C">
        <w:tc>
          <w:tcPr>
            <w:tcW w:w="4888" w:type="dxa"/>
          </w:tcPr>
          <w:p w:rsidR="00131D09" w:rsidRPr="008E3A8C" w:rsidRDefault="00131D09" w:rsidP="00131D09">
            <w:pPr>
              <w:rPr>
                <w:rFonts w:cs="Arial"/>
              </w:rPr>
            </w:pPr>
            <w:r>
              <w:t>Demandez-leur d</w:t>
            </w:r>
            <w:r w:rsidR="000D6B4C">
              <w:t>’</w:t>
            </w:r>
            <w:r>
              <w:t>écrire deux indicateurs de processus et deux indicateurs d</w:t>
            </w:r>
            <w:r w:rsidR="000D6B4C">
              <w:t>’</w:t>
            </w:r>
            <w:r>
              <w:t>impact pour l</w:t>
            </w:r>
            <w:r w:rsidR="000D6B4C">
              <w:t>’</w:t>
            </w:r>
            <w:r>
              <w:t>un des objectifs qu</w:t>
            </w:r>
            <w:r w:rsidR="000D6B4C">
              <w:t>’</w:t>
            </w:r>
            <w:r>
              <w:t xml:space="preserve">ils ont établis. Attribuez un objectif à chaque groupe </w:t>
            </w:r>
            <w:r w:rsidR="005225D2">
              <w:t>de sorte que</w:t>
            </w:r>
            <w:r>
              <w:t xml:space="preserve"> les différentes modalités</w:t>
            </w:r>
            <w:r w:rsidR="005225D2">
              <w:t xml:space="preserve"> soient traitées</w:t>
            </w:r>
            <w:r>
              <w:t xml:space="preserve"> (transferts monétaires inconditionnels, bons de semences, argent contre travail).</w:t>
            </w:r>
          </w:p>
          <w:p w:rsidR="00131D09" w:rsidRPr="008E3A8C" w:rsidRDefault="001A61C0" w:rsidP="00B70928">
            <w:pPr>
              <w:spacing w:before="240"/>
              <w:rPr>
                <w:rFonts w:cs="Arial"/>
              </w:rPr>
            </w:pPr>
            <w:r>
              <w:t xml:space="preserve">Chaque groupe expose ensuite ses propositions devant les autres ; les animateurs complètent par les exemples </w:t>
            </w:r>
            <w:r w:rsidR="005225D2">
              <w:t>contenus</w:t>
            </w:r>
            <w:r>
              <w:t xml:space="preserve"> dans les diapositives ci-dessous.</w:t>
            </w:r>
          </w:p>
          <w:p w:rsidR="00F83B03" w:rsidRPr="008E3A8C" w:rsidRDefault="00131D09" w:rsidP="00B70928">
            <w:pPr>
              <w:spacing w:before="240"/>
              <w:rPr>
                <w:rFonts w:cs="Arial"/>
              </w:rPr>
            </w:pPr>
            <w:r>
              <w:t>Si des groupes ont élaboré des questions qui visent uniquement à obtenir des données quantitatives, demandez à l</w:t>
            </w:r>
            <w:r w:rsidR="000D6B4C">
              <w:t>’</w:t>
            </w:r>
            <w:r>
              <w:t>ensemble des groupes de proposer une question qui permettrait d</w:t>
            </w:r>
            <w:r w:rsidR="000D6B4C">
              <w:t>’</w:t>
            </w:r>
            <w:r>
              <w:t>obtenir des données qualitatives.</w:t>
            </w:r>
          </w:p>
        </w:tc>
        <w:tc>
          <w:tcPr>
            <w:tcW w:w="4888" w:type="dxa"/>
          </w:tcPr>
          <w:p w:rsidR="00F83B03" w:rsidRPr="008E3A8C" w:rsidRDefault="00EB4CA9" w:rsidP="00615284">
            <w:pPr>
              <w:rPr>
                <w:rFonts w:cs="Arial"/>
              </w:rPr>
            </w:pPr>
            <w:r w:rsidRPr="00EB4CA9">
              <w:rPr>
                <w:rFonts w:cs="Arial"/>
              </w:rPr>
              <w:drawing>
                <wp:inline distT="0" distB="0" distL="0" distR="0" wp14:anchorId="22338060" wp14:editId="2CD0A710">
                  <wp:extent cx="2990105" cy="2242579"/>
                  <wp:effectExtent l="0" t="0" r="127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90364" cy="2242774"/>
                          </a:xfrm>
                          <a:prstGeom prst="rect">
                            <a:avLst/>
                          </a:prstGeom>
                        </pic:spPr>
                      </pic:pic>
                    </a:graphicData>
                  </a:graphic>
                </wp:inline>
              </w:drawing>
            </w:r>
          </w:p>
        </w:tc>
      </w:tr>
    </w:tbl>
    <w:p w:rsidR="00615284" w:rsidRPr="008E3A8C" w:rsidRDefault="00615284" w:rsidP="00F83B03">
      <w:pPr>
        <w:rPr>
          <w:rFonts w:cs="Arial"/>
        </w:rPr>
      </w:pPr>
    </w:p>
    <w:p w:rsidR="00F27B2D" w:rsidRPr="008E3A8C" w:rsidRDefault="00F27B2D" w:rsidP="00F83B03">
      <w:pPr>
        <w:rPr>
          <w:rFonts w:cs="Arial"/>
        </w:rPr>
      </w:pPr>
    </w:p>
    <w:tbl>
      <w:tblPr>
        <w:tblW w:w="0" w:type="auto"/>
        <w:tblLook w:val="00A0" w:firstRow="1" w:lastRow="0" w:firstColumn="1" w:lastColumn="0" w:noHBand="0" w:noVBand="0"/>
      </w:tblPr>
      <w:tblGrid>
        <w:gridCol w:w="4976"/>
        <w:gridCol w:w="4876"/>
      </w:tblGrid>
      <w:tr w:rsidR="000E23DB" w:rsidRPr="008E3A8C">
        <w:tc>
          <w:tcPr>
            <w:tcW w:w="4976" w:type="dxa"/>
          </w:tcPr>
          <w:p w:rsidR="000E23DB" w:rsidRPr="008E3A8C" w:rsidRDefault="000E23DB" w:rsidP="00F83B03">
            <w:pPr>
              <w:rPr>
                <w:rFonts w:cs="Arial"/>
              </w:rPr>
            </w:pPr>
          </w:p>
        </w:tc>
        <w:tc>
          <w:tcPr>
            <w:tcW w:w="4876" w:type="dxa"/>
          </w:tcPr>
          <w:p w:rsidR="000E23DB" w:rsidRPr="008E3A8C" w:rsidRDefault="000E23DB" w:rsidP="00F83B03">
            <w:pPr>
              <w:rPr>
                <w:rFonts w:cs="Arial"/>
              </w:rPr>
            </w:pPr>
          </w:p>
        </w:tc>
      </w:tr>
    </w:tbl>
    <w:p w:rsidR="000E23DB" w:rsidRPr="008E3A8C" w:rsidRDefault="000E23DB" w:rsidP="00F83B03">
      <w:pPr>
        <w:rPr>
          <w:rFonts w:cs="Arial"/>
        </w:rPr>
      </w:pPr>
    </w:p>
    <w:p w:rsidR="00F27B2D" w:rsidRPr="008E3A8C" w:rsidRDefault="00F27B2D" w:rsidP="00F83B03">
      <w:pPr>
        <w:rPr>
          <w:rFonts w:cs="Arial"/>
        </w:rPr>
      </w:pPr>
    </w:p>
    <w:tbl>
      <w:tblPr>
        <w:tblW w:w="0" w:type="auto"/>
        <w:tblLook w:val="00A0" w:firstRow="1" w:lastRow="0" w:firstColumn="1" w:lastColumn="0" w:noHBand="0" w:noVBand="0"/>
      </w:tblPr>
      <w:tblGrid>
        <w:gridCol w:w="4867"/>
        <w:gridCol w:w="4985"/>
      </w:tblGrid>
      <w:tr w:rsidR="00933CD5" w:rsidRPr="008E3A8C">
        <w:tc>
          <w:tcPr>
            <w:tcW w:w="4976" w:type="dxa"/>
          </w:tcPr>
          <w:p w:rsidR="00F27B2D" w:rsidRPr="008E3A8C" w:rsidRDefault="004E100D" w:rsidP="00F83B03">
            <w:pPr>
              <w:rPr>
                <w:rFonts w:cs="Arial"/>
              </w:rPr>
            </w:pPr>
            <w:r>
              <w:rPr>
                <w:rFonts w:cs="Arial"/>
                <w:noProof/>
                <w:lang w:eastAsia="fr-FR"/>
              </w:rPr>
              <w:lastRenderedPageBreak/>
              <w:drawing>
                <wp:inline distT="0" distB="0" distL="0" distR="0" wp14:anchorId="02B48D7C" wp14:editId="63A46ECA">
                  <wp:extent cx="2949239" cy="2211929"/>
                  <wp:effectExtent l="0" t="0" r="381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9239" cy="2211929"/>
                          </a:xfrm>
                          <a:prstGeom prst="rect">
                            <a:avLst/>
                          </a:prstGeom>
                          <a:noFill/>
                        </pic:spPr>
                      </pic:pic>
                    </a:graphicData>
                  </a:graphic>
                </wp:inline>
              </w:drawing>
            </w:r>
          </w:p>
          <w:p w:rsidR="00933CD5" w:rsidRPr="008E3A8C" w:rsidRDefault="00933CD5" w:rsidP="00F83B03">
            <w:pPr>
              <w:rPr>
                <w:rFonts w:cs="Arial"/>
              </w:rPr>
            </w:pPr>
          </w:p>
        </w:tc>
        <w:tc>
          <w:tcPr>
            <w:tcW w:w="4876" w:type="dxa"/>
          </w:tcPr>
          <w:p w:rsidR="00933CD5" w:rsidRPr="008E3A8C" w:rsidRDefault="004E100D" w:rsidP="00F83B03">
            <w:pPr>
              <w:rPr>
                <w:rFonts w:cs="Arial"/>
              </w:rPr>
            </w:pPr>
            <w:r>
              <w:rPr>
                <w:rFonts w:cs="Arial"/>
                <w:noProof/>
                <w:lang w:eastAsia="fr-FR"/>
              </w:rPr>
              <w:drawing>
                <wp:inline distT="0" distB="0" distL="0" distR="0" wp14:anchorId="72DDA147">
                  <wp:extent cx="2949239" cy="2211929"/>
                  <wp:effectExtent l="0" t="0" r="381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9240" cy="2211930"/>
                          </a:xfrm>
                          <a:prstGeom prst="rect">
                            <a:avLst/>
                          </a:prstGeom>
                          <a:noFill/>
                        </pic:spPr>
                      </pic:pic>
                    </a:graphicData>
                  </a:graphic>
                </wp:inline>
              </w:drawing>
            </w:r>
          </w:p>
        </w:tc>
      </w:tr>
      <w:tr w:rsidR="00933CD5" w:rsidRPr="008E3A8C">
        <w:tc>
          <w:tcPr>
            <w:tcW w:w="4976" w:type="dxa"/>
          </w:tcPr>
          <w:p w:rsidR="00933CD5" w:rsidRPr="008E3A8C" w:rsidRDefault="004E100D" w:rsidP="00F83B03">
            <w:pPr>
              <w:rPr>
                <w:rFonts w:cs="Arial"/>
              </w:rPr>
            </w:pPr>
            <w:r>
              <w:rPr>
                <w:rFonts w:cs="Arial"/>
                <w:noProof/>
                <w:lang w:eastAsia="fr-FR"/>
              </w:rPr>
              <w:drawing>
                <wp:inline distT="0" distB="0" distL="0" distR="0" wp14:anchorId="7F999ADC">
                  <wp:extent cx="2860692" cy="2145519"/>
                  <wp:effectExtent l="0" t="0" r="0" b="762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0692" cy="2145519"/>
                          </a:xfrm>
                          <a:prstGeom prst="rect">
                            <a:avLst/>
                          </a:prstGeom>
                          <a:noFill/>
                        </pic:spPr>
                      </pic:pic>
                    </a:graphicData>
                  </a:graphic>
                </wp:inline>
              </w:drawing>
            </w:r>
          </w:p>
          <w:p w:rsidR="00933CD5" w:rsidRDefault="00933CD5" w:rsidP="00F83B03">
            <w:pPr>
              <w:rPr>
                <w:noProof/>
                <w:lang w:eastAsia="fr-FR"/>
              </w:rPr>
            </w:pPr>
          </w:p>
          <w:p w:rsidR="002A35B7" w:rsidRDefault="002A35B7" w:rsidP="00F83B03">
            <w:pPr>
              <w:rPr>
                <w:noProof/>
                <w:lang w:eastAsia="fr-FR"/>
              </w:rPr>
            </w:pPr>
            <w:r>
              <w:rPr>
                <w:noProof/>
                <w:lang w:eastAsia="fr-FR"/>
              </w:rPr>
              <w:drawing>
                <wp:inline distT="0" distB="0" distL="0" distR="0" wp14:anchorId="26154DDF">
                  <wp:extent cx="2978186" cy="223364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8186" cy="2233640"/>
                          </a:xfrm>
                          <a:prstGeom prst="rect">
                            <a:avLst/>
                          </a:prstGeom>
                          <a:noFill/>
                        </pic:spPr>
                      </pic:pic>
                    </a:graphicData>
                  </a:graphic>
                </wp:inline>
              </w:drawing>
            </w:r>
          </w:p>
          <w:p w:rsidR="002A35B7" w:rsidRDefault="002A35B7" w:rsidP="00F83B03">
            <w:pPr>
              <w:rPr>
                <w:noProof/>
                <w:lang w:eastAsia="fr-FR"/>
              </w:rPr>
            </w:pPr>
          </w:p>
          <w:p w:rsidR="002A35B7" w:rsidRDefault="002A35B7" w:rsidP="00F83B03">
            <w:pPr>
              <w:rPr>
                <w:noProof/>
                <w:lang w:eastAsia="fr-FR"/>
              </w:rPr>
            </w:pPr>
            <w:r w:rsidRPr="002A35B7">
              <w:rPr>
                <w:noProof/>
                <w:lang w:eastAsia="fr-FR"/>
              </w:rPr>
              <w:lastRenderedPageBreak/>
              <w:drawing>
                <wp:inline distT="0" distB="0" distL="0" distR="0" wp14:anchorId="67ABADBA" wp14:editId="4034A5F7">
                  <wp:extent cx="2962861" cy="2222146"/>
                  <wp:effectExtent l="0" t="0" r="9525" b="698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3118" cy="2222339"/>
                          </a:xfrm>
                          <a:prstGeom prst="rect">
                            <a:avLst/>
                          </a:prstGeom>
                        </pic:spPr>
                      </pic:pic>
                    </a:graphicData>
                  </a:graphic>
                </wp:inline>
              </w:drawing>
            </w:r>
          </w:p>
          <w:p w:rsidR="002A35B7" w:rsidRDefault="002A35B7" w:rsidP="00F83B03">
            <w:pPr>
              <w:rPr>
                <w:noProof/>
                <w:lang w:eastAsia="fr-FR"/>
              </w:rPr>
            </w:pPr>
          </w:p>
          <w:p w:rsidR="002A35B7" w:rsidRDefault="002A35B7" w:rsidP="00F83B03">
            <w:pPr>
              <w:rPr>
                <w:noProof/>
                <w:lang w:eastAsia="fr-FR"/>
              </w:rPr>
            </w:pPr>
          </w:p>
          <w:p w:rsidR="002A35B7" w:rsidRPr="008E3A8C" w:rsidRDefault="002A35B7" w:rsidP="00F83B03">
            <w:pPr>
              <w:rPr>
                <w:rFonts w:cs="Arial"/>
              </w:rPr>
            </w:pPr>
          </w:p>
        </w:tc>
        <w:tc>
          <w:tcPr>
            <w:tcW w:w="4876" w:type="dxa"/>
          </w:tcPr>
          <w:p w:rsidR="00933CD5" w:rsidRPr="008E3A8C" w:rsidRDefault="004E100D" w:rsidP="00F83B03">
            <w:pPr>
              <w:rPr>
                <w:rFonts w:cs="Arial"/>
              </w:rPr>
            </w:pPr>
            <w:r>
              <w:rPr>
                <w:rFonts w:cs="Arial"/>
                <w:noProof/>
                <w:lang w:eastAsia="fr-FR"/>
              </w:rPr>
              <w:lastRenderedPageBreak/>
              <w:drawing>
                <wp:inline distT="0" distB="0" distL="0" distR="0" wp14:anchorId="357A4DB6">
                  <wp:extent cx="3054417" cy="2290812"/>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4010" cy="2290507"/>
                          </a:xfrm>
                          <a:prstGeom prst="rect">
                            <a:avLst/>
                          </a:prstGeom>
                          <a:noFill/>
                        </pic:spPr>
                      </pic:pic>
                    </a:graphicData>
                  </a:graphic>
                </wp:inline>
              </w:drawing>
            </w:r>
          </w:p>
        </w:tc>
      </w:tr>
    </w:tbl>
    <w:p w:rsidR="00933CD5" w:rsidRPr="008E3A8C" w:rsidRDefault="00615284" w:rsidP="004D43B4">
      <w:pPr>
        <w:spacing w:before="360" w:after="360"/>
        <w:rPr>
          <w:rFonts w:cs="Arial"/>
        </w:rPr>
      </w:pPr>
      <w:r>
        <w:lastRenderedPageBreak/>
        <w:t xml:space="preserve">Organisez un débat général et terminez </w:t>
      </w:r>
      <w:r w:rsidR="00624E66">
        <w:t xml:space="preserve">par </w:t>
      </w:r>
      <w:r>
        <w:t>l</w:t>
      </w:r>
      <w:r w:rsidR="000D6B4C">
        <w:t>’</w:t>
      </w:r>
      <w:r>
        <w:t>importance d</w:t>
      </w:r>
      <w:r w:rsidR="000D6B4C">
        <w:t>’</w:t>
      </w:r>
      <w:r>
        <w:t>avoir un système de suivi, qui associe les bénéficiaires du programme, en vue d</w:t>
      </w:r>
      <w:r w:rsidR="000D6B4C">
        <w:t>’</w:t>
      </w:r>
      <w:r>
        <w:t>apporter les modifications nécessaires et de collecter des données probantes sur l</w:t>
      </w:r>
      <w:r w:rsidR="000D6B4C">
        <w:t>’</w:t>
      </w:r>
      <w:r>
        <w:t>efficacité des projets de transfert monétaires.</w:t>
      </w:r>
    </w:p>
    <w:p w:rsidR="00615284" w:rsidRPr="008E3A8C" w:rsidRDefault="00933CD5" w:rsidP="004D43B4">
      <w:pPr>
        <w:spacing w:after="240"/>
        <w:rPr>
          <w:rFonts w:cs="Arial"/>
        </w:rPr>
      </w:pPr>
      <w:r>
        <w:t xml:space="preserve">Affichez les diapositives « Suivi : points essentiels » </w:t>
      </w:r>
      <w:r w:rsidR="00624E66">
        <w:t xml:space="preserve">et </w:t>
      </w:r>
      <w:r>
        <w:t>« Suivi minimal »</w:t>
      </w:r>
      <w:r w:rsidR="00FD38B8">
        <w:t>.</w:t>
      </w:r>
    </w:p>
    <w:tbl>
      <w:tblPr>
        <w:tblW w:w="0" w:type="auto"/>
        <w:tblLook w:val="00A0" w:firstRow="1" w:lastRow="0" w:firstColumn="1" w:lastColumn="0" w:noHBand="0" w:noVBand="0"/>
      </w:tblPr>
      <w:tblGrid>
        <w:gridCol w:w="4999"/>
        <w:gridCol w:w="4853"/>
      </w:tblGrid>
      <w:tr w:rsidR="00933CD5" w:rsidRPr="008E3A8C">
        <w:tc>
          <w:tcPr>
            <w:tcW w:w="4976" w:type="dxa"/>
          </w:tcPr>
          <w:p w:rsidR="00933CD5" w:rsidRPr="008E3A8C" w:rsidRDefault="00116342" w:rsidP="00F83B03">
            <w:pPr>
              <w:rPr>
                <w:rFonts w:cs="Arial"/>
              </w:rPr>
            </w:pPr>
            <w:r>
              <w:rPr>
                <w:rFonts w:cs="Arial"/>
                <w:noProof/>
                <w:lang w:eastAsia="fr-FR"/>
              </w:rPr>
              <w:drawing>
                <wp:inline distT="0" distB="0" distL="0" distR="0" wp14:anchorId="5BBF4359" wp14:editId="53878BAA">
                  <wp:extent cx="3041583" cy="2281187"/>
                  <wp:effectExtent l="0" t="0" r="6985" b="508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1583" cy="2281187"/>
                          </a:xfrm>
                          <a:prstGeom prst="rect">
                            <a:avLst/>
                          </a:prstGeom>
                          <a:noFill/>
                        </pic:spPr>
                      </pic:pic>
                    </a:graphicData>
                  </a:graphic>
                </wp:inline>
              </w:drawing>
            </w:r>
          </w:p>
        </w:tc>
        <w:tc>
          <w:tcPr>
            <w:tcW w:w="4876" w:type="dxa"/>
          </w:tcPr>
          <w:p w:rsidR="00933CD5" w:rsidRPr="008E3A8C" w:rsidRDefault="00116342" w:rsidP="00F83B03">
            <w:pPr>
              <w:rPr>
                <w:rFonts w:cs="Arial"/>
              </w:rPr>
            </w:pPr>
            <w:r>
              <w:rPr>
                <w:rFonts w:cs="Arial"/>
                <w:noProof/>
                <w:lang w:eastAsia="fr-FR"/>
              </w:rPr>
              <w:drawing>
                <wp:inline distT="0" distB="0" distL="0" distR="0" wp14:anchorId="178CF2D7">
                  <wp:extent cx="2954956" cy="2216217"/>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4956" cy="2216217"/>
                          </a:xfrm>
                          <a:prstGeom prst="rect">
                            <a:avLst/>
                          </a:prstGeom>
                          <a:noFill/>
                        </pic:spPr>
                      </pic:pic>
                    </a:graphicData>
                  </a:graphic>
                </wp:inline>
              </w:drawing>
            </w:r>
          </w:p>
        </w:tc>
      </w:tr>
    </w:tbl>
    <w:p w:rsidR="00615284" w:rsidRPr="008E3A8C" w:rsidRDefault="00FD38B8" w:rsidP="004D43B4">
      <w:pPr>
        <w:spacing w:before="360" w:after="360"/>
        <w:rPr>
          <w:rFonts w:cs="Arial"/>
        </w:rPr>
      </w:pPr>
      <w:r>
        <w:t>Affichez la diapositive</w:t>
      </w:r>
      <w:r w:rsidR="00D21E8B">
        <w:t xml:space="preserve"> « Comment ? » </w:t>
      </w:r>
      <w:r>
        <w:t>et demandez aux participants de donner des exemples.</w:t>
      </w:r>
    </w:p>
    <w:tbl>
      <w:tblPr>
        <w:tblW w:w="0" w:type="auto"/>
        <w:tblLook w:val="00A0" w:firstRow="1" w:lastRow="0" w:firstColumn="1" w:lastColumn="0" w:noHBand="0" w:noVBand="0"/>
      </w:tblPr>
      <w:tblGrid>
        <w:gridCol w:w="4888"/>
        <w:gridCol w:w="4888"/>
      </w:tblGrid>
      <w:tr w:rsidR="00933CD5" w:rsidRPr="008E3A8C">
        <w:tc>
          <w:tcPr>
            <w:tcW w:w="4888" w:type="dxa"/>
          </w:tcPr>
          <w:p w:rsidR="00933CD5" w:rsidRPr="008E3A8C" w:rsidRDefault="00933CD5" w:rsidP="00933CD5">
            <w:pPr>
              <w:rPr>
                <w:rFonts w:cs="Arial"/>
              </w:rPr>
            </w:pPr>
          </w:p>
        </w:tc>
        <w:tc>
          <w:tcPr>
            <w:tcW w:w="4888" w:type="dxa"/>
          </w:tcPr>
          <w:p w:rsidR="00933CD5" w:rsidRPr="008E3A8C" w:rsidRDefault="00933CD5" w:rsidP="00933CD5">
            <w:pPr>
              <w:rPr>
                <w:rFonts w:cs="Arial"/>
              </w:rPr>
            </w:pPr>
          </w:p>
        </w:tc>
      </w:tr>
    </w:tbl>
    <w:p w:rsidR="001C4D96" w:rsidRPr="00863CA4" w:rsidRDefault="00116342" w:rsidP="004D43B4">
      <w:pPr>
        <w:pStyle w:val="Titre2"/>
        <w:rPr>
          <w:rFonts w:cs="Arial"/>
        </w:rPr>
      </w:pPr>
      <w:r>
        <w:rPr>
          <w:noProof/>
          <w:lang w:eastAsia="fr-FR"/>
        </w:rPr>
        <w:lastRenderedPageBreak/>
        <w:drawing>
          <wp:inline distT="0" distB="0" distL="0" distR="0" wp14:anchorId="18CCF016">
            <wp:extent cx="3657600" cy="27432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r w:rsidR="00AE1DD8">
        <w:br w:type="page"/>
      </w:r>
      <w:r w:rsidR="00AE1DD8" w:rsidRPr="00863CA4">
        <w:lastRenderedPageBreak/>
        <w:t>Module 5 – Session 2 : suivi des prix et des questions sociales</w:t>
      </w:r>
    </w:p>
    <w:p w:rsidR="00AE1DD8" w:rsidRPr="008E3A8C" w:rsidRDefault="00BC0AB2" w:rsidP="00DA0D06">
      <w:pPr>
        <w:pStyle w:val="Titre3"/>
        <w:rPr>
          <w:rFonts w:cs="Arial"/>
        </w:rPr>
      </w:pPr>
      <w:r w:rsidRPr="00863CA4">
        <w:t>Plan</w:t>
      </w: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3155"/>
        <w:gridCol w:w="3320"/>
        <w:gridCol w:w="1523"/>
      </w:tblGrid>
      <w:tr w:rsidR="00925E39" w:rsidRPr="008E3A8C" w:rsidTr="00DA0D06">
        <w:tc>
          <w:tcPr>
            <w:tcW w:w="941" w:type="pct"/>
            <w:tcBorders>
              <w:bottom w:val="single" w:sz="4" w:space="0" w:color="auto"/>
            </w:tcBorders>
            <w:shd w:val="clear" w:color="auto" w:fill="DC281E"/>
            <w:vAlign w:val="center"/>
          </w:tcPr>
          <w:p w:rsidR="00925E39" w:rsidRPr="008E3A8C" w:rsidRDefault="00925E39" w:rsidP="00480DFD">
            <w:pPr>
              <w:spacing w:before="120"/>
              <w:jc w:val="center"/>
              <w:rPr>
                <w:rFonts w:cs="Arial"/>
                <w:b/>
                <w:color w:val="FFFFFF"/>
              </w:rPr>
            </w:pPr>
            <w:r>
              <w:rPr>
                <w:b/>
                <w:color w:val="FFFFFF"/>
              </w:rPr>
              <w:t>Session</w:t>
            </w:r>
          </w:p>
        </w:tc>
        <w:tc>
          <w:tcPr>
            <w:tcW w:w="1601" w:type="pct"/>
            <w:tcBorders>
              <w:bottom w:val="single" w:sz="4" w:space="0" w:color="auto"/>
            </w:tcBorders>
            <w:shd w:val="clear" w:color="auto" w:fill="DC281E"/>
            <w:vAlign w:val="center"/>
          </w:tcPr>
          <w:p w:rsidR="00925E39" w:rsidRPr="008E3A8C" w:rsidRDefault="00925E39" w:rsidP="00480DFD">
            <w:pPr>
              <w:spacing w:before="120"/>
              <w:jc w:val="center"/>
              <w:rPr>
                <w:rFonts w:cs="Arial"/>
                <w:b/>
                <w:color w:val="FFFFFF"/>
              </w:rPr>
            </w:pPr>
            <w:r>
              <w:rPr>
                <w:b/>
                <w:color w:val="FFFFFF"/>
              </w:rPr>
              <w:t>Activité</w:t>
            </w:r>
          </w:p>
        </w:tc>
        <w:tc>
          <w:tcPr>
            <w:tcW w:w="1685" w:type="pct"/>
            <w:tcBorders>
              <w:bottom w:val="single" w:sz="4" w:space="0" w:color="auto"/>
            </w:tcBorders>
            <w:shd w:val="clear" w:color="auto" w:fill="DC281E"/>
            <w:vAlign w:val="center"/>
          </w:tcPr>
          <w:p w:rsidR="00925E39" w:rsidRPr="008E3A8C" w:rsidRDefault="00925E39" w:rsidP="00480DFD">
            <w:pPr>
              <w:spacing w:before="120"/>
              <w:jc w:val="center"/>
              <w:rPr>
                <w:rFonts w:cs="Arial"/>
                <w:b/>
                <w:color w:val="FFFFFF"/>
              </w:rPr>
            </w:pPr>
            <w:r>
              <w:rPr>
                <w:b/>
                <w:color w:val="FFFFFF"/>
              </w:rPr>
              <w:t>Contenu</w:t>
            </w:r>
          </w:p>
        </w:tc>
        <w:tc>
          <w:tcPr>
            <w:tcW w:w="772" w:type="pct"/>
            <w:tcBorders>
              <w:bottom w:val="single" w:sz="4" w:space="0" w:color="auto"/>
            </w:tcBorders>
            <w:shd w:val="clear" w:color="auto" w:fill="DC281E"/>
            <w:vAlign w:val="center"/>
          </w:tcPr>
          <w:p w:rsidR="00925E39" w:rsidRPr="008E3A8C" w:rsidRDefault="00925E39" w:rsidP="00480DFD">
            <w:pPr>
              <w:spacing w:before="120"/>
              <w:jc w:val="center"/>
              <w:rPr>
                <w:rFonts w:cs="Arial"/>
                <w:b/>
                <w:color w:val="FFFFFF"/>
              </w:rPr>
            </w:pPr>
            <w:r>
              <w:rPr>
                <w:b/>
                <w:color w:val="FFFFFF"/>
              </w:rPr>
              <w:t>Durée</w:t>
            </w:r>
          </w:p>
        </w:tc>
      </w:tr>
      <w:tr w:rsidR="00925E39" w:rsidRPr="008E3A8C" w:rsidTr="00480DFD">
        <w:tc>
          <w:tcPr>
            <w:tcW w:w="5000" w:type="pct"/>
            <w:gridSpan w:val="4"/>
            <w:shd w:val="clear" w:color="auto" w:fill="A6A6A6"/>
            <w:vAlign w:val="center"/>
          </w:tcPr>
          <w:p w:rsidR="00925E39" w:rsidRPr="008E3A8C" w:rsidRDefault="00D21E8B" w:rsidP="00931212">
            <w:pPr>
              <w:tabs>
                <w:tab w:val="left" w:pos="5812"/>
                <w:tab w:val="left" w:pos="8505"/>
              </w:tabs>
              <w:spacing w:before="60" w:after="60"/>
              <w:jc w:val="left"/>
              <w:rPr>
                <w:rFonts w:cs="Arial"/>
                <w:b/>
              </w:rPr>
            </w:pPr>
            <w:r>
              <w:rPr>
                <w:b/>
              </w:rPr>
              <w:t xml:space="preserve">PLAN DE LA SESSION 5.2 </w:t>
            </w:r>
            <w:r>
              <w:rPr>
                <w:b/>
              </w:rPr>
              <w:tab/>
              <w:t>14 h - 15 h 30</w:t>
            </w:r>
            <w:r>
              <w:rPr>
                <w:b/>
              </w:rPr>
              <w:tab/>
              <w:t xml:space="preserve"> (</w:t>
            </w:r>
            <w:commentRangeStart w:id="1"/>
            <w:r w:rsidR="00931212" w:rsidRPr="00931212">
              <w:rPr>
                <w:b/>
                <w:highlight w:val="yellow"/>
              </w:rPr>
              <w:t>9</w:t>
            </w:r>
            <w:r w:rsidRPr="00931212">
              <w:rPr>
                <w:b/>
                <w:highlight w:val="yellow"/>
              </w:rPr>
              <w:t>0</w:t>
            </w:r>
            <w:commentRangeEnd w:id="1"/>
            <w:r w:rsidR="00931212">
              <w:rPr>
                <w:rStyle w:val="Marquedecommentaire"/>
                <w:rFonts w:ascii="Times New Roman" w:hAnsi="Times New Roman"/>
                <w:lang w:eastAsia="en-GB" w:bidi="he-IL"/>
              </w:rPr>
              <w:commentReference w:id="1"/>
            </w:r>
            <w:r>
              <w:rPr>
                <w:b/>
              </w:rPr>
              <w:t> min.)</w:t>
            </w:r>
          </w:p>
        </w:tc>
      </w:tr>
      <w:tr w:rsidR="008E4751" w:rsidRPr="008E3A8C" w:rsidTr="002C4620">
        <w:trPr>
          <w:trHeight w:val="777"/>
        </w:trPr>
        <w:tc>
          <w:tcPr>
            <w:tcW w:w="941" w:type="pct"/>
            <w:vMerge w:val="restart"/>
            <w:tcBorders>
              <w:bottom w:val="single" w:sz="4" w:space="0" w:color="auto"/>
            </w:tcBorders>
            <w:shd w:val="clear" w:color="auto" w:fill="E6E6E6"/>
            <w:vAlign w:val="center"/>
          </w:tcPr>
          <w:p w:rsidR="008E4751" w:rsidRPr="008E3A8C" w:rsidRDefault="008E4751" w:rsidP="00480DFD">
            <w:pPr>
              <w:spacing w:before="60" w:after="60"/>
              <w:jc w:val="left"/>
              <w:rPr>
                <w:rFonts w:cs="Arial"/>
              </w:rPr>
            </w:pPr>
            <w:r>
              <w:t>Suivi des prix et des questions sociales</w:t>
            </w:r>
          </w:p>
        </w:tc>
        <w:tc>
          <w:tcPr>
            <w:tcW w:w="1601" w:type="pct"/>
            <w:tcBorders>
              <w:bottom w:val="single" w:sz="4" w:space="0" w:color="auto"/>
            </w:tcBorders>
            <w:shd w:val="clear" w:color="auto" w:fill="E6E6E6"/>
            <w:vAlign w:val="center"/>
          </w:tcPr>
          <w:p w:rsidR="008E4751" w:rsidRPr="008E3A8C" w:rsidRDefault="008E4751" w:rsidP="00480DFD">
            <w:pPr>
              <w:spacing w:before="60" w:after="60"/>
              <w:jc w:val="left"/>
              <w:rPr>
                <w:rFonts w:cs="Arial"/>
              </w:rPr>
            </w:pPr>
            <w:r>
              <w:t>Activité 5.2.1 – Donner suite aux résultats du suivi</w:t>
            </w:r>
          </w:p>
        </w:tc>
        <w:tc>
          <w:tcPr>
            <w:tcW w:w="1685" w:type="pct"/>
            <w:tcBorders>
              <w:bottom w:val="single" w:sz="4" w:space="0" w:color="auto"/>
            </w:tcBorders>
            <w:shd w:val="clear" w:color="auto" w:fill="E6E6E6"/>
            <w:vAlign w:val="center"/>
          </w:tcPr>
          <w:p w:rsidR="008E4751" w:rsidRPr="008E3A8C" w:rsidRDefault="008E4751" w:rsidP="00480DFD">
            <w:pPr>
              <w:spacing w:before="60" w:after="60"/>
              <w:jc w:val="left"/>
              <w:rPr>
                <w:rFonts w:cs="Arial"/>
              </w:rPr>
            </w:pPr>
            <w:r>
              <w:t>Donner suite au suivi</w:t>
            </w:r>
          </w:p>
        </w:tc>
        <w:tc>
          <w:tcPr>
            <w:tcW w:w="772" w:type="pct"/>
            <w:tcBorders>
              <w:bottom w:val="single" w:sz="4" w:space="0" w:color="auto"/>
            </w:tcBorders>
            <w:shd w:val="clear" w:color="auto" w:fill="E6E6E6"/>
            <w:vAlign w:val="center"/>
          </w:tcPr>
          <w:p w:rsidR="008E4751" w:rsidRPr="008E3A8C" w:rsidRDefault="008E4751" w:rsidP="002C4620">
            <w:pPr>
              <w:spacing w:before="60" w:after="60"/>
              <w:ind w:left="33"/>
              <w:jc w:val="center"/>
              <w:rPr>
                <w:rFonts w:cs="Arial"/>
              </w:rPr>
            </w:pPr>
            <w:r>
              <w:t>30 min.</w:t>
            </w:r>
          </w:p>
        </w:tc>
      </w:tr>
      <w:tr w:rsidR="008E4751" w:rsidRPr="008E3A8C" w:rsidTr="002C4620">
        <w:trPr>
          <w:trHeight w:val="690"/>
        </w:trPr>
        <w:tc>
          <w:tcPr>
            <w:tcW w:w="941" w:type="pct"/>
            <w:vMerge/>
            <w:shd w:val="clear" w:color="auto" w:fill="E6E6E6"/>
            <w:vAlign w:val="center"/>
          </w:tcPr>
          <w:p w:rsidR="008E4751" w:rsidRPr="008E3A8C" w:rsidRDefault="008E4751" w:rsidP="00480DFD">
            <w:pPr>
              <w:spacing w:before="60" w:after="60"/>
              <w:jc w:val="left"/>
              <w:rPr>
                <w:rFonts w:cs="Arial"/>
              </w:rPr>
            </w:pPr>
          </w:p>
        </w:tc>
        <w:tc>
          <w:tcPr>
            <w:tcW w:w="1601" w:type="pct"/>
            <w:tcBorders>
              <w:bottom w:val="single" w:sz="4" w:space="0" w:color="auto"/>
            </w:tcBorders>
            <w:shd w:val="clear" w:color="auto" w:fill="E6E6E6"/>
            <w:vAlign w:val="center"/>
          </w:tcPr>
          <w:p w:rsidR="008E4751" w:rsidRPr="008E3A8C" w:rsidRDefault="008E4751" w:rsidP="002C4620">
            <w:pPr>
              <w:spacing w:before="60" w:after="60"/>
              <w:jc w:val="left"/>
              <w:rPr>
                <w:rFonts w:cs="Arial"/>
              </w:rPr>
            </w:pPr>
            <w:r>
              <w:t xml:space="preserve">Activité 5.2.2 – Suivi des prix </w:t>
            </w:r>
          </w:p>
        </w:tc>
        <w:tc>
          <w:tcPr>
            <w:tcW w:w="1685" w:type="pct"/>
            <w:tcBorders>
              <w:bottom w:val="single" w:sz="4" w:space="0" w:color="auto"/>
            </w:tcBorders>
            <w:shd w:val="clear" w:color="auto" w:fill="E6E6E6"/>
            <w:vAlign w:val="center"/>
          </w:tcPr>
          <w:p w:rsidR="008E4751" w:rsidRPr="008E3A8C" w:rsidRDefault="008E4751" w:rsidP="00480DFD">
            <w:pPr>
              <w:spacing w:before="60" w:after="60"/>
              <w:jc w:val="left"/>
              <w:rPr>
                <w:rFonts w:cs="Arial"/>
              </w:rPr>
            </w:pPr>
            <w:r>
              <w:t>Suivi des prix</w:t>
            </w:r>
          </w:p>
        </w:tc>
        <w:tc>
          <w:tcPr>
            <w:tcW w:w="772" w:type="pct"/>
            <w:tcBorders>
              <w:bottom w:val="single" w:sz="4" w:space="0" w:color="auto"/>
            </w:tcBorders>
            <w:shd w:val="clear" w:color="auto" w:fill="E6E6E6"/>
            <w:vAlign w:val="center"/>
          </w:tcPr>
          <w:p w:rsidR="008E4751" w:rsidRPr="008E3A8C" w:rsidRDefault="008E4751" w:rsidP="002C4620">
            <w:pPr>
              <w:spacing w:before="60" w:after="60"/>
              <w:ind w:left="33"/>
              <w:jc w:val="center"/>
              <w:rPr>
                <w:rFonts w:cs="Arial"/>
              </w:rPr>
            </w:pPr>
            <w:r>
              <w:t>30 min.</w:t>
            </w:r>
          </w:p>
        </w:tc>
      </w:tr>
      <w:tr w:rsidR="008E4751" w:rsidRPr="008E3A8C" w:rsidTr="002C4620">
        <w:tc>
          <w:tcPr>
            <w:tcW w:w="941" w:type="pct"/>
            <w:vMerge/>
            <w:shd w:val="clear" w:color="auto" w:fill="E6E6E6"/>
            <w:vAlign w:val="center"/>
          </w:tcPr>
          <w:p w:rsidR="008E4751" w:rsidRPr="008E3A8C" w:rsidRDefault="008E4751" w:rsidP="00480DFD">
            <w:pPr>
              <w:spacing w:before="60" w:after="60"/>
              <w:jc w:val="left"/>
              <w:rPr>
                <w:rFonts w:cs="Arial"/>
              </w:rPr>
            </w:pPr>
          </w:p>
        </w:tc>
        <w:tc>
          <w:tcPr>
            <w:tcW w:w="1601" w:type="pct"/>
            <w:vMerge w:val="restart"/>
            <w:shd w:val="clear" w:color="auto" w:fill="E6E6E6"/>
            <w:vAlign w:val="center"/>
          </w:tcPr>
          <w:p w:rsidR="008E4751" w:rsidRPr="008E3A8C" w:rsidRDefault="008E4751" w:rsidP="00480DFD">
            <w:pPr>
              <w:spacing w:before="60" w:after="60"/>
              <w:jc w:val="left"/>
              <w:rPr>
                <w:rFonts w:cs="Arial"/>
              </w:rPr>
            </w:pPr>
            <w:r>
              <w:t>Activité 5.2.3 – Suivi de l</w:t>
            </w:r>
            <w:r w:rsidR="000D6B4C">
              <w:t>’</w:t>
            </w:r>
            <w:r>
              <w:t>efficience et l</w:t>
            </w:r>
            <w:r w:rsidR="000D6B4C">
              <w:t>’</w:t>
            </w:r>
            <w:r>
              <w:t>efficacité (facultatif)</w:t>
            </w:r>
          </w:p>
        </w:tc>
        <w:tc>
          <w:tcPr>
            <w:tcW w:w="1685" w:type="pct"/>
            <w:tcBorders>
              <w:bottom w:val="single" w:sz="4" w:space="0" w:color="auto"/>
            </w:tcBorders>
            <w:shd w:val="clear" w:color="auto" w:fill="E6E6E6"/>
            <w:vAlign w:val="center"/>
          </w:tcPr>
          <w:p w:rsidR="008E4751" w:rsidRPr="008E3A8C" w:rsidRDefault="008E4751" w:rsidP="00480DFD">
            <w:pPr>
              <w:spacing w:before="60" w:after="60"/>
              <w:jc w:val="left"/>
              <w:rPr>
                <w:rFonts w:cs="Arial"/>
              </w:rPr>
            </w:pPr>
            <w:r>
              <w:t>Suivi des questions sociales</w:t>
            </w:r>
          </w:p>
        </w:tc>
        <w:tc>
          <w:tcPr>
            <w:tcW w:w="772" w:type="pct"/>
            <w:vMerge w:val="restart"/>
            <w:shd w:val="clear" w:color="auto" w:fill="E6E6E6"/>
            <w:vAlign w:val="center"/>
          </w:tcPr>
          <w:p w:rsidR="008E4751" w:rsidRPr="008E3A8C" w:rsidRDefault="008E4751" w:rsidP="002C4620">
            <w:pPr>
              <w:spacing w:before="60" w:after="60"/>
              <w:ind w:left="33"/>
              <w:jc w:val="center"/>
              <w:rPr>
                <w:rFonts w:cs="Arial"/>
              </w:rPr>
            </w:pPr>
            <w:r>
              <w:t>30 min.</w:t>
            </w:r>
          </w:p>
        </w:tc>
      </w:tr>
      <w:tr w:rsidR="008E4751" w:rsidRPr="008E3A8C" w:rsidTr="002C4620">
        <w:tc>
          <w:tcPr>
            <w:tcW w:w="941" w:type="pct"/>
            <w:vMerge/>
            <w:shd w:val="clear" w:color="auto" w:fill="E6E6E6"/>
            <w:vAlign w:val="center"/>
          </w:tcPr>
          <w:p w:rsidR="008E4751" w:rsidRPr="008E3A8C" w:rsidRDefault="008E4751" w:rsidP="00480DFD">
            <w:pPr>
              <w:spacing w:before="60" w:after="60"/>
              <w:jc w:val="left"/>
              <w:rPr>
                <w:rFonts w:cs="Arial"/>
              </w:rPr>
            </w:pPr>
          </w:p>
        </w:tc>
        <w:tc>
          <w:tcPr>
            <w:tcW w:w="1601" w:type="pct"/>
            <w:vMerge/>
            <w:shd w:val="clear" w:color="auto" w:fill="E6E6E6"/>
            <w:vAlign w:val="center"/>
          </w:tcPr>
          <w:p w:rsidR="008E4751" w:rsidRPr="008E3A8C" w:rsidRDefault="008E4751" w:rsidP="00480DFD">
            <w:pPr>
              <w:spacing w:before="60" w:after="60"/>
              <w:jc w:val="left"/>
              <w:rPr>
                <w:rFonts w:cs="Arial"/>
              </w:rPr>
            </w:pPr>
          </w:p>
        </w:tc>
        <w:tc>
          <w:tcPr>
            <w:tcW w:w="1685" w:type="pct"/>
            <w:tcBorders>
              <w:bottom w:val="single" w:sz="4" w:space="0" w:color="auto"/>
            </w:tcBorders>
            <w:shd w:val="clear" w:color="auto" w:fill="E6E6E6"/>
            <w:vAlign w:val="center"/>
          </w:tcPr>
          <w:p w:rsidR="008E4751" w:rsidRPr="008E3A8C" w:rsidRDefault="008E4751" w:rsidP="00480DFD">
            <w:pPr>
              <w:spacing w:before="60" w:after="60"/>
              <w:jc w:val="left"/>
              <w:rPr>
                <w:rFonts w:cs="Arial"/>
              </w:rPr>
            </w:pPr>
            <w:r>
              <w:t>Effets multiplicateurs</w:t>
            </w:r>
          </w:p>
        </w:tc>
        <w:tc>
          <w:tcPr>
            <w:tcW w:w="772" w:type="pct"/>
            <w:vMerge/>
            <w:shd w:val="clear" w:color="auto" w:fill="E6E6E6"/>
            <w:vAlign w:val="center"/>
          </w:tcPr>
          <w:p w:rsidR="008E4751" w:rsidRPr="008E3A8C" w:rsidRDefault="008E4751" w:rsidP="00480DFD">
            <w:pPr>
              <w:spacing w:before="60" w:after="60"/>
              <w:jc w:val="left"/>
              <w:rPr>
                <w:rFonts w:cs="Arial"/>
              </w:rPr>
            </w:pPr>
          </w:p>
        </w:tc>
      </w:tr>
      <w:tr w:rsidR="008E4751" w:rsidRPr="008E3A8C" w:rsidTr="002C4620">
        <w:tc>
          <w:tcPr>
            <w:tcW w:w="941" w:type="pct"/>
            <w:vMerge/>
            <w:shd w:val="clear" w:color="auto" w:fill="E6E6E6"/>
            <w:vAlign w:val="center"/>
          </w:tcPr>
          <w:p w:rsidR="008E4751" w:rsidRPr="008E3A8C" w:rsidRDefault="008E4751" w:rsidP="00480DFD">
            <w:pPr>
              <w:spacing w:before="60" w:after="60"/>
              <w:jc w:val="left"/>
              <w:rPr>
                <w:rFonts w:cs="Arial"/>
              </w:rPr>
            </w:pPr>
          </w:p>
        </w:tc>
        <w:tc>
          <w:tcPr>
            <w:tcW w:w="1601" w:type="pct"/>
            <w:vMerge/>
            <w:shd w:val="clear" w:color="auto" w:fill="E6E6E6"/>
            <w:vAlign w:val="center"/>
          </w:tcPr>
          <w:p w:rsidR="008E4751" w:rsidRPr="008E3A8C" w:rsidRDefault="008E4751" w:rsidP="00480DFD">
            <w:pPr>
              <w:spacing w:before="60" w:after="60"/>
              <w:jc w:val="left"/>
              <w:rPr>
                <w:rFonts w:cs="Arial"/>
              </w:rPr>
            </w:pPr>
          </w:p>
        </w:tc>
        <w:tc>
          <w:tcPr>
            <w:tcW w:w="1685" w:type="pct"/>
            <w:shd w:val="clear" w:color="auto" w:fill="E6E6E6"/>
            <w:vAlign w:val="center"/>
          </w:tcPr>
          <w:p w:rsidR="008E4751" w:rsidRPr="008E3A8C" w:rsidRDefault="008E4751" w:rsidP="00480DFD">
            <w:pPr>
              <w:spacing w:before="60" w:after="60"/>
              <w:jc w:val="left"/>
              <w:rPr>
                <w:rFonts w:cs="Arial"/>
              </w:rPr>
            </w:pPr>
            <w:r>
              <w:t>Conclusion</w:t>
            </w:r>
          </w:p>
        </w:tc>
        <w:tc>
          <w:tcPr>
            <w:tcW w:w="772" w:type="pct"/>
            <w:vMerge/>
            <w:shd w:val="clear" w:color="auto" w:fill="E6E6E6"/>
            <w:vAlign w:val="center"/>
          </w:tcPr>
          <w:p w:rsidR="008E4751" w:rsidRPr="008E3A8C" w:rsidRDefault="008E4751" w:rsidP="00480DFD">
            <w:pPr>
              <w:spacing w:before="60" w:after="60"/>
              <w:jc w:val="left"/>
              <w:rPr>
                <w:rFonts w:cs="Arial"/>
              </w:rPr>
            </w:pPr>
          </w:p>
        </w:tc>
      </w:tr>
    </w:tbl>
    <w:p w:rsidR="001C4D96" w:rsidRPr="008E3A8C" w:rsidRDefault="00DD4C4F" w:rsidP="00F27B2D">
      <w:pPr>
        <w:pStyle w:val="Titre3"/>
        <w:spacing w:before="480"/>
        <w:rPr>
          <w:rFonts w:cs="Arial"/>
        </w:rPr>
      </w:pPr>
      <w:r>
        <w:t>Activité 5.1.3 – Donner suite au suivi</w:t>
      </w:r>
      <w:r>
        <w:tab/>
        <w:t>(30 min</w:t>
      </w:r>
      <w:r w:rsidR="00D642EE">
        <w:t>.</w:t>
      </w:r>
      <w:r>
        <w:t>)</w:t>
      </w:r>
    </w:p>
    <w:p w:rsidR="001C4D96" w:rsidRPr="008E3A8C" w:rsidRDefault="001C4D96" w:rsidP="001C4D96">
      <w:pPr>
        <w:rPr>
          <w:rFonts w:cs="Arial"/>
        </w:rPr>
      </w:pPr>
      <w:r>
        <w:t>L</w:t>
      </w:r>
      <w:r w:rsidR="000D6B4C">
        <w:t>’</w:t>
      </w:r>
      <w:r>
        <w:t xml:space="preserve">activité consiste </w:t>
      </w:r>
      <w:r w:rsidR="0060617C">
        <w:t>à faire naître des idées pratiques à travers</w:t>
      </w:r>
      <w:r>
        <w:t xml:space="preserve"> une série de scénarios hypothétiques. Il n</w:t>
      </w:r>
      <w:r w:rsidR="000D6B4C">
        <w:t>’</w:t>
      </w:r>
      <w:r>
        <w:t>y a pas de bonne ou de mauvaise réponse aux cinq scénarios qui suivent. Les participants doivent être encouragés à examiner les problèmes et à envisager les façons dont ils pourraient être résolus lors de la période de mise en œuvre du projet (discussion de type « remue-méninges » ou en petits groupes).</w:t>
      </w:r>
    </w:p>
    <w:p w:rsidR="001C4D96" w:rsidRPr="008E3A8C" w:rsidRDefault="00DD4C4F" w:rsidP="00B70928">
      <w:pPr>
        <w:spacing w:before="240"/>
        <w:rPr>
          <w:rFonts w:cs="Arial"/>
        </w:rPr>
      </w:pPr>
      <w:r>
        <w:t>Quelques minutes seulement sont nécessaires pour discuter de chaque diapositive, sans se perdre en conjectures ou en petits détails. Les informations ne sont pas suffisamment étoffées pour clarifier les petits détails.</w:t>
      </w:r>
    </w:p>
    <w:p w:rsidR="001C4D96" w:rsidRPr="008E3A8C" w:rsidRDefault="001C4D96" w:rsidP="00B70928">
      <w:pPr>
        <w:spacing w:before="240"/>
        <w:rPr>
          <w:rFonts w:cs="Arial"/>
        </w:rPr>
      </w:pPr>
      <w:r>
        <w:t>Dans tous les exemples, il faut retenir que :</w:t>
      </w:r>
    </w:p>
    <w:p w:rsidR="001C4D96" w:rsidRPr="008E3A8C" w:rsidRDefault="00DD4C4F" w:rsidP="00714CB0">
      <w:pPr>
        <w:pStyle w:val="Bullet2"/>
      </w:pPr>
      <w:r>
        <w:t>les organis</w:t>
      </w:r>
      <w:r w:rsidR="00641D19">
        <w:t>ation</w:t>
      </w:r>
      <w:r>
        <w:t>s chargé</w:t>
      </w:r>
      <w:r w:rsidR="00641D19">
        <w:t>e</w:t>
      </w:r>
      <w:r>
        <w:t>s du suivi doivent commencer leur collecte de données et leurs analyses</w:t>
      </w:r>
      <w:r w:rsidR="00AF7AD0">
        <w:t xml:space="preserve"> en temps utile</w:t>
      </w:r>
      <w:r>
        <w:t> ;</w:t>
      </w:r>
    </w:p>
    <w:p w:rsidR="001C4D96" w:rsidRPr="008E3A8C" w:rsidRDefault="00641D19" w:rsidP="00F27B2D">
      <w:pPr>
        <w:pStyle w:val="Bullet2"/>
        <w:spacing w:after="480"/>
        <w:ind w:left="714" w:hanging="357"/>
      </w:pPr>
      <w:r>
        <w:t>elle</w:t>
      </w:r>
      <w:r w:rsidR="00DD4C4F">
        <w:t xml:space="preserve">s doivent également être suffisamment souples pour </w:t>
      </w:r>
      <w:r w:rsidR="00AF7AD0">
        <w:t>pouvoir</w:t>
      </w:r>
      <w:r w:rsidR="00DD4C4F">
        <w:t xml:space="preserve"> donner suite à leurs </w:t>
      </w:r>
      <w:r>
        <w:t>résultats</w:t>
      </w:r>
      <w:r w:rsidR="00DD4C4F">
        <w:t xml:space="preserve"> dans un délai permettant d</w:t>
      </w:r>
      <w:r w:rsidR="000D6B4C">
        <w:t>’</w:t>
      </w:r>
      <w:r w:rsidR="00DD4C4F">
        <w:t>améliorer la mise en œuvre (et</w:t>
      </w:r>
      <w:r>
        <w:t>,</w:t>
      </w:r>
      <w:r w:rsidR="00DD4C4F">
        <w:t xml:space="preserve"> à terme</w:t>
      </w:r>
      <w:r>
        <w:t>,</w:t>
      </w:r>
      <w:r w:rsidR="00DD4C4F">
        <w:t xml:space="preserve"> d</w:t>
      </w:r>
      <w:r w:rsidR="000D6B4C">
        <w:t>’</w:t>
      </w:r>
      <w:r w:rsidR="00DD4C4F">
        <w:t>avoir un impact).</w:t>
      </w:r>
    </w:p>
    <w:tbl>
      <w:tblPr>
        <w:tblW w:w="0" w:type="auto"/>
        <w:tblLook w:val="00A0" w:firstRow="1" w:lastRow="0" w:firstColumn="1" w:lastColumn="0" w:noHBand="0" w:noVBand="0"/>
      </w:tblPr>
      <w:tblGrid>
        <w:gridCol w:w="4926"/>
        <w:gridCol w:w="4926"/>
      </w:tblGrid>
      <w:tr w:rsidR="00497181" w:rsidRPr="008E3A8C" w:rsidTr="00DA0D06">
        <w:tc>
          <w:tcPr>
            <w:tcW w:w="4926" w:type="dxa"/>
          </w:tcPr>
          <w:p w:rsidR="00497181" w:rsidRPr="008E3A8C" w:rsidRDefault="00116342" w:rsidP="001C4D96">
            <w:pPr>
              <w:rPr>
                <w:rFonts w:cs="Arial"/>
              </w:rPr>
            </w:pPr>
            <w:r>
              <w:rPr>
                <w:rFonts w:cs="Arial"/>
                <w:noProof/>
                <w:lang w:eastAsia="fr-FR"/>
              </w:rPr>
              <w:drawing>
                <wp:inline distT="0" distB="0" distL="0" distR="0" wp14:anchorId="0E6D240F" wp14:editId="0C0D1577">
                  <wp:extent cx="2858703" cy="2144027"/>
                  <wp:effectExtent l="0" t="0" r="0" b="889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8703" cy="2144027"/>
                          </a:xfrm>
                          <a:prstGeom prst="rect">
                            <a:avLst/>
                          </a:prstGeom>
                          <a:noFill/>
                        </pic:spPr>
                      </pic:pic>
                    </a:graphicData>
                  </a:graphic>
                </wp:inline>
              </w:drawing>
            </w:r>
          </w:p>
        </w:tc>
        <w:tc>
          <w:tcPr>
            <w:tcW w:w="4926" w:type="dxa"/>
          </w:tcPr>
          <w:p w:rsidR="00497181" w:rsidRPr="008E3A8C" w:rsidRDefault="00116342" w:rsidP="001C4D96">
            <w:pPr>
              <w:rPr>
                <w:rFonts w:cs="Arial"/>
              </w:rPr>
            </w:pPr>
            <w:r>
              <w:rPr>
                <w:rFonts w:cs="Arial"/>
                <w:noProof/>
                <w:lang w:eastAsia="fr-FR"/>
              </w:rPr>
              <w:drawing>
                <wp:inline distT="0" distB="0" distL="0" distR="0" wp14:anchorId="475B34BF">
                  <wp:extent cx="2897204" cy="2172903"/>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7204" cy="2172903"/>
                          </a:xfrm>
                          <a:prstGeom prst="rect">
                            <a:avLst/>
                          </a:prstGeom>
                          <a:noFill/>
                        </pic:spPr>
                      </pic:pic>
                    </a:graphicData>
                  </a:graphic>
                </wp:inline>
              </w:drawing>
            </w:r>
          </w:p>
        </w:tc>
      </w:tr>
    </w:tbl>
    <w:p w:rsidR="001C4D96" w:rsidRPr="008E3A8C" w:rsidRDefault="001C4D96" w:rsidP="001C4D96">
      <w:pPr>
        <w:rPr>
          <w:rFonts w:cs="Arial"/>
        </w:rPr>
      </w:pPr>
    </w:p>
    <w:tbl>
      <w:tblPr>
        <w:tblW w:w="0" w:type="auto"/>
        <w:tblLook w:val="00A0" w:firstRow="1" w:lastRow="0" w:firstColumn="1" w:lastColumn="0" w:noHBand="0" w:noVBand="0"/>
      </w:tblPr>
      <w:tblGrid>
        <w:gridCol w:w="4888"/>
        <w:gridCol w:w="4888"/>
      </w:tblGrid>
      <w:tr w:rsidR="00AE1DD8" w:rsidRPr="008E3A8C">
        <w:tc>
          <w:tcPr>
            <w:tcW w:w="4888" w:type="dxa"/>
          </w:tcPr>
          <w:p w:rsidR="00497181" w:rsidRPr="008E3A8C" w:rsidRDefault="002B333E" w:rsidP="001C4D96">
            <w:pPr>
              <w:rPr>
                <w:rFonts w:cs="Arial"/>
              </w:rPr>
            </w:pPr>
            <w:r>
              <w:rPr>
                <w:rFonts w:cs="Arial"/>
                <w:noProof/>
                <w:lang w:eastAsia="fr-FR"/>
              </w:rPr>
              <w:lastRenderedPageBreak/>
              <w:drawing>
                <wp:inline distT="0" distB="0" distL="0" distR="0" wp14:anchorId="680FC5B1" wp14:editId="4020121C">
                  <wp:extent cx="2810577" cy="2107933"/>
                  <wp:effectExtent l="0" t="0" r="8890" b="698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10577" cy="2107933"/>
                          </a:xfrm>
                          <a:prstGeom prst="rect">
                            <a:avLst/>
                          </a:prstGeom>
                          <a:noFill/>
                        </pic:spPr>
                      </pic:pic>
                    </a:graphicData>
                  </a:graphic>
                </wp:inline>
              </w:drawing>
            </w:r>
          </w:p>
        </w:tc>
        <w:tc>
          <w:tcPr>
            <w:tcW w:w="4888" w:type="dxa"/>
          </w:tcPr>
          <w:p w:rsidR="00497181" w:rsidRPr="008E3A8C" w:rsidRDefault="002B333E" w:rsidP="001C4D96">
            <w:pPr>
              <w:rPr>
                <w:rFonts w:cs="Arial"/>
              </w:rPr>
            </w:pPr>
            <w:r>
              <w:rPr>
                <w:rFonts w:cs="Arial"/>
                <w:noProof/>
                <w:lang w:eastAsia="fr-FR"/>
              </w:rPr>
              <w:drawing>
                <wp:inline distT="0" distB="0" distL="0" distR="0" wp14:anchorId="6AD27607">
                  <wp:extent cx="2897204" cy="2172903"/>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7204" cy="2172903"/>
                          </a:xfrm>
                          <a:prstGeom prst="rect">
                            <a:avLst/>
                          </a:prstGeom>
                          <a:noFill/>
                        </pic:spPr>
                      </pic:pic>
                    </a:graphicData>
                  </a:graphic>
                </wp:inline>
              </w:drawing>
            </w:r>
          </w:p>
        </w:tc>
      </w:tr>
    </w:tbl>
    <w:p w:rsidR="001C4D96" w:rsidRPr="008E3A8C" w:rsidRDefault="002B333E" w:rsidP="001C4D96">
      <w:pPr>
        <w:rPr>
          <w:rFonts w:cs="Arial"/>
        </w:rPr>
      </w:pPr>
      <w:r>
        <w:rPr>
          <w:rFonts w:cs="Arial"/>
          <w:noProof/>
          <w:lang w:eastAsia="fr-FR"/>
        </w:rPr>
        <w:drawing>
          <wp:inline distT="0" distB="0" distL="0" distR="0" wp14:anchorId="641AD528">
            <wp:extent cx="2858703" cy="2144027"/>
            <wp:effectExtent l="0" t="0" r="0" b="889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8703" cy="2144027"/>
                    </a:xfrm>
                    <a:prstGeom prst="rect">
                      <a:avLst/>
                    </a:prstGeom>
                    <a:noFill/>
                  </pic:spPr>
                </pic:pic>
              </a:graphicData>
            </a:graphic>
          </wp:inline>
        </w:drawing>
      </w:r>
    </w:p>
    <w:p w:rsidR="00F27B2D" w:rsidRPr="008E3A8C" w:rsidRDefault="00F27B2D" w:rsidP="001C4D96">
      <w:pPr>
        <w:rPr>
          <w:rFonts w:cs="Arial"/>
        </w:rPr>
      </w:pPr>
    </w:p>
    <w:p w:rsidR="00F27B2D" w:rsidRPr="008E3A8C" w:rsidRDefault="00F27B2D" w:rsidP="001C4D96">
      <w:pPr>
        <w:rPr>
          <w:rFonts w:cs="Arial"/>
        </w:rPr>
      </w:pPr>
    </w:p>
    <w:tbl>
      <w:tblPr>
        <w:tblW w:w="0" w:type="auto"/>
        <w:tblLook w:val="00A0" w:firstRow="1" w:lastRow="0" w:firstColumn="1" w:lastColumn="0" w:noHBand="0" w:noVBand="0"/>
      </w:tblPr>
      <w:tblGrid>
        <w:gridCol w:w="4888"/>
        <w:gridCol w:w="4888"/>
      </w:tblGrid>
      <w:tr w:rsidR="00AE1DD8" w:rsidRPr="008E3A8C">
        <w:tc>
          <w:tcPr>
            <w:tcW w:w="4888" w:type="dxa"/>
          </w:tcPr>
          <w:p w:rsidR="00AE1DD8" w:rsidRPr="008E3A8C" w:rsidRDefault="00AE1DD8" w:rsidP="001C4D96">
            <w:pPr>
              <w:rPr>
                <w:rFonts w:cs="Arial"/>
              </w:rPr>
            </w:pPr>
          </w:p>
        </w:tc>
        <w:tc>
          <w:tcPr>
            <w:tcW w:w="4888" w:type="dxa"/>
          </w:tcPr>
          <w:p w:rsidR="00AE1DD8" w:rsidRPr="008E3A8C" w:rsidRDefault="00AE1DD8" w:rsidP="001C4D96">
            <w:pPr>
              <w:rPr>
                <w:rFonts w:cs="Arial"/>
              </w:rPr>
            </w:pPr>
          </w:p>
        </w:tc>
      </w:tr>
    </w:tbl>
    <w:p w:rsidR="00F27B2D" w:rsidRPr="008E3A8C" w:rsidRDefault="00F27B2D" w:rsidP="00C74D0F">
      <w:pPr>
        <w:rPr>
          <w:rFonts w:cs="Arial"/>
        </w:rPr>
      </w:pPr>
    </w:p>
    <w:p w:rsidR="00B00C70" w:rsidRPr="008E3A8C" w:rsidRDefault="00AE1DD8" w:rsidP="00DA0D06">
      <w:pPr>
        <w:pStyle w:val="Titre3"/>
        <w:rPr>
          <w:rFonts w:cs="Arial"/>
        </w:rPr>
      </w:pPr>
      <w:r>
        <w:t>Activité 5.2.2 – Suivi des prix</w:t>
      </w:r>
      <w:r>
        <w:tab/>
        <w:t>(30 min.)</w:t>
      </w:r>
    </w:p>
    <w:p w:rsidR="00AE1DD8" w:rsidRPr="008E3A8C" w:rsidRDefault="00AE1DD8" w:rsidP="00AE1DD8">
      <w:pPr>
        <w:rPr>
          <w:rFonts w:cs="Arial"/>
          <w:b/>
        </w:rPr>
      </w:pPr>
    </w:p>
    <w:tbl>
      <w:tblPr>
        <w:tblW w:w="0" w:type="auto"/>
        <w:tblLook w:val="00A0" w:firstRow="1" w:lastRow="0" w:firstColumn="1" w:lastColumn="0" w:noHBand="0" w:noVBand="0"/>
      </w:tblPr>
      <w:tblGrid>
        <w:gridCol w:w="4876"/>
        <w:gridCol w:w="4976"/>
      </w:tblGrid>
      <w:tr w:rsidR="00CC108E" w:rsidRPr="008E3A8C">
        <w:tc>
          <w:tcPr>
            <w:tcW w:w="4876" w:type="dxa"/>
          </w:tcPr>
          <w:p w:rsidR="00B00C70" w:rsidRPr="008E3A8C" w:rsidRDefault="00B00C70" w:rsidP="00B00C70">
            <w:pPr>
              <w:rPr>
                <w:rFonts w:cs="Arial"/>
              </w:rPr>
            </w:pPr>
            <w:r>
              <w:t>Demandez aux participants pourquoi il est important de suivre les prix. La réponse est qu</w:t>
            </w:r>
            <w:r w:rsidR="000D6B4C">
              <w:t>’</w:t>
            </w:r>
            <w:r>
              <w:t>il est important de s</w:t>
            </w:r>
            <w:r w:rsidR="000D6B4C">
              <w:t>’</w:t>
            </w:r>
            <w:r>
              <w:t>assurer que les bénéficiaires peuvent faire valoir leurs droits et que l</w:t>
            </w:r>
            <w:r w:rsidR="000D6B4C">
              <w:t>’</w:t>
            </w:r>
            <w:r>
              <w:t>apport d</w:t>
            </w:r>
            <w:r w:rsidR="000D6B4C">
              <w:t>’</w:t>
            </w:r>
            <w:r>
              <w:t>espèces effectué dans le cadre du projet n</w:t>
            </w:r>
            <w:r w:rsidR="000D6B4C">
              <w:t>’</w:t>
            </w:r>
            <w:r>
              <w:t>entraîne pas une inflation.</w:t>
            </w:r>
          </w:p>
          <w:p w:rsidR="00B00C70" w:rsidRPr="008E3A8C" w:rsidRDefault="00B00C70" w:rsidP="00B70928">
            <w:pPr>
              <w:spacing w:before="240"/>
              <w:rPr>
                <w:rFonts w:cs="Arial"/>
              </w:rPr>
            </w:pPr>
            <w:r>
              <w:t>La première étape doit consister à déterminer si un suivi des prix est déjà en cours par d</w:t>
            </w:r>
            <w:r w:rsidR="000D6B4C">
              <w:t>’</w:t>
            </w:r>
            <w:r>
              <w:t>autres organis</w:t>
            </w:r>
            <w:r w:rsidR="00C762D9">
              <w:t>ation</w:t>
            </w:r>
            <w:r>
              <w:t>s.</w:t>
            </w:r>
          </w:p>
          <w:p w:rsidR="00CC108E" w:rsidRPr="008E3A8C" w:rsidRDefault="00B00C70" w:rsidP="00C762D9">
            <w:pPr>
              <w:spacing w:before="240"/>
              <w:rPr>
                <w:rFonts w:cs="Arial"/>
              </w:rPr>
            </w:pPr>
            <w:r>
              <w:t xml:space="preserve">Les animateurs doivent rappeler aux participants que le suivi des prix peut être assez difficile. Certains aspects </w:t>
            </w:r>
            <w:r w:rsidR="00C762D9">
              <w:t>énumérés</w:t>
            </w:r>
            <w:r>
              <w:t xml:space="preserve"> dans les diapositives ci-après sont à l</w:t>
            </w:r>
            <w:r w:rsidR="000D6B4C">
              <w:t>’</w:t>
            </w:r>
            <w:r>
              <w:t>origine d</w:t>
            </w:r>
            <w:r w:rsidR="000D6B4C">
              <w:t>’</w:t>
            </w:r>
            <w:r>
              <w:t>incohérences dans les données sur les prix</w:t>
            </w:r>
            <w:r w:rsidR="00B76E8F">
              <w:t>,</w:t>
            </w:r>
            <w:r>
              <w:t xml:space="preserve"> qui nuisent à la fiabilité et à l</w:t>
            </w:r>
            <w:r w:rsidR="000D6B4C">
              <w:t>’</w:t>
            </w:r>
            <w:r>
              <w:t>analyse des données.</w:t>
            </w:r>
          </w:p>
        </w:tc>
        <w:tc>
          <w:tcPr>
            <w:tcW w:w="4976" w:type="dxa"/>
          </w:tcPr>
          <w:p w:rsidR="00CC108E" w:rsidRPr="008E3A8C" w:rsidRDefault="009F5733" w:rsidP="000E765B">
            <w:pPr>
              <w:rPr>
                <w:rFonts w:cs="Arial"/>
              </w:rPr>
            </w:pPr>
            <w:r>
              <w:rPr>
                <w:rFonts w:cs="Arial"/>
                <w:noProof/>
                <w:lang w:eastAsia="fr-FR"/>
              </w:rPr>
              <w:drawing>
                <wp:inline distT="0" distB="0" distL="0" distR="0" wp14:anchorId="541C2D1C">
                  <wp:extent cx="2861912" cy="2146434"/>
                  <wp:effectExtent l="0" t="0" r="0" b="635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1912" cy="2146434"/>
                          </a:xfrm>
                          <a:prstGeom prst="rect">
                            <a:avLst/>
                          </a:prstGeom>
                          <a:noFill/>
                        </pic:spPr>
                      </pic:pic>
                    </a:graphicData>
                  </a:graphic>
                </wp:inline>
              </w:drawing>
            </w:r>
          </w:p>
        </w:tc>
      </w:tr>
    </w:tbl>
    <w:p w:rsidR="00B00C70" w:rsidRPr="008E3A8C" w:rsidRDefault="00B00C70" w:rsidP="00650619">
      <w:pPr>
        <w:rPr>
          <w:rFonts w:cs="Arial"/>
        </w:rPr>
      </w:pPr>
    </w:p>
    <w:tbl>
      <w:tblPr>
        <w:tblW w:w="0" w:type="auto"/>
        <w:tblLook w:val="00A0" w:firstRow="1" w:lastRow="0" w:firstColumn="1" w:lastColumn="0" w:noHBand="0" w:noVBand="0"/>
      </w:tblPr>
      <w:tblGrid>
        <w:gridCol w:w="4888"/>
        <w:gridCol w:w="4888"/>
      </w:tblGrid>
      <w:tr w:rsidR="00B00C70" w:rsidRPr="008E3A8C">
        <w:tc>
          <w:tcPr>
            <w:tcW w:w="4888" w:type="dxa"/>
          </w:tcPr>
          <w:p w:rsidR="00854B10" w:rsidRPr="008E3A8C" w:rsidRDefault="00854B10" w:rsidP="00854B10">
            <w:pPr>
              <w:rPr>
                <w:rFonts w:cs="Arial"/>
              </w:rPr>
            </w:pPr>
            <w:r>
              <w:lastRenderedPageBreak/>
              <w:t xml:space="preserve">Un autre écueil du suivi des prix est la difficulté à établir des relations de confiance avec les commerçants, qui </w:t>
            </w:r>
            <w:r w:rsidR="00AB024D">
              <w:t>peuvent</w:t>
            </w:r>
            <w:r>
              <w:t xml:space="preserve"> être réticents à communiquer des informations sur les prix, surtout </w:t>
            </w:r>
            <w:r w:rsidR="00AB024D">
              <w:t>à des</w:t>
            </w:r>
            <w:r>
              <w:t xml:space="preserve"> employés </w:t>
            </w:r>
            <w:r w:rsidR="00AB024D">
              <w:t>d’ONG</w:t>
            </w:r>
            <w:r>
              <w:t xml:space="preserve"> qui ne font pas d</w:t>
            </w:r>
            <w:r w:rsidR="000D6B4C">
              <w:t>’</w:t>
            </w:r>
            <w:r>
              <w:t>achats. Dans la pratique, le suivi des prix se transforme souvent en un simple relevé (et une accumulation !) de données, dont le niveau de fiabilité, d</w:t>
            </w:r>
            <w:r w:rsidR="000D6B4C">
              <w:t>’</w:t>
            </w:r>
            <w:r>
              <w:t>analyse ou d</w:t>
            </w:r>
            <w:r w:rsidR="000D6B4C">
              <w:t>’</w:t>
            </w:r>
            <w:r>
              <w:t>application sont médiocres.</w:t>
            </w:r>
          </w:p>
          <w:p w:rsidR="00854B10" w:rsidRPr="008E3A8C" w:rsidRDefault="00854B10" w:rsidP="00B70928">
            <w:pPr>
              <w:spacing w:before="240"/>
              <w:rPr>
                <w:rFonts w:cs="Arial"/>
              </w:rPr>
            </w:pPr>
            <w:r>
              <w:t>Les animateurs doivent insister sur le fait que le suivi des prix peut être plus efficace ou plus complémentaire s</w:t>
            </w:r>
            <w:r w:rsidR="000D6B4C">
              <w:t>’</w:t>
            </w:r>
            <w:r>
              <w:t xml:space="preserve">il est effectué </w:t>
            </w:r>
            <w:r>
              <w:rPr>
                <w:b/>
              </w:rPr>
              <w:t xml:space="preserve">en coordination </w:t>
            </w:r>
            <w:r>
              <w:t>avec d</w:t>
            </w:r>
            <w:r w:rsidR="000D6B4C">
              <w:t>’</w:t>
            </w:r>
            <w:r>
              <w:t xml:space="preserve">autres </w:t>
            </w:r>
            <w:r w:rsidR="00C6257E" w:rsidRPr="00C6257E">
              <w:t>organisations</w:t>
            </w:r>
            <w:r w:rsidR="00C6257E">
              <w:t xml:space="preserve"> </w:t>
            </w:r>
            <w:r>
              <w:t>ou parties prenantes.</w:t>
            </w:r>
          </w:p>
          <w:p w:rsidR="00B00C70" w:rsidRPr="008E3A8C" w:rsidRDefault="00B00C70" w:rsidP="00650619">
            <w:pPr>
              <w:rPr>
                <w:rFonts w:cs="Arial"/>
              </w:rPr>
            </w:pPr>
          </w:p>
        </w:tc>
        <w:tc>
          <w:tcPr>
            <w:tcW w:w="4888" w:type="dxa"/>
          </w:tcPr>
          <w:p w:rsidR="00B00C70" w:rsidRPr="008E3A8C" w:rsidRDefault="009F5733" w:rsidP="00650619">
            <w:pPr>
              <w:rPr>
                <w:rFonts w:cs="Arial"/>
              </w:rPr>
            </w:pPr>
            <w:r>
              <w:rPr>
                <w:rFonts w:cs="Arial"/>
                <w:noProof/>
                <w:lang w:eastAsia="fr-FR"/>
              </w:rPr>
              <w:drawing>
                <wp:inline distT="0" distB="0" distL="0" distR="0" wp14:anchorId="6B21B551">
                  <wp:extent cx="2861912" cy="2146434"/>
                  <wp:effectExtent l="0" t="0" r="0" b="635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1912" cy="2146434"/>
                          </a:xfrm>
                          <a:prstGeom prst="rect">
                            <a:avLst/>
                          </a:prstGeom>
                          <a:noFill/>
                        </pic:spPr>
                      </pic:pic>
                    </a:graphicData>
                  </a:graphic>
                </wp:inline>
              </w:drawing>
            </w:r>
          </w:p>
        </w:tc>
      </w:tr>
    </w:tbl>
    <w:p w:rsidR="00B00C70" w:rsidRPr="008E3A8C" w:rsidRDefault="00B00C70" w:rsidP="00650619">
      <w:pPr>
        <w:rPr>
          <w:rFonts w:cs="Arial"/>
        </w:rPr>
      </w:pPr>
    </w:p>
    <w:p w:rsidR="00F27B2D" w:rsidRPr="008E3A8C" w:rsidRDefault="00F27B2D" w:rsidP="00650619">
      <w:pPr>
        <w:rPr>
          <w:rFonts w:cs="Arial"/>
        </w:rPr>
      </w:pPr>
    </w:p>
    <w:tbl>
      <w:tblPr>
        <w:tblW w:w="0" w:type="auto"/>
        <w:tblLook w:val="00A0" w:firstRow="1" w:lastRow="0" w:firstColumn="1" w:lastColumn="0" w:noHBand="0" w:noVBand="0"/>
      </w:tblPr>
      <w:tblGrid>
        <w:gridCol w:w="4888"/>
        <w:gridCol w:w="4888"/>
      </w:tblGrid>
      <w:tr w:rsidR="00854B10" w:rsidRPr="008E3A8C">
        <w:tc>
          <w:tcPr>
            <w:tcW w:w="4888" w:type="dxa"/>
          </w:tcPr>
          <w:p w:rsidR="00854B10" w:rsidRPr="008E3A8C" w:rsidRDefault="00854B10" w:rsidP="00854B10">
            <w:pPr>
              <w:rPr>
                <w:rFonts w:cs="Arial"/>
              </w:rPr>
            </w:pPr>
            <w:r>
              <w:t>Explique</w:t>
            </w:r>
            <w:r w:rsidR="00CF1239">
              <w:t>z</w:t>
            </w:r>
            <w:r>
              <w:t xml:space="preserve"> l</w:t>
            </w:r>
            <w:r w:rsidR="000D6B4C">
              <w:t>’</w:t>
            </w:r>
            <w:r>
              <w:t>utilisation de l</w:t>
            </w:r>
            <w:r w:rsidR="000D6B4C">
              <w:t>’</w:t>
            </w:r>
            <w:r>
              <w:t xml:space="preserve">outil de suivi des produits. </w:t>
            </w:r>
            <w:r w:rsidR="004B0000">
              <w:t>Il</w:t>
            </w:r>
            <w:r>
              <w:t xml:space="preserve"> est utilisé principalement pour suivre l</w:t>
            </w:r>
            <w:r w:rsidR="000D6B4C">
              <w:t>’</w:t>
            </w:r>
            <w:r>
              <w:t>impact du programme et signaler une éventuelle inflation. Il peut être utilisé à la phase de conception, pour calculer le</w:t>
            </w:r>
            <w:r w:rsidR="004B0000">
              <w:t>s</w:t>
            </w:r>
            <w:r>
              <w:t xml:space="preserve"> montants à transférer, ainsi que pendant le suivi, pour vérifier si le montant des espèces ou du bon est toujours </w:t>
            </w:r>
            <w:r w:rsidR="00EF3FCE">
              <w:t>suffisant</w:t>
            </w:r>
            <w:r>
              <w:t xml:space="preserve">. Il comprend les informations minimales pour mettre au point votre programme (plusieurs domaines sont délibérément couverts). </w:t>
            </w:r>
          </w:p>
          <w:p w:rsidR="00854B10" w:rsidRPr="008E3A8C" w:rsidRDefault="00854B10" w:rsidP="00C74D0F">
            <w:pPr>
              <w:rPr>
                <w:rFonts w:cs="Arial"/>
              </w:rPr>
            </w:pPr>
          </w:p>
        </w:tc>
        <w:tc>
          <w:tcPr>
            <w:tcW w:w="4888" w:type="dxa"/>
          </w:tcPr>
          <w:p w:rsidR="00854B10" w:rsidRPr="008E3A8C" w:rsidRDefault="009F5733" w:rsidP="00C74D0F">
            <w:pPr>
              <w:rPr>
                <w:rFonts w:cs="Arial"/>
              </w:rPr>
            </w:pPr>
            <w:r>
              <w:rPr>
                <w:rFonts w:cs="Arial"/>
                <w:noProof/>
                <w:lang w:eastAsia="fr-FR"/>
              </w:rPr>
              <w:drawing>
                <wp:inline distT="0" distB="0" distL="0" distR="0" wp14:anchorId="56AFA2EE">
                  <wp:extent cx="2669407" cy="200205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9407" cy="2002055"/>
                          </a:xfrm>
                          <a:prstGeom prst="rect">
                            <a:avLst/>
                          </a:prstGeom>
                          <a:noFill/>
                        </pic:spPr>
                      </pic:pic>
                    </a:graphicData>
                  </a:graphic>
                </wp:inline>
              </w:drawing>
            </w:r>
          </w:p>
        </w:tc>
      </w:tr>
    </w:tbl>
    <w:p w:rsidR="00854B10" w:rsidRPr="008E3A8C" w:rsidRDefault="00854B10" w:rsidP="00650619">
      <w:pPr>
        <w:rPr>
          <w:rFonts w:cs="Arial"/>
        </w:rPr>
      </w:pPr>
    </w:p>
    <w:p w:rsidR="00F27B2D" w:rsidRPr="008E3A8C" w:rsidRDefault="00F27B2D" w:rsidP="00650619">
      <w:pPr>
        <w:rPr>
          <w:rFonts w:cs="Arial"/>
        </w:rPr>
      </w:pPr>
    </w:p>
    <w:tbl>
      <w:tblPr>
        <w:tblW w:w="0" w:type="auto"/>
        <w:tblLook w:val="00A0" w:firstRow="1" w:lastRow="0" w:firstColumn="1" w:lastColumn="0" w:noHBand="0" w:noVBand="0"/>
      </w:tblPr>
      <w:tblGrid>
        <w:gridCol w:w="4888"/>
        <w:gridCol w:w="4888"/>
      </w:tblGrid>
      <w:tr w:rsidR="00854B10" w:rsidRPr="008E3A8C">
        <w:tc>
          <w:tcPr>
            <w:tcW w:w="4888" w:type="dxa"/>
          </w:tcPr>
          <w:p w:rsidR="00854B10" w:rsidRPr="008E3A8C" w:rsidRDefault="00DD4C4F" w:rsidP="00854B10">
            <w:pPr>
              <w:rPr>
                <w:rFonts w:cs="Arial"/>
              </w:rPr>
            </w:pPr>
            <w:r>
              <w:t>Cette diapositive présente un exemple de suivi de panier alimentaire au Pakistan, qui se concentre sur un très petit nombre de produits de base plutôt que sur chaque poste de dépenses envisageable.</w:t>
            </w:r>
          </w:p>
          <w:p w:rsidR="00854B10" w:rsidRPr="008E3A8C" w:rsidRDefault="00854B10" w:rsidP="00B70928">
            <w:pPr>
              <w:spacing w:before="240"/>
              <w:rPr>
                <w:rFonts w:cs="Arial"/>
              </w:rPr>
            </w:pPr>
            <w:r>
              <w:t>On pourrait néanmoins simplifier cette liste, par exemple en supprimant le riz et l</w:t>
            </w:r>
            <w:r w:rsidR="000D6B4C">
              <w:t>’</w:t>
            </w:r>
            <w:r>
              <w:t>huile de cuisine (</w:t>
            </w:r>
            <w:r w:rsidR="007079FC">
              <w:t>en effet,</w:t>
            </w:r>
            <w:r>
              <w:t xml:space="preserve"> l</w:t>
            </w:r>
            <w:r w:rsidR="000D6B4C">
              <w:t>’</w:t>
            </w:r>
            <w:r>
              <w:t>analyse de l</w:t>
            </w:r>
            <w:r w:rsidR="000D6B4C">
              <w:t>’</w:t>
            </w:r>
            <w:r>
              <w:t xml:space="preserve">économie des ménages suppose toujours que pendant les crises, les ménages </w:t>
            </w:r>
            <w:r w:rsidR="009A59F1">
              <w:t>achètent</w:t>
            </w:r>
            <w:r>
              <w:t xml:space="preserve"> les produits les moins chers).</w:t>
            </w:r>
          </w:p>
          <w:p w:rsidR="00854B10" w:rsidRPr="008E3A8C" w:rsidRDefault="00854B10" w:rsidP="00B70928">
            <w:pPr>
              <w:spacing w:before="240"/>
              <w:rPr>
                <w:rFonts w:cs="Arial"/>
              </w:rPr>
            </w:pPr>
            <w:r>
              <w:t>La flambée des prix du sucre est le résultat de</w:t>
            </w:r>
            <w:r w:rsidR="00156B93">
              <w:t>s</w:t>
            </w:r>
            <w:r>
              <w:t xml:space="preserve"> décisions gouvernementales, pas de</w:t>
            </w:r>
            <w:r w:rsidR="00156B93">
              <w:t>s</w:t>
            </w:r>
            <w:r>
              <w:t xml:space="preserve"> PTM.</w:t>
            </w:r>
          </w:p>
          <w:p w:rsidR="00854B10" w:rsidRPr="008E3A8C" w:rsidRDefault="00854B10" w:rsidP="00650619">
            <w:pPr>
              <w:rPr>
                <w:rFonts w:cs="Arial"/>
              </w:rPr>
            </w:pPr>
          </w:p>
        </w:tc>
        <w:tc>
          <w:tcPr>
            <w:tcW w:w="4888" w:type="dxa"/>
          </w:tcPr>
          <w:p w:rsidR="00854B10" w:rsidRPr="008E3A8C" w:rsidRDefault="009F5733" w:rsidP="00650619">
            <w:pPr>
              <w:rPr>
                <w:rFonts w:cs="Arial"/>
              </w:rPr>
            </w:pPr>
            <w:r>
              <w:rPr>
                <w:rFonts w:cs="Arial"/>
                <w:noProof/>
                <w:lang w:eastAsia="fr-FR"/>
              </w:rPr>
              <w:drawing>
                <wp:inline distT="0" distB="0" distL="0" distR="0" wp14:anchorId="5FB454BD">
                  <wp:extent cx="2823411" cy="2117558"/>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23411" cy="2117558"/>
                          </a:xfrm>
                          <a:prstGeom prst="rect">
                            <a:avLst/>
                          </a:prstGeom>
                          <a:noFill/>
                        </pic:spPr>
                      </pic:pic>
                    </a:graphicData>
                  </a:graphic>
                </wp:inline>
              </w:drawing>
            </w:r>
          </w:p>
        </w:tc>
      </w:tr>
    </w:tbl>
    <w:p w:rsidR="00854B10" w:rsidRPr="008E3A8C" w:rsidRDefault="00854B10" w:rsidP="00650619">
      <w:pPr>
        <w:rPr>
          <w:rFonts w:cs="Arial"/>
        </w:rPr>
      </w:pPr>
    </w:p>
    <w:tbl>
      <w:tblPr>
        <w:tblW w:w="0" w:type="auto"/>
        <w:tblLook w:val="00A0" w:firstRow="1" w:lastRow="0" w:firstColumn="1" w:lastColumn="0" w:noHBand="0" w:noVBand="0"/>
      </w:tblPr>
      <w:tblGrid>
        <w:gridCol w:w="4888"/>
        <w:gridCol w:w="4888"/>
      </w:tblGrid>
      <w:tr w:rsidR="00854B10" w:rsidRPr="008E3A8C">
        <w:tc>
          <w:tcPr>
            <w:tcW w:w="4888" w:type="dxa"/>
          </w:tcPr>
          <w:p w:rsidR="006725B8" w:rsidRDefault="006725B8" w:rsidP="00854B10"/>
          <w:p w:rsidR="006725B8" w:rsidRDefault="006725B8" w:rsidP="00854B10"/>
          <w:p w:rsidR="006725B8" w:rsidRDefault="006725B8" w:rsidP="00854B10"/>
          <w:p w:rsidR="006725B8" w:rsidRDefault="006725B8" w:rsidP="00854B10"/>
          <w:p w:rsidR="006725B8" w:rsidRDefault="006725B8" w:rsidP="00854B10"/>
          <w:p w:rsidR="006725B8" w:rsidRDefault="006725B8" w:rsidP="00854B10"/>
          <w:p w:rsidR="006725B8" w:rsidRDefault="006725B8" w:rsidP="00854B10"/>
          <w:p w:rsidR="006725B8" w:rsidRPr="006725B8" w:rsidRDefault="00AA57A6" w:rsidP="00854B10">
            <w:r>
              <w:t>Cette diapositive présente un exemple de suivi de panier alimentaire. C</w:t>
            </w:r>
            <w:r w:rsidR="000D6B4C">
              <w:t>’</w:t>
            </w:r>
            <w:r>
              <w:t>est une autre manière de présenter exactement les mêmes données que sur la diapositive précédente, sauf qu</w:t>
            </w:r>
            <w:r w:rsidR="000D6B4C">
              <w:t>’</w:t>
            </w:r>
            <w:r>
              <w:t xml:space="preserve">ici, elles sont regroupées en un seul panier alimentaire. Cela pourrait faciliter le suivi </w:t>
            </w:r>
            <w:r w:rsidR="009A59F1">
              <w:t>interorganisationnel</w:t>
            </w:r>
            <w:r>
              <w:t>, par exemple dans le cadre d</w:t>
            </w:r>
            <w:r w:rsidR="000D6B4C">
              <w:t>’</w:t>
            </w:r>
            <w:r>
              <w:t>une comparaison entre différents lieux.</w:t>
            </w:r>
          </w:p>
          <w:p w:rsidR="00854B10" w:rsidRPr="008E3A8C" w:rsidRDefault="00854B10" w:rsidP="00C07073">
            <w:pPr>
              <w:spacing w:before="240"/>
              <w:rPr>
                <w:rFonts w:cs="Arial"/>
              </w:rPr>
            </w:pPr>
            <w:r>
              <w:t>Quelle version les participants préfèrent-ils ? Il n</w:t>
            </w:r>
            <w:r w:rsidR="000D6B4C">
              <w:t>’</w:t>
            </w:r>
            <w:r>
              <w:t xml:space="preserve">y a pas de bonne réponse, mais tout argument </w:t>
            </w:r>
            <w:r w:rsidR="00C07073">
              <w:t>est intéressant à entendre</w:t>
            </w:r>
            <w:r>
              <w:t>. Notez toutefois que cette version n</w:t>
            </w:r>
            <w:r w:rsidR="000D6B4C">
              <w:t>’</w:t>
            </w:r>
            <w:r>
              <w:t>est pas possible sans un relevé préalable des prix de chaque produit (et une cohérence de l</w:t>
            </w:r>
            <w:r w:rsidR="000D6B4C">
              <w:t>’</w:t>
            </w:r>
            <w:r>
              <w:t>ensemble des autres critères déjà évoqués).</w:t>
            </w:r>
          </w:p>
        </w:tc>
        <w:tc>
          <w:tcPr>
            <w:tcW w:w="4888" w:type="dxa"/>
          </w:tcPr>
          <w:p w:rsidR="00854B10" w:rsidRPr="008E3A8C" w:rsidRDefault="00854B10" w:rsidP="00650619">
            <w:pPr>
              <w:rPr>
                <w:rFonts w:cs="Arial"/>
              </w:rPr>
            </w:pPr>
          </w:p>
        </w:tc>
      </w:tr>
    </w:tbl>
    <w:p w:rsidR="00481FCF" w:rsidRPr="008E3A8C" w:rsidRDefault="006725B8" w:rsidP="00D60D46">
      <w:pPr>
        <w:rPr>
          <w:rFonts w:cs="Arial"/>
        </w:rPr>
      </w:pPr>
      <w:r>
        <w:rPr>
          <w:noProof/>
          <w:lang w:eastAsia="fr-FR"/>
        </w:rPr>
        <w:lastRenderedPageBreak/>
        <w:drawing>
          <wp:inline distT="0" distB="0" distL="0" distR="0" wp14:anchorId="1743C699" wp14:editId="1E268FF6">
            <wp:extent cx="2772076" cy="2079057"/>
            <wp:effectExtent l="0" t="0" r="952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72076" cy="2079057"/>
                    </a:xfrm>
                    <a:prstGeom prst="rect">
                      <a:avLst/>
                    </a:prstGeom>
                    <a:noFill/>
                  </pic:spPr>
                </pic:pic>
              </a:graphicData>
            </a:graphic>
          </wp:inline>
        </w:drawing>
      </w:r>
    </w:p>
    <w:p w:rsidR="00217ADD" w:rsidRPr="008E3A8C" w:rsidRDefault="00217ADD" w:rsidP="00D60D46">
      <w:pPr>
        <w:rPr>
          <w:rFonts w:cs="Arial"/>
        </w:rPr>
      </w:pPr>
    </w:p>
    <w:p w:rsidR="00217ADD" w:rsidRPr="008E3A8C" w:rsidRDefault="00217ADD" w:rsidP="00D60D46">
      <w:pPr>
        <w:rPr>
          <w:rFonts w:cs="Arial"/>
        </w:rPr>
      </w:pPr>
    </w:p>
    <w:p w:rsidR="000745DD" w:rsidRPr="008E3A8C" w:rsidRDefault="008E4751" w:rsidP="008E4751">
      <w:pPr>
        <w:spacing w:after="240"/>
        <w:rPr>
          <w:rFonts w:cs="Arial"/>
          <w:b/>
          <w:sz w:val="24"/>
        </w:rPr>
      </w:pPr>
      <w:r>
        <w:rPr>
          <w:rStyle w:val="Titre3Car"/>
        </w:rPr>
        <w:t>Activité 5.2.3 – Suivi de l</w:t>
      </w:r>
      <w:r w:rsidR="000D6B4C">
        <w:rPr>
          <w:rStyle w:val="Titre3Car"/>
        </w:rPr>
        <w:t>’</w:t>
      </w:r>
      <w:r>
        <w:rPr>
          <w:rStyle w:val="Titre3Car"/>
        </w:rPr>
        <w:t>efficience et l</w:t>
      </w:r>
      <w:r w:rsidR="000D6B4C">
        <w:rPr>
          <w:rStyle w:val="Titre3Car"/>
        </w:rPr>
        <w:t>’</w:t>
      </w:r>
      <w:r>
        <w:rPr>
          <w:rStyle w:val="Titre3Car"/>
        </w:rPr>
        <w:t>efficacité (facultatif)</w:t>
      </w:r>
      <w:r>
        <w:rPr>
          <w:rStyle w:val="Titre3Car"/>
        </w:rPr>
        <w:tab/>
        <w:t xml:space="preserve"> (30</w:t>
      </w:r>
      <w:r>
        <w:rPr>
          <w:b/>
          <w:sz w:val="24"/>
        </w:rPr>
        <w:t> min.)</w:t>
      </w:r>
    </w:p>
    <w:tbl>
      <w:tblPr>
        <w:tblW w:w="0" w:type="auto"/>
        <w:tblLook w:val="00A0" w:firstRow="1" w:lastRow="0" w:firstColumn="1" w:lastColumn="0" w:noHBand="0" w:noVBand="0"/>
      </w:tblPr>
      <w:tblGrid>
        <w:gridCol w:w="4926"/>
        <w:gridCol w:w="4926"/>
      </w:tblGrid>
      <w:tr w:rsidR="00C70643" w:rsidRPr="008E3A8C">
        <w:tc>
          <w:tcPr>
            <w:tcW w:w="4926" w:type="dxa"/>
          </w:tcPr>
          <w:p w:rsidR="000745DD" w:rsidRPr="008E3A8C" w:rsidRDefault="006725B8" w:rsidP="00CC5B0D">
            <w:pPr>
              <w:rPr>
                <w:rFonts w:cs="Arial"/>
                <w:i/>
                <w:noProof/>
                <w:color w:val="1F497D" w:themeColor="text2"/>
              </w:rPr>
            </w:pPr>
            <w:r>
              <w:rPr>
                <w:rFonts w:cs="Arial"/>
                <w:i/>
                <w:noProof/>
                <w:color w:val="1F497D" w:themeColor="text2"/>
                <w:lang w:eastAsia="fr-FR"/>
              </w:rPr>
              <w:drawing>
                <wp:inline distT="0" distB="0" distL="0" distR="0" wp14:anchorId="1858B23A">
                  <wp:extent cx="2720741" cy="2040556"/>
                  <wp:effectExtent l="0" t="0" r="381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20741" cy="2040556"/>
                          </a:xfrm>
                          <a:prstGeom prst="rect">
                            <a:avLst/>
                          </a:prstGeom>
                          <a:noFill/>
                        </pic:spPr>
                      </pic:pic>
                    </a:graphicData>
                  </a:graphic>
                </wp:inline>
              </w:drawing>
            </w:r>
          </w:p>
        </w:tc>
        <w:tc>
          <w:tcPr>
            <w:tcW w:w="4926" w:type="dxa"/>
          </w:tcPr>
          <w:p w:rsidR="00C70643" w:rsidRPr="008E3A8C" w:rsidRDefault="00500EFF" w:rsidP="00C70643">
            <w:pPr>
              <w:rPr>
                <w:rFonts w:cs="Arial"/>
              </w:rPr>
            </w:pPr>
            <w:r>
              <w:t>Le suivi d’une</w:t>
            </w:r>
            <w:r w:rsidR="00C70643">
              <w:t xml:space="preserve"> l</w:t>
            </w:r>
            <w:r w:rsidR="000D6B4C">
              <w:t>’</w:t>
            </w:r>
            <w:r w:rsidR="00C70643">
              <w:t>utilisation</w:t>
            </w:r>
            <w:r w:rsidR="001416B9">
              <w:t xml:space="preserve"> à caractère</w:t>
            </w:r>
            <w:r w:rsidR="00C70643">
              <w:t xml:space="preserve"> antiso</w:t>
            </w:r>
            <w:r w:rsidR="00EC41B5">
              <w:t>cial implique un jugement moral</w:t>
            </w:r>
            <w:r w:rsidR="00C70643">
              <w:t>. C</w:t>
            </w:r>
            <w:r w:rsidR="000D6B4C">
              <w:t>’</w:t>
            </w:r>
            <w:r w:rsidR="00C70643">
              <w:t xml:space="preserve">est un type de suivi difficile à assurer, car il est a priori peu probable que les bénéficiaires signalent une utilisation antisociale aux responsables du suivi. </w:t>
            </w:r>
          </w:p>
          <w:p w:rsidR="00C70643" w:rsidRPr="008E3A8C" w:rsidRDefault="00C70643" w:rsidP="00C70643">
            <w:pPr>
              <w:rPr>
                <w:rFonts w:cs="Arial"/>
              </w:rPr>
            </w:pPr>
            <w:r>
              <w:t>Le suivi d</w:t>
            </w:r>
            <w:r w:rsidR="000D6B4C">
              <w:t>’</w:t>
            </w:r>
            <w:r>
              <w:t xml:space="preserve">une utilisation </w:t>
            </w:r>
            <w:r w:rsidR="00500EFF">
              <w:t xml:space="preserve">à caractère antisocial </w:t>
            </w:r>
            <w:r>
              <w:t>nécessite une triangulation accrue, un plus large éventail d</w:t>
            </w:r>
            <w:r w:rsidR="000D6B4C">
              <w:t>’</w:t>
            </w:r>
            <w:r>
              <w:t xml:space="preserve">acteurs dans les communautés et le recours à des contrôleurs et à des évaluateurs indépendants (habitants de la région connaissant les contextes locaux). </w:t>
            </w:r>
          </w:p>
          <w:p w:rsidR="000745DD" w:rsidRPr="008E3A8C" w:rsidRDefault="000745DD" w:rsidP="00CC5B0D">
            <w:pPr>
              <w:rPr>
                <w:rFonts w:cs="Arial"/>
                <w:i/>
                <w:color w:val="1F497D" w:themeColor="text2"/>
              </w:rPr>
            </w:pPr>
          </w:p>
        </w:tc>
      </w:tr>
    </w:tbl>
    <w:p w:rsidR="00C70643" w:rsidRDefault="00C70643" w:rsidP="00CC5B0D">
      <w:pPr>
        <w:rPr>
          <w:rFonts w:cs="Arial"/>
        </w:rPr>
      </w:pPr>
    </w:p>
    <w:p w:rsidR="006725B8" w:rsidRDefault="006725B8" w:rsidP="00CC5B0D">
      <w:pPr>
        <w:rPr>
          <w:rFonts w:cs="Arial"/>
        </w:rPr>
      </w:pPr>
    </w:p>
    <w:p w:rsidR="006725B8" w:rsidRDefault="006725B8" w:rsidP="00CC5B0D">
      <w:pPr>
        <w:rPr>
          <w:rFonts w:cs="Arial"/>
        </w:rPr>
      </w:pPr>
    </w:p>
    <w:p w:rsidR="006725B8" w:rsidRDefault="006725B8" w:rsidP="00CC5B0D">
      <w:pPr>
        <w:rPr>
          <w:rFonts w:cs="Arial"/>
        </w:rPr>
      </w:pPr>
    </w:p>
    <w:p w:rsidR="006725B8" w:rsidRDefault="006725B8" w:rsidP="00CC5B0D">
      <w:pPr>
        <w:rPr>
          <w:rFonts w:cs="Arial"/>
        </w:rPr>
      </w:pPr>
    </w:p>
    <w:p w:rsidR="006725B8" w:rsidRDefault="006725B8" w:rsidP="00CC5B0D">
      <w:pPr>
        <w:rPr>
          <w:rFonts w:cs="Arial"/>
        </w:rPr>
      </w:pPr>
    </w:p>
    <w:p w:rsidR="006725B8" w:rsidRPr="008E3A8C" w:rsidRDefault="006725B8" w:rsidP="00CC5B0D">
      <w:pPr>
        <w:rPr>
          <w:rFonts w:cs="Arial"/>
        </w:rPr>
      </w:pPr>
    </w:p>
    <w:p w:rsidR="00F27B2D" w:rsidRPr="008E3A8C" w:rsidRDefault="00F27B2D" w:rsidP="00CC5B0D">
      <w:pPr>
        <w:rPr>
          <w:rFonts w:cs="Arial"/>
        </w:rPr>
      </w:pPr>
    </w:p>
    <w:p w:rsidR="006A335A" w:rsidRPr="008E3A8C" w:rsidRDefault="00447ABE" w:rsidP="00CC5B0D">
      <w:pPr>
        <w:rPr>
          <w:rFonts w:cs="Arial"/>
        </w:rPr>
      </w:pPr>
      <w:r>
        <w:t>Présentez les diapositives sur les effets multiplicateurs et proposez un bref exercice (10 min.) pour expliquer comment mesurer les effets multiplicateurs au moyen de l</w:t>
      </w:r>
      <w:r w:rsidR="000D6B4C">
        <w:t>’</w:t>
      </w:r>
      <w:r>
        <w:t>approche fondée sur la chaîne logistique.</w:t>
      </w:r>
    </w:p>
    <w:tbl>
      <w:tblPr>
        <w:tblW w:w="0" w:type="auto"/>
        <w:tblLook w:val="00A0" w:firstRow="1" w:lastRow="0" w:firstColumn="1" w:lastColumn="0" w:noHBand="0" w:noVBand="0"/>
      </w:tblPr>
      <w:tblGrid>
        <w:gridCol w:w="5329"/>
        <w:gridCol w:w="4523"/>
      </w:tblGrid>
      <w:tr w:rsidR="00CB4E08" w:rsidRPr="008E3A8C">
        <w:tc>
          <w:tcPr>
            <w:tcW w:w="4976" w:type="dxa"/>
          </w:tcPr>
          <w:p w:rsidR="006A335A" w:rsidRPr="008E3A8C" w:rsidRDefault="006725B8" w:rsidP="00CC5B0D">
            <w:pPr>
              <w:rPr>
                <w:rFonts w:cs="Arial"/>
              </w:rPr>
            </w:pPr>
            <w:r>
              <w:rPr>
                <w:rFonts w:cs="Arial"/>
                <w:noProof/>
                <w:lang w:eastAsia="fr-FR"/>
              </w:rPr>
              <w:drawing>
                <wp:inline distT="0" distB="0" distL="0" distR="0" wp14:anchorId="78945A98">
                  <wp:extent cx="3246923" cy="2435192"/>
                  <wp:effectExtent l="0" t="0" r="0" b="381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46923" cy="2435192"/>
                          </a:xfrm>
                          <a:prstGeom prst="rect">
                            <a:avLst/>
                          </a:prstGeom>
                          <a:noFill/>
                        </pic:spPr>
                      </pic:pic>
                    </a:graphicData>
                  </a:graphic>
                </wp:inline>
              </w:drawing>
            </w:r>
          </w:p>
        </w:tc>
        <w:tc>
          <w:tcPr>
            <w:tcW w:w="4876" w:type="dxa"/>
          </w:tcPr>
          <w:p w:rsidR="006725B8" w:rsidRDefault="006725B8" w:rsidP="00CB4E08"/>
          <w:p w:rsidR="006725B8" w:rsidRDefault="006725B8" w:rsidP="00CB4E08"/>
          <w:p w:rsidR="006725B8" w:rsidRDefault="006725B8" w:rsidP="00CB4E08"/>
          <w:p w:rsidR="006725B8" w:rsidRDefault="006725B8" w:rsidP="00CB4E08"/>
          <w:p w:rsidR="006725B8" w:rsidRDefault="006725B8" w:rsidP="00CB4E08"/>
          <w:p w:rsidR="00CB4E08" w:rsidRPr="008E3A8C" w:rsidRDefault="00CB4E08" w:rsidP="00CB4E08">
            <w:pPr>
              <w:rPr>
                <w:rFonts w:cs="Arial"/>
                <w:bCs/>
              </w:rPr>
            </w:pPr>
            <w:r>
              <w:t>Présentez brièvement les méthodes de mesure des effets multiplicateurs :</w:t>
            </w:r>
          </w:p>
          <w:p w:rsidR="00CB4E08" w:rsidRPr="008E3A8C" w:rsidRDefault="00AA57A6" w:rsidP="00CB4E08">
            <w:pPr>
              <w:rPr>
                <w:rFonts w:cs="Arial"/>
              </w:rPr>
            </w:pPr>
            <w:r>
              <w:rPr>
                <w:b/>
                <w:bCs/>
              </w:rPr>
              <w:t>La matrice de comptabilité sociale</w:t>
            </w:r>
            <w:r>
              <w:t xml:space="preserve"> permet de classer et de quantifier les flux financiers à </w:t>
            </w:r>
            <w:r w:rsidR="00441048">
              <w:t>tous les niveaux des</w:t>
            </w:r>
            <w:r>
              <w:t xml:space="preserve"> acteurs économiques dans l</w:t>
            </w:r>
            <w:r w:rsidR="000D6B4C">
              <w:t>’</w:t>
            </w:r>
            <w:r>
              <w:t xml:space="preserve">économie locale (difficile à établir et nécessite des données exactes). </w:t>
            </w:r>
          </w:p>
          <w:p w:rsidR="006A335A" w:rsidRPr="008E3A8C" w:rsidRDefault="00CB4E08" w:rsidP="005103B7">
            <w:pPr>
              <w:rPr>
                <w:rFonts w:cs="Arial"/>
              </w:rPr>
            </w:pPr>
            <w:r>
              <w:rPr>
                <w:b/>
                <w:bCs/>
              </w:rPr>
              <w:t>L</w:t>
            </w:r>
            <w:r w:rsidR="000D6B4C">
              <w:rPr>
                <w:b/>
                <w:bCs/>
              </w:rPr>
              <w:t>’</w:t>
            </w:r>
            <w:r>
              <w:rPr>
                <w:b/>
                <w:bCs/>
              </w:rPr>
              <w:t>approche fondée sur la chaîne logistique</w:t>
            </w:r>
            <w:r>
              <w:t xml:space="preserve"> est une méthode simplifiée, qui analyse l</w:t>
            </w:r>
            <w:r w:rsidR="000D6B4C">
              <w:t>’</w:t>
            </w:r>
            <w:r>
              <w:t>impact des transferts sur les principaux acteurs d</w:t>
            </w:r>
            <w:r w:rsidR="005103B7">
              <w:t>u marché</w:t>
            </w:r>
            <w:r>
              <w:t>.</w:t>
            </w:r>
          </w:p>
        </w:tc>
      </w:tr>
    </w:tbl>
    <w:p w:rsidR="00CC5B0D" w:rsidRPr="008E3A8C" w:rsidRDefault="00CC5B0D" w:rsidP="00CC5B0D">
      <w:pPr>
        <w:rPr>
          <w:rFonts w:cs="Arial"/>
        </w:rPr>
      </w:pPr>
    </w:p>
    <w:p w:rsidR="000E765B" w:rsidRPr="008E3A8C" w:rsidRDefault="000E765B" w:rsidP="000E765B">
      <w:pPr>
        <w:rPr>
          <w:rFonts w:cs="Arial"/>
        </w:rPr>
      </w:pPr>
    </w:p>
    <w:p w:rsidR="00BC0AB2" w:rsidRDefault="00BC0AB2" w:rsidP="00714CB0">
      <w:pPr>
        <w:pStyle w:val="Titre3"/>
      </w:pPr>
    </w:p>
    <w:p w:rsidR="006A335A" w:rsidRPr="008E3A8C" w:rsidRDefault="006A335A" w:rsidP="00714CB0">
      <w:pPr>
        <w:pStyle w:val="Titre3"/>
        <w:rPr>
          <w:rFonts w:cs="Arial"/>
        </w:rPr>
      </w:pPr>
      <w:r>
        <w:t>Conclusion</w:t>
      </w:r>
    </w:p>
    <w:tbl>
      <w:tblPr>
        <w:tblW w:w="0" w:type="auto"/>
        <w:tblLook w:val="00A0" w:firstRow="1" w:lastRow="0" w:firstColumn="1" w:lastColumn="0" w:noHBand="0" w:noVBand="0"/>
      </w:tblPr>
      <w:tblGrid>
        <w:gridCol w:w="5167"/>
        <w:gridCol w:w="4685"/>
      </w:tblGrid>
      <w:tr w:rsidR="006A335A" w:rsidRPr="008E3A8C">
        <w:tc>
          <w:tcPr>
            <w:tcW w:w="4888" w:type="dxa"/>
          </w:tcPr>
          <w:p w:rsidR="006A335A" w:rsidRPr="008E3A8C" w:rsidRDefault="00B47ABA" w:rsidP="006A335A">
            <w:pPr>
              <w:rPr>
                <w:rFonts w:cs="Arial"/>
              </w:rPr>
            </w:pPr>
            <w:r>
              <w:rPr>
                <w:rFonts w:cs="Arial"/>
                <w:noProof/>
                <w:lang w:eastAsia="fr-FR"/>
              </w:rPr>
              <w:drawing>
                <wp:inline distT="0" distB="0" distL="0" distR="0" wp14:anchorId="642DCA41">
                  <wp:extent cx="3144253" cy="2358190"/>
                  <wp:effectExtent l="0" t="0" r="0" b="444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44253" cy="2358190"/>
                          </a:xfrm>
                          <a:prstGeom prst="rect">
                            <a:avLst/>
                          </a:prstGeom>
                          <a:noFill/>
                        </pic:spPr>
                      </pic:pic>
                    </a:graphicData>
                  </a:graphic>
                </wp:inline>
              </w:drawing>
            </w:r>
          </w:p>
        </w:tc>
        <w:tc>
          <w:tcPr>
            <w:tcW w:w="4888" w:type="dxa"/>
          </w:tcPr>
          <w:p w:rsidR="006A335A" w:rsidRPr="008E3A8C" w:rsidRDefault="006A335A" w:rsidP="006A335A">
            <w:pPr>
              <w:rPr>
                <w:rFonts w:cs="Arial"/>
              </w:rPr>
            </w:pPr>
          </w:p>
        </w:tc>
      </w:tr>
    </w:tbl>
    <w:p w:rsidR="00F27B2D" w:rsidRPr="008E3A8C" w:rsidRDefault="00F27B2D" w:rsidP="00714CB0">
      <w:pPr>
        <w:pStyle w:val="Titre3"/>
        <w:rPr>
          <w:rFonts w:cs="Arial"/>
        </w:rPr>
      </w:pPr>
    </w:p>
    <w:p w:rsidR="000E765B" w:rsidRPr="008E3A8C" w:rsidRDefault="000E765B" w:rsidP="00714CB0">
      <w:pPr>
        <w:pStyle w:val="Titre3"/>
        <w:rPr>
          <w:rFonts w:cs="Arial"/>
        </w:rPr>
      </w:pPr>
      <w:r>
        <w:t>Distribuez les documents</w:t>
      </w:r>
    </w:p>
    <w:p w:rsidR="00AA57A6" w:rsidRPr="008E3A8C" w:rsidRDefault="00AA57A6" w:rsidP="00714CB0">
      <w:pPr>
        <w:pStyle w:val="Bullet2"/>
      </w:pPr>
      <w:r>
        <w:t>Document 5.1 – Suivi de l</w:t>
      </w:r>
      <w:r w:rsidR="000D6B4C">
        <w:t>’</w:t>
      </w:r>
      <w:r>
        <w:t xml:space="preserve">impact sur les marchés </w:t>
      </w:r>
    </w:p>
    <w:p w:rsidR="000745DD" w:rsidRPr="008E3A8C" w:rsidRDefault="00AA57A6" w:rsidP="00714CB0">
      <w:pPr>
        <w:pStyle w:val="Bullet2"/>
      </w:pPr>
      <w:r>
        <w:t>Document 5.2 – Mesure</w:t>
      </w:r>
      <w:r w:rsidR="00783A35">
        <w:t xml:space="preserve"> d</w:t>
      </w:r>
      <w:r>
        <w:t>es effets multiplicateurs</w:t>
      </w:r>
    </w:p>
    <w:p w:rsidR="000E765B" w:rsidRPr="008E3A8C" w:rsidRDefault="000745DD" w:rsidP="00714CB0">
      <w:pPr>
        <w:pStyle w:val="Bullet2"/>
      </w:pPr>
      <w:r>
        <w:t>Document 5.3 </w:t>
      </w:r>
      <w:r w:rsidR="00BC0AB2">
        <w:t>–</w:t>
      </w:r>
      <w:r>
        <w:t xml:space="preserve"> Questions clés pour le suivi et l</w:t>
      </w:r>
      <w:r w:rsidR="000D6B4C">
        <w:t>’</w:t>
      </w:r>
      <w:r>
        <w:t>évaluation des projets de transferts monétaires</w:t>
      </w:r>
    </w:p>
    <w:p w:rsidR="008E4751" w:rsidRPr="008E3A8C" w:rsidRDefault="008E4751" w:rsidP="00714CB0">
      <w:pPr>
        <w:rPr>
          <w:rFonts w:cs="Arial"/>
        </w:rPr>
      </w:pPr>
      <w:r>
        <w:br w:type="page"/>
      </w:r>
    </w:p>
    <w:p w:rsidR="008E4751" w:rsidRPr="008E3A8C" w:rsidRDefault="000D6B4C" w:rsidP="00714CB0">
      <w:pPr>
        <w:pStyle w:val="Titre2"/>
        <w:rPr>
          <w:rFonts w:cs="Arial"/>
        </w:rPr>
      </w:pPr>
      <w:r>
        <w:lastRenderedPageBreak/>
        <w:t>MODULE 5 </w:t>
      </w:r>
      <w:r w:rsidR="00AA57A6">
        <w:t>– DOCUMENTS</w:t>
      </w:r>
    </w:p>
    <w:p w:rsidR="006A335A" w:rsidRPr="008E3A8C" w:rsidRDefault="006A335A" w:rsidP="00714CB0">
      <w:pPr>
        <w:pStyle w:val="Titre2"/>
        <w:rPr>
          <w:rFonts w:cs="Arial"/>
        </w:rPr>
      </w:pPr>
      <w:r>
        <w:t>Document 5.1 – Suivi de l</w:t>
      </w:r>
      <w:r w:rsidR="000D6B4C">
        <w:t>’</w:t>
      </w:r>
      <w:r>
        <w:t>impact sur les march</w:t>
      </w:r>
      <w:r w:rsidR="000D6B4C">
        <w:t>É</w:t>
      </w:r>
      <w:r>
        <w:t>s</w:t>
      </w:r>
      <w:r>
        <w:rPr>
          <w:rStyle w:val="Appelnotedebasdep"/>
          <w:rFonts w:cs="Arial"/>
        </w:rPr>
        <w:footnoteReference w:customMarkFollows="1" w:id="2"/>
        <w:sym w:font="Symbol" w:char="F02A"/>
      </w:r>
    </w:p>
    <w:p w:rsidR="006A335A" w:rsidRPr="008E3A8C" w:rsidRDefault="006A335A" w:rsidP="006A335A">
      <w:pPr>
        <w:rPr>
          <w:rFonts w:cs="Arial"/>
        </w:rPr>
      </w:pPr>
      <w:r>
        <w:t>Ce tableau fournit des orientations sur le suivi de l</w:t>
      </w:r>
      <w:r w:rsidR="000D6B4C">
        <w:t>’</w:t>
      </w:r>
      <w:r>
        <w:t>impact des programmes de transferts monétaires sur les marchés.</w:t>
      </w:r>
    </w:p>
    <w:p w:rsidR="00500143" w:rsidRPr="008E3A8C" w:rsidRDefault="00500143" w:rsidP="006A335A">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2"/>
        <w:gridCol w:w="7480"/>
      </w:tblGrid>
      <w:tr w:rsidR="006A335A" w:rsidRPr="008E3A8C" w:rsidTr="00714CB0">
        <w:tc>
          <w:tcPr>
            <w:tcW w:w="1204" w:type="pct"/>
            <w:tcBorders>
              <w:bottom w:val="single" w:sz="4" w:space="0" w:color="000000"/>
            </w:tcBorders>
            <w:shd w:val="clear" w:color="auto" w:fill="DC281E"/>
            <w:vAlign w:val="center"/>
          </w:tcPr>
          <w:p w:rsidR="006A335A" w:rsidRPr="008E3A8C" w:rsidRDefault="006A335A" w:rsidP="00714CB0">
            <w:pPr>
              <w:spacing w:before="120"/>
              <w:jc w:val="center"/>
              <w:rPr>
                <w:rFonts w:cs="Arial"/>
                <w:b/>
                <w:color w:val="FFFFFF"/>
              </w:rPr>
            </w:pPr>
            <w:r>
              <w:rPr>
                <w:b/>
                <w:color w:val="FFFFFF"/>
              </w:rPr>
              <w:t>Problématique générale</w:t>
            </w:r>
          </w:p>
        </w:tc>
        <w:tc>
          <w:tcPr>
            <w:tcW w:w="3796" w:type="pct"/>
            <w:tcBorders>
              <w:bottom w:val="single" w:sz="4" w:space="0" w:color="000000"/>
            </w:tcBorders>
            <w:shd w:val="clear" w:color="auto" w:fill="DC281E"/>
            <w:vAlign w:val="center"/>
          </w:tcPr>
          <w:p w:rsidR="006A335A" w:rsidRPr="008E3A8C" w:rsidRDefault="006A335A" w:rsidP="00714CB0">
            <w:pPr>
              <w:spacing w:before="120"/>
              <w:jc w:val="center"/>
              <w:rPr>
                <w:rFonts w:cs="Arial"/>
                <w:b/>
                <w:color w:val="FFFFFF"/>
              </w:rPr>
            </w:pPr>
            <w:r>
              <w:rPr>
                <w:b/>
                <w:color w:val="FFFFFF"/>
              </w:rPr>
              <w:t>Questions</w:t>
            </w:r>
          </w:p>
        </w:tc>
      </w:tr>
      <w:tr w:rsidR="006A335A" w:rsidRPr="008E3A8C" w:rsidTr="00714CB0">
        <w:tc>
          <w:tcPr>
            <w:tcW w:w="1204" w:type="pct"/>
            <w:tcBorders>
              <w:bottom w:val="single" w:sz="4" w:space="0" w:color="000000"/>
            </w:tcBorders>
            <w:shd w:val="clear" w:color="auto" w:fill="A6A6A6"/>
            <w:vAlign w:val="center"/>
          </w:tcPr>
          <w:p w:rsidR="006A335A" w:rsidRPr="008E3A8C" w:rsidRDefault="006A335A" w:rsidP="00714CB0">
            <w:pPr>
              <w:spacing w:before="120"/>
              <w:rPr>
                <w:rFonts w:cs="Arial"/>
              </w:rPr>
            </w:pPr>
            <w:r>
              <w:t>Offre</w:t>
            </w:r>
          </w:p>
        </w:tc>
        <w:tc>
          <w:tcPr>
            <w:tcW w:w="3796" w:type="pct"/>
            <w:tcBorders>
              <w:bottom w:val="single" w:sz="4" w:space="0" w:color="000000"/>
            </w:tcBorders>
            <w:shd w:val="clear" w:color="auto" w:fill="E6E6E6"/>
            <w:vAlign w:val="center"/>
          </w:tcPr>
          <w:p w:rsidR="006A335A" w:rsidRPr="008E3A8C" w:rsidRDefault="006A335A" w:rsidP="00714CB0">
            <w:pPr>
              <w:numPr>
                <w:ilvl w:val="0"/>
                <w:numId w:val="8"/>
              </w:numPr>
              <w:spacing w:before="120"/>
              <w:jc w:val="left"/>
              <w:rPr>
                <w:rFonts w:cs="Arial"/>
              </w:rPr>
            </w:pPr>
            <w:r>
              <w:t>Les commerçants ont-ils toujours pu répondre à la demande ?</w:t>
            </w:r>
          </w:p>
          <w:p w:rsidR="006A335A" w:rsidRPr="008E3A8C" w:rsidRDefault="006A335A" w:rsidP="00714CB0">
            <w:pPr>
              <w:numPr>
                <w:ilvl w:val="0"/>
                <w:numId w:val="8"/>
              </w:numPr>
              <w:spacing w:before="120"/>
              <w:jc w:val="left"/>
              <w:rPr>
                <w:rFonts w:cs="Arial"/>
              </w:rPr>
            </w:pPr>
            <w:r>
              <w:t>Les commerçants n</w:t>
            </w:r>
            <w:r w:rsidR="000D6B4C">
              <w:t>’</w:t>
            </w:r>
            <w:r>
              <w:t>ont-ils jamais refusé des clients pour cause de rupture de stock ?</w:t>
            </w:r>
          </w:p>
          <w:p w:rsidR="006A335A" w:rsidRPr="008E3A8C" w:rsidRDefault="006A335A" w:rsidP="00714CB0">
            <w:pPr>
              <w:numPr>
                <w:ilvl w:val="0"/>
                <w:numId w:val="8"/>
              </w:numPr>
              <w:spacing w:before="120"/>
              <w:jc w:val="left"/>
              <w:rPr>
                <w:rFonts w:cs="Arial"/>
              </w:rPr>
            </w:pPr>
            <w:r>
              <w:t>Si la réponse est OUI, pourquoi se sont-ils trouvé en rupture d</w:t>
            </w:r>
            <w:r w:rsidR="000D6B4C">
              <w:t>’</w:t>
            </w:r>
            <w:r>
              <w:t>approvisionnement (problèmes de transport, pénuries à l</w:t>
            </w:r>
            <w:r w:rsidR="000D6B4C">
              <w:t>’</w:t>
            </w:r>
            <w:r>
              <w:t>échelle régionale, restrictions gouvernementales, demande plus forte qu</w:t>
            </w:r>
            <w:r w:rsidR="000D6B4C">
              <w:t>’</w:t>
            </w:r>
            <w:r>
              <w:t>à l</w:t>
            </w:r>
            <w:r w:rsidR="000D6B4C">
              <w:t>’</w:t>
            </w:r>
            <w:r>
              <w:t>accoutumée) ?</w:t>
            </w:r>
          </w:p>
          <w:p w:rsidR="006A335A" w:rsidRPr="008E3A8C" w:rsidRDefault="006A335A" w:rsidP="00714CB0">
            <w:pPr>
              <w:numPr>
                <w:ilvl w:val="0"/>
                <w:numId w:val="8"/>
              </w:numPr>
              <w:spacing w:before="120"/>
              <w:jc w:val="left"/>
              <w:rPr>
                <w:rFonts w:cs="Arial"/>
              </w:rPr>
            </w:pPr>
            <w:r>
              <w:t>Ces pénuries étaient-elles « normales » à cette époque de l</w:t>
            </w:r>
            <w:r w:rsidR="000D6B4C">
              <w:t>’</w:t>
            </w:r>
            <w:r>
              <w:t>année ?</w:t>
            </w:r>
          </w:p>
          <w:p w:rsidR="006A335A" w:rsidRPr="008E3A8C" w:rsidRDefault="006A335A" w:rsidP="00714CB0">
            <w:pPr>
              <w:numPr>
                <w:ilvl w:val="0"/>
                <w:numId w:val="8"/>
              </w:numPr>
              <w:spacing w:before="120"/>
              <w:jc w:val="left"/>
              <w:rPr>
                <w:rFonts w:cs="Arial"/>
              </w:rPr>
            </w:pPr>
            <w:r>
              <w:t>Quels produits manquaient ?</w:t>
            </w:r>
          </w:p>
        </w:tc>
      </w:tr>
      <w:tr w:rsidR="006A335A" w:rsidRPr="008E3A8C" w:rsidTr="00714CB0">
        <w:tc>
          <w:tcPr>
            <w:tcW w:w="1204" w:type="pct"/>
            <w:tcBorders>
              <w:bottom w:val="single" w:sz="4" w:space="0" w:color="000000"/>
            </w:tcBorders>
            <w:shd w:val="clear" w:color="auto" w:fill="A6A6A6"/>
            <w:vAlign w:val="center"/>
          </w:tcPr>
          <w:p w:rsidR="006A335A" w:rsidRPr="008E3A8C" w:rsidRDefault="006A335A" w:rsidP="00714CB0">
            <w:pPr>
              <w:spacing w:before="120"/>
              <w:rPr>
                <w:rFonts w:cs="Arial"/>
              </w:rPr>
            </w:pPr>
            <w:r>
              <w:t>Demande</w:t>
            </w:r>
          </w:p>
        </w:tc>
        <w:tc>
          <w:tcPr>
            <w:tcW w:w="3796" w:type="pct"/>
            <w:tcBorders>
              <w:bottom w:val="single" w:sz="4" w:space="0" w:color="000000"/>
            </w:tcBorders>
            <w:shd w:val="clear" w:color="auto" w:fill="E6E6E6"/>
            <w:vAlign w:val="center"/>
          </w:tcPr>
          <w:p w:rsidR="006A335A" w:rsidRPr="008E3A8C" w:rsidRDefault="006A335A" w:rsidP="00714CB0">
            <w:pPr>
              <w:numPr>
                <w:ilvl w:val="0"/>
                <w:numId w:val="8"/>
              </w:numPr>
              <w:spacing w:before="120"/>
              <w:jc w:val="left"/>
              <w:rPr>
                <w:rFonts w:cs="Arial"/>
              </w:rPr>
            </w:pPr>
            <w:r>
              <w:t>De quelle manière le nombre de clients a-t-il changé ? Dans la mesure du possible pourriez-vous le quantifier (un aperçu de la tendance suffit) ?</w:t>
            </w:r>
          </w:p>
          <w:p w:rsidR="006A335A" w:rsidRPr="008E3A8C" w:rsidRDefault="006A335A" w:rsidP="00714CB0">
            <w:pPr>
              <w:numPr>
                <w:ilvl w:val="0"/>
                <w:numId w:val="8"/>
              </w:numPr>
              <w:spacing w:before="120"/>
              <w:jc w:val="left"/>
              <w:rPr>
                <w:rFonts w:cs="Arial"/>
              </w:rPr>
            </w:pPr>
            <w:r>
              <w:t>Comment leur niveau d</w:t>
            </w:r>
            <w:r w:rsidR="000D6B4C">
              <w:t>’</w:t>
            </w:r>
            <w:r>
              <w:t>activité a-t-il changé ? Dans la mesure du possible pourriez-vous le quantifier (un aperçu de la tendance suffit) ?</w:t>
            </w:r>
          </w:p>
          <w:p w:rsidR="006A335A" w:rsidRPr="008E3A8C" w:rsidRDefault="006A335A" w:rsidP="00714CB0">
            <w:pPr>
              <w:numPr>
                <w:ilvl w:val="0"/>
                <w:numId w:val="8"/>
              </w:numPr>
              <w:spacing w:before="120"/>
              <w:jc w:val="left"/>
              <w:rPr>
                <w:rFonts w:cs="Arial"/>
              </w:rPr>
            </w:pPr>
            <w:r>
              <w:t>Pour quels articles la demande a-t-elle augmenté ou diminué de manière inhabituelle (le cas échéant) ?</w:t>
            </w:r>
          </w:p>
          <w:p w:rsidR="006A335A" w:rsidRPr="008E3A8C" w:rsidRDefault="006A335A" w:rsidP="00714CB0">
            <w:pPr>
              <w:numPr>
                <w:ilvl w:val="0"/>
                <w:numId w:val="8"/>
              </w:numPr>
              <w:spacing w:before="120"/>
              <w:jc w:val="left"/>
              <w:rPr>
                <w:rFonts w:cs="Arial"/>
              </w:rPr>
            </w:pPr>
            <w:r>
              <w:t>Les commerçants peuvent-ils expliquer les raisons de ces changements ?</w:t>
            </w:r>
          </w:p>
        </w:tc>
      </w:tr>
      <w:tr w:rsidR="006A335A" w:rsidRPr="008E3A8C" w:rsidTr="00714CB0">
        <w:tc>
          <w:tcPr>
            <w:tcW w:w="1204" w:type="pct"/>
            <w:tcBorders>
              <w:bottom w:val="single" w:sz="4" w:space="0" w:color="000000"/>
            </w:tcBorders>
            <w:shd w:val="clear" w:color="auto" w:fill="A6A6A6"/>
            <w:vAlign w:val="center"/>
          </w:tcPr>
          <w:p w:rsidR="006A335A" w:rsidRPr="008E3A8C" w:rsidRDefault="006A335A" w:rsidP="00714CB0">
            <w:pPr>
              <w:spacing w:before="120"/>
              <w:rPr>
                <w:rFonts w:cs="Arial"/>
              </w:rPr>
            </w:pPr>
            <w:r>
              <w:t>Prix</w:t>
            </w:r>
          </w:p>
        </w:tc>
        <w:tc>
          <w:tcPr>
            <w:tcW w:w="3796" w:type="pct"/>
            <w:tcBorders>
              <w:bottom w:val="single" w:sz="4" w:space="0" w:color="000000"/>
            </w:tcBorders>
            <w:shd w:val="clear" w:color="auto" w:fill="E6E6E6"/>
            <w:vAlign w:val="center"/>
          </w:tcPr>
          <w:p w:rsidR="006A335A" w:rsidRPr="008E3A8C" w:rsidRDefault="006A335A" w:rsidP="00714CB0">
            <w:pPr>
              <w:numPr>
                <w:ilvl w:val="0"/>
                <w:numId w:val="8"/>
              </w:numPr>
              <w:spacing w:before="120"/>
              <w:jc w:val="left"/>
              <w:rPr>
                <w:rFonts w:cs="Arial"/>
              </w:rPr>
            </w:pPr>
            <w:r>
              <w:t>Comment les commerçants qualifieraient-ils la situation actuelle des prix ?</w:t>
            </w:r>
          </w:p>
          <w:p w:rsidR="006A335A" w:rsidRPr="008E3A8C" w:rsidRDefault="006A335A" w:rsidP="00714CB0">
            <w:pPr>
              <w:numPr>
                <w:ilvl w:val="0"/>
                <w:numId w:val="8"/>
              </w:numPr>
              <w:spacing w:before="120"/>
              <w:jc w:val="left"/>
              <w:rPr>
                <w:rFonts w:cs="Arial"/>
              </w:rPr>
            </w:pPr>
            <w:r>
              <w:t>Ont-ils augmenté plus que d</w:t>
            </w:r>
            <w:r w:rsidR="000D6B4C">
              <w:t>’</w:t>
            </w:r>
            <w:r>
              <w:t>habitude les prix de vente de certains de leurs articles ?</w:t>
            </w:r>
          </w:p>
          <w:p w:rsidR="006A335A" w:rsidRPr="008E3A8C" w:rsidRDefault="006A335A" w:rsidP="00714CB0">
            <w:pPr>
              <w:numPr>
                <w:ilvl w:val="0"/>
                <w:numId w:val="8"/>
              </w:numPr>
              <w:spacing w:before="120"/>
              <w:jc w:val="left"/>
              <w:rPr>
                <w:rFonts w:cs="Arial"/>
              </w:rPr>
            </w:pPr>
            <w:r>
              <w:t>Si la réponse est OUI, pourquoi et pour quels articles une telle inflation s</w:t>
            </w:r>
            <w:r w:rsidR="000D6B4C">
              <w:t>’</w:t>
            </w:r>
            <w:r>
              <w:t>est-elle produite ?</w:t>
            </w:r>
          </w:p>
        </w:tc>
      </w:tr>
      <w:tr w:rsidR="006A335A" w:rsidRPr="008E3A8C" w:rsidTr="00714CB0">
        <w:tc>
          <w:tcPr>
            <w:tcW w:w="1204" w:type="pct"/>
            <w:tcBorders>
              <w:bottom w:val="single" w:sz="4" w:space="0" w:color="000000"/>
            </w:tcBorders>
            <w:shd w:val="clear" w:color="auto" w:fill="A6A6A6"/>
            <w:vAlign w:val="center"/>
          </w:tcPr>
          <w:p w:rsidR="006A335A" w:rsidRPr="008E3A8C" w:rsidRDefault="006A335A" w:rsidP="00714CB0">
            <w:pPr>
              <w:spacing w:before="120"/>
              <w:rPr>
                <w:rFonts w:cs="Arial"/>
              </w:rPr>
            </w:pPr>
            <w:r>
              <w:t>Concurrence</w:t>
            </w:r>
          </w:p>
        </w:tc>
        <w:tc>
          <w:tcPr>
            <w:tcW w:w="3796" w:type="pct"/>
            <w:tcBorders>
              <w:bottom w:val="single" w:sz="4" w:space="0" w:color="000000"/>
            </w:tcBorders>
            <w:shd w:val="clear" w:color="auto" w:fill="E6E6E6"/>
            <w:vAlign w:val="center"/>
          </w:tcPr>
          <w:p w:rsidR="006A335A" w:rsidRPr="008E3A8C" w:rsidRDefault="006A335A" w:rsidP="00714CB0">
            <w:pPr>
              <w:numPr>
                <w:ilvl w:val="0"/>
                <w:numId w:val="8"/>
              </w:numPr>
              <w:spacing w:before="120"/>
              <w:jc w:val="left"/>
              <w:rPr>
                <w:rFonts w:cs="Arial"/>
              </w:rPr>
            </w:pPr>
            <w:r>
              <w:t>Comment le nombre de commerçants a-t-il évolué sur le marché (quantifiez et comparez les chiffres avec les données de référence) ?</w:t>
            </w:r>
          </w:p>
          <w:p w:rsidR="006A335A" w:rsidRPr="008E3A8C" w:rsidRDefault="006A335A" w:rsidP="00714CB0">
            <w:pPr>
              <w:numPr>
                <w:ilvl w:val="0"/>
                <w:numId w:val="8"/>
              </w:numPr>
              <w:spacing w:before="120"/>
              <w:jc w:val="left"/>
              <w:rPr>
                <w:rFonts w:cs="Arial"/>
              </w:rPr>
            </w:pPr>
            <w:r>
              <w:t>Quelles conséquences cela a-t-il eu sur le marché (prix, tensions, activité) ?</w:t>
            </w:r>
          </w:p>
          <w:p w:rsidR="006A335A" w:rsidRPr="008E3A8C" w:rsidRDefault="006A335A" w:rsidP="00714CB0">
            <w:pPr>
              <w:numPr>
                <w:ilvl w:val="0"/>
                <w:numId w:val="8"/>
              </w:numPr>
              <w:spacing w:before="120"/>
              <w:jc w:val="left"/>
              <w:rPr>
                <w:rFonts w:cs="Arial"/>
              </w:rPr>
            </w:pPr>
            <w:r>
              <w:t>Les commerçants qui sont nouveaux venus vont-ils rester sur le marché ou bien s</w:t>
            </w:r>
            <w:r w:rsidR="000D6B4C">
              <w:t>’</w:t>
            </w:r>
            <w:r>
              <w:t>en iront-ils une fois que le projet sera terminé ?</w:t>
            </w:r>
          </w:p>
        </w:tc>
      </w:tr>
      <w:tr w:rsidR="006A335A" w:rsidRPr="008E3A8C" w:rsidTr="00714CB0">
        <w:tc>
          <w:tcPr>
            <w:tcW w:w="1204" w:type="pct"/>
            <w:tcBorders>
              <w:bottom w:val="single" w:sz="4" w:space="0" w:color="000000"/>
            </w:tcBorders>
            <w:shd w:val="clear" w:color="auto" w:fill="A6A6A6"/>
            <w:vAlign w:val="center"/>
          </w:tcPr>
          <w:p w:rsidR="006A335A" w:rsidRPr="008E3A8C" w:rsidRDefault="006A335A" w:rsidP="00714CB0">
            <w:pPr>
              <w:spacing w:before="120"/>
              <w:rPr>
                <w:rFonts w:cs="Arial"/>
              </w:rPr>
            </w:pPr>
            <w:r>
              <w:t>Impact du projet</w:t>
            </w:r>
          </w:p>
        </w:tc>
        <w:tc>
          <w:tcPr>
            <w:tcW w:w="3796" w:type="pct"/>
            <w:tcBorders>
              <w:bottom w:val="single" w:sz="4" w:space="0" w:color="000000"/>
            </w:tcBorders>
            <w:shd w:val="clear" w:color="auto" w:fill="E6E6E6"/>
            <w:vAlign w:val="center"/>
          </w:tcPr>
          <w:p w:rsidR="006A335A" w:rsidRPr="008E3A8C" w:rsidRDefault="006A335A" w:rsidP="00714CB0">
            <w:pPr>
              <w:numPr>
                <w:ilvl w:val="0"/>
                <w:numId w:val="8"/>
              </w:numPr>
              <w:spacing w:before="120"/>
              <w:jc w:val="left"/>
              <w:rPr>
                <w:rFonts w:cs="Arial"/>
              </w:rPr>
            </w:pPr>
            <w:r>
              <w:t>Comment les commerçants perçoivent-il l</w:t>
            </w:r>
            <w:r w:rsidR="000D6B4C">
              <w:t>’</w:t>
            </w:r>
            <w:r>
              <w:t>impact du projet sur leurs affaires ?</w:t>
            </w:r>
          </w:p>
          <w:p w:rsidR="006A335A" w:rsidRPr="008E3A8C" w:rsidRDefault="006A335A" w:rsidP="00714CB0">
            <w:pPr>
              <w:numPr>
                <w:ilvl w:val="0"/>
                <w:numId w:val="8"/>
              </w:numPr>
              <w:spacing w:before="120"/>
              <w:jc w:val="left"/>
              <w:rPr>
                <w:rFonts w:cs="Arial"/>
              </w:rPr>
            </w:pPr>
            <w:r>
              <w:t>Quelles sont leurs recommandations pour les projets futurs ?</w:t>
            </w:r>
          </w:p>
        </w:tc>
      </w:tr>
      <w:tr w:rsidR="006A335A" w:rsidRPr="008E3A8C" w:rsidTr="00714CB0">
        <w:tc>
          <w:tcPr>
            <w:tcW w:w="5000" w:type="pct"/>
            <w:gridSpan w:val="2"/>
            <w:shd w:val="clear" w:color="auto" w:fill="E6E6E6"/>
            <w:vAlign w:val="center"/>
          </w:tcPr>
          <w:p w:rsidR="006A335A" w:rsidRPr="008E3A8C" w:rsidRDefault="006A335A" w:rsidP="00714CB0">
            <w:pPr>
              <w:spacing w:before="120"/>
              <w:rPr>
                <w:rFonts w:cs="Arial"/>
              </w:rPr>
            </w:pPr>
            <w:r>
              <w:rPr>
                <w:b/>
              </w:rPr>
              <w:t xml:space="preserve">Remarque – </w:t>
            </w:r>
            <w:r>
              <w:t>La période de rappel pour de telles questions peut varier selon le contexte (par exemple, les deux semaines précédentes, le mois précédent, depuis le début du projet, etc.).</w:t>
            </w:r>
          </w:p>
        </w:tc>
      </w:tr>
    </w:tbl>
    <w:p w:rsidR="006A335A" w:rsidRPr="008E3A8C" w:rsidRDefault="006A335A" w:rsidP="006A335A">
      <w:pPr>
        <w:rPr>
          <w:rFonts w:cs="Arial"/>
          <w:lang w:eastAsia="es-ES"/>
        </w:rPr>
      </w:pPr>
    </w:p>
    <w:p w:rsidR="006A335A" w:rsidRPr="008E3A8C" w:rsidRDefault="006A335A" w:rsidP="008F7579">
      <w:pPr>
        <w:pStyle w:val="Titre2"/>
        <w:rPr>
          <w:rFonts w:cs="Arial"/>
        </w:rPr>
      </w:pPr>
      <w:r>
        <w:br w:type="page"/>
      </w:r>
      <w:r>
        <w:lastRenderedPageBreak/>
        <w:t>Document 5.2 – Mesure</w:t>
      </w:r>
      <w:r w:rsidR="00783A35">
        <w:t xml:space="preserve"> D</w:t>
      </w:r>
      <w:r>
        <w:t>es effets multiplicateurs</w:t>
      </w:r>
      <w:r>
        <w:rPr>
          <w:rStyle w:val="Appelnotedebasdep"/>
          <w:rFonts w:cs="Arial"/>
        </w:rPr>
        <w:footnoteReference w:customMarkFollows="1" w:id="3"/>
        <w:sym w:font="Symbol" w:char="F02A"/>
      </w:r>
    </w:p>
    <w:p w:rsidR="006A335A" w:rsidRPr="008E3A8C" w:rsidRDefault="006A335A" w:rsidP="0018436C">
      <w:pPr>
        <w:spacing w:after="240"/>
        <w:rPr>
          <w:rFonts w:cs="Arial"/>
        </w:rPr>
      </w:pPr>
      <w:r>
        <w:t xml:space="preserve">Ce tableau fournit des orientations </w:t>
      </w:r>
      <w:r w:rsidR="00BB287F">
        <w:t>pour évaluer l</w:t>
      </w:r>
      <w:r>
        <w:t>es effets multiplicateurs des transferts monétaires. La plupart des activités de suivi et d</w:t>
      </w:r>
      <w:r w:rsidR="000D6B4C">
        <w:t>’</w:t>
      </w:r>
      <w:r>
        <w:t xml:space="preserve">évaluation des projets </w:t>
      </w:r>
      <w:r w:rsidR="00F47F81">
        <w:t>se concentrent uniquement sur</w:t>
      </w:r>
      <w:r>
        <w:t xml:space="preserve"> les dépenses initiales des bénéficiaires. </w:t>
      </w:r>
      <w:r w:rsidR="00891424">
        <w:t>Or</w:t>
      </w:r>
      <w:r>
        <w:t xml:space="preserve"> suivre les flux de liquidités au sein des économies locales</w:t>
      </w:r>
      <w:r w:rsidR="00227827">
        <w:t xml:space="preserve"> </w:t>
      </w:r>
      <w:r w:rsidR="00825305">
        <w:t xml:space="preserve">permet de </w:t>
      </w:r>
      <w:r w:rsidR="00233A5C">
        <w:t>comprendre</w:t>
      </w:r>
      <w:r w:rsidR="00825305">
        <w:t xml:space="preserve"> qui d’autre bénéficie </w:t>
      </w:r>
      <w:r w:rsidR="00BB287F">
        <w:t xml:space="preserve">des retombées </w:t>
      </w:r>
      <w:r>
        <w:t>de</w:t>
      </w:r>
      <w:r w:rsidR="000D774F">
        <w:t>s</w:t>
      </w:r>
      <w:r>
        <w:t xml:space="preserve"> transferts</w:t>
      </w:r>
      <w:r w:rsidR="00233A5C">
        <w:t>,</w:t>
      </w:r>
      <w:r w:rsidR="002C6A24">
        <w:t xml:space="preserve"> </w:t>
      </w:r>
      <w:r w:rsidR="00A44BF9">
        <w:t xml:space="preserve">et </w:t>
      </w:r>
      <w:r w:rsidR="002C6A24">
        <w:t xml:space="preserve">de savoir </w:t>
      </w:r>
      <w:r>
        <w:t>si l</w:t>
      </w:r>
      <w:r w:rsidR="000D6B4C">
        <w:t>’</w:t>
      </w:r>
      <w:r>
        <w:t>argent reste dans l</w:t>
      </w:r>
      <w:r w:rsidR="000D6B4C">
        <w:t>’</w:t>
      </w:r>
      <w:r>
        <w:t>économie locale et si les transferts stimulent la production de biens et services. Le niveau des informations requises est fonction du contexte, des besoins analytiques de chaque projet, des capacités de l</w:t>
      </w:r>
      <w:r w:rsidR="000D6B4C">
        <w:t>’</w:t>
      </w:r>
      <w:r>
        <w:t>organis</w:t>
      </w:r>
      <w:r w:rsidR="00F47F81">
        <w:t>ation</w:t>
      </w:r>
      <w:r>
        <w:t xml:space="preserve"> et du personnel, et de la disponibilité des données.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2"/>
        <w:gridCol w:w="1562"/>
        <w:gridCol w:w="1339"/>
        <w:gridCol w:w="5289"/>
      </w:tblGrid>
      <w:tr w:rsidR="006A335A" w:rsidRPr="008E3A8C" w:rsidTr="0018436C">
        <w:tc>
          <w:tcPr>
            <w:tcW w:w="775" w:type="pct"/>
            <w:tcBorders>
              <w:bottom w:val="single" w:sz="4" w:space="0" w:color="000000"/>
            </w:tcBorders>
            <w:shd w:val="clear" w:color="auto" w:fill="DC281E"/>
            <w:vAlign w:val="center"/>
          </w:tcPr>
          <w:p w:rsidR="006A335A" w:rsidRPr="008E3A8C" w:rsidRDefault="00AA57A6" w:rsidP="008F7579">
            <w:pPr>
              <w:spacing w:before="120"/>
              <w:jc w:val="center"/>
              <w:rPr>
                <w:rFonts w:cs="Arial"/>
                <w:b/>
                <w:color w:val="FFFFFF"/>
              </w:rPr>
            </w:pPr>
            <w:r>
              <w:rPr>
                <w:b/>
                <w:color w:val="FFFFFF"/>
              </w:rPr>
              <w:t>Type d</w:t>
            </w:r>
            <w:r w:rsidR="000D6B4C">
              <w:rPr>
                <w:b/>
                <w:color w:val="FFFFFF"/>
              </w:rPr>
              <w:t>’</w:t>
            </w:r>
            <w:r>
              <w:rPr>
                <w:b/>
                <w:color w:val="FFFFFF"/>
              </w:rPr>
              <w:t>information</w:t>
            </w:r>
          </w:p>
        </w:tc>
        <w:tc>
          <w:tcPr>
            <w:tcW w:w="634" w:type="pct"/>
            <w:tcBorders>
              <w:bottom w:val="single" w:sz="4" w:space="0" w:color="000000"/>
            </w:tcBorders>
            <w:shd w:val="clear" w:color="auto" w:fill="DC281E"/>
            <w:vAlign w:val="center"/>
          </w:tcPr>
          <w:p w:rsidR="006A335A" w:rsidRPr="008E3A8C" w:rsidRDefault="006A335A" w:rsidP="008F7579">
            <w:pPr>
              <w:spacing w:before="120"/>
              <w:jc w:val="center"/>
              <w:rPr>
                <w:rFonts w:cs="Arial"/>
                <w:b/>
                <w:color w:val="FFFFFF"/>
              </w:rPr>
            </w:pPr>
            <w:r>
              <w:rPr>
                <w:b/>
                <w:color w:val="FFFFFF"/>
              </w:rPr>
              <w:t>Quand</w:t>
            </w:r>
          </w:p>
        </w:tc>
        <w:tc>
          <w:tcPr>
            <w:tcW w:w="772" w:type="pct"/>
            <w:tcBorders>
              <w:bottom w:val="single" w:sz="4" w:space="0" w:color="000000"/>
            </w:tcBorders>
            <w:shd w:val="clear" w:color="auto" w:fill="DC281E"/>
            <w:vAlign w:val="center"/>
          </w:tcPr>
          <w:p w:rsidR="006A335A" w:rsidRPr="008E3A8C" w:rsidRDefault="006A335A" w:rsidP="008F7579">
            <w:pPr>
              <w:spacing w:before="120"/>
              <w:jc w:val="center"/>
              <w:rPr>
                <w:rFonts w:cs="Arial"/>
                <w:b/>
                <w:color w:val="FFFFFF"/>
              </w:rPr>
            </w:pPr>
            <w:r>
              <w:rPr>
                <w:b/>
                <w:color w:val="FFFFFF"/>
              </w:rPr>
              <w:t>Comment</w:t>
            </w:r>
          </w:p>
        </w:tc>
        <w:tc>
          <w:tcPr>
            <w:tcW w:w="2819" w:type="pct"/>
            <w:tcBorders>
              <w:bottom w:val="single" w:sz="4" w:space="0" w:color="000000"/>
            </w:tcBorders>
            <w:shd w:val="clear" w:color="auto" w:fill="DC281E"/>
            <w:vAlign w:val="center"/>
          </w:tcPr>
          <w:p w:rsidR="006A335A" w:rsidRPr="008E3A8C" w:rsidRDefault="00AA57A6" w:rsidP="008F7579">
            <w:pPr>
              <w:spacing w:before="120"/>
              <w:jc w:val="center"/>
              <w:rPr>
                <w:rFonts w:cs="Arial"/>
                <w:b/>
                <w:color w:val="FFFFFF"/>
              </w:rPr>
            </w:pPr>
            <w:r>
              <w:rPr>
                <w:b/>
                <w:color w:val="FFFFFF"/>
              </w:rPr>
              <w:t>Questions types</w:t>
            </w:r>
          </w:p>
        </w:tc>
      </w:tr>
      <w:tr w:rsidR="006A335A" w:rsidRPr="008E3A8C" w:rsidTr="0018436C">
        <w:tc>
          <w:tcPr>
            <w:tcW w:w="5000" w:type="pct"/>
            <w:gridSpan w:val="4"/>
            <w:shd w:val="clear" w:color="auto" w:fill="A6A6A6"/>
            <w:vAlign w:val="center"/>
          </w:tcPr>
          <w:p w:rsidR="006A335A" w:rsidRPr="008E3A8C" w:rsidRDefault="006A335A" w:rsidP="00610701">
            <w:pPr>
              <w:spacing w:before="60" w:after="60"/>
              <w:jc w:val="left"/>
              <w:rPr>
                <w:rFonts w:cs="Arial"/>
                <w:b/>
              </w:rPr>
            </w:pPr>
            <w:r>
              <w:rPr>
                <w:b/>
              </w:rPr>
              <w:t>Phase 1 – Groupes de moyens de subsistance, revenu</w:t>
            </w:r>
            <w:r w:rsidR="00610701">
              <w:rPr>
                <w:b/>
              </w:rPr>
              <w:t>s</w:t>
            </w:r>
            <w:r>
              <w:rPr>
                <w:b/>
              </w:rPr>
              <w:t>, nourriture, et dépenses</w:t>
            </w:r>
          </w:p>
        </w:tc>
      </w:tr>
      <w:tr w:rsidR="006A335A" w:rsidRPr="008E3A8C" w:rsidTr="0018436C">
        <w:tc>
          <w:tcPr>
            <w:tcW w:w="775" w:type="pct"/>
            <w:vMerge w:val="restart"/>
            <w:shd w:val="clear" w:color="auto" w:fill="E6E6E6"/>
            <w:vAlign w:val="center"/>
          </w:tcPr>
          <w:p w:rsidR="006A335A" w:rsidRPr="008E3A8C" w:rsidRDefault="006A335A" w:rsidP="00610701">
            <w:pPr>
              <w:spacing w:before="60" w:after="60"/>
              <w:jc w:val="left"/>
              <w:rPr>
                <w:rFonts w:cs="Arial"/>
              </w:rPr>
            </w:pPr>
            <w:r>
              <w:t>Tendances </w:t>
            </w:r>
            <w:r w:rsidR="00610701">
              <w:t>pour les</w:t>
            </w:r>
            <w:r>
              <w:t xml:space="preserve"> sources d</w:t>
            </w:r>
            <w:r w:rsidR="000D6B4C">
              <w:t>’</w:t>
            </w:r>
            <w:r>
              <w:t>alimentation, sources de revenus, et dépenses des groupes de moyens de subsistance</w:t>
            </w:r>
          </w:p>
        </w:tc>
        <w:tc>
          <w:tcPr>
            <w:tcW w:w="634" w:type="pct"/>
            <w:tcBorders>
              <w:bottom w:val="single" w:sz="4" w:space="0" w:color="000000"/>
            </w:tcBorders>
            <w:shd w:val="clear" w:color="auto" w:fill="F3F3F3"/>
            <w:vAlign w:val="center"/>
          </w:tcPr>
          <w:p w:rsidR="006A335A" w:rsidRPr="0094783D" w:rsidRDefault="00C23554" w:rsidP="0018436C">
            <w:pPr>
              <w:spacing w:before="60" w:after="60"/>
              <w:jc w:val="left"/>
              <w:rPr>
                <w:rFonts w:cs="Arial"/>
                <w:highlight w:val="yellow"/>
              </w:rPr>
            </w:pPr>
            <w:r w:rsidRPr="00C23554">
              <w:t>Situation de départ</w:t>
            </w:r>
          </w:p>
        </w:tc>
        <w:tc>
          <w:tcPr>
            <w:tcW w:w="772" w:type="pct"/>
            <w:tcBorders>
              <w:bottom w:val="single" w:sz="4" w:space="0" w:color="000000"/>
            </w:tcBorders>
            <w:shd w:val="clear" w:color="auto" w:fill="E6E6E6"/>
            <w:vAlign w:val="center"/>
          </w:tcPr>
          <w:p w:rsidR="006A335A" w:rsidRPr="008E3A8C" w:rsidRDefault="006A335A" w:rsidP="0018436C">
            <w:pPr>
              <w:spacing w:before="60" w:after="60"/>
              <w:jc w:val="left"/>
              <w:rPr>
                <w:rFonts w:cs="Arial"/>
              </w:rPr>
            </w:pPr>
            <w:r>
              <w:t>Enquêtes auprès des ménages</w:t>
            </w:r>
          </w:p>
        </w:tc>
        <w:tc>
          <w:tcPr>
            <w:tcW w:w="2819" w:type="pct"/>
            <w:tcBorders>
              <w:bottom w:val="single" w:sz="4" w:space="0" w:color="000000"/>
            </w:tcBorders>
            <w:shd w:val="clear" w:color="auto" w:fill="F3F3F3"/>
            <w:vAlign w:val="center"/>
          </w:tcPr>
          <w:p w:rsidR="006A335A" w:rsidRPr="008E3A8C" w:rsidRDefault="006A335A" w:rsidP="00C23554">
            <w:pPr>
              <w:spacing w:before="60" w:after="60"/>
              <w:jc w:val="left"/>
              <w:rPr>
                <w:rFonts w:cs="Arial"/>
              </w:rPr>
            </w:pPr>
            <w:r>
              <w:t xml:space="preserve">Niveau de revenus/dépenses des ménages en période « normale » ou au cours du mois précédent, ventilées par groupes de moyens de subsistance et </w:t>
            </w:r>
            <w:r w:rsidRPr="0094783D">
              <w:t>acte</w:t>
            </w:r>
            <w:r w:rsidRPr="00C23554">
              <w:t>urs d</w:t>
            </w:r>
            <w:r w:rsidR="00C23554" w:rsidRPr="00C23554">
              <w:t>e</w:t>
            </w:r>
            <w:r w:rsidR="00C23554">
              <w:t>s</w:t>
            </w:r>
            <w:r w:rsidRPr="0094783D">
              <w:t xml:space="preserve"> marché</w:t>
            </w:r>
            <w:r w:rsidR="00C23554">
              <w:t>s</w:t>
            </w:r>
            <w:r w:rsidR="0094783D">
              <w:t> ?</w:t>
            </w:r>
          </w:p>
        </w:tc>
      </w:tr>
      <w:tr w:rsidR="006A335A" w:rsidRPr="008E3A8C" w:rsidTr="0018436C">
        <w:tc>
          <w:tcPr>
            <w:tcW w:w="775" w:type="pct"/>
            <w:vMerge/>
            <w:tcBorders>
              <w:bottom w:val="single" w:sz="4" w:space="0" w:color="000000"/>
            </w:tcBorders>
            <w:shd w:val="clear" w:color="auto" w:fill="E6E6E6"/>
            <w:vAlign w:val="center"/>
          </w:tcPr>
          <w:p w:rsidR="006A335A" w:rsidRPr="008E3A8C" w:rsidRDefault="006A335A" w:rsidP="0018436C">
            <w:pPr>
              <w:spacing w:before="60" w:after="60"/>
              <w:jc w:val="left"/>
              <w:rPr>
                <w:rFonts w:cs="Arial"/>
                <w:lang w:eastAsia="es-ES"/>
              </w:rPr>
            </w:pPr>
          </w:p>
        </w:tc>
        <w:tc>
          <w:tcPr>
            <w:tcW w:w="634" w:type="pct"/>
            <w:tcBorders>
              <w:bottom w:val="single" w:sz="4" w:space="0" w:color="000000"/>
            </w:tcBorders>
            <w:shd w:val="clear" w:color="auto" w:fill="F3F3F3"/>
            <w:vAlign w:val="center"/>
          </w:tcPr>
          <w:p w:rsidR="006A335A" w:rsidRPr="0094783D" w:rsidRDefault="00C23554" w:rsidP="0018436C">
            <w:pPr>
              <w:spacing w:before="60" w:after="60"/>
              <w:jc w:val="left"/>
              <w:rPr>
                <w:rFonts w:cs="Arial"/>
                <w:highlight w:val="yellow"/>
              </w:rPr>
            </w:pPr>
            <w:r w:rsidRPr="00C23554">
              <w:t>Situation de départ</w:t>
            </w:r>
          </w:p>
        </w:tc>
        <w:tc>
          <w:tcPr>
            <w:tcW w:w="772" w:type="pct"/>
            <w:tcBorders>
              <w:bottom w:val="single" w:sz="4" w:space="0" w:color="000000"/>
            </w:tcBorders>
            <w:shd w:val="clear" w:color="auto" w:fill="E6E6E6"/>
            <w:vAlign w:val="center"/>
          </w:tcPr>
          <w:p w:rsidR="006A335A" w:rsidRPr="008E3A8C" w:rsidRDefault="00C40C06" w:rsidP="0018436C">
            <w:pPr>
              <w:spacing w:before="60" w:after="60"/>
              <w:jc w:val="left"/>
              <w:rPr>
                <w:rFonts w:cs="Arial"/>
              </w:rPr>
            </w:pPr>
            <w:r>
              <w:t>D</w:t>
            </w:r>
            <w:r w:rsidR="006A335A">
              <w:t>iscussion</w:t>
            </w:r>
            <w:r>
              <w:t>s de groupe</w:t>
            </w:r>
          </w:p>
        </w:tc>
        <w:tc>
          <w:tcPr>
            <w:tcW w:w="2819" w:type="pct"/>
            <w:tcBorders>
              <w:bottom w:val="single" w:sz="4" w:space="0" w:color="000000"/>
            </w:tcBorders>
            <w:shd w:val="clear" w:color="auto" w:fill="F3F3F3"/>
            <w:vAlign w:val="center"/>
          </w:tcPr>
          <w:p w:rsidR="006A335A" w:rsidRPr="008E3A8C" w:rsidRDefault="006A335A" w:rsidP="0018436C">
            <w:pPr>
              <w:spacing w:before="60" w:after="60"/>
              <w:jc w:val="left"/>
              <w:rPr>
                <w:rFonts w:cs="Arial"/>
              </w:rPr>
            </w:pPr>
            <w:r>
              <w:t>Cartographie des moyens de subsistance basée sur la méthode d</w:t>
            </w:r>
            <w:r w:rsidR="000D6B4C">
              <w:t>’</w:t>
            </w:r>
            <w:r>
              <w:t>analyse de l</w:t>
            </w:r>
            <w:r w:rsidR="000D6B4C">
              <w:t>’</w:t>
            </w:r>
            <w:r>
              <w:t>économie des ménages</w:t>
            </w:r>
            <w:r w:rsidR="0094783D">
              <w:t> ?</w:t>
            </w:r>
          </w:p>
        </w:tc>
      </w:tr>
      <w:tr w:rsidR="006A335A" w:rsidRPr="008E3A8C" w:rsidTr="0018436C">
        <w:tc>
          <w:tcPr>
            <w:tcW w:w="5000" w:type="pct"/>
            <w:gridSpan w:val="4"/>
            <w:shd w:val="clear" w:color="auto" w:fill="A6A6A6"/>
            <w:vAlign w:val="center"/>
          </w:tcPr>
          <w:p w:rsidR="006A335A" w:rsidRPr="008E3A8C" w:rsidRDefault="006A335A" w:rsidP="0018436C">
            <w:pPr>
              <w:spacing w:before="60" w:after="60"/>
              <w:jc w:val="left"/>
              <w:rPr>
                <w:rFonts w:cs="Arial"/>
                <w:b/>
              </w:rPr>
            </w:pPr>
            <w:r>
              <w:rPr>
                <w:b/>
              </w:rPr>
              <w:t>Phase 2 – Cartographie des marchés</w:t>
            </w:r>
          </w:p>
        </w:tc>
      </w:tr>
      <w:tr w:rsidR="006A335A" w:rsidRPr="008E3A8C" w:rsidTr="0018436C">
        <w:tc>
          <w:tcPr>
            <w:tcW w:w="775" w:type="pct"/>
            <w:vMerge w:val="restart"/>
            <w:shd w:val="clear" w:color="auto" w:fill="E6E6E6"/>
            <w:vAlign w:val="center"/>
          </w:tcPr>
          <w:p w:rsidR="006A335A" w:rsidRPr="008E3A8C" w:rsidRDefault="00AA57A6" w:rsidP="0018436C">
            <w:pPr>
              <w:spacing w:before="60" w:after="60"/>
              <w:jc w:val="left"/>
              <w:rPr>
                <w:rFonts w:cs="Arial"/>
              </w:rPr>
            </w:pPr>
            <w:r>
              <w:t>Recensement des principaux marchés concernés par les transferts monétaires</w:t>
            </w:r>
          </w:p>
        </w:tc>
        <w:tc>
          <w:tcPr>
            <w:tcW w:w="634" w:type="pct"/>
            <w:vMerge w:val="restart"/>
            <w:shd w:val="clear" w:color="auto" w:fill="F3F3F3"/>
            <w:vAlign w:val="center"/>
          </w:tcPr>
          <w:p w:rsidR="006A335A" w:rsidRPr="00C23554" w:rsidRDefault="00C23554" w:rsidP="0018436C">
            <w:pPr>
              <w:spacing w:before="60" w:after="60"/>
              <w:jc w:val="left"/>
              <w:rPr>
                <w:rFonts w:cs="Arial"/>
              </w:rPr>
            </w:pPr>
            <w:r w:rsidRPr="00C23554">
              <w:t>Situation de départ</w:t>
            </w:r>
            <w:r w:rsidR="006A335A" w:rsidRPr="00C23554">
              <w:t xml:space="preserve"> (ex-ante)</w:t>
            </w:r>
          </w:p>
        </w:tc>
        <w:tc>
          <w:tcPr>
            <w:tcW w:w="772" w:type="pct"/>
            <w:vMerge w:val="restart"/>
            <w:shd w:val="clear" w:color="auto" w:fill="E6E6E6"/>
            <w:vAlign w:val="center"/>
          </w:tcPr>
          <w:p w:rsidR="006A335A" w:rsidRPr="008E3A8C" w:rsidRDefault="006A335A" w:rsidP="00961D13">
            <w:pPr>
              <w:spacing w:before="60" w:after="60"/>
              <w:jc w:val="left"/>
              <w:rPr>
                <w:rFonts w:cs="Arial"/>
              </w:rPr>
            </w:pPr>
            <w:r>
              <w:t xml:space="preserve">Enquêtes auprès des ménages, discussions de groupe, entretiens avec </w:t>
            </w:r>
            <w:r w:rsidR="00961D13">
              <w:t>l</w:t>
            </w:r>
            <w:r>
              <w:t>es informateurs clés</w:t>
            </w:r>
          </w:p>
        </w:tc>
        <w:tc>
          <w:tcPr>
            <w:tcW w:w="2819" w:type="pct"/>
            <w:tcBorders>
              <w:bottom w:val="single" w:sz="4" w:space="0" w:color="000000"/>
            </w:tcBorders>
            <w:shd w:val="clear" w:color="auto" w:fill="F3F3F3"/>
            <w:vAlign w:val="center"/>
          </w:tcPr>
          <w:p w:rsidR="006A335A" w:rsidRPr="008E3A8C" w:rsidRDefault="006A335A" w:rsidP="0018436C">
            <w:pPr>
              <w:spacing w:before="60" w:after="60"/>
              <w:jc w:val="left"/>
              <w:rPr>
                <w:rFonts w:cs="Arial"/>
              </w:rPr>
            </w:pPr>
            <w:r>
              <w:t>Quels sont les systèmes de marché pour les produits et services dont les participants au projet ont le plus besoin ?</w:t>
            </w:r>
          </w:p>
        </w:tc>
      </w:tr>
      <w:tr w:rsidR="006A335A" w:rsidRPr="008E3A8C" w:rsidTr="0018436C">
        <w:tc>
          <w:tcPr>
            <w:tcW w:w="775" w:type="pct"/>
            <w:vMerge/>
            <w:shd w:val="clear" w:color="auto" w:fill="E6E6E6"/>
            <w:vAlign w:val="center"/>
          </w:tcPr>
          <w:p w:rsidR="006A335A" w:rsidRPr="008E3A8C" w:rsidRDefault="006A335A" w:rsidP="0018436C">
            <w:pPr>
              <w:spacing w:before="60" w:after="60"/>
              <w:jc w:val="left"/>
              <w:rPr>
                <w:rFonts w:cs="Arial"/>
                <w:lang w:eastAsia="es-ES"/>
              </w:rPr>
            </w:pPr>
          </w:p>
        </w:tc>
        <w:tc>
          <w:tcPr>
            <w:tcW w:w="634" w:type="pct"/>
            <w:vMerge/>
            <w:tcBorders>
              <w:bottom w:val="single" w:sz="4" w:space="0" w:color="000000"/>
            </w:tcBorders>
            <w:shd w:val="clear" w:color="auto" w:fill="F3F3F3"/>
            <w:vAlign w:val="center"/>
          </w:tcPr>
          <w:p w:rsidR="006A335A" w:rsidRPr="008E3A8C" w:rsidRDefault="006A335A" w:rsidP="0018436C">
            <w:pPr>
              <w:spacing w:before="60" w:after="60"/>
              <w:jc w:val="left"/>
              <w:rPr>
                <w:rFonts w:cs="Arial"/>
                <w:lang w:eastAsia="es-ES"/>
              </w:rPr>
            </w:pPr>
          </w:p>
        </w:tc>
        <w:tc>
          <w:tcPr>
            <w:tcW w:w="772" w:type="pct"/>
            <w:vMerge/>
            <w:tcBorders>
              <w:bottom w:val="single" w:sz="4" w:space="0" w:color="000000"/>
            </w:tcBorders>
            <w:shd w:val="clear" w:color="auto" w:fill="E6E6E6"/>
            <w:vAlign w:val="center"/>
          </w:tcPr>
          <w:p w:rsidR="006A335A" w:rsidRPr="008E3A8C" w:rsidRDefault="006A335A" w:rsidP="0018436C">
            <w:pPr>
              <w:spacing w:before="60" w:after="60"/>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6A335A" w:rsidP="0018436C">
            <w:pPr>
              <w:spacing w:before="60" w:after="60"/>
              <w:jc w:val="left"/>
              <w:rPr>
                <w:rFonts w:cs="Arial"/>
              </w:rPr>
            </w:pPr>
            <w:r>
              <w:t>Dans quel(s) marché(s) le groupe cible envisage-t-il de dépenser la somme perçue ?</w:t>
            </w:r>
          </w:p>
        </w:tc>
      </w:tr>
      <w:tr w:rsidR="006A335A" w:rsidRPr="008E3A8C" w:rsidTr="0018436C">
        <w:tc>
          <w:tcPr>
            <w:tcW w:w="775" w:type="pct"/>
            <w:vMerge/>
            <w:tcBorders>
              <w:bottom w:val="single" w:sz="4" w:space="0" w:color="000000"/>
            </w:tcBorders>
            <w:shd w:val="clear" w:color="auto" w:fill="E6E6E6"/>
            <w:vAlign w:val="center"/>
          </w:tcPr>
          <w:p w:rsidR="006A335A" w:rsidRPr="008E3A8C" w:rsidRDefault="006A335A" w:rsidP="0018436C">
            <w:pPr>
              <w:spacing w:before="60" w:after="60"/>
              <w:jc w:val="left"/>
              <w:rPr>
                <w:rFonts w:cs="Arial"/>
                <w:lang w:eastAsia="es-ES"/>
              </w:rPr>
            </w:pPr>
          </w:p>
        </w:tc>
        <w:tc>
          <w:tcPr>
            <w:tcW w:w="634" w:type="pct"/>
            <w:tcBorders>
              <w:bottom w:val="single" w:sz="4" w:space="0" w:color="000000"/>
            </w:tcBorders>
            <w:shd w:val="clear" w:color="auto" w:fill="F3F3F3"/>
            <w:vAlign w:val="center"/>
          </w:tcPr>
          <w:p w:rsidR="006A335A" w:rsidRPr="008E3A8C" w:rsidRDefault="006A335A" w:rsidP="0018436C">
            <w:pPr>
              <w:spacing w:before="60" w:after="60"/>
              <w:jc w:val="left"/>
              <w:rPr>
                <w:rFonts w:cs="Arial"/>
              </w:rPr>
            </w:pPr>
            <w:r>
              <w:t>Suivi (ex-post)</w:t>
            </w:r>
          </w:p>
        </w:tc>
        <w:tc>
          <w:tcPr>
            <w:tcW w:w="772" w:type="pct"/>
            <w:tcBorders>
              <w:bottom w:val="single" w:sz="4" w:space="0" w:color="000000"/>
            </w:tcBorders>
            <w:shd w:val="clear" w:color="auto" w:fill="E6E6E6"/>
            <w:vAlign w:val="center"/>
          </w:tcPr>
          <w:p w:rsidR="006A335A" w:rsidRPr="008E3A8C" w:rsidRDefault="006A335A" w:rsidP="0018436C">
            <w:pPr>
              <w:spacing w:before="60" w:after="60"/>
              <w:jc w:val="left"/>
              <w:rPr>
                <w:rFonts w:cs="Arial"/>
              </w:rPr>
            </w:pPr>
            <w:r>
              <w:t>Entretiens types</w:t>
            </w:r>
          </w:p>
        </w:tc>
        <w:tc>
          <w:tcPr>
            <w:tcW w:w="2819" w:type="pct"/>
            <w:tcBorders>
              <w:bottom w:val="single" w:sz="4" w:space="0" w:color="000000"/>
            </w:tcBorders>
            <w:shd w:val="clear" w:color="auto" w:fill="F3F3F3"/>
            <w:vAlign w:val="center"/>
          </w:tcPr>
          <w:p w:rsidR="006A335A" w:rsidRPr="008E3A8C" w:rsidRDefault="006A335A" w:rsidP="00DA1C21">
            <w:pPr>
              <w:spacing w:before="60" w:after="60"/>
              <w:jc w:val="left"/>
              <w:rPr>
                <w:rFonts w:cs="Arial"/>
              </w:rPr>
            </w:pPr>
            <w:r>
              <w:t>Quels articles ont été achetés ? Quel a été le montant dépensé pour chaque groupe de produits ou services ?</w:t>
            </w:r>
          </w:p>
        </w:tc>
      </w:tr>
      <w:tr w:rsidR="006A335A" w:rsidRPr="008E3A8C" w:rsidTr="0018436C">
        <w:tc>
          <w:tcPr>
            <w:tcW w:w="775" w:type="pct"/>
            <w:vMerge w:val="restart"/>
            <w:shd w:val="clear" w:color="auto" w:fill="E6E6E6"/>
            <w:vAlign w:val="center"/>
          </w:tcPr>
          <w:p w:rsidR="006A335A" w:rsidRPr="008E3A8C" w:rsidRDefault="006A335A" w:rsidP="0018436C">
            <w:pPr>
              <w:spacing w:before="60" w:after="60"/>
              <w:jc w:val="left"/>
              <w:rPr>
                <w:rFonts w:cs="Arial"/>
              </w:rPr>
            </w:pPr>
            <w:r>
              <w:t>Élaboration de modèles de marchés clés</w:t>
            </w:r>
          </w:p>
        </w:tc>
        <w:tc>
          <w:tcPr>
            <w:tcW w:w="634" w:type="pct"/>
            <w:vMerge w:val="restart"/>
            <w:shd w:val="clear" w:color="auto" w:fill="F3F3F3"/>
            <w:vAlign w:val="center"/>
          </w:tcPr>
          <w:p w:rsidR="006A335A" w:rsidRPr="008E3A8C" w:rsidRDefault="00C23554" w:rsidP="0018436C">
            <w:pPr>
              <w:spacing w:before="60" w:after="60"/>
              <w:jc w:val="left"/>
              <w:rPr>
                <w:rFonts w:cs="Arial"/>
              </w:rPr>
            </w:pPr>
            <w:r w:rsidRPr="00C23554">
              <w:t>Situation de départ</w:t>
            </w:r>
            <w:r w:rsidR="006A335A">
              <w:t xml:space="preserve"> ou suivi</w:t>
            </w:r>
          </w:p>
        </w:tc>
        <w:tc>
          <w:tcPr>
            <w:tcW w:w="772" w:type="pct"/>
            <w:vMerge w:val="restart"/>
            <w:shd w:val="clear" w:color="auto" w:fill="E6E6E6"/>
            <w:vAlign w:val="center"/>
          </w:tcPr>
          <w:p w:rsidR="006A335A" w:rsidRPr="008E3A8C" w:rsidRDefault="006A335A" w:rsidP="00961D13">
            <w:pPr>
              <w:spacing w:before="60" w:after="60"/>
              <w:jc w:val="left"/>
              <w:rPr>
                <w:rFonts w:cs="Arial"/>
              </w:rPr>
            </w:pPr>
            <w:r>
              <w:t xml:space="preserve">Discussions de groupe et entretiens avec </w:t>
            </w:r>
            <w:r w:rsidR="00961D13">
              <w:t>l</w:t>
            </w:r>
            <w:r>
              <w:t>es informateurs clés,</w:t>
            </w:r>
            <w:r w:rsidR="00961D13">
              <w:t xml:space="preserve"> l</w:t>
            </w:r>
            <w:r>
              <w:t xml:space="preserve">es acteurs des marchés locaux, </w:t>
            </w:r>
            <w:r w:rsidR="00961D13">
              <w:t>l</w:t>
            </w:r>
            <w:r>
              <w:t>es bénéficiaires du projet</w:t>
            </w:r>
          </w:p>
        </w:tc>
        <w:tc>
          <w:tcPr>
            <w:tcW w:w="2819" w:type="pct"/>
            <w:tcBorders>
              <w:bottom w:val="single" w:sz="4" w:space="0" w:color="000000"/>
            </w:tcBorders>
            <w:shd w:val="clear" w:color="auto" w:fill="F3F3F3"/>
            <w:vAlign w:val="center"/>
          </w:tcPr>
          <w:p w:rsidR="006A335A" w:rsidRPr="008E3A8C" w:rsidRDefault="006A335A" w:rsidP="0018436C">
            <w:pPr>
              <w:spacing w:before="60" w:after="60"/>
              <w:jc w:val="left"/>
              <w:rPr>
                <w:rFonts w:cs="Arial"/>
              </w:rPr>
            </w:pPr>
            <w:r>
              <w:t>Où (lieu) et comment (activités et rôles) les différents groupes sont-ils impliqués dans les systèmes de marché ?</w:t>
            </w:r>
          </w:p>
        </w:tc>
      </w:tr>
      <w:tr w:rsidR="006A335A" w:rsidRPr="008E3A8C" w:rsidTr="0018436C">
        <w:tc>
          <w:tcPr>
            <w:tcW w:w="775" w:type="pct"/>
            <w:vMerge/>
            <w:shd w:val="clear" w:color="auto" w:fill="E6E6E6"/>
            <w:vAlign w:val="center"/>
          </w:tcPr>
          <w:p w:rsidR="006A335A" w:rsidRPr="008E3A8C" w:rsidRDefault="006A335A" w:rsidP="0018436C">
            <w:pPr>
              <w:spacing w:before="60" w:after="60"/>
              <w:jc w:val="left"/>
              <w:rPr>
                <w:rFonts w:cs="Arial"/>
                <w:lang w:eastAsia="es-ES"/>
              </w:rPr>
            </w:pPr>
          </w:p>
        </w:tc>
        <w:tc>
          <w:tcPr>
            <w:tcW w:w="634" w:type="pct"/>
            <w:vMerge/>
            <w:shd w:val="clear" w:color="auto" w:fill="F3F3F3"/>
            <w:vAlign w:val="center"/>
          </w:tcPr>
          <w:p w:rsidR="006A335A" w:rsidRPr="008E3A8C" w:rsidRDefault="006A335A" w:rsidP="0018436C">
            <w:pPr>
              <w:spacing w:before="60" w:after="60"/>
              <w:jc w:val="left"/>
              <w:rPr>
                <w:rFonts w:cs="Arial"/>
                <w:lang w:eastAsia="es-ES"/>
              </w:rPr>
            </w:pPr>
          </w:p>
        </w:tc>
        <w:tc>
          <w:tcPr>
            <w:tcW w:w="772" w:type="pct"/>
            <w:vMerge/>
            <w:shd w:val="clear" w:color="auto" w:fill="E6E6E6"/>
            <w:vAlign w:val="center"/>
          </w:tcPr>
          <w:p w:rsidR="006A335A" w:rsidRPr="008E3A8C" w:rsidRDefault="006A335A" w:rsidP="0018436C">
            <w:pPr>
              <w:spacing w:before="60" w:after="60"/>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6A335A" w:rsidP="00650DC5">
            <w:pPr>
              <w:spacing w:before="60" w:after="60"/>
              <w:jc w:val="left"/>
              <w:rPr>
                <w:rFonts w:cs="Arial"/>
              </w:rPr>
            </w:pPr>
            <w:r>
              <w:t xml:space="preserve">Quelles chaînes de marché sont les plus importantes </w:t>
            </w:r>
            <w:r w:rsidR="00650DC5">
              <w:t xml:space="preserve">dans la réponse </w:t>
            </w:r>
            <w:r>
              <w:t>aux besoins des bénéficiaires ?</w:t>
            </w:r>
          </w:p>
        </w:tc>
      </w:tr>
      <w:tr w:rsidR="006A335A" w:rsidRPr="008E3A8C" w:rsidTr="0018436C">
        <w:tc>
          <w:tcPr>
            <w:tcW w:w="775" w:type="pct"/>
            <w:vMerge/>
            <w:shd w:val="clear" w:color="auto" w:fill="E6E6E6"/>
            <w:vAlign w:val="center"/>
          </w:tcPr>
          <w:p w:rsidR="006A335A" w:rsidRPr="008E3A8C" w:rsidRDefault="006A335A" w:rsidP="0018436C">
            <w:pPr>
              <w:spacing w:before="60" w:after="60"/>
              <w:jc w:val="left"/>
              <w:rPr>
                <w:rFonts w:cs="Arial"/>
                <w:lang w:eastAsia="es-ES"/>
              </w:rPr>
            </w:pPr>
          </w:p>
        </w:tc>
        <w:tc>
          <w:tcPr>
            <w:tcW w:w="634" w:type="pct"/>
            <w:vMerge/>
            <w:shd w:val="clear" w:color="auto" w:fill="F3F3F3"/>
            <w:vAlign w:val="center"/>
          </w:tcPr>
          <w:p w:rsidR="006A335A" w:rsidRPr="008E3A8C" w:rsidRDefault="006A335A" w:rsidP="0018436C">
            <w:pPr>
              <w:spacing w:before="60" w:after="60"/>
              <w:jc w:val="left"/>
              <w:rPr>
                <w:rFonts w:cs="Arial"/>
                <w:lang w:eastAsia="es-ES"/>
              </w:rPr>
            </w:pPr>
          </w:p>
        </w:tc>
        <w:tc>
          <w:tcPr>
            <w:tcW w:w="772" w:type="pct"/>
            <w:vMerge/>
            <w:shd w:val="clear" w:color="auto" w:fill="E6E6E6"/>
            <w:vAlign w:val="center"/>
          </w:tcPr>
          <w:p w:rsidR="006A335A" w:rsidRPr="008E3A8C" w:rsidRDefault="006A335A" w:rsidP="0018436C">
            <w:pPr>
              <w:spacing w:before="60" w:after="60"/>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6A335A" w:rsidP="0018436C">
            <w:pPr>
              <w:spacing w:before="60" w:after="60"/>
              <w:jc w:val="left"/>
              <w:rPr>
                <w:rFonts w:cs="Arial"/>
              </w:rPr>
            </w:pPr>
            <w:r>
              <w:t>Quels types d</w:t>
            </w:r>
            <w:r w:rsidR="000D6B4C">
              <w:t>’</w:t>
            </w:r>
            <w:r>
              <w:t>infrastructures et de services d</w:t>
            </w:r>
            <w:r w:rsidR="000D6B4C">
              <w:t>’</w:t>
            </w:r>
            <w:r>
              <w:t>appui sont particulièrement importants ?</w:t>
            </w:r>
          </w:p>
        </w:tc>
      </w:tr>
      <w:tr w:rsidR="006A335A" w:rsidRPr="008E3A8C" w:rsidTr="0018436C">
        <w:tc>
          <w:tcPr>
            <w:tcW w:w="775" w:type="pct"/>
            <w:vMerge/>
            <w:tcBorders>
              <w:bottom w:val="single" w:sz="4" w:space="0" w:color="000000"/>
            </w:tcBorders>
            <w:shd w:val="clear" w:color="auto" w:fill="E6E6E6"/>
            <w:vAlign w:val="center"/>
          </w:tcPr>
          <w:p w:rsidR="006A335A" w:rsidRPr="008E3A8C" w:rsidRDefault="006A335A" w:rsidP="0018436C">
            <w:pPr>
              <w:spacing w:before="60" w:after="60"/>
              <w:jc w:val="left"/>
              <w:rPr>
                <w:rFonts w:cs="Arial"/>
                <w:lang w:eastAsia="es-ES"/>
              </w:rPr>
            </w:pPr>
          </w:p>
        </w:tc>
        <w:tc>
          <w:tcPr>
            <w:tcW w:w="634" w:type="pct"/>
            <w:vMerge/>
            <w:tcBorders>
              <w:bottom w:val="single" w:sz="4" w:space="0" w:color="000000"/>
            </w:tcBorders>
            <w:shd w:val="clear" w:color="auto" w:fill="F3F3F3"/>
            <w:vAlign w:val="center"/>
          </w:tcPr>
          <w:p w:rsidR="006A335A" w:rsidRPr="008E3A8C" w:rsidRDefault="006A335A" w:rsidP="0018436C">
            <w:pPr>
              <w:spacing w:before="60" w:after="60"/>
              <w:jc w:val="left"/>
              <w:rPr>
                <w:rFonts w:cs="Arial"/>
                <w:lang w:eastAsia="es-ES"/>
              </w:rPr>
            </w:pPr>
          </w:p>
        </w:tc>
        <w:tc>
          <w:tcPr>
            <w:tcW w:w="772" w:type="pct"/>
            <w:vMerge/>
            <w:tcBorders>
              <w:bottom w:val="single" w:sz="4" w:space="0" w:color="000000"/>
            </w:tcBorders>
            <w:shd w:val="clear" w:color="auto" w:fill="E6E6E6"/>
            <w:vAlign w:val="center"/>
          </w:tcPr>
          <w:p w:rsidR="006A335A" w:rsidRPr="008E3A8C" w:rsidRDefault="006A335A" w:rsidP="0018436C">
            <w:pPr>
              <w:spacing w:before="60" w:after="60"/>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6A335A" w:rsidP="0018436C">
            <w:pPr>
              <w:spacing w:before="60" w:after="60"/>
              <w:jc w:val="left"/>
              <w:rPr>
                <w:rFonts w:cs="Arial"/>
              </w:rPr>
            </w:pPr>
            <w:r>
              <w:t>Quels sont les règles, règlements, normes sociales ou pratiques qui influent sur les performances des principaux systèmes de marché ?</w:t>
            </w:r>
          </w:p>
        </w:tc>
      </w:tr>
      <w:tr w:rsidR="006A335A" w:rsidRPr="008E3A8C" w:rsidTr="0018436C">
        <w:tc>
          <w:tcPr>
            <w:tcW w:w="5000" w:type="pct"/>
            <w:gridSpan w:val="4"/>
            <w:shd w:val="clear" w:color="auto" w:fill="A6A6A6"/>
            <w:vAlign w:val="center"/>
          </w:tcPr>
          <w:p w:rsidR="006A335A" w:rsidRPr="008E3A8C" w:rsidRDefault="006A335A" w:rsidP="0018436C">
            <w:pPr>
              <w:spacing w:before="60" w:after="60"/>
              <w:jc w:val="left"/>
              <w:rPr>
                <w:rFonts w:cs="Arial"/>
                <w:b/>
              </w:rPr>
            </w:pPr>
            <w:r>
              <w:rPr>
                <w:b/>
              </w:rPr>
              <w:t>Phase 3 – Utilisation des transferts monétaires</w:t>
            </w:r>
          </w:p>
        </w:tc>
      </w:tr>
      <w:tr w:rsidR="006A335A" w:rsidRPr="008E3A8C" w:rsidTr="0018436C">
        <w:tc>
          <w:tcPr>
            <w:tcW w:w="775" w:type="pct"/>
            <w:vMerge w:val="restart"/>
            <w:shd w:val="clear" w:color="auto" w:fill="E6E6E6"/>
            <w:vAlign w:val="center"/>
          </w:tcPr>
          <w:p w:rsidR="006A335A" w:rsidRPr="008E3A8C" w:rsidRDefault="006A335A" w:rsidP="0018436C">
            <w:pPr>
              <w:spacing w:before="60" w:after="60"/>
              <w:jc w:val="left"/>
              <w:rPr>
                <w:rFonts w:cs="Arial"/>
              </w:rPr>
            </w:pPr>
            <w:r>
              <w:t>Première série de dépenses : dépenses des bénéficiaires</w:t>
            </w:r>
          </w:p>
        </w:tc>
        <w:tc>
          <w:tcPr>
            <w:tcW w:w="634" w:type="pct"/>
            <w:vMerge w:val="restart"/>
            <w:shd w:val="clear" w:color="auto" w:fill="F3F3F3"/>
            <w:vAlign w:val="center"/>
          </w:tcPr>
          <w:p w:rsidR="006A335A" w:rsidRPr="008E3A8C" w:rsidRDefault="006A335A" w:rsidP="0018436C">
            <w:pPr>
              <w:spacing w:before="60" w:after="60"/>
              <w:jc w:val="left"/>
              <w:rPr>
                <w:rFonts w:cs="Arial"/>
              </w:rPr>
            </w:pPr>
            <w:r>
              <w:t>Suivi postdistribution</w:t>
            </w:r>
          </w:p>
        </w:tc>
        <w:tc>
          <w:tcPr>
            <w:tcW w:w="772" w:type="pct"/>
            <w:vMerge w:val="restart"/>
            <w:shd w:val="clear" w:color="auto" w:fill="E6E6E6"/>
            <w:vAlign w:val="center"/>
          </w:tcPr>
          <w:p w:rsidR="006A335A" w:rsidRPr="008E3A8C" w:rsidRDefault="006A335A" w:rsidP="00961D13">
            <w:pPr>
              <w:spacing w:before="60" w:after="60"/>
              <w:jc w:val="left"/>
              <w:rPr>
                <w:rFonts w:cs="Arial"/>
              </w:rPr>
            </w:pPr>
            <w:r>
              <w:t xml:space="preserve">Entretiens types avec </w:t>
            </w:r>
            <w:r w:rsidR="00961D13">
              <w:t>l</w:t>
            </w:r>
            <w:r>
              <w:t xml:space="preserve">es bénéficiaires du projet ; discussions </w:t>
            </w:r>
            <w:r>
              <w:lastRenderedPageBreak/>
              <w:t>de groupe</w:t>
            </w:r>
          </w:p>
        </w:tc>
        <w:tc>
          <w:tcPr>
            <w:tcW w:w="2819" w:type="pct"/>
            <w:tcBorders>
              <w:bottom w:val="single" w:sz="4" w:space="0" w:color="000000"/>
            </w:tcBorders>
            <w:shd w:val="clear" w:color="auto" w:fill="F3F3F3"/>
            <w:vAlign w:val="center"/>
          </w:tcPr>
          <w:p w:rsidR="006A335A" w:rsidRPr="008E3A8C" w:rsidRDefault="006A335A" w:rsidP="0018436C">
            <w:pPr>
              <w:spacing w:before="60" w:after="60"/>
              <w:jc w:val="left"/>
              <w:rPr>
                <w:rFonts w:cs="Arial"/>
              </w:rPr>
            </w:pPr>
            <w:r>
              <w:lastRenderedPageBreak/>
              <w:t>Quels produits et services les transferts ont-ils permis d</w:t>
            </w:r>
            <w:r w:rsidR="000D6B4C">
              <w:t>’</w:t>
            </w:r>
            <w:r>
              <w:t>acheter ?</w:t>
            </w:r>
          </w:p>
        </w:tc>
      </w:tr>
      <w:tr w:rsidR="006A335A" w:rsidRPr="008E3A8C" w:rsidTr="0018436C">
        <w:tc>
          <w:tcPr>
            <w:tcW w:w="775" w:type="pct"/>
            <w:vMerge/>
            <w:shd w:val="clear" w:color="auto" w:fill="E6E6E6"/>
            <w:vAlign w:val="center"/>
          </w:tcPr>
          <w:p w:rsidR="006A335A" w:rsidRPr="008E3A8C" w:rsidRDefault="006A335A" w:rsidP="0018436C">
            <w:pPr>
              <w:spacing w:before="60" w:after="60"/>
              <w:jc w:val="left"/>
              <w:rPr>
                <w:rFonts w:cs="Arial"/>
                <w:lang w:eastAsia="es-ES"/>
              </w:rPr>
            </w:pPr>
          </w:p>
        </w:tc>
        <w:tc>
          <w:tcPr>
            <w:tcW w:w="634" w:type="pct"/>
            <w:vMerge/>
            <w:shd w:val="clear" w:color="auto" w:fill="F3F3F3"/>
            <w:vAlign w:val="center"/>
          </w:tcPr>
          <w:p w:rsidR="006A335A" w:rsidRPr="008E3A8C" w:rsidRDefault="006A335A" w:rsidP="0018436C">
            <w:pPr>
              <w:spacing w:before="60" w:after="60"/>
              <w:jc w:val="left"/>
              <w:rPr>
                <w:rFonts w:cs="Arial"/>
                <w:lang w:eastAsia="es-ES"/>
              </w:rPr>
            </w:pPr>
          </w:p>
        </w:tc>
        <w:tc>
          <w:tcPr>
            <w:tcW w:w="772" w:type="pct"/>
            <w:vMerge/>
            <w:shd w:val="clear" w:color="auto" w:fill="E6E6E6"/>
            <w:vAlign w:val="center"/>
          </w:tcPr>
          <w:p w:rsidR="006A335A" w:rsidRPr="008E3A8C" w:rsidRDefault="006A335A" w:rsidP="0018436C">
            <w:pPr>
              <w:spacing w:before="60" w:after="60"/>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6A335A" w:rsidP="0071039C">
            <w:pPr>
              <w:spacing w:before="60" w:after="60"/>
              <w:jc w:val="left"/>
              <w:rPr>
                <w:rFonts w:cs="Arial"/>
              </w:rPr>
            </w:pPr>
            <w:r>
              <w:t xml:space="preserve">Quel </w:t>
            </w:r>
            <w:r w:rsidR="0071039C">
              <w:t>a été</w:t>
            </w:r>
            <w:r>
              <w:t xml:space="preserve"> le montant dépensé pour chaque type de produit ou service ?</w:t>
            </w:r>
          </w:p>
        </w:tc>
      </w:tr>
      <w:tr w:rsidR="006A335A" w:rsidRPr="008E3A8C" w:rsidTr="0018436C">
        <w:tc>
          <w:tcPr>
            <w:tcW w:w="775" w:type="pct"/>
            <w:vMerge/>
            <w:shd w:val="clear" w:color="auto" w:fill="E6E6E6"/>
            <w:vAlign w:val="center"/>
          </w:tcPr>
          <w:p w:rsidR="006A335A" w:rsidRPr="008E3A8C" w:rsidRDefault="006A335A" w:rsidP="0018436C">
            <w:pPr>
              <w:spacing w:before="60" w:after="60"/>
              <w:jc w:val="left"/>
              <w:rPr>
                <w:rFonts w:cs="Arial"/>
                <w:lang w:eastAsia="es-ES"/>
              </w:rPr>
            </w:pPr>
          </w:p>
        </w:tc>
        <w:tc>
          <w:tcPr>
            <w:tcW w:w="634" w:type="pct"/>
            <w:vMerge/>
            <w:shd w:val="clear" w:color="auto" w:fill="F3F3F3"/>
            <w:vAlign w:val="center"/>
          </w:tcPr>
          <w:p w:rsidR="006A335A" w:rsidRPr="008E3A8C" w:rsidRDefault="006A335A" w:rsidP="0018436C">
            <w:pPr>
              <w:spacing w:before="60" w:after="60"/>
              <w:jc w:val="left"/>
              <w:rPr>
                <w:rFonts w:cs="Arial"/>
                <w:lang w:eastAsia="es-ES"/>
              </w:rPr>
            </w:pPr>
          </w:p>
        </w:tc>
        <w:tc>
          <w:tcPr>
            <w:tcW w:w="772" w:type="pct"/>
            <w:vMerge/>
            <w:shd w:val="clear" w:color="auto" w:fill="E6E6E6"/>
            <w:vAlign w:val="center"/>
          </w:tcPr>
          <w:p w:rsidR="006A335A" w:rsidRPr="008E3A8C" w:rsidRDefault="006A335A" w:rsidP="0018436C">
            <w:pPr>
              <w:spacing w:before="60" w:after="60"/>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6A335A" w:rsidP="00042C33">
            <w:pPr>
              <w:spacing w:before="60" w:after="60"/>
              <w:jc w:val="left"/>
              <w:rPr>
                <w:rFonts w:cs="Arial"/>
              </w:rPr>
            </w:pPr>
            <w:r>
              <w:t>Où et à quel(s) acteur(s) d</w:t>
            </w:r>
            <w:r w:rsidR="00042C33">
              <w:t>es</w:t>
            </w:r>
            <w:r>
              <w:t xml:space="preserve"> marché</w:t>
            </w:r>
            <w:r w:rsidR="00042C33">
              <w:t>s</w:t>
            </w:r>
            <w:r>
              <w:t xml:space="preserve"> les différents biens et services ont-ils été achetés (agriculteurs, </w:t>
            </w:r>
            <w:r>
              <w:lastRenderedPageBreak/>
              <w:t>commerçants locaux, magasins locaux, grossistes, etc.) ?</w:t>
            </w:r>
          </w:p>
        </w:tc>
      </w:tr>
      <w:tr w:rsidR="0018436C" w:rsidRPr="008E3A8C" w:rsidTr="0018436C">
        <w:tc>
          <w:tcPr>
            <w:tcW w:w="775" w:type="pct"/>
            <w:vMerge/>
            <w:tcBorders>
              <w:bottom w:val="single" w:sz="4" w:space="0" w:color="000000"/>
            </w:tcBorders>
            <w:shd w:val="clear" w:color="auto" w:fill="E6E6E6"/>
            <w:vAlign w:val="center"/>
          </w:tcPr>
          <w:p w:rsidR="006A335A" w:rsidRPr="008E3A8C" w:rsidRDefault="006A335A" w:rsidP="0018436C">
            <w:pPr>
              <w:spacing w:before="60" w:after="60"/>
              <w:jc w:val="left"/>
              <w:rPr>
                <w:rFonts w:cs="Arial"/>
                <w:lang w:eastAsia="es-ES"/>
              </w:rPr>
            </w:pPr>
          </w:p>
        </w:tc>
        <w:tc>
          <w:tcPr>
            <w:tcW w:w="634" w:type="pct"/>
            <w:vMerge/>
            <w:tcBorders>
              <w:bottom w:val="single" w:sz="4" w:space="0" w:color="000000"/>
            </w:tcBorders>
            <w:shd w:val="clear" w:color="auto" w:fill="F3F3F3"/>
            <w:vAlign w:val="center"/>
          </w:tcPr>
          <w:p w:rsidR="006A335A" w:rsidRPr="008E3A8C" w:rsidRDefault="006A335A" w:rsidP="0018436C">
            <w:pPr>
              <w:spacing w:before="60" w:after="60"/>
              <w:jc w:val="left"/>
              <w:rPr>
                <w:rFonts w:cs="Arial"/>
                <w:lang w:eastAsia="es-ES"/>
              </w:rPr>
            </w:pPr>
          </w:p>
        </w:tc>
        <w:tc>
          <w:tcPr>
            <w:tcW w:w="772" w:type="pct"/>
            <w:vMerge/>
            <w:tcBorders>
              <w:bottom w:val="single" w:sz="4" w:space="0" w:color="000000"/>
            </w:tcBorders>
            <w:shd w:val="clear" w:color="auto" w:fill="E6E6E6"/>
            <w:vAlign w:val="center"/>
          </w:tcPr>
          <w:p w:rsidR="006A335A" w:rsidRPr="008E3A8C" w:rsidRDefault="006A335A" w:rsidP="0018436C">
            <w:pPr>
              <w:spacing w:before="60" w:after="60"/>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6A335A" w:rsidP="00042C33">
            <w:pPr>
              <w:spacing w:before="60" w:after="60"/>
              <w:jc w:val="left"/>
              <w:rPr>
                <w:rFonts w:cs="Arial"/>
              </w:rPr>
            </w:pPr>
            <w:r>
              <w:t>Quelle est l</w:t>
            </w:r>
            <w:r w:rsidR="000D6B4C">
              <w:t>’</w:t>
            </w:r>
            <w:r>
              <w:t>origine des produits achetés</w:t>
            </w:r>
            <w:r w:rsidR="00042C33">
              <w:t xml:space="preserve"> (fabrication locale</w:t>
            </w:r>
            <w:r>
              <w:t xml:space="preserve"> ou importation) ?</w:t>
            </w:r>
          </w:p>
        </w:tc>
      </w:tr>
      <w:tr w:rsidR="006A335A" w:rsidRPr="008E3A8C" w:rsidTr="0018436C">
        <w:tc>
          <w:tcPr>
            <w:tcW w:w="775" w:type="pct"/>
            <w:vMerge w:val="restart"/>
            <w:shd w:val="clear" w:color="auto" w:fill="E6E6E6"/>
            <w:vAlign w:val="center"/>
          </w:tcPr>
          <w:p w:rsidR="006A335A" w:rsidRPr="008E3A8C" w:rsidRDefault="006A335A" w:rsidP="0018436C">
            <w:pPr>
              <w:keepNext/>
              <w:keepLines/>
              <w:spacing w:before="60" w:after="60"/>
              <w:jc w:val="left"/>
              <w:rPr>
                <w:rFonts w:cs="Arial"/>
              </w:rPr>
            </w:pPr>
            <w:r>
              <w:t>Deuxième série de dépenses et au-delà</w:t>
            </w:r>
          </w:p>
        </w:tc>
        <w:tc>
          <w:tcPr>
            <w:tcW w:w="634" w:type="pct"/>
            <w:vMerge w:val="restart"/>
            <w:shd w:val="clear" w:color="auto" w:fill="F3F3F3"/>
            <w:vAlign w:val="center"/>
          </w:tcPr>
          <w:p w:rsidR="006A335A" w:rsidRPr="008E3A8C" w:rsidRDefault="006A335A" w:rsidP="0018436C">
            <w:pPr>
              <w:keepNext/>
              <w:keepLines/>
              <w:spacing w:before="60" w:after="60"/>
              <w:jc w:val="left"/>
              <w:rPr>
                <w:rFonts w:cs="Arial"/>
              </w:rPr>
            </w:pPr>
            <w:r>
              <w:t>Suivi postdistribution</w:t>
            </w:r>
          </w:p>
        </w:tc>
        <w:tc>
          <w:tcPr>
            <w:tcW w:w="772" w:type="pct"/>
            <w:vMerge w:val="restart"/>
            <w:shd w:val="clear" w:color="auto" w:fill="E6E6E6"/>
            <w:vAlign w:val="center"/>
          </w:tcPr>
          <w:p w:rsidR="006A335A" w:rsidRPr="008E3A8C" w:rsidRDefault="006A335A" w:rsidP="00961D13">
            <w:pPr>
              <w:keepNext/>
              <w:keepLines/>
              <w:spacing w:before="60" w:after="60"/>
              <w:jc w:val="left"/>
              <w:rPr>
                <w:rFonts w:cs="Arial"/>
              </w:rPr>
            </w:pPr>
            <w:r>
              <w:t xml:space="preserve">Entretiens </w:t>
            </w:r>
            <w:r w:rsidR="00074ACF">
              <w:t xml:space="preserve">types </w:t>
            </w:r>
            <w:r>
              <w:t xml:space="preserve">ou discussions de groupe avec </w:t>
            </w:r>
            <w:r w:rsidR="00961D13">
              <w:t>l</w:t>
            </w:r>
            <w:r>
              <w:t>es acteurs des marchés</w:t>
            </w:r>
          </w:p>
        </w:tc>
        <w:tc>
          <w:tcPr>
            <w:tcW w:w="2819" w:type="pct"/>
            <w:tcBorders>
              <w:bottom w:val="single" w:sz="4" w:space="0" w:color="000000"/>
            </w:tcBorders>
            <w:shd w:val="clear" w:color="auto" w:fill="F3F3F3"/>
            <w:vAlign w:val="center"/>
          </w:tcPr>
          <w:p w:rsidR="006A335A" w:rsidRPr="008E3A8C" w:rsidRDefault="006A335A" w:rsidP="0018436C">
            <w:pPr>
              <w:keepNext/>
              <w:keepLines/>
              <w:spacing w:before="60" w:after="60"/>
              <w:jc w:val="left"/>
              <w:rPr>
                <w:rFonts w:cs="Arial"/>
              </w:rPr>
            </w:pPr>
            <w:r>
              <w:t>Quel(s) produit(s) ou service(s) les acteurs des marchés locaux ont-ils vendu aux participants du projet ?</w:t>
            </w:r>
          </w:p>
        </w:tc>
      </w:tr>
      <w:tr w:rsidR="006A335A" w:rsidRPr="008E3A8C" w:rsidTr="0018436C">
        <w:tc>
          <w:tcPr>
            <w:tcW w:w="775" w:type="pct"/>
            <w:vMerge/>
            <w:shd w:val="clear" w:color="auto" w:fill="E6E6E6"/>
            <w:vAlign w:val="center"/>
          </w:tcPr>
          <w:p w:rsidR="006A335A" w:rsidRPr="008E3A8C" w:rsidRDefault="006A335A" w:rsidP="0018436C">
            <w:pPr>
              <w:keepNext/>
              <w:keepLines/>
              <w:spacing w:before="60" w:after="60"/>
              <w:jc w:val="left"/>
              <w:rPr>
                <w:rFonts w:cs="Arial"/>
                <w:lang w:eastAsia="es-ES"/>
              </w:rPr>
            </w:pPr>
          </w:p>
        </w:tc>
        <w:tc>
          <w:tcPr>
            <w:tcW w:w="634" w:type="pct"/>
            <w:vMerge/>
            <w:shd w:val="clear" w:color="auto" w:fill="F3F3F3"/>
            <w:vAlign w:val="center"/>
          </w:tcPr>
          <w:p w:rsidR="006A335A" w:rsidRPr="008E3A8C" w:rsidRDefault="006A335A" w:rsidP="0018436C">
            <w:pPr>
              <w:keepNext/>
              <w:keepLines/>
              <w:spacing w:before="60" w:after="60"/>
              <w:jc w:val="left"/>
              <w:rPr>
                <w:rFonts w:cs="Arial"/>
                <w:lang w:eastAsia="es-ES"/>
              </w:rPr>
            </w:pPr>
          </w:p>
        </w:tc>
        <w:tc>
          <w:tcPr>
            <w:tcW w:w="772" w:type="pct"/>
            <w:vMerge/>
            <w:shd w:val="clear" w:color="auto" w:fill="E6E6E6"/>
            <w:vAlign w:val="center"/>
          </w:tcPr>
          <w:p w:rsidR="006A335A" w:rsidRPr="008E3A8C" w:rsidRDefault="006A335A" w:rsidP="0018436C">
            <w:pPr>
              <w:keepNext/>
              <w:keepLines/>
              <w:spacing w:before="60" w:after="60"/>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6A335A" w:rsidP="00F34690">
            <w:pPr>
              <w:keepNext/>
              <w:keepLines/>
              <w:spacing w:before="60" w:after="60"/>
              <w:jc w:val="left"/>
              <w:rPr>
                <w:rFonts w:cs="Arial"/>
              </w:rPr>
            </w:pPr>
            <w:r>
              <w:t xml:space="preserve">Où les acteurs des marchés locaux se sont-ils approvisionnés pour répondre </w:t>
            </w:r>
            <w:r w:rsidR="00F34690">
              <w:t xml:space="preserve">au surplus de </w:t>
            </w:r>
            <w:r>
              <w:t>demande ?</w:t>
            </w:r>
          </w:p>
        </w:tc>
      </w:tr>
      <w:tr w:rsidR="006A335A" w:rsidRPr="008E3A8C" w:rsidTr="0018436C">
        <w:tc>
          <w:tcPr>
            <w:tcW w:w="775" w:type="pct"/>
            <w:vMerge/>
            <w:shd w:val="clear" w:color="auto" w:fill="E6E6E6"/>
            <w:vAlign w:val="center"/>
          </w:tcPr>
          <w:p w:rsidR="006A335A" w:rsidRPr="008E3A8C" w:rsidRDefault="006A335A" w:rsidP="0018436C">
            <w:pPr>
              <w:keepNext/>
              <w:keepLines/>
              <w:spacing w:before="60" w:after="60"/>
              <w:jc w:val="left"/>
              <w:rPr>
                <w:rFonts w:cs="Arial"/>
                <w:lang w:eastAsia="es-ES"/>
              </w:rPr>
            </w:pPr>
          </w:p>
        </w:tc>
        <w:tc>
          <w:tcPr>
            <w:tcW w:w="634" w:type="pct"/>
            <w:vMerge/>
            <w:shd w:val="clear" w:color="auto" w:fill="F3F3F3"/>
            <w:vAlign w:val="center"/>
          </w:tcPr>
          <w:p w:rsidR="006A335A" w:rsidRPr="008E3A8C" w:rsidRDefault="006A335A" w:rsidP="0018436C">
            <w:pPr>
              <w:keepNext/>
              <w:keepLines/>
              <w:spacing w:before="60" w:after="60"/>
              <w:jc w:val="left"/>
              <w:rPr>
                <w:rFonts w:cs="Arial"/>
                <w:lang w:eastAsia="es-ES"/>
              </w:rPr>
            </w:pPr>
          </w:p>
        </w:tc>
        <w:tc>
          <w:tcPr>
            <w:tcW w:w="772" w:type="pct"/>
            <w:vMerge/>
            <w:shd w:val="clear" w:color="auto" w:fill="E6E6E6"/>
            <w:vAlign w:val="center"/>
          </w:tcPr>
          <w:p w:rsidR="006A335A" w:rsidRPr="008E3A8C" w:rsidRDefault="006A335A" w:rsidP="0018436C">
            <w:pPr>
              <w:keepNext/>
              <w:keepLines/>
              <w:spacing w:before="60" w:after="60"/>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6A335A" w:rsidP="0018436C">
            <w:pPr>
              <w:keepNext/>
              <w:keepLines/>
              <w:spacing w:before="60" w:after="60"/>
              <w:jc w:val="left"/>
              <w:rPr>
                <w:rFonts w:cs="Arial"/>
              </w:rPr>
            </w:pPr>
            <w:r>
              <w:t>Quel est le montant de l</w:t>
            </w:r>
            <w:r w:rsidR="000D6B4C">
              <w:t>’</w:t>
            </w:r>
            <w:r>
              <w:t>augmentation de leur activité commerciale ?</w:t>
            </w:r>
          </w:p>
        </w:tc>
      </w:tr>
      <w:tr w:rsidR="006A335A" w:rsidRPr="008E3A8C" w:rsidTr="0018436C">
        <w:tc>
          <w:tcPr>
            <w:tcW w:w="775" w:type="pct"/>
            <w:vMerge/>
            <w:tcBorders>
              <w:bottom w:val="single" w:sz="4" w:space="0" w:color="000000"/>
            </w:tcBorders>
            <w:shd w:val="clear" w:color="auto" w:fill="E6E6E6"/>
            <w:vAlign w:val="center"/>
          </w:tcPr>
          <w:p w:rsidR="006A335A" w:rsidRPr="008E3A8C" w:rsidRDefault="006A335A" w:rsidP="0018436C">
            <w:pPr>
              <w:spacing w:before="60" w:after="60"/>
              <w:jc w:val="left"/>
              <w:rPr>
                <w:rFonts w:cs="Arial"/>
                <w:lang w:eastAsia="es-ES"/>
              </w:rPr>
            </w:pPr>
          </w:p>
        </w:tc>
        <w:tc>
          <w:tcPr>
            <w:tcW w:w="634" w:type="pct"/>
            <w:vMerge/>
            <w:tcBorders>
              <w:bottom w:val="single" w:sz="4" w:space="0" w:color="000000"/>
            </w:tcBorders>
            <w:shd w:val="clear" w:color="auto" w:fill="F3F3F3"/>
            <w:vAlign w:val="center"/>
          </w:tcPr>
          <w:p w:rsidR="006A335A" w:rsidRPr="008E3A8C" w:rsidRDefault="006A335A" w:rsidP="0018436C">
            <w:pPr>
              <w:spacing w:before="60" w:after="60"/>
              <w:jc w:val="left"/>
              <w:rPr>
                <w:rFonts w:cs="Arial"/>
                <w:lang w:eastAsia="es-ES"/>
              </w:rPr>
            </w:pPr>
          </w:p>
        </w:tc>
        <w:tc>
          <w:tcPr>
            <w:tcW w:w="772" w:type="pct"/>
            <w:vMerge/>
            <w:tcBorders>
              <w:bottom w:val="single" w:sz="4" w:space="0" w:color="000000"/>
            </w:tcBorders>
            <w:shd w:val="clear" w:color="auto" w:fill="E6E6E6"/>
            <w:vAlign w:val="center"/>
          </w:tcPr>
          <w:p w:rsidR="006A335A" w:rsidRPr="008E3A8C" w:rsidRDefault="006A335A" w:rsidP="0018436C">
            <w:pPr>
              <w:spacing w:before="60" w:after="60"/>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6A335A" w:rsidP="00A72158">
            <w:pPr>
              <w:spacing w:before="60" w:after="60"/>
              <w:jc w:val="left"/>
              <w:rPr>
                <w:rFonts w:cs="Arial"/>
              </w:rPr>
            </w:pPr>
            <w:r>
              <w:t>Comment ont-ils dépensé leur</w:t>
            </w:r>
            <w:r w:rsidR="00A72158">
              <w:t xml:space="preserve"> supplément de revenu </w:t>
            </w:r>
            <w:r>
              <w:t>? (Cela s</w:t>
            </w:r>
            <w:r w:rsidR="000D6B4C">
              <w:t>’</w:t>
            </w:r>
            <w:r>
              <w:t>applique à la troisième série de transferts monétaires et de dépenses et aux suivantes.)</w:t>
            </w:r>
          </w:p>
        </w:tc>
      </w:tr>
      <w:tr w:rsidR="006A335A" w:rsidRPr="008E3A8C" w:rsidTr="0018436C">
        <w:tc>
          <w:tcPr>
            <w:tcW w:w="5000" w:type="pct"/>
            <w:gridSpan w:val="4"/>
            <w:shd w:val="clear" w:color="auto" w:fill="A6A6A6"/>
            <w:vAlign w:val="center"/>
          </w:tcPr>
          <w:p w:rsidR="006A335A" w:rsidRPr="008E3A8C" w:rsidRDefault="006A335A" w:rsidP="0018436C">
            <w:pPr>
              <w:spacing w:before="60" w:after="60"/>
              <w:jc w:val="left"/>
              <w:rPr>
                <w:rFonts w:cs="Arial"/>
                <w:b/>
              </w:rPr>
            </w:pPr>
            <w:r>
              <w:rPr>
                <w:b/>
              </w:rPr>
              <w:t>Phase 4 – Impact sur les bénéficiaires primaires et secondaires</w:t>
            </w:r>
          </w:p>
        </w:tc>
      </w:tr>
      <w:tr w:rsidR="006A335A" w:rsidRPr="008E3A8C" w:rsidTr="0018436C">
        <w:tc>
          <w:tcPr>
            <w:tcW w:w="775" w:type="pct"/>
            <w:tcBorders>
              <w:bottom w:val="single" w:sz="4" w:space="0" w:color="000000"/>
            </w:tcBorders>
            <w:shd w:val="clear" w:color="auto" w:fill="E6E6E6"/>
            <w:vAlign w:val="center"/>
          </w:tcPr>
          <w:p w:rsidR="006A335A" w:rsidRPr="008E3A8C" w:rsidRDefault="006A335A" w:rsidP="0018436C">
            <w:pPr>
              <w:spacing w:before="60" w:after="60"/>
              <w:jc w:val="left"/>
              <w:rPr>
                <w:rFonts w:cs="Arial"/>
              </w:rPr>
            </w:pPr>
            <w:r>
              <w:t>Acteurs des marchés locaux</w:t>
            </w:r>
          </w:p>
        </w:tc>
        <w:tc>
          <w:tcPr>
            <w:tcW w:w="634" w:type="pct"/>
            <w:tcBorders>
              <w:bottom w:val="single" w:sz="4" w:space="0" w:color="000000"/>
            </w:tcBorders>
            <w:shd w:val="clear" w:color="auto" w:fill="F3F3F3"/>
            <w:vAlign w:val="center"/>
          </w:tcPr>
          <w:p w:rsidR="006A335A" w:rsidRPr="008E3A8C" w:rsidRDefault="006A335A" w:rsidP="0018436C">
            <w:pPr>
              <w:spacing w:before="60" w:after="60"/>
              <w:jc w:val="left"/>
              <w:rPr>
                <w:rFonts w:cs="Arial"/>
              </w:rPr>
            </w:pPr>
            <w:r>
              <w:t>Suivi ou évaluation finale</w:t>
            </w:r>
          </w:p>
        </w:tc>
        <w:tc>
          <w:tcPr>
            <w:tcW w:w="772" w:type="pct"/>
            <w:tcBorders>
              <w:bottom w:val="single" w:sz="4" w:space="0" w:color="000000"/>
            </w:tcBorders>
            <w:shd w:val="clear" w:color="auto" w:fill="E6E6E6"/>
            <w:vAlign w:val="center"/>
          </w:tcPr>
          <w:p w:rsidR="006A335A" w:rsidRPr="008E3A8C" w:rsidRDefault="006A335A" w:rsidP="00961D13">
            <w:pPr>
              <w:spacing w:before="60" w:after="60"/>
              <w:jc w:val="left"/>
              <w:rPr>
                <w:rFonts w:cs="Arial"/>
              </w:rPr>
            </w:pPr>
            <w:r>
              <w:t xml:space="preserve">Entretiens ou discussions de groupe avec </w:t>
            </w:r>
            <w:r w:rsidR="00961D13">
              <w:t>l</w:t>
            </w:r>
            <w:r>
              <w:t>es acteurs des marchés</w:t>
            </w:r>
          </w:p>
        </w:tc>
        <w:tc>
          <w:tcPr>
            <w:tcW w:w="2819" w:type="pct"/>
            <w:tcBorders>
              <w:bottom w:val="single" w:sz="4" w:space="0" w:color="000000"/>
            </w:tcBorders>
            <w:shd w:val="clear" w:color="auto" w:fill="F3F3F3"/>
            <w:vAlign w:val="center"/>
          </w:tcPr>
          <w:p w:rsidR="006A335A" w:rsidRPr="008E3A8C" w:rsidRDefault="005A0717" w:rsidP="0018436C">
            <w:pPr>
              <w:spacing w:before="60" w:after="60"/>
              <w:jc w:val="left"/>
              <w:rPr>
                <w:rFonts w:cs="Arial"/>
              </w:rPr>
            </w:pPr>
            <w:r>
              <w:t>Quel est le niveau de dépenses/revenus des principaux acteurs des marchés comparé au niveau de référence du projet et en temps « normal » ?</w:t>
            </w:r>
          </w:p>
        </w:tc>
      </w:tr>
      <w:tr w:rsidR="006A335A" w:rsidRPr="008E3A8C" w:rsidTr="0018436C">
        <w:tc>
          <w:tcPr>
            <w:tcW w:w="775" w:type="pct"/>
            <w:vMerge w:val="restart"/>
            <w:shd w:val="clear" w:color="auto" w:fill="E6E6E6"/>
            <w:vAlign w:val="center"/>
          </w:tcPr>
          <w:p w:rsidR="006A335A" w:rsidRPr="008E3A8C" w:rsidRDefault="006958E2" w:rsidP="003D4509">
            <w:pPr>
              <w:spacing w:before="60" w:after="60"/>
              <w:jc w:val="left"/>
              <w:rPr>
                <w:rFonts w:cs="Arial"/>
              </w:rPr>
            </w:pPr>
            <w:r>
              <w:t>Évolution de</w:t>
            </w:r>
            <w:r w:rsidR="006A335A">
              <w:t xml:space="preserve"> l</w:t>
            </w:r>
            <w:r w:rsidR="000D6B4C">
              <w:t>’</w:t>
            </w:r>
            <w:r w:rsidR="006A335A">
              <w:t>environnement du système de marché</w:t>
            </w:r>
            <w:r w:rsidR="003D4509">
              <w:t xml:space="preserve"> </w:t>
            </w:r>
            <w:r w:rsidR="003D4509">
              <w:t xml:space="preserve">et </w:t>
            </w:r>
            <w:r w:rsidR="003D4509">
              <w:t>d</w:t>
            </w:r>
            <w:r w:rsidR="003D4509">
              <w:t xml:space="preserve">es services </w:t>
            </w:r>
          </w:p>
        </w:tc>
        <w:tc>
          <w:tcPr>
            <w:tcW w:w="634" w:type="pct"/>
            <w:vMerge w:val="restart"/>
            <w:shd w:val="clear" w:color="auto" w:fill="F3F3F3"/>
            <w:vAlign w:val="center"/>
          </w:tcPr>
          <w:p w:rsidR="006A335A" w:rsidRPr="008E3A8C" w:rsidRDefault="006A335A" w:rsidP="0018436C">
            <w:pPr>
              <w:spacing w:before="60" w:after="60"/>
              <w:jc w:val="left"/>
              <w:rPr>
                <w:rFonts w:cs="Arial"/>
              </w:rPr>
            </w:pPr>
            <w:r>
              <w:t>Suivi ou évaluation finale</w:t>
            </w:r>
          </w:p>
        </w:tc>
        <w:tc>
          <w:tcPr>
            <w:tcW w:w="772" w:type="pct"/>
            <w:vMerge w:val="restart"/>
            <w:shd w:val="clear" w:color="auto" w:fill="E6E6E6"/>
            <w:vAlign w:val="center"/>
          </w:tcPr>
          <w:p w:rsidR="006A335A" w:rsidRPr="008E3A8C" w:rsidRDefault="006A335A" w:rsidP="00961D13">
            <w:pPr>
              <w:spacing w:before="60" w:after="60"/>
              <w:jc w:val="left"/>
              <w:rPr>
                <w:rFonts w:cs="Arial"/>
              </w:rPr>
            </w:pPr>
            <w:r>
              <w:t xml:space="preserve">Discussions de groupe et entretiens avec </w:t>
            </w:r>
            <w:r w:rsidR="00961D13">
              <w:t>l</w:t>
            </w:r>
            <w:r>
              <w:t xml:space="preserve">es informateurs clés, </w:t>
            </w:r>
            <w:r w:rsidR="00961D13">
              <w:t>l</w:t>
            </w:r>
            <w:r>
              <w:t xml:space="preserve">es acteurs des marchés locaux et </w:t>
            </w:r>
            <w:r w:rsidR="00961D13">
              <w:t>l</w:t>
            </w:r>
            <w:r>
              <w:t>es bénéficiaires du projet</w:t>
            </w:r>
          </w:p>
        </w:tc>
        <w:tc>
          <w:tcPr>
            <w:tcW w:w="2819" w:type="pct"/>
            <w:tcBorders>
              <w:bottom w:val="single" w:sz="4" w:space="0" w:color="000000"/>
            </w:tcBorders>
            <w:shd w:val="clear" w:color="auto" w:fill="F3F3F3"/>
            <w:vAlign w:val="center"/>
          </w:tcPr>
          <w:p w:rsidR="006A335A" w:rsidRPr="008E3A8C" w:rsidRDefault="00A50113" w:rsidP="00200077">
            <w:pPr>
              <w:spacing w:before="60" w:after="60"/>
              <w:jc w:val="left"/>
              <w:rPr>
                <w:rFonts w:cs="Arial"/>
              </w:rPr>
            </w:pPr>
            <w:r>
              <w:t>Dans quelle mesure</w:t>
            </w:r>
            <w:r w:rsidR="005A0717">
              <w:t xml:space="preserve"> le nombre d</w:t>
            </w:r>
            <w:r w:rsidR="000D6B4C">
              <w:t>’</w:t>
            </w:r>
            <w:r w:rsidR="005A0717">
              <w:t xml:space="preserve">acteurs (commerçants) des chaînes de valeur des produits </w:t>
            </w:r>
            <w:r w:rsidR="00AD3860">
              <w:t>de base</w:t>
            </w:r>
            <w:r>
              <w:t xml:space="preserve"> </w:t>
            </w:r>
            <w:r w:rsidR="00200077">
              <w:t>essentiels</w:t>
            </w:r>
            <w:r w:rsidR="005A0717">
              <w:t xml:space="preserve"> a-t-il </w:t>
            </w:r>
            <w:r>
              <w:t>varié </w:t>
            </w:r>
            <w:r w:rsidR="005A0717">
              <w:t>?</w:t>
            </w:r>
          </w:p>
        </w:tc>
      </w:tr>
      <w:tr w:rsidR="006A335A" w:rsidRPr="008E3A8C" w:rsidTr="0018436C">
        <w:tc>
          <w:tcPr>
            <w:tcW w:w="775" w:type="pct"/>
            <w:vMerge/>
            <w:shd w:val="clear" w:color="auto" w:fill="E6E6E6"/>
            <w:vAlign w:val="center"/>
          </w:tcPr>
          <w:p w:rsidR="006A335A" w:rsidRPr="008E3A8C" w:rsidRDefault="006A335A" w:rsidP="0018436C">
            <w:pPr>
              <w:spacing w:before="60" w:after="60"/>
              <w:ind w:left="176" w:firstLine="142"/>
              <w:jc w:val="left"/>
              <w:rPr>
                <w:rFonts w:cs="Arial"/>
                <w:lang w:eastAsia="es-ES"/>
              </w:rPr>
            </w:pPr>
          </w:p>
        </w:tc>
        <w:tc>
          <w:tcPr>
            <w:tcW w:w="634" w:type="pct"/>
            <w:vMerge/>
            <w:shd w:val="clear" w:color="auto" w:fill="F3F3F3"/>
            <w:vAlign w:val="center"/>
          </w:tcPr>
          <w:p w:rsidR="006A335A" w:rsidRPr="008E3A8C" w:rsidRDefault="006A335A" w:rsidP="0018436C">
            <w:pPr>
              <w:spacing w:before="60" w:after="60"/>
              <w:ind w:left="176" w:firstLine="142"/>
              <w:jc w:val="left"/>
              <w:rPr>
                <w:rFonts w:cs="Arial"/>
                <w:lang w:eastAsia="es-ES"/>
              </w:rPr>
            </w:pPr>
          </w:p>
        </w:tc>
        <w:tc>
          <w:tcPr>
            <w:tcW w:w="772" w:type="pct"/>
            <w:vMerge/>
            <w:shd w:val="clear" w:color="auto" w:fill="E6E6E6"/>
            <w:vAlign w:val="center"/>
          </w:tcPr>
          <w:p w:rsidR="006A335A" w:rsidRPr="008E3A8C" w:rsidRDefault="006A335A" w:rsidP="0018436C">
            <w:pPr>
              <w:spacing w:before="60" w:after="60"/>
              <w:ind w:left="176" w:firstLine="142"/>
              <w:jc w:val="left"/>
              <w:rPr>
                <w:rFonts w:cs="Arial"/>
                <w:lang w:eastAsia="es-ES"/>
              </w:rPr>
            </w:pPr>
          </w:p>
        </w:tc>
        <w:tc>
          <w:tcPr>
            <w:tcW w:w="2819" w:type="pct"/>
            <w:tcBorders>
              <w:bottom w:val="single" w:sz="4" w:space="0" w:color="000000"/>
            </w:tcBorders>
            <w:shd w:val="clear" w:color="auto" w:fill="F3F3F3"/>
            <w:vAlign w:val="center"/>
          </w:tcPr>
          <w:p w:rsidR="005A0717" w:rsidRPr="008E3A8C" w:rsidRDefault="00A50113" w:rsidP="004E0807">
            <w:pPr>
              <w:spacing w:before="60" w:after="60"/>
              <w:jc w:val="left"/>
              <w:rPr>
                <w:rFonts w:cs="Arial"/>
              </w:rPr>
            </w:pPr>
            <w:r>
              <w:t>Dans quelle mesure</w:t>
            </w:r>
            <w:r>
              <w:t xml:space="preserve"> </w:t>
            </w:r>
            <w:r w:rsidR="005A0717">
              <w:t>le volume d</w:t>
            </w:r>
            <w:r w:rsidR="000D6B4C">
              <w:t>’</w:t>
            </w:r>
            <w:r w:rsidR="005A0717">
              <w:t xml:space="preserve">activité et les types de biens écoulés sur les marchés </w:t>
            </w:r>
            <w:r w:rsidR="004E0807">
              <w:t>ont</w:t>
            </w:r>
            <w:r>
              <w:t>-il</w:t>
            </w:r>
            <w:r w:rsidR="004E0807">
              <w:t>s</w:t>
            </w:r>
            <w:r>
              <w:t xml:space="preserve"> varié</w:t>
            </w:r>
            <w:r w:rsidR="005A0717">
              <w:t> ?</w:t>
            </w:r>
          </w:p>
        </w:tc>
      </w:tr>
      <w:tr w:rsidR="006A335A" w:rsidRPr="008E3A8C" w:rsidTr="0018436C">
        <w:tc>
          <w:tcPr>
            <w:tcW w:w="775" w:type="pct"/>
            <w:vMerge/>
            <w:shd w:val="clear" w:color="auto" w:fill="E6E6E6"/>
            <w:vAlign w:val="center"/>
          </w:tcPr>
          <w:p w:rsidR="006A335A" w:rsidRPr="008E3A8C" w:rsidRDefault="006A335A" w:rsidP="0018436C">
            <w:pPr>
              <w:spacing w:before="60" w:after="60"/>
              <w:ind w:left="176" w:firstLine="142"/>
              <w:jc w:val="left"/>
              <w:rPr>
                <w:rFonts w:cs="Arial"/>
                <w:lang w:eastAsia="es-ES"/>
              </w:rPr>
            </w:pPr>
          </w:p>
        </w:tc>
        <w:tc>
          <w:tcPr>
            <w:tcW w:w="634" w:type="pct"/>
            <w:vMerge/>
            <w:shd w:val="clear" w:color="auto" w:fill="F3F3F3"/>
            <w:vAlign w:val="center"/>
          </w:tcPr>
          <w:p w:rsidR="006A335A" w:rsidRPr="008E3A8C" w:rsidRDefault="006A335A" w:rsidP="0018436C">
            <w:pPr>
              <w:spacing w:before="60" w:after="60"/>
              <w:ind w:left="176" w:firstLine="142"/>
              <w:jc w:val="left"/>
              <w:rPr>
                <w:rFonts w:cs="Arial"/>
                <w:lang w:eastAsia="es-ES"/>
              </w:rPr>
            </w:pPr>
          </w:p>
        </w:tc>
        <w:tc>
          <w:tcPr>
            <w:tcW w:w="772" w:type="pct"/>
            <w:vMerge/>
            <w:shd w:val="clear" w:color="auto" w:fill="E6E6E6"/>
            <w:vAlign w:val="center"/>
          </w:tcPr>
          <w:p w:rsidR="006A335A" w:rsidRPr="008E3A8C" w:rsidRDefault="006A335A" w:rsidP="0018436C">
            <w:pPr>
              <w:spacing w:before="60" w:after="60"/>
              <w:ind w:left="176" w:firstLine="142"/>
              <w:jc w:val="left"/>
              <w:rPr>
                <w:rFonts w:cs="Arial"/>
                <w:lang w:eastAsia="es-ES"/>
              </w:rPr>
            </w:pPr>
          </w:p>
        </w:tc>
        <w:tc>
          <w:tcPr>
            <w:tcW w:w="2819" w:type="pct"/>
            <w:tcBorders>
              <w:bottom w:val="single" w:sz="4" w:space="0" w:color="000000"/>
            </w:tcBorders>
            <w:shd w:val="clear" w:color="auto" w:fill="F3F3F3"/>
            <w:vAlign w:val="center"/>
          </w:tcPr>
          <w:p w:rsidR="006A335A" w:rsidRPr="008E3A8C" w:rsidRDefault="00A50113" w:rsidP="00200077">
            <w:pPr>
              <w:spacing w:before="60" w:after="60"/>
              <w:jc w:val="left"/>
              <w:rPr>
                <w:rFonts w:cs="Arial"/>
              </w:rPr>
            </w:pPr>
            <w:r w:rsidRPr="00A50113">
              <w:t>Dans quelle mesure</w:t>
            </w:r>
            <w:r>
              <w:t xml:space="preserve"> </w:t>
            </w:r>
            <w:r w:rsidR="005A0717">
              <w:t xml:space="preserve">les prix des produits </w:t>
            </w:r>
            <w:r>
              <w:t xml:space="preserve">de base </w:t>
            </w:r>
            <w:r w:rsidR="00200077">
              <w:t>essentiels</w:t>
            </w:r>
            <w:r>
              <w:t xml:space="preserve"> </w:t>
            </w:r>
            <w:r w:rsidR="005A0717">
              <w:t xml:space="preserve">et </w:t>
            </w:r>
            <w:r>
              <w:t>des services</w:t>
            </w:r>
            <w:r w:rsidR="005A6378">
              <w:t xml:space="preserve"> marchands</w:t>
            </w:r>
            <w:r w:rsidR="005A0717">
              <w:t xml:space="preserve"> </w:t>
            </w:r>
            <w:r w:rsidR="004E0807" w:rsidRPr="004E0807">
              <w:t>ont-ils varié</w:t>
            </w:r>
            <w:r w:rsidR="004E0807">
              <w:t> </w:t>
            </w:r>
            <w:r w:rsidR="005A0717">
              <w:t>?</w:t>
            </w:r>
          </w:p>
        </w:tc>
      </w:tr>
      <w:tr w:rsidR="006A335A" w:rsidRPr="008E3A8C" w:rsidTr="0018436C">
        <w:tc>
          <w:tcPr>
            <w:tcW w:w="775" w:type="pct"/>
            <w:vMerge/>
            <w:shd w:val="clear" w:color="auto" w:fill="E6E6E6"/>
            <w:vAlign w:val="center"/>
          </w:tcPr>
          <w:p w:rsidR="006A335A" w:rsidRPr="008E3A8C" w:rsidRDefault="006A335A" w:rsidP="0018436C">
            <w:pPr>
              <w:spacing w:before="60" w:after="60"/>
              <w:ind w:left="176" w:firstLine="142"/>
              <w:jc w:val="left"/>
              <w:rPr>
                <w:rFonts w:cs="Arial"/>
                <w:lang w:eastAsia="es-ES"/>
              </w:rPr>
            </w:pPr>
          </w:p>
        </w:tc>
        <w:tc>
          <w:tcPr>
            <w:tcW w:w="634" w:type="pct"/>
            <w:vMerge/>
            <w:shd w:val="clear" w:color="auto" w:fill="F3F3F3"/>
            <w:vAlign w:val="center"/>
          </w:tcPr>
          <w:p w:rsidR="006A335A" w:rsidRPr="008E3A8C" w:rsidRDefault="006A335A" w:rsidP="0018436C">
            <w:pPr>
              <w:spacing w:before="60" w:after="60"/>
              <w:ind w:left="176" w:firstLine="142"/>
              <w:jc w:val="left"/>
              <w:rPr>
                <w:rFonts w:cs="Arial"/>
                <w:lang w:eastAsia="es-ES"/>
              </w:rPr>
            </w:pPr>
          </w:p>
        </w:tc>
        <w:tc>
          <w:tcPr>
            <w:tcW w:w="772" w:type="pct"/>
            <w:vMerge/>
            <w:shd w:val="clear" w:color="auto" w:fill="E6E6E6"/>
            <w:vAlign w:val="center"/>
          </w:tcPr>
          <w:p w:rsidR="006A335A" w:rsidRPr="008E3A8C" w:rsidRDefault="006A335A" w:rsidP="0018436C">
            <w:pPr>
              <w:spacing w:before="60" w:after="60"/>
              <w:ind w:left="176" w:firstLine="142"/>
              <w:jc w:val="left"/>
              <w:rPr>
                <w:rFonts w:cs="Arial"/>
                <w:lang w:eastAsia="es-ES"/>
              </w:rPr>
            </w:pPr>
          </w:p>
        </w:tc>
        <w:tc>
          <w:tcPr>
            <w:tcW w:w="2819" w:type="pct"/>
            <w:shd w:val="clear" w:color="auto" w:fill="F3F3F3"/>
            <w:vAlign w:val="center"/>
          </w:tcPr>
          <w:p w:rsidR="006A335A" w:rsidRPr="008E3A8C" w:rsidRDefault="005A6378" w:rsidP="00200077">
            <w:pPr>
              <w:spacing w:before="60" w:after="60"/>
              <w:jc w:val="left"/>
              <w:rPr>
                <w:rFonts w:cs="Arial"/>
              </w:rPr>
            </w:pPr>
            <w:r>
              <w:t>Dans quelle mesure</w:t>
            </w:r>
            <w:r w:rsidR="005A0717">
              <w:t xml:space="preserve"> la disponibilité et l</w:t>
            </w:r>
            <w:r w:rsidR="000D6B4C">
              <w:t>’</w:t>
            </w:r>
            <w:r w:rsidR="005A0717">
              <w:t xml:space="preserve">accessibilité des services </w:t>
            </w:r>
            <w:r>
              <w:t>marchands</w:t>
            </w:r>
            <w:r w:rsidR="005A0717">
              <w:t xml:space="preserve"> </w:t>
            </w:r>
            <w:r w:rsidR="00200077">
              <w:t>essentiels</w:t>
            </w:r>
            <w:r>
              <w:t xml:space="preserve"> </w:t>
            </w:r>
            <w:r w:rsidR="004E0807" w:rsidRPr="004E0807">
              <w:t>ont-</w:t>
            </w:r>
            <w:r w:rsidR="004E0807">
              <w:t>elles</w:t>
            </w:r>
            <w:r w:rsidR="004E0807" w:rsidRPr="004E0807">
              <w:t xml:space="preserve"> varié</w:t>
            </w:r>
            <w:r w:rsidR="005A0717">
              <w:t> ?</w:t>
            </w:r>
          </w:p>
        </w:tc>
      </w:tr>
    </w:tbl>
    <w:p w:rsidR="006A335A" w:rsidRPr="008E3A8C" w:rsidRDefault="006A335A" w:rsidP="006A335A">
      <w:pPr>
        <w:pStyle w:val="404Tableauinfocomplmentaire"/>
        <w:rPr>
          <w:rFonts w:ascii="Arial" w:hAnsi="Arial" w:cs="Arial"/>
        </w:rPr>
      </w:pPr>
    </w:p>
    <w:p w:rsidR="006A335A" w:rsidRPr="008E3A8C" w:rsidRDefault="006A335A" w:rsidP="00012158">
      <w:pPr>
        <w:pStyle w:val="Titre2"/>
        <w:tabs>
          <w:tab w:val="left" w:pos="1843"/>
        </w:tabs>
        <w:ind w:left="1843" w:hanging="1843"/>
        <w:rPr>
          <w:rFonts w:cs="Arial"/>
        </w:rPr>
      </w:pPr>
      <w:r>
        <w:br w:type="page"/>
      </w:r>
      <w:r w:rsidRPr="00BC0AB2">
        <w:lastRenderedPageBreak/>
        <w:t>Document 5.3 –</w:t>
      </w:r>
      <w:r w:rsidRPr="00BC0AB2">
        <w:tab/>
        <w:t>Questions cl</w:t>
      </w:r>
      <w:r w:rsidR="00BC0AB2" w:rsidRPr="00BC0AB2">
        <w:t>É</w:t>
      </w:r>
      <w:r w:rsidRPr="00BC0AB2">
        <w:t>s pour le suivi et l</w:t>
      </w:r>
      <w:r w:rsidR="000D6B4C" w:rsidRPr="00BC0AB2">
        <w:t>’</w:t>
      </w:r>
      <w:r w:rsidRPr="00BC0AB2">
        <w:t>évaluation des projets de transferts mon</w:t>
      </w:r>
      <w:r w:rsidR="00BC0AB2" w:rsidRPr="00BC0AB2">
        <w:t>É</w:t>
      </w:r>
      <w:r w:rsidRPr="00BC0AB2">
        <w:t>taires</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6"/>
        <w:gridCol w:w="4646"/>
      </w:tblGrid>
      <w:tr w:rsidR="006A335A" w:rsidRPr="008E3A8C" w:rsidTr="0070332D">
        <w:trPr>
          <w:jc w:val="center"/>
        </w:trPr>
        <w:tc>
          <w:tcPr>
            <w:tcW w:w="5206" w:type="dxa"/>
            <w:tcBorders>
              <w:bottom w:val="single" w:sz="4" w:space="0" w:color="auto"/>
            </w:tcBorders>
            <w:shd w:val="clear" w:color="auto" w:fill="DC281E"/>
          </w:tcPr>
          <w:p w:rsidR="006A335A" w:rsidRPr="008E3A8C" w:rsidRDefault="006A335A" w:rsidP="0070332D">
            <w:pPr>
              <w:spacing w:before="120"/>
              <w:jc w:val="center"/>
              <w:rPr>
                <w:rFonts w:cs="Arial"/>
                <w:b/>
                <w:color w:val="FFFFFF"/>
              </w:rPr>
            </w:pPr>
            <w:r>
              <w:rPr>
                <w:b/>
                <w:color w:val="FFFFFF"/>
              </w:rPr>
              <w:t>Questions</w:t>
            </w:r>
          </w:p>
        </w:tc>
        <w:tc>
          <w:tcPr>
            <w:tcW w:w="4646" w:type="dxa"/>
            <w:tcBorders>
              <w:bottom w:val="single" w:sz="4" w:space="0" w:color="auto"/>
            </w:tcBorders>
            <w:shd w:val="clear" w:color="auto" w:fill="DC281E"/>
          </w:tcPr>
          <w:p w:rsidR="006A335A" w:rsidRPr="008E3A8C" w:rsidRDefault="005A0717" w:rsidP="0070332D">
            <w:pPr>
              <w:spacing w:before="120"/>
              <w:jc w:val="center"/>
              <w:rPr>
                <w:rFonts w:cs="Arial"/>
                <w:b/>
                <w:color w:val="FFFFFF"/>
              </w:rPr>
            </w:pPr>
            <w:r>
              <w:rPr>
                <w:b/>
                <w:color w:val="FFFFFF"/>
              </w:rPr>
              <w:t>Méthodes/indicateurs</w:t>
            </w:r>
          </w:p>
        </w:tc>
      </w:tr>
      <w:tr w:rsidR="006A335A" w:rsidRPr="008E3A8C" w:rsidTr="0070332D">
        <w:trPr>
          <w:jc w:val="center"/>
        </w:trPr>
        <w:tc>
          <w:tcPr>
            <w:tcW w:w="9852" w:type="dxa"/>
            <w:gridSpan w:val="2"/>
            <w:tcBorders>
              <w:bottom w:val="single" w:sz="6" w:space="0" w:color="auto"/>
            </w:tcBorders>
            <w:shd w:val="clear" w:color="auto" w:fill="A6A6A6"/>
          </w:tcPr>
          <w:p w:rsidR="006A335A" w:rsidRPr="008E3A8C" w:rsidRDefault="006A335A" w:rsidP="00500143">
            <w:pPr>
              <w:spacing w:before="120"/>
              <w:rPr>
                <w:rFonts w:cs="Arial"/>
                <w:b/>
              </w:rPr>
            </w:pPr>
            <w:r>
              <w:rPr>
                <w:b/>
              </w:rPr>
              <w:t xml:space="preserve">Pertinence </w:t>
            </w:r>
          </w:p>
        </w:tc>
      </w:tr>
      <w:tr w:rsidR="006A335A" w:rsidRPr="008E3A8C" w:rsidTr="00217ADD">
        <w:trPr>
          <w:jc w:val="center"/>
        </w:trPr>
        <w:tc>
          <w:tcPr>
            <w:tcW w:w="5206" w:type="dxa"/>
            <w:tcBorders>
              <w:top w:val="single" w:sz="6" w:space="0" w:color="auto"/>
              <w:bottom w:val="single" w:sz="6" w:space="0" w:color="auto"/>
              <w:right w:val="single" w:sz="6" w:space="0" w:color="auto"/>
            </w:tcBorders>
            <w:shd w:val="clear" w:color="auto" w:fill="E6E6E6"/>
          </w:tcPr>
          <w:p w:rsidR="006A335A" w:rsidRPr="008E3A8C" w:rsidRDefault="006A335A" w:rsidP="00500143">
            <w:pPr>
              <w:numPr>
                <w:ilvl w:val="0"/>
                <w:numId w:val="16"/>
              </w:numPr>
              <w:spacing w:before="120"/>
              <w:jc w:val="left"/>
              <w:rPr>
                <w:rFonts w:cs="Arial"/>
              </w:rPr>
            </w:pPr>
            <w:r>
              <w:t>Était-il possible de se procurer localement suffisamment de nourriture et de produits de première nécessité ?</w:t>
            </w:r>
          </w:p>
          <w:p w:rsidR="006A335A" w:rsidRPr="008E3A8C" w:rsidRDefault="006A335A" w:rsidP="00500143">
            <w:pPr>
              <w:numPr>
                <w:ilvl w:val="0"/>
                <w:numId w:val="16"/>
              </w:numPr>
              <w:spacing w:before="120"/>
              <w:jc w:val="left"/>
              <w:rPr>
                <w:rFonts w:cs="Arial"/>
              </w:rPr>
            </w:pPr>
            <w:r>
              <w:t>Les marchés pouvaient-ils fournir de la nourriture et des produits de première nécessité à des prix abordables ?</w:t>
            </w:r>
          </w:p>
          <w:p w:rsidR="006A335A" w:rsidRPr="008E3A8C" w:rsidRDefault="006A335A" w:rsidP="00500143">
            <w:pPr>
              <w:numPr>
                <w:ilvl w:val="0"/>
                <w:numId w:val="16"/>
              </w:numPr>
              <w:spacing w:before="120"/>
              <w:jc w:val="left"/>
              <w:rPr>
                <w:rFonts w:cs="Arial"/>
              </w:rPr>
            </w:pPr>
            <w:r>
              <w:t>Les marchés étaient-ils accessibles ?</w:t>
            </w:r>
          </w:p>
          <w:p w:rsidR="006A335A" w:rsidRPr="008E3A8C" w:rsidRDefault="006A335A" w:rsidP="00500143">
            <w:pPr>
              <w:numPr>
                <w:ilvl w:val="0"/>
                <w:numId w:val="16"/>
              </w:numPr>
              <w:spacing w:before="120"/>
              <w:jc w:val="left"/>
              <w:rPr>
                <w:rFonts w:cs="Arial"/>
              </w:rPr>
            </w:pPr>
            <w:r>
              <w:t>Les bénéficiaires préféraient-ils l</w:t>
            </w:r>
            <w:r w:rsidR="000D6B4C">
              <w:t>’</w:t>
            </w:r>
            <w:r>
              <w:t>aide monétaire à l</w:t>
            </w:r>
            <w:r w:rsidR="000D6B4C">
              <w:t>’</w:t>
            </w:r>
            <w:r>
              <w:t>aide alimentaire ?</w:t>
            </w:r>
          </w:p>
        </w:tc>
        <w:tc>
          <w:tcPr>
            <w:tcW w:w="4646" w:type="dxa"/>
            <w:tcBorders>
              <w:top w:val="single" w:sz="6" w:space="0" w:color="auto"/>
              <w:left w:val="single" w:sz="6" w:space="0" w:color="auto"/>
              <w:bottom w:val="single" w:sz="6" w:space="0" w:color="auto"/>
            </w:tcBorders>
            <w:shd w:val="clear" w:color="auto" w:fill="F3F3F3"/>
          </w:tcPr>
          <w:p w:rsidR="006A335A" w:rsidRPr="00C81CA0" w:rsidRDefault="00814032" w:rsidP="00500143">
            <w:pPr>
              <w:numPr>
                <w:ilvl w:val="0"/>
                <w:numId w:val="15"/>
              </w:numPr>
              <w:spacing w:before="120"/>
              <w:jc w:val="left"/>
              <w:rPr>
                <w:rFonts w:cs="Arial"/>
              </w:rPr>
            </w:pPr>
            <w:r w:rsidRPr="00C81CA0">
              <w:t>Entretiens avec le personnel du projet</w:t>
            </w:r>
          </w:p>
          <w:p w:rsidR="006A335A" w:rsidRPr="00C81CA0" w:rsidRDefault="006A335A" w:rsidP="00500143">
            <w:pPr>
              <w:numPr>
                <w:ilvl w:val="0"/>
                <w:numId w:val="15"/>
              </w:numPr>
              <w:spacing w:before="120"/>
              <w:jc w:val="left"/>
              <w:rPr>
                <w:rFonts w:cs="Arial"/>
              </w:rPr>
            </w:pPr>
            <w:r w:rsidRPr="00C81CA0">
              <w:t>Entretiens entre les informateurs clés et les négociants de denrées alimentaires locaux dans les communautés et avec les autorités locales</w:t>
            </w:r>
          </w:p>
          <w:p w:rsidR="006A335A" w:rsidRPr="00C81CA0" w:rsidRDefault="006A335A" w:rsidP="00500143">
            <w:pPr>
              <w:numPr>
                <w:ilvl w:val="0"/>
                <w:numId w:val="15"/>
              </w:numPr>
              <w:spacing w:before="120"/>
              <w:jc w:val="left"/>
              <w:rPr>
                <w:rFonts w:cs="Arial"/>
              </w:rPr>
            </w:pPr>
            <w:r w:rsidRPr="00C81CA0">
              <w:t>Documentation disponible : rapports d</w:t>
            </w:r>
            <w:r w:rsidR="000D6B4C" w:rsidRPr="00C81CA0">
              <w:t>’</w:t>
            </w:r>
            <w:r w:rsidRPr="00C81CA0">
              <w:t>évaluation et de suivi</w:t>
            </w:r>
          </w:p>
        </w:tc>
      </w:tr>
      <w:tr w:rsidR="006A335A" w:rsidRPr="008E3A8C" w:rsidTr="0070332D">
        <w:trPr>
          <w:jc w:val="center"/>
        </w:trPr>
        <w:tc>
          <w:tcPr>
            <w:tcW w:w="9852" w:type="dxa"/>
            <w:gridSpan w:val="2"/>
            <w:tcBorders>
              <w:top w:val="single" w:sz="6" w:space="0" w:color="auto"/>
              <w:bottom w:val="single" w:sz="6" w:space="0" w:color="auto"/>
            </w:tcBorders>
            <w:shd w:val="clear" w:color="auto" w:fill="A6A6A6"/>
          </w:tcPr>
          <w:p w:rsidR="006A335A" w:rsidRPr="008E3A8C" w:rsidRDefault="006A335A" w:rsidP="00500143">
            <w:pPr>
              <w:spacing w:before="120"/>
              <w:jc w:val="left"/>
              <w:rPr>
                <w:rFonts w:cs="Arial"/>
                <w:b/>
              </w:rPr>
            </w:pPr>
            <w:r>
              <w:rPr>
                <w:b/>
              </w:rPr>
              <w:t>Couverture</w:t>
            </w:r>
          </w:p>
        </w:tc>
      </w:tr>
      <w:tr w:rsidR="006A335A" w:rsidRPr="008E3A8C" w:rsidTr="00217ADD">
        <w:trPr>
          <w:jc w:val="center"/>
        </w:trPr>
        <w:tc>
          <w:tcPr>
            <w:tcW w:w="5206" w:type="dxa"/>
            <w:tcBorders>
              <w:top w:val="single" w:sz="6" w:space="0" w:color="auto"/>
              <w:bottom w:val="single" w:sz="6" w:space="0" w:color="auto"/>
              <w:right w:val="single" w:sz="6" w:space="0" w:color="auto"/>
            </w:tcBorders>
            <w:shd w:val="clear" w:color="auto" w:fill="E6E6E6"/>
          </w:tcPr>
          <w:p w:rsidR="006A335A" w:rsidRPr="008E3A8C" w:rsidRDefault="006A335A" w:rsidP="00500143">
            <w:pPr>
              <w:numPr>
                <w:ilvl w:val="0"/>
                <w:numId w:val="17"/>
              </w:numPr>
              <w:spacing w:before="120"/>
              <w:jc w:val="left"/>
              <w:rPr>
                <w:rFonts w:cs="Arial"/>
              </w:rPr>
            </w:pPr>
            <w:r>
              <w:t>Comment les bénéficiaires ont-ils été ciblés ?</w:t>
            </w:r>
          </w:p>
          <w:p w:rsidR="006A335A" w:rsidRPr="008E3A8C" w:rsidRDefault="006A335A" w:rsidP="00500143">
            <w:pPr>
              <w:numPr>
                <w:ilvl w:val="0"/>
                <w:numId w:val="17"/>
              </w:numPr>
              <w:spacing w:before="120"/>
              <w:jc w:val="left"/>
              <w:rPr>
                <w:rFonts w:cs="Arial"/>
              </w:rPr>
            </w:pPr>
            <w:r>
              <w:t>Le ciblage a-t-il été considéré comme équitable ?</w:t>
            </w:r>
          </w:p>
          <w:p w:rsidR="006A335A" w:rsidRPr="008E3A8C" w:rsidRDefault="006A335A" w:rsidP="00500143">
            <w:pPr>
              <w:numPr>
                <w:ilvl w:val="0"/>
                <w:numId w:val="17"/>
              </w:numPr>
              <w:spacing w:before="120"/>
              <w:jc w:val="left"/>
              <w:rPr>
                <w:rFonts w:cs="Arial"/>
              </w:rPr>
            </w:pPr>
            <w:r>
              <w:t>L</w:t>
            </w:r>
            <w:r w:rsidR="000D6B4C">
              <w:t>’</w:t>
            </w:r>
            <w:r>
              <w:t>utilisation de l</w:t>
            </w:r>
            <w:r w:rsidR="000D6B4C">
              <w:t>’</w:t>
            </w:r>
            <w:r>
              <w:t>argent a-t-elle rendu le ciblage plus difficile ?</w:t>
            </w:r>
          </w:p>
          <w:p w:rsidR="006A335A" w:rsidRPr="008E3A8C" w:rsidRDefault="006A335A" w:rsidP="00500143">
            <w:pPr>
              <w:numPr>
                <w:ilvl w:val="0"/>
                <w:numId w:val="17"/>
              </w:numPr>
              <w:spacing w:before="120"/>
              <w:jc w:val="left"/>
              <w:rPr>
                <w:rFonts w:cs="Arial"/>
                <w:b/>
                <w:i/>
              </w:rPr>
            </w:pPr>
            <w:r>
              <w:t>L</w:t>
            </w:r>
            <w:r w:rsidR="000D6B4C">
              <w:t>’</w:t>
            </w:r>
            <w:r>
              <w:t>argent a-t-il été partagé avec les ménages non ciblés ?</w:t>
            </w:r>
          </w:p>
        </w:tc>
        <w:tc>
          <w:tcPr>
            <w:tcW w:w="4646" w:type="dxa"/>
            <w:tcBorders>
              <w:top w:val="single" w:sz="6" w:space="0" w:color="auto"/>
              <w:left w:val="single" w:sz="6" w:space="0" w:color="auto"/>
              <w:bottom w:val="single" w:sz="6" w:space="0" w:color="auto"/>
            </w:tcBorders>
            <w:shd w:val="clear" w:color="auto" w:fill="F3F3F3"/>
          </w:tcPr>
          <w:p w:rsidR="006A335A" w:rsidRPr="008E3A8C" w:rsidRDefault="00E70759" w:rsidP="00500143">
            <w:pPr>
              <w:numPr>
                <w:ilvl w:val="0"/>
                <w:numId w:val="15"/>
              </w:numPr>
              <w:spacing w:before="120"/>
              <w:jc w:val="left"/>
              <w:rPr>
                <w:rFonts w:cs="Arial"/>
              </w:rPr>
            </w:pPr>
            <w:r>
              <w:t>D</w:t>
            </w:r>
            <w:r w:rsidR="006A335A">
              <w:t>iscussion</w:t>
            </w:r>
            <w:r>
              <w:t>s de groupe</w:t>
            </w:r>
            <w:r w:rsidR="006A335A">
              <w:t xml:space="preserve"> avec les membres de la communauté et des comités villageois</w:t>
            </w:r>
          </w:p>
          <w:p w:rsidR="006A335A" w:rsidRPr="008E3A8C" w:rsidRDefault="006A335A" w:rsidP="00500143">
            <w:pPr>
              <w:numPr>
                <w:ilvl w:val="0"/>
                <w:numId w:val="15"/>
              </w:numPr>
              <w:spacing w:before="120"/>
              <w:jc w:val="left"/>
              <w:rPr>
                <w:rFonts w:cs="Arial"/>
              </w:rPr>
            </w:pPr>
            <w:r>
              <w:t>Entretiens approfondis avec les ménages ayant reçu de l</w:t>
            </w:r>
            <w:r w:rsidR="000D6B4C">
              <w:t>’</w:t>
            </w:r>
            <w:r>
              <w:t>argent et ceux n</w:t>
            </w:r>
            <w:r w:rsidR="000D6B4C">
              <w:t>’</w:t>
            </w:r>
            <w:r>
              <w:t xml:space="preserve">en ayant pas reçu </w:t>
            </w:r>
          </w:p>
          <w:p w:rsidR="006A335A" w:rsidRPr="008E3A8C" w:rsidRDefault="006A335A" w:rsidP="00500143">
            <w:pPr>
              <w:numPr>
                <w:ilvl w:val="0"/>
                <w:numId w:val="15"/>
              </w:numPr>
              <w:spacing w:before="120"/>
              <w:jc w:val="left"/>
              <w:rPr>
                <w:rFonts w:cs="Arial"/>
              </w:rPr>
            </w:pPr>
            <w:r>
              <w:t>Analyse visant à déterminer si les bénéficiaires répondaient aux critères de ciblage et si certaines personnes y répondant avaient été exclues</w:t>
            </w:r>
          </w:p>
          <w:p w:rsidR="006A335A" w:rsidRPr="008E3A8C" w:rsidRDefault="00E70759" w:rsidP="003718B7">
            <w:pPr>
              <w:numPr>
                <w:ilvl w:val="0"/>
                <w:numId w:val="15"/>
              </w:numPr>
              <w:spacing w:before="120"/>
              <w:jc w:val="left"/>
              <w:rPr>
                <w:rFonts w:cs="Arial"/>
              </w:rPr>
            </w:pPr>
            <w:r>
              <w:t xml:space="preserve">Dans la mesure du possible, </w:t>
            </w:r>
            <w:r w:rsidR="006A335A">
              <w:t>comparaisons avec le ciblage dans d</w:t>
            </w:r>
            <w:r w:rsidR="000D6B4C">
              <w:t>’</w:t>
            </w:r>
            <w:r w:rsidR="006A335A">
              <w:t>autres interventions</w:t>
            </w:r>
          </w:p>
        </w:tc>
      </w:tr>
      <w:tr w:rsidR="006A335A" w:rsidRPr="008E3A8C" w:rsidTr="0070332D">
        <w:trPr>
          <w:jc w:val="center"/>
        </w:trPr>
        <w:tc>
          <w:tcPr>
            <w:tcW w:w="9852" w:type="dxa"/>
            <w:gridSpan w:val="2"/>
            <w:tcBorders>
              <w:top w:val="single" w:sz="6" w:space="0" w:color="auto"/>
              <w:bottom w:val="single" w:sz="6" w:space="0" w:color="auto"/>
            </w:tcBorders>
            <w:shd w:val="clear" w:color="auto" w:fill="A6A6A6"/>
          </w:tcPr>
          <w:p w:rsidR="006A335A" w:rsidRPr="008E3A8C" w:rsidRDefault="006A335A" w:rsidP="00500143">
            <w:pPr>
              <w:spacing w:before="120"/>
              <w:jc w:val="left"/>
              <w:rPr>
                <w:rFonts w:cs="Arial"/>
                <w:b/>
              </w:rPr>
            </w:pPr>
            <w:r>
              <w:rPr>
                <w:b/>
              </w:rPr>
              <w:t>Connectivité</w:t>
            </w:r>
          </w:p>
        </w:tc>
      </w:tr>
      <w:tr w:rsidR="006A335A" w:rsidRPr="008E3A8C" w:rsidTr="00217ADD">
        <w:trPr>
          <w:jc w:val="center"/>
        </w:trPr>
        <w:tc>
          <w:tcPr>
            <w:tcW w:w="5206" w:type="dxa"/>
            <w:tcBorders>
              <w:top w:val="single" w:sz="6" w:space="0" w:color="auto"/>
              <w:bottom w:val="single" w:sz="6" w:space="0" w:color="auto"/>
              <w:right w:val="single" w:sz="6" w:space="0" w:color="auto"/>
            </w:tcBorders>
            <w:shd w:val="clear" w:color="auto" w:fill="E6E6E6"/>
          </w:tcPr>
          <w:p w:rsidR="006A335A" w:rsidRPr="008E3A8C" w:rsidRDefault="006A335A" w:rsidP="00500143">
            <w:pPr>
              <w:numPr>
                <w:ilvl w:val="0"/>
                <w:numId w:val="18"/>
              </w:numPr>
              <w:spacing w:before="120"/>
              <w:jc w:val="left"/>
              <w:rPr>
                <w:rFonts w:cs="Arial"/>
                <w:b/>
                <w:i/>
              </w:rPr>
            </w:pPr>
            <w:r>
              <w:t>Comment les transferts monétaires interagissent-ils avec les autres formes d</w:t>
            </w:r>
            <w:r w:rsidR="000D6B4C">
              <w:t>’</w:t>
            </w:r>
            <w:r>
              <w:t>assistance ?</w:t>
            </w:r>
          </w:p>
        </w:tc>
        <w:tc>
          <w:tcPr>
            <w:tcW w:w="4646" w:type="dxa"/>
            <w:tcBorders>
              <w:top w:val="single" w:sz="6" w:space="0" w:color="auto"/>
              <w:left w:val="single" w:sz="6" w:space="0" w:color="auto"/>
              <w:bottom w:val="single" w:sz="6" w:space="0" w:color="auto"/>
            </w:tcBorders>
            <w:shd w:val="clear" w:color="auto" w:fill="F3F3F3"/>
          </w:tcPr>
          <w:p w:rsidR="006A335A" w:rsidRPr="008E3A8C" w:rsidRDefault="006A335A" w:rsidP="00500143">
            <w:pPr>
              <w:numPr>
                <w:ilvl w:val="0"/>
                <w:numId w:val="15"/>
              </w:numPr>
              <w:spacing w:before="120"/>
              <w:jc w:val="left"/>
              <w:rPr>
                <w:rFonts w:cs="Arial"/>
              </w:rPr>
            </w:pPr>
            <w:r>
              <w:t xml:space="preserve">Entretiens entre les informateurs clés et le personnel du projet </w:t>
            </w:r>
          </w:p>
          <w:p w:rsidR="006A335A" w:rsidRPr="008E3A8C" w:rsidRDefault="006A335A" w:rsidP="00500143">
            <w:pPr>
              <w:numPr>
                <w:ilvl w:val="0"/>
                <w:numId w:val="15"/>
              </w:numPr>
              <w:spacing w:before="120"/>
              <w:jc w:val="left"/>
              <w:rPr>
                <w:rFonts w:cs="Arial"/>
              </w:rPr>
            </w:pPr>
            <w:r>
              <w:t>Cartographie des autres interventions et entretiens avec les autres organisations présentes dans la région</w:t>
            </w:r>
          </w:p>
          <w:p w:rsidR="006A335A" w:rsidRPr="008E3A8C" w:rsidRDefault="006A335A" w:rsidP="00500143">
            <w:pPr>
              <w:numPr>
                <w:ilvl w:val="0"/>
                <w:numId w:val="15"/>
              </w:numPr>
              <w:spacing w:before="120"/>
              <w:jc w:val="left"/>
              <w:rPr>
                <w:rFonts w:cs="Arial"/>
              </w:rPr>
            </w:pPr>
            <w:r>
              <w:t>Entretiens avec les communautés sur l</w:t>
            </w:r>
            <w:r w:rsidR="000D6B4C">
              <w:t>’</w:t>
            </w:r>
            <w:r>
              <w:t>éventail des interventions</w:t>
            </w:r>
          </w:p>
        </w:tc>
      </w:tr>
      <w:tr w:rsidR="00814032" w:rsidRPr="008E3A8C" w:rsidTr="0070332D">
        <w:trPr>
          <w:jc w:val="center"/>
        </w:trPr>
        <w:tc>
          <w:tcPr>
            <w:tcW w:w="9852" w:type="dxa"/>
            <w:gridSpan w:val="2"/>
            <w:tcBorders>
              <w:top w:val="single" w:sz="6" w:space="0" w:color="auto"/>
              <w:bottom w:val="single" w:sz="4" w:space="0" w:color="auto"/>
            </w:tcBorders>
            <w:shd w:val="clear" w:color="auto" w:fill="A6A6A6"/>
          </w:tcPr>
          <w:p w:rsidR="00814032" w:rsidRPr="008E3A8C" w:rsidRDefault="00814032" w:rsidP="00500143">
            <w:pPr>
              <w:spacing w:before="120"/>
              <w:jc w:val="left"/>
              <w:rPr>
                <w:rFonts w:cs="Arial"/>
                <w:b/>
              </w:rPr>
            </w:pPr>
            <w:r>
              <w:rPr>
                <w:b/>
              </w:rPr>
              <w:t>Impact</w:t>
            </w:r>
          </w:p>
        </w:tc>
      </w:tr>
      <w:tr w:rsidR="006A335A" w:rsidRPr="008E3A8C" w:rsidTr="00217ADD">
        <w:trPr>
          <w:jc w:val="center"/>
        </w:trPr>
        <w:tc>
          <w:tcPr>
            <w:tcW w:w="5206" w:type="dxa"/>
            <w:tcBorders>
              <w:top w:val="single" w:sz="6" w:space="0" w:color="auto"/>
              <w:bottom w:val="single" w:sz="6" w:space="0" w:color="auto"/>
              <w:right w:val="single" w:sz="6" w:space="0" w:color="auto"/>
            </w:tcBorders>
            <w:shd w:val="clear" w:color="auto" w:fill="E6E6E6"/>
          </w:tcPr>
          <w:p w:rsidR="006A335A" w:rsidRPr="008E3A8C" w:rsidRDefault="006A335A" w:rsidP="00500143">
            <w:pPr>
              <w:numPr>
                <w:ilvl w:val="0"/>
                <w:numId w:val="19"/>
              </w:numPr>
              <w:spacing w:before="120"/>
              <w:jc w:val="left"/>
              <w:rPr>
                <w:rFonts w:cs="Arial"/>
              </w:rPr>
            </w:pPr>
            <w:r>
              <w:t>Quels ont été les conséquences des subventions sur les moyens de subsistance des bénéficiaires ?</w:t>
            </w:r>
          </w:p>
          <w:p w:rsidR="006A335A" w:rsidRPr="008E3A8C" w:rsidRDefault="006A335A" w:rsidP="00500143">
            <w:pPr>
              <w:numPr>
                <w:ilvl w:val="0"/>
                <w:numId w:val="19"/>
              </w:numPr>
              <w:spacing w:before="120"/>
              <w:jc w:val="left"/>
              <w:rPr>
                <w:rFonts w:cs="Arial"/>
              </w:rPr>
            </w:pPr>
            <w:r>
              <w:t>Quels effets multiplicateurs éventuels sont dus à l</w:t>
            </w:r>
            <w:r w:rsidR="000D6B4C">
              <w:t>’</w:t>
            </w:r>
            <w:r>
              <w:t>argent ?</w:t>
            </w:r>
          </w:p>
          <w:p w:rsidR="006A335A" w:rsidRPr="008E3A8C" w:rsidRDefault="006A335A" w:rsidP="00500143">
            <w:pPr>
              <w:numPr>
                <w:ilvl w:val="0"/>
                <w:numId w:val="19"/>
              </w:numPr>
              <w:spacing w:before="120"/>
              <w:jc w:val="left"/>
              <w:rPr>
                <w:rFonts w:cs="Arial"/>
              </w:rPr>
            </w:pPr>
            <w:r>
              <w:t>Quelle ont été les répercussions du projet sur les marchés locaux pour les biens et les services essentiels ?</w:t>
            </w:r>
          </w:p>
          <w:p w:rsidR="006A335A" w:rsidRPr="008E3A8C" w:rsidRDefault="006A335A" w:rsidP="00500143">
            <w:pPr>
              <w:numPr>
                <w:ilvl w:val="0"/>
                <w:numId w:val="19"/>
              </w:numPr>
              <w:spacing w:before="120"/>
              <w:jc w:val="left"/>
              <w:rPr>
                <w:rFonts w:cs="Arial"/>
              </w:rPr>
            </w:pPr>
            <w:r>
              <w:lastRenderedPageBreak/>
              <w:t>Où se trouvaient les marchés où l</w:t>
            </w:r>
            <w:r w:rsidR="000D6B4C">
              <w:t>’</w:t>
            </w:r>
            <w:r>
              <w:t>argent était dépensé et dans quelle mesure étaient-ils accessibles ?</w:t>
            </w:r>
          </w:p>
          <w:p w:rsidR="006A335A" w:rsidRPr="008E3A8C" w:rsidRDefault="006A335A" w:rsidP="00500143">
            <w:pPr>
              <w:numPr>
                <w:ilvl w:val="0"/>
                <w:numId w:val="19"/>
              </w:numPr>
              <w:spacing w:before="120"/>
              <w:jc w:val="left"/>
              <w:rPr>
                <w:rFonts w:cs="Arial"/>
              </w:rPr>
            </w:pPr>
            <w:r>
              <w:t>Comment les ménages décidaient-ils de la manière d</w:t>
            </w:r>
            <w:r w:rsidR="000D6B4C">
              <w:t>’</w:t>
            </w:r>
            <w:r>
              <w:t>employer l</w:t>
            </w:r>
            <w:r w:rsidR="000D6B4C">
              <w:t>’</w:t>
            </w:r>
            <w:r>
              <w:t>argent et existait-il des tensions entre les hommes et les femmes ou entre les générations ?</w:t>
            </w:r>
          </w:p>
          <w:p w:rsidR="006A335A" w:rsidRPr="008E3A8C" w:rsidRDefault="006A335A" w:rsidP="00500143">
            <w:pPr>
              <w:numPr>
                <w:ilvl w:val="0"/>
                <w:numId w:val="19"/>
              </w:numPr>
              <w:spacing w:before="120"/>
              <w:jc w:val="left"/>
              <w:rPr>
                <w:rFonts w:cs="Arial"/>
              </w:rPr>
            </w:pPr>
            <w:r>
              <w:t>Quels ont été les effets du projet d</w:t>
            </w:r>
            <w:r w:rsidR="000D6B4C">
              <w:t>’</w:t>
            </w:r>
            <w:r>
              <w:t>aide monétaire sur les systèmes communautaires d</w:t>
            </w:r>
            <w:r w:rsidR="000D6B4C">
              <w:t>’</w:t>
            </w:r>
            <w:r>
              <w:t>auto-assistance traditionnels ?</w:t>
            </w:r>
          </w:p>
          <w:p w:rsidR="006A335A" w:rsidRPr="008E3A8C" w:rsidRDefault="006A335A" w:rsidP="00500143">
            <w:pPr>
              <w:numPr>
                <w:ilvl w:val="0"/>
                <w:numId w:val="19"/>
              </w:numPr>
              <w:spacing w:before="120"/>
              <w:jc w:val="left"/>
              <w:rPr>
                <w:rFonts w:cs="Arial"/>
              </w:rPr>
            </w:pPr>
            <w:r>
              <w:t>Comment le projet d</w:t>
            </w:r>
            <w:r w:rsidR="000D6B4C">
              <w:t>’</w:t>
            </w:r>
            <w:r>
              <w:t>aide monétaire a-t-il influencé la dette locale et les marchés de crédit ?</w:t>
            </w:r>
          </w:p>
          <w:p w:rsidR="006A335A" w:rsidRPr="008E3A8C" w:rsidRDefault="006A335A" w:rsidP="00500143">
            <w:pPr>
              <w:spacing w:before="120"/>
              <w:ind w:left="360"/>
              <w:jc w:val="left"/>
              <w:rPr>
                <w:rFonts w:cs="Arial"/>
              </w:rPr>
            </w:pPr>
          </w:p>
        </w:tc>
        <w:tc>
          <w:tcPr>
            <w:tcW w:w="4646" w:type="dxa"/>
            <w:tcBorders>
              <w:top w:val="single" w:sz="6" w:space="0" w:color="auto"/>
              <w:left w:val="single" w:sz="6" w:space="0" w:color="auto"/>
              <w:bottom w:val="single" w:sz="6" w:space="0" w:color="auto"/>
            </w:tcBorders>
            <w:shd w:val="clear" w:color="auto" w:fill="F3F3F3"/>
          </w:tcPr>
          <w:p w:rsidR="006A335A" w:rsidRPr="008E3A8C" w:rsidRDefault="005D7CDC" w:rsidP="00500143">
            <w:pPr>
              <w:numPr>
                <w:ilvl w:val="0"/>
                <w:numId w:val="15"/>
              </w:numPr>
              <w:spacing w:before="120"/>
              <w:jc w:val="left"/>
              <w:rPr>
                <w:rFonts w:cs="Arial"/>
              </w:rPr>
            </w:pPr>
            <w:r>
              <w:lastRenderedPageBreak/>
              <w:t>D</w:t>
            </w:r>
            <w:r w:rsidR="006A335A">
              <w:t>iscussion</w:t>
            </w:r>
            <w:r>
              <w:t>s de groupe</w:t>
            </w:r>
            <w:r w:rsidR="006A335A">
              <w:t xml:space="preserve"> avec les personnes et les comités impliqués dans la mise en œuvre</w:t>
            </w:r>
          </w:p>
          <w:p w:rsidR="006A335A" w:rsidRPr="008E3A8C" w:rsidRDefault="006A335A" w:rsidP="00500143">
            <w:pPr>
              <w:numPr>
                <w:ilvl w:val="0"/>
                <w:numId w:val="15"/>
              </w:numPr>
              <w:spacing w:before="120"/>
              <w:jc w:val="left"/>
              <w:rPr>
                <w:rFonts w:cs="Arial"/>
              </w:rPr>
            </w:pPr>
            <w:r>
              <w:t>Importance des transferts en tant qu</w:t>
            </w:r>
            <w:r w:rsidR="000D6B4C">
              <w:t>’</w:t>
            </w:r>
            <w:r>
              <w:t>élément du revenu des ménages</w:t>
            </w:r>
          </w:p>
          <w:p w:rsidR="006A335A" w:rsidRPr="008E3A8C" w:rsidRDefault="006A335A" w:rsidP="00500143">
            <w:pPr>
              <w:numPr>
                <w:ilvl w:val="0"/>
                <w:numId w:val="15"/>
              </w:numPr>
              <w:spacing w:before="120"/>
              <w:jc w:val="left"/>
              <w:rPr>
                <w:rFonts w:cs="Arial"/>
              </w:rPr>
            </w:pPr>
            <w:r>
              <w:t>Classement des sources de revenus, y compris de la subvention</w:t>
            </w:r>
          </w:p>
          <w:p w:rsidR="006A335A" w:rsidRPr="008E3A8C" w:rsidRDefault="00814032" w:rsidP="00500143">
            <w:pPr>
              <w:numPr>
                <w:ilvl w:val="0"/>
                <w:numId w:val="15"/>
              </w:numPr>
              <w:spacing w:before="120"/>
              <w:jc w:val="left"/>
              <w:rPr>
                <w:rFonts w:cs="Arial"/>
              </w:rPr>
            </w:pPr>
            <w:r>
              <w:lastRenderedPageBreak/>
              <w:t>Distance jusqu</w:t>
            </w:r>
            <w:r w:rsidR="000D6B4C">
              <w:t>’</w:t>
            </w:r>
            <w:r>
              <w:t>au marché</w:t>
            </w:r>
          </w:p>
          <w:p w:rsidR="006A335A" w:rsidRPr="008E3A8C" w:rsidRDefault="00814032" w:rsidP="00500143">
            <w:pPr>
              <w:numPr>
                <w:ilvl w:val="0"/>
                <w:numId w:val="15"/>
              </w:numPr>
              <w:spacing w:before="120"/>
              <w:jc w:val="left"/>
              <w:rPr>
                <w:rFonts w:cs="Arial"/>
              </w:rPr>
            </w:pPr>
            <w:r>
              <w:t xml:space="preserve">Temps nécessaire pour acheter des marchandises </w:t>
            </w:r>
          </w:p>
          <w:p w:rsidR="006A335A" w:rsidRPr="008E3A8C" w:rsidRDefault="006A335A" w:rsidP="00500143">
            <w:pPr>
              <w:numPr>
                <w:ilvl w:val="0"/>
                <w:numId w:val="15"/>
              </w:numPr>
              <w:spacing w:before="120"/>
              <w:jc w:val="left"/>
              <w:rPr>
                <w:rFonts w:cs="Arial"/>
              </w:rPr>
            </w:pPr>
            <w:r>
              <w:t>Focalisation sur les groupes potentiellement vulnérables comme les personnes âgées</w:t>
            </w:r>
          </w:p>
          <w:p w:rsidR="006A335A" w:rsidRPr="008E3A8C" w:rsidRDefault="006A335A" w:rsidP="00500143">
            <w:pPr>
              <w:numPr>
                <w:ilvl w:val="0"/>
                <w:numId w:val="15"/>
              </w:numPr>
              <w:spacing w:before="120"/>
              <w:jc w:val="left"/>
              <w:rPr>
                <w:rFonts w:cs="Arial"/>
              </w:rPr>
            </w:pPr>
            <w:r>
              <w:t>Entretiens séparés avec les hommes et les femmes</w:t>
            </w:r>
          </w:p>
          <w:p w:rsidR="006A335A" w:rsidRPr="008E3A8C" w:rsidRDefault="006A335A" w:rsidP="00500143">
            <w:pPr>
              <w:keepNext/>
              <w:keepLines/>
              <w:numPr>
                <w:ilvl w:val="0"/>
                <w:numId w:val="15"/>
              </w:numPr>
              <w:spacing w:before="120"/>
              <w:ind w:left="714" w:hanging="357"/>
              <w:jc w:val="left"/>
              <w:rPr>
                <w:rFonts w:cs="Arial"/>
              </w:rPr>
            </w:pPr>
            <w:r>
              <w:t>Entretiens avec les ménages ayant reçu de l</w:t>
            </w:r>
            <w:r w:rsidR="000D6B4C">
              <w:t>’</w:t>
            </w:r>
            <w:r>
              <w:t>argent dans le cadre du projet</w:t>
            </w:r>
          </w:p>
          <w:p w:rsidR="006A335A" w:rsidRPr="008E3A8C" w:rsidRDefault="006A335A" w:rsidP="00500143">
            <w:pPr>
              <w:numPr>
                <w:ilvl w:val="0"/>
                <w:numId w:val="15"/>
              </w:numPr>
              <w:spacing w:before="120"/>
              <w:jc w:val="left"/>
              <w:rPr>
                <w:rFonts w:cs="Arial"/>
              </w:rPr>
            </w:pPr>
            <w:r>
              <w:t>Discussions entre les informateurs clés et les commerçants locaux dans les communautés et avec les autorités locales</w:t>
            </w:r>
          </w:p>
          <w:p w:rsidR="006A335A" w:rsidRPr="008E3A8C" w:rsidRDefault="00814032" w:rsidP="00500143">
            <w:pPr>
              <w:numPr>
                <w:ilvl w:val="0"/>
                <w:numId w:val="15"/>
              </w:numPr>
              <w:spacing w:before="120"/>
              <w:jc w:val="left"/>
              <w:rPr>
                <w:rFonts w:cs="Arial"/>
              </w:rPr>
            </w:pPr>
            <w:r>
              <w:t>Utilisation de l</w:t>
            </w:r>
            <w:r w:rsidR="000D6B4C">
              <w:t>’</w:t>
            </w:r>
            <w:r>
              <w:t>argent pour rembourser des dettes</w:t>
            </w:r>
          </w:p>
          <w:p w:rsidR="006A335A" w:rsidRPr="008E3A8C" w:rsidRDefault="006A335A" w:rsidP="00500143">
            <w:pPr>
              <w:numPr>
                <w:ilvl w:val="0"/>
                <w:numId w:val="15"/>
              </w:numPr>
              <w:spacing w:before="120"/>
              <w:jc w:val="left"/>
              <w:rPr>
                <w:rFonts w:cs="Arial"/>
              </w:rPr>
            </w:pPr>
            <w:r>
              <w:t>Influence du projet d</w:t>
            </w:r>
            <w:r w:rsidR="000D6B4C">
              <w:t>’</w:t>
            </w:r>
            <w:r>
              <w:t>aide monétaire sur la volonté de rembourser des dettes</w:t>
            </w:r>
          </w:p>
          <w:p w:rsidR="006A335A" w:rsidRPr="008E3A8C" w:rsidRDefault="006A335A" w:rsidP="00500143">
            <w:pPr>
              <w:numPr>
                <w:ilvl w:val="0"/>
                <w:numId w:val="15"/>
              </w:numPr>
              <w:spacing w:before="120"/>
              <w:jc w:val="left"/>
              <w:rPr>
                <w:rFonts w:cs="Arial"/>
              </w:rPr>
            </w:pPr>
            <w:r>
              <w:t>Entretiens avec les prêteurs</w:t>
            </w:r>
          </w:p>
        </w:tc>
      </w:tr>
      <w:tr w:rsidR="006A335A" w:rsidRPr="008E3A8C" w:rsidTr="0070332D">
        <w:trPr>
          <w:jc w:val="center"/>
        </w:trPr>
        <w:tc>
          <w:tcPr>
            <w:tcW w:w="9852" w:type="dxa"/>
            <w:gridSpan w:val="2"/>
            <w:tcBorders>
              <w:top w:val="single" w:sz="6" w:space="0" w:color="auto"/>
              <w:bottom w:val="single" w:sz="6" w:space="0" w:color="auto"/>
            </w:tcBorders>
            <w:shd w:val="clear" w:color="auto" w:fill="A6A6A6"/>
          </w:tcPr>
          <w:p w:rsidR="006A335A" w:rsidRPr="008E3A8C" w:rsidRDefault="006A335A" w:rsidP="00500143">
            <w:pPr>
              <w:spacing w:before="120"/>
              <w:jc w:val="left"/>
              <w:rPr>
                <w:rFonts w:cs="Arial"/>
                <w:b/>
              </w:rPr>
            </w:pPr>
            <w:r>
              <w:rPr>
                <w:b/>
              </w:rPr>
              <w:lastRenderedPageBreak/>
              <w:t>Efficacité</w:t>
            </w:r>
          </w:p>
        </w:tc>
      </w:tr>
      <w:tr w:rsidR="006A335A" w:rsidRPr="008E3A8C" w:rsidTr="00217ADD">
        <w:trPr>
          <w:jc w:val="center"/>
        </w:trPr>
        <w:tc>
          <w:tcPr>
            <w:tcW w:w="5206" w:type="dxa"/>
            <w:tcBorders>
              <w:top w:val="single" w:sz="6" w:space="0" w:color="auto"/>
              <w:bottom w:val="single" w:sz="6" w:space="0" w:color="auto"/>
              <w:right w:val="single" w:sz="6" w:space="0" w:color="auto"/>
            </w:tcBorders>
            <w:shd w:val="clear" w:color="auto" w:fill="E6E6E6"/>
          </w:tcPr>
          <w:p w:rsidR="006A335A" w:rsidRPr="008E3A8C" w:rsidRDefault="006A335A" w:rsidP="00500143">
            <w:pPr>
              <w:numPr>
                <w:ilvl w:val="0"/>
                <w:numId w:val="20"/>
              </w:numPr>
              <w:spacing w:before="120"/>
              <w:jc w:val="left"/>
              <w:rPr>
                <w:rFonts w:cs="Arial"/>
              </w:rPr>
            </w:pPr>
            <w:r>
              <w:t>Les personnes ont-elles reçu la bonne somme d</w:t>
            </w:r>
            <w:r w:rsidR="000D6B4C">
              <w:t>’</w:t>
            </w:r>
            <w:r>
              <w:t>argent ?</w:t>
            </w:r>
          </w:p>
          <w:p w:rsidR="006A335A" w:rsidRPr="008E3A8C" w:rsidRDefault="006A335A" w:rsidP="00500143">
            <w:pPr>
              <w:numPr>
                <w:ilvl w:val="0"/>
                <w:numId w:val="20"/>
              </w:numPr>
              <w:spacing w:before="120"/>
              <w:jc w:val="left"/>
              <w:rPr>
                <w:rFonts w:cs="Arial"/>
              </w:rPr>
            </w:pPr>
            <w:r>
              <w:t xml:space="preserve">Les distributions ont-elles été rapides et efficaces ? </w:t>
            </w:r>
          </w:p>
          <w:p w:rsidR="006A335A" w:rsidRPr="008E3A8C" w:rsidRDefault="006A335A" w:rsidP="00500143">
            <w:pPr>
              <w:numPr>
                <w:ilvl w:val="0"/>
                <w:numId w:val="20"/>
              </w:numPr>
              <w:spacing w:before="120"/>
              <w:jc w:val="left"/>
              <w:rPr>
                <w:rFonts w:cs="Arial"/>
              </w:rPr>
            </w:pPr>
            <w:r>
              <w:t>Comment les personnes ont-elles dépensé leur argent ?</w:t>
            </w:r>
          </w:p>
          <w:p w:rsidR="006A335A" w:rsidRPr="008E3A8C" w:rsidRDefault="006A335A" w:rsidP="00500143">
            <w:pPr>
              <w:numPr>
                <w:ilvl w:val="0"/>
                <w:numId w:val="20"/>
              </w:numPr>
              <w:spacing w:before="120"/>
              <w:jc w:val="left"/>
              <w:rPr>
                <w:rFonts w:cs="Arial"/>
              </w:rPr>
            </w:pPr>
            <w:r>
              <w:t>L</w:t>
            </w:r>
            <w:r w:rsidR="000D6B4C">
              <w:t>’</w:t>
            </w:r>
            <w:r>
              <w:t>argent a-t-il été distribué et dépensé de manière sûre ?</w:t>
            </w:r>
          </w:p>
          <w:p w:rsidR="006A335A" w:rsidRPr="008E3A8C" w:rsidRDefault="006A335A" w:rsidP="00500143">
            <w:pPr>
              <w:numPr>
                <w:ilvl w:val="0"/>
                <w:numId w:val="20"/>
              </w:numPr>
              <w:spacing w:before="120"/>
              <w:jc w:val="left"/>
              <w:rPr>
                <w:rFonts w:cs="Arial"/>
              </w:rPr>
            </w:pPr>
            <w:r>
              <w:t>Quels coûts ont été à la charge du bénéficiaire dans la réception et l</w:t>
            </w:r>
            <w:r w:rsidR="000D6B4C">
              <w:t>’</w:t>
            </w:r>
            <w:r>
              <w:t>utilisation de l</w:t>
            </w:r>
            <w:r w:rsidR="000D6B4C">
              <w:t>’</w:t>
            </w:r>
            <w:r>
              <w:t>argent ?</w:t>
            </w:r>
          </w:p>
          <w:p w:rsidR="006A335A" w:rsidRPr="008E3A8C" w:rsidRDefault="006A335A" w:rsidP="00500143">
            <w:pPr>
              <w:numPr>
                <w:ilvl w:val="0"/>
                <w:numId w:val="20"/>
              </w:numPr>
              <w:spacing w:before="120"/>
              <w:jc w:val="left"/>
              <w:rPr>
                <w:rFonts w:cs="Arial"/>
              </w:rPr>
            </w:pPr>
            <w:r>
              <w:t>Les bénéficiaires ont-ils trouvé les montants justes et équitables ?</w:t>
            </w:r>
          </w:p>
          <w:p w:rsidR="006A335A" w:rsidRPr="008E3A8C" w:rsidRDefault="006A335A" w:rsidP="00500143">
            <w:pPr>
              <w:numPr>
                <w:ilvl w:val="0"/>
                <w:numId w:val="20"/>
              </w:numPr>
              <w:spacing w:before="120"/>
              <w:jc w:val="left"/>
              <w:rPr>
                <w:rFonts w:cs="Arial"/>
              </w:rPr>
            </w:pPr>
            <w:r>
              <w:t>A-t-on constaté des abus et des malhonnêtetés de la part du personnel de l</w:t>
            </w:r>
            <w:r w:rsidR="000D6B4C">
              <w:t>’</w:t>
            </w:r>
            <w:r>
              <w:t>organisation, des élites locales ou des autorités impliquées dans le ciblage ou la distribution ?</w:t>
            </w:r>
          </w:p>
          <w:p w:rsidR="006A335A" w:rsidRPr="008E3A8C" w:rsidRDefault="006A335A" w:rsidP="00500143">
            <w:pPr>
              <w:numPr>
                <w:ilvl w:val="0"/>
                <w:numId w:val="20"/>
              </w:numPr>
              <w:spacing w:before="120"/>
              <w:jc w:val="left"/>
              <w:rPr>
                <w:rFonts w:cs="Arial"/>
              </w:rPr>
            </w:pPr>
            <w:r>
              <w:t>Existe-t-il des preuves d</w:t>
            </w:r>
            <w:r w:rsidR="000D6B4C">
              <w:t>’</w:t>
            </w:r>
            <w:r>
              <w:t>utilisation à caractère antisocial ?</w:t>
            </w:r>
          </w:p>
          <w:p w:rsidR="006A335A" w:rsidRPr="008E3A8C" w:rsidRDefault="006A335A" w:rsidP="00500143">
            <w:pPr>
              <w:spacing w:before="120"/>
              <w:ind w:left="720"/>
              <w:jc w:val="left"/>
              <w:rPr>
                <w:rFonts w:cs="Arial"/>
              </w:rPr>
            </w:pPr>
          </w:p>
        </w:tc>
        <w:tc>
          <w:tcPr>
            <w:tcW w:w="4646" w:type="dxa"/>
            <w:tcBorders>
              <w:top w:val="single" w:sz="6" w:space="0" w:color="auto"/>
              <w:left w:val="single" w:sz="6" w:space="0" w:color="auto"/>
              <w:bottom w:val="single" w:sz="6" w:space="0" w:color="auto"/>
            </w:tcBorders>
            <w:shd w:val="clear" w:color="auto" w:fill="F3F3F3"/>
          </w:tcPr>
          <w:p w:rsidR="006A335A" w:rsidRPr="008E3A8C" w:rsidRDefault="006A335A" w:rsidP="00500143">
            <w:pPr>
              <w:numPr>
                <w:ilvl w:val="0"/>
                <w:numId w:val="15"/>
              </w:numPr>
              <w:spacing w:before="120"/>
              <w:jc w:val="left"/>
              <w:rPr>
                <w:rFonts w:cs="Arial"/>
              </w:rPr>
            </w:pPr>
            <w:r>
              <w:t>Discussions entre les informateurs clés et les commerçants locaux dans les communautés et avec les autorités locales</w:t>
            </w:r>
          </w:p>
          <w:p w:rsidR="006A335A" w:rsidRPr="008E3A8C" w:rsidRDefault="006A335A" w:rsidP="00500143">
            <w:pPr>
              <w:numPr>
                <w:ilvl w:val="0"/>
                <w:numId w:val="15"/>
              </w:numPr>
              <w:spacing w:before="120"/>
              <w:jc w:val="left"/>
              <w:rPr>
                <w:rFonts w:cs="Arial"/>
              </w:rPr>
            </w:pPr>
            <w:r>
              <w:t>Délais d</w:t>
            </w:r>
            <w:r w:rsidR="000D6B4C">
              <w:t>’</w:t>
            </w:r>
            <w:r>
              <w:t>attente sur les sites de distribution</w:t>
            </w:r>
          </w:p>
          <w:p w:rsidR="006A335A" w:rsidRPr="008E3A8C" w:rsidRDefault="006A335A" w:rsidP="00500143">
            <w:pPr>
              <w:numPr>
                <w:ilvl w:val="0"/>
                <w:numId w:val="15"/>
              </w:numPr>
              <w:spacing w:before="120"/>
              <w:jc w:val="left"/>
              <w:rPr>
                <w:rFonts w:cs="Arial"/>
              </w:rPr>
            </w:pPr>
            <w:r>
              <w:t>Accessibilité du mécanisme de transfert</w:t>
            </w:r>
          </w:p>
          <w:p w:rsidR="006A335A" w:rsidRPr="008E3A8C" w:rsidRDefault="006A335A" w:rsidP="00500143">
            <w:pPr>
              <w:numPr>
                <w:ilvl w:val="0"/>
                <w:numId w:val="15"/>
              </w:numPr>
              <w:spacing w:before="120"/>
              <w:jc w:val="left"/>
              <w:rPr>
                <w:rFonts w:cs="Arial"/>
              </w:rPr>
            </w:pPr>
            <w:r>
              <w:t>Distances et coûts de déplacement pour se rendre au point de distribution</w:t>
            </w:r>
          </w:p>
          <w:p w:rsidR="006A335A" w:rsidRPr="008E3A8C" w:rsidRDefault="00382B9F" w:rsidP="00382B9F">
            <w:pPr>
              <w:numPr>
                <w:ilvl w:val="0"/>
                <w:numId w:val="15"/>
              </w:numPr>
              <w:spacing w:before="120"/>
              <w:jc w:val="left"/>
              <w:rPr>
                <w:rFonts w:cs="Arial"/>
              </w:rPr>
            </w:pPr>
            <w:r w:rsidRPr="00382B9F">
              <w:t xml:space="preserve">Discussions de groupe </w:t>
            </w:r>
            <w:r w:rsidR="006A335A">
              <w:t>avec les membres de la communauté et des comités villageois de secours/développement</w:t>
            </w:r>
          </w:p>
          <w:p w:rsidR="006A335A" w:rsidRPr="008E3A8C" w:rsidRDefault="006A335A" w:rsidP="00500143">
            <w:pPr>
              <w:numPr>
                <w:ilvl w:val="0"/>
                <w:numId w:val="15"/>
              </w:numPr>
              <w:spacing w:before="120"/>
              <w:jc w:val="left"/>
              <w:rPr>
                <w:rFonts w:cs="Arial"/>
              </w:rPr>
            </w:pPr>
            <w:r>
              <w:t>Analyse des incidents de sécurité</w:t>
            </w:r>
          </w:p>
          <w:p w:rsidR="006A335A" w:rsidRPr="008E3A8C" w:rsidRDefault="006A335A" w:rsidP="00500143">
            <w:pPr>
              <w:numPr>
                <w:ilvl w:val="0"/>
                <w:numId w:val="15"/>
              </w:numPr>
              <w:spacing w:before="120"/>
              <w:jc w:val="left"/>
              <w:rPr>
                <w:rFonts w:cs="Arial"/>
              </w:rPr>
            </w:pPr>
            <w:r>
              <w:t xml:space="preserve">Entretiens approfondis avec les ménages bénéficiaires </w:t>
            </w:r>
          </w:p>
          <w:p w:rsidR="006A335A" w:rsidRPr="008E3A8C" w:rsidRDefault="006A335A" w:rsidP="00500143">
            <w:pPr>
              <w:numPr>
                <w:ilvl w:val="0"/>
                <w:numId w:val="15"/>
              </w:numPr>
              <w:spacing w:before="120"/>
              <w:jc w:val="left"/>
              <w:rPr>
                <w:rFonts w:cs="Arial"/>
              </w:rPr>
            </w:pPr>
            <w:r>
              <w:t xml:space="preserve">Documentation </w:t>
            </w:r>
          </w:p>
          <w:p w:rsidR="006A335A" w:rsidRPr="008E3A8C" w:rsidRDefault="00517602" w:rsidP="00500143">
            <w:pPr>
              <w:numPr>
                <w:ilvl w:val="0"/>
                <w:numId w:val="15"/>
              </w:numPr>
              <w:spacing w:before="120"/>
              <w:jc w:val="left"/>
              <w:rPr>
                <w:rFonts w:cs="Arial"/>
              </w:rPr>
            </w:pPr>
            <w:r>
              <w:t>Suivi indépendant, triangulation avec les informateurs clés comme par exemple les enseignants et le personnel de santé</w:t>
            </w:r>
          </w:p>
        </w:tc>
      </w:tr>
      <w:tr w:rsidR="006A335A" w:rsidRPr="008E3A8C" w:rsidTr="0070332D">
        <w:trPr>
          <w:jc w:val="center"/>
        </w:trPr>
        <w:tc>
          <w:tcPr>
            <w:tcW w:w="9852" w:type="dxa"/>
            <w:gridSpan w:val="2"/>
            <w:tcBorders>
              <w:top w:val="single" w:sz="6" w:space="0" w:color="auto"/>
              <w:bottom w:val="single" w:sz="6" w:space="0" w:color="auto"/>
            </w:tcBorders>
            <w:shd w:val="clear" w:color="auto" w:fill="A6A6A6"/>
          </w:tcPr>
          <w:p w:rsidR="006A335A" w:rsidRPr="008E3A8C" w:rsidRDefault="006A335A" w:rsidP="00500143">
            <w:pPr>
              <w:spacing w:before="120"/>
              <w:jc w:val="left"/>
              <w:rPr>
                <w:rFonts w:cs="Arial"/>
                <w:b/>
              </w:rPr>
            </w:pPr>
            <w:r>
              <w:rPr>
                <w:b/>
              </w:rPr>
              <w:t>Efficacité et rapport coût/efficacité</w:t>
            </w:r>
          </w:p>
        </w:tc>
      </w:tr>
      <w:tr w:rsidR="006A335A" w:rsidRPr="008E3A8C" w:rsidTr="00217ADD">
        <w:trPr>
          <w:jc w:val="center"/>
        </w:trPr>
        <w:tc>
          <w:tcPr>
            <w:tcW w:w="5206" w:type="dxa"/>
            <w:tcBorders>
              <w:top w:val="single" w:sz="6" w:space="0" w:color="auto"/>
              <w:bottom w:val="single" w:sz="4" w:space="0" w:color="auto"/>
              <w:right w:val="single" w:sz="6" w:space="0" w:color="auto"/>
            </w:tcBorders>
            <w:shd w:val="clear" w:color="auto" w:fill="E6E6E6"/>
          </w:tcPr>
          <w:p w:rsidR="006A335A" w:rsidRPr="008E3A8C" w:rsidRDefault="006A335A" w:rsidP="00500143">
            <w:pPr>
              <w:numPr>
                <w:ilvl w:val="0"/>
                <w:numId w:val="21"/>
              </w:numPr>
              <w:spacing w:before="120"/>
              <w:jc w:val="left"/>
              <w:rPr>
                <w:rFonts w:cs="Arial"/>
              </w:rPr>
            </w:pPr>
            <w:r>
              <w:t>Les systèmes de distribution utilisés pour les paiements ont-ils été efficaces et appropriés ?</w:t>
            </w:r>
          </w:p>
          <w:p w:rsidR="006A335A" w:rsidRPr="008E3A8C" w:rsidRDefault="006A335A" w:rsidP="00500143">
            <w:pPr>
              <w:numPr>
                <w:ilvl w:val="0"/>
                <w:numId w:val="21"/>
              </w:numPr>
              <w:spacing w:before="120"/>
              <w:jc w:val="left"/>
              <w:rPr>
                <w:rFonts w:cs="Arial"/>
              </w:rPr>
            </w:pPr>
            <w:r>
              <w:t>L</w:t>
            </w:r>
            <w:r w:rsidR="000D6B4C">
              <w:t>’</w:t>
            </w:r>
            <w:r>
              <w:t xml:space="preserve">organisation est-elle suffisamment compétente pour gérer efficacement le projet ? </w:t>
            </w:r>
          </w:p>
          <w:p w:rsidR="006A335A" w:rsidRPr="008E3A8C" w:rsidRDefault="006A335A" w:rsidP="00500143">
            <w:pPr>
              <w:numPr>
                <w:ilvl w:val="0"/>
                <w:numId w:val="21"/>
              </w:numPr>
              <w:spacing w:before="120"/>
              <w:jc w:val="left"/>
              <w:rPr>
                <w:rFonts w:cs="Arial"/>
              </w:rPr>
            </w:pPr>
            <w:r>
              <w:t>Quels étaient les frais et contraintes de gestion dans la mise en œuvre du projet ?</w:t>
            </w:r>
          </w:p>
          <w:p w:rsidR="006A335A" w:rsidRPr="008E3A8C" w:rsidRDefault="006A335A" w:rsidP="00500143">
            <w:pPr>
              <w:numPr>
                <w:ilvl w:val="0"/>
                <w:numId w:val="21"/>
              </w:numPr>
              <w:spacing w:before="120"/>
              <w:jc w:val="left"/>
              <w:rPr>
                <w:rFonts w:cs="Arial"/>
              </w:rPr>
            </w:pPr>
            <w:r>
              <w:t xml:space="preserve">Quel a été le coût total du projet par </w:t>
            </w:r>
            <w:r>
              <w:lastRenderedPageBreak/>
              <w:t>bénéficiaire ?</w:t>
            </w:r>
          </w:p>
          <w:p w:rsidR="006A335A" w:rsidRPr="008E3A8C" w:rsidRDefault="006A335A" w:rsidP="00500143">
            <w:pPr>
              <w:numPr>
                <w:ilvl w:val="0"/>
                <w:numId w:val="21"/>
              </w:numPr>
              <w:spacing w:before="120"/>
              <w:jc w:val="left"/>
              <w:rPr>
                <w:rFonts w:cs="Arial"/>
              </w:rPr>
            </w:pPr>
            <w:r>
              <w:t>Quels ont été les coûts externes à la charge du bénéficiaire ?</w:t>
            </w:r>
          </w:p>
          <w:p w:rsidR="006A335A" w:rsidRPr="008E3A8C" w:rsidRDefault="006A335A" w:rsidP="00500143">
            <w:pPr>
              <w:numPr>
                <w:ilvl w:val="0"/>
                <w:numId w:val="21"/>
              </w:numPr>
              <w:spacing w:before="120"/>
              <w:jc w:val="left"/>
              <w:rPr>
                <w:rFonts w:cs="Arial"/>
              </w:rPr>
            </w:pPr>
            <w:r>
              <w:t>Quel a été le coût total de projets d</w:t>
            </w:r>
            <w:r w:rsidR="000D6B4C">
              <w:t>’</w:t>
            </w:r>
            <w:r>
              <w:t>aide en nature comparables par bénéficiaire ?</w:t>
            </w:r>
          </w:p>
        </w:tc>
        <w:tc>
          <w:tcPr>
            <w:tcW w:w="4646" w:type="dxa"/>
            <w:tcBorders>
              <w:top w:val="single" w:sz="6" w:space="0" w:color="auto"/>
              <w:left w:val="single" w:sz="6" w:space="0" w:color="auto"/>
            </w:tcBorders>
            <w:shd w:val="clear" w:color="auto" w:fill="F3F3F3"/>
          </w:tcPr>
          <w:p w:rsidR="006A335A" w:rsidRPr="008E3A8C" w:rsidRDefault="006A335A" w:rsidP="00500143">
            <w:pPr>
              <w:numPr>
                <w:ilvl w:val="0"/>
                <w:numId w:val="15"/>
              </w:numPr>
              <w:spacing w:before="120"/>
              <w:jc w:val="left"/>
              <w:rPr>
                <w:rFonts w:cs="Arial"/>
              </w:rPr>
            </w:pPr>
            <w:r>
              <w:lastRenderedPageBreak/>
              <w:t>Discussions entre les informateurs clés et le personnel du programme et des services financiers</w:t>
            </w:r>
          </w:p>
          <w:p w:rsidR="006A335A" w:rsidRPr="008E3A8C" w:rsidRDefault="00382B9F" w:rsidP="00382B9F">
            <w:pPr>
              <w:numPr>
                <w:ilvl w:val="0"/>
                <w:numId w:val="15"/>
              </w:numPr>
              <w:spacing w:before="120"/>
              <w:jc w:val="left"/>
              <w:rPr>
                <w:rFonts w:cs="Arial"/>
              </w:rPr>
            </w:pPr>
            <w:r w:rsidRPr="00382B9F">
              <w:t xml:space="preserve">Discussions de groupe </w:t>
            </w:r>
            <w:r w:rsidR="006A335A">
              <w:t>avec l</w:t>
            </w:r>
            <w:r w:rsidR="000D6B4C">
              <w:t>’</w:t>
            </w:r>
            <w:r w:rsidR="006A335A">
              <w:t>équipe du programme</w:t>
            </w:r>
          </w:p>
          <w:p w:rsidR="006A335A" w:rsidRPr="008E3A8C" w:rsidRDefault="006A335A" w:rsidP="00500143">
            <w:pPr>
              <w:numPr>
                <w:ilvl w:val="0"/>
                <w:numId w:val="15"/>
              </w:numPr>
              <w:spacing w:before="120"/>
              <w:jc w:val="left"/>
              <w:rPr>
                <w:rFonts w:cs="Arial"/>
              </w:rPr>
            </w:pPr>
            <w:r>
              <w:t>Évaluation des qualifications et de l</w:t>
            </w:r>
            <w:r w:rsidR="000D6B4C">
              <w:t>’</w:t>
            </w:r>
            <w:r>
              <w:t>expérience du personnel clé</w:t>
            </w:r>
          </w:p>
          <w:p w:rsidR="006A335A" w:rsidRPr="008E3A8C" w:rsidRDefault="00382B9F" w:rsidP="00382B9F">
            <w:pPr>
              <w:numPr>
                <w:ilvl w:val="0"/>
                <w:numId w:val="15"/>
              </w:numPr>
              <w:spacing w:before="120"/>
              <w:jc w:val="left"/>
              <w:rPr>
                <w:rFonts w:cs="Arial"/>
              </w:rPr>
            </w:pPr>
            <w:r w:rsidRPr="00382B9F">
              <w:t xml:space="preserve">Discussions de groupe </w:t>
            </w:r>
            <w:r w:rsidR="006A335A">
              <w:t xml:space="preserve">avec des </w:t>
            </w:r>
            <w:r w:rsidR="006A335A">
              <w:lastRenderedPageBreak/>
              <w:t>membres de la communauté et des comités villageois de secours/développement</w:t>
            </w:r>
          </w:p>
          <w:p w:rsidR="006A335A" w:rsidRPr="008E3A8C" w:rsidRDefault="00517602" w:rsidP="00500143">
            <w:pPr>
              <w:numPr>
                <w:ilvl w:val="0"/>
                <w:numId w:val="15"/>
              </w:numPr>
              <w:spacing w:before="120"/>
              <w:jc w:val="left"/>
              <w:rPr>
                <w:rFonts w:cs="Arial"/>
              </w:rPr>
            </w:pPr>
            <w:r>
              <w:t>Entretiens approfondis avec les ménages bénéficiaires de l</w:t>
            </w:r>
            <w:r w:rsidR="000D6B4C">
              <w:t>’</w:t>
            </w:r>
            <w:r>
              <w:t>aide monétaire dans le cadre du projet</w:t>
            </w:r>
          </w:p>
          <w:p w:rsidR="006A335A" w:rsidRPr="008E3A8C" w:rsidRDefault="006A335A" w:rsidP="00500143">
            <w:pPr>
              <w:numPr>
                <w:ilvl w:val="0"/>
                <w:numId w:val="15"/>
              </w:numPr>
              <w:spacing w:before="120"/>
              <w:jc w:val="left"/>
              <w:rPr>
                <w:rFonts w:cs="Arial"/>
              </w:rPr>
            </w:pPr>
            <w:r>
              <w:t>Documentation sur le programme de transferts monétaires et d</w:t>
            </w:r>
            <w:r w:rsidR="000D6B4C">
              <w:t>’</w:t>
            </w:r>
            <w:r>
              <w:t>aide alimentaire</w:t>
            </w:r>
          </w:p>
        </w:tc>
      </w:tr>
      <w:tr w:rsidR="006A335A" w:rsidRPr="008E3A8C" w:rsidTr="00E70F7A">
        <w:tblPrEx>
          <w:jc w:val="left"/>
        </w:tblPrEx>
        <w:tc>
          <w:tcPr>
            <w:tcW w:w="5206" w:type="dxa"/>
            <w:tcBorders>
              <w:bottom w:val="single" w:sz="4" w:space="0" w:color="auto"/>
            </w:tcBorders>
            <w:shd w:val="clear" w:color="auto" w:fill="A6A6A6"/>
          </w:tcPr>
          <w:p w:rsidR="006A335A" w:rsidRPr="008E3A8C" w:rsidRDefault="006A335A" w:rsidP="00500143">
            <w:pPr>
              <w:keepNext/>
              <w:keepLines/>
              <w:spacing w:before="120"/>
              <w:jc w:val="left"/>
              <w:rPr>
                <w:rFonts w:cs="Arial"/>
                <w:b/>
              </w:rPr>
            </w:pPr>
            <w:r>
              <w:rPr>
                <w:b/>
              </w:rPr>
              <w:lastRenderedPageBreak/>
              <w:t>Argent contre travail</w:t>
            </w:r>
          </w:p>
        </w:tc>
        <w:tc>
          <w:tcPr>
            <w:tcW w:w="4646" w:type="dxa"/>
            <w:tcBorders>
              <w:bottom w:val="single" w:sz="4" w:space="0" w:color="auto"/>
            </w:tcBorders>
            <w:shd w:val="clear" w:color="auto" w:fill="A6A6A6"/>
          </w:tcPr>
          <w:p w:rsidR="006A335A" w:rsidRPr="008E3A8C" w:rsidRDefault="006A335A" w:rsidP="00500143">
            <w:pPr>
              <w:keepNext/>
              <w:keepLines/>
              <w:spacing w:before="120"/>
              <w:jc w:val="left"/>
              <w:rPr>
                <w:rFonts w:cs="Arial"/>
              </w:rPr>
            </w:pPr>
          </w:p>
        </w:tc>
      </w:tr>
      <w:tr w:rsidR="006A335A" w:rsidRPr="008E3A8C" w:rsidTr="00E70F7A">
        <w:tblPrEx>
          <w:jc w:val="left"/>
        </w:tblPrEx>
        <w:tc>
          <w:tcPr>
            <w:tcW w:w="5206" w:type="dxa"/>
            <w:tcBorders>
              <w:bottom w:val="single" w:sz="4" w:space="0" w:color="auto"/>
            </w:tcBorders>
            <w:shd w:val="clear" w:color="auto" w:fill="E6E6E6"/>
          </w:tcPr>
          <w:p w:rsidR="006A335A" w:rsidRPr="008E3A8C" w:rsidRDefault="006A335A" w:rsidP="00500143">
            <w:pPr>
              <w:keepNext/>
              <w:keepLines/>
              <w:spacing w:before="120"/>
              <w:jc w:val="left"/>
              <w:rPr>
                <w:rFonts w:cs="Arial"/>
              </w:rPr>
            </w:pPr>
            <w:r>
              <w:t>Les projets « argent contre travail » ont-ils créé des ressources communautaires utiles et durables ?</w:t>
            </w:r>
          </w:p>
        </w:tc>
        <w:tc>
          <w:tcPr>
            <w:tcW w:w="4646" w:type="dxa"/>
            <w:tcBorders>
              <w:bottom w:val="single" w:sz="4" w:space="0" w:color="auto"/>
            </w:tcBorders>
            <w:shd w:val="clear" w:color="auto" w:fill="F3F3F3"/>
          </w:tcPr>
          <w:p w:rsidR="006A335A" w:rsidRPr="008E3A8C" w:rsidRDefault="006A335A" w:rsidP="00E70F7A">
            <w:pPr>
              <w:keepNext/>
              <w:keepLines/>
              <w:spacing w:before="120"/>
              <w:jc w:val="left"/>
              <w:rPr>
                <w:rFonts w:cs="Arial"/>
              </w:rPr>
            </w:pPr>
            <w:r>
              <w:t>Évaluation de la qualité des ressources créées et</w:t>
            </w:r>
            <w:r w:rsidR="00E70F7A">
              <w:t xml:space="preserve"> d</w:t>
            </w:r>
            <w:r>
              <w:t>es questions de durabilité, comme par exemple les dispositions nécessaires pour l</w:t>
            </w:r>
            <w:r w:rsidR="000D6B4C">
              <w:t>’</w:t>
            </w:r>
            <w:r>
              <w:t>entretien</w:t>
            </w:r>
          </w:p>
        </w:tc>
      </w:tr>
      <w:tr w:rsidR="006A335A" w:rsidRPr="008E3A8C" w:rsidTr="00E70F7A">
        <w:tblPrEx>
          <w:jc w:val="left"/>
        </w:tblPrEx>
        <w:tc>
          <w:tcPr>
            <w:tcW w:w="5206" w:type="dxa"/>
            <w:tcBorders>
              <w:bottom w:val="single" w:sz="4" w:space="0" w:color="auto"/>
            </w:tcBorders>
            <w:shd w:val="clear" w:color="auto" w:fill="E6E6E6"/>
          </w:tcPr>
          <w:p w:rsidR="006A335A" w:rsidRPr="008E3A8C" w:rsidRDefault="006A335A" w:rsidP="00500143">
            <w:pPr>
              <w:keepNext/>
              <w:keepLines/>
              <w:spacing w:before="120"/>
              <w:jc w:val="left"/>
              <w:rPr>
                <w:rFonts w:cs="Arial"/>
              </w:rPr>
            </w:pPr>
            <w:r>
              <w:t>Les projets « argent contre travail » ont-ils eu un effet sur le marché du travail local ?</w:t>
            </w:r>
          </w:p>
        </w:tc>
        <w:tc>
          <w:tcPr>
            <w:tcW w:w="4646" w:type="dxa"/>
            <w:tcBorders>
              <w:bottom w:val="single" w:sz="4" w:space="0" w:color="auto"/>
            </w:tcBorders>
            <w:shd w:val="clear" w:color="auto" w:fill="F3F3F3"/>
          </w:tcPr>
          <w:p w:rsidR="006A335A" w:rsidRPr="008E3A8C" w:rsidRDefault="006A335A" w:rsidP="00500143">
            <w:pPr>
              <w:keepNext/>
              <w:keepLines/>
              <w:spacing w:before="120"/>
              <w:jc w:val="left"/>
              <w:rPr>
                <w:rFonts w:cs="Arial"/>
              </w:rPr>
            </w:pPr>
            <w:r>
              <w:t>Main-d</w:t>
            </w:r>
            <w:r w:rsidR="000D6B4C">
              <w:t>’</w:t>
            </w:r>
            <w:r>
              <w:t>œuvre occasionnelle locale avant et après les projets « argent contre travail »</w:t>
            </w:r>
          </w:p>
          <w:p w:rsidR="006A335A" w:rsidRPr="008E3A8C" w:rsidRDefault="006A335A" w:rsidP="00500143">
            <w:pPr>
              <w:keepNext/>
              <w:keepLines/>
              <w:spacing w:before="120"/>
              <w:jc w:val="left"/>
              <w:rPr>
                <w:rFonts w:cs="Arial"/>
              </w:rPr>
            </w:pPr>
            <w:r>
              <w:t>Entretiens et discussions de groupe avec les travailleurs et les employeurs</w:t>
            </w:r>
          </w:p>
        </w:tc>
      </w:tr>
      <w:tr w:rsidR="006A335A" w:rsidRPr="008E3A8C" w:rsidTr="00E70F7A">
        <w:tblPrEx>
          <w:jc w:val="left"/>
        </w:tblPrEx>
        <w:tc>
          <w:tcPr>
            <w:tcW w:w="5206" w:type="dxa"/>
            <w:tcBorders>
              <w:bottom w:val="single" w:sz="4" w:space="0" w:color="auto"/>
            </w:tcBorders>
            <w:shd w:val="clear" w:color="auto" w:fill="E6E6E6"/>
          </w:tcPr>
          <w:p w:rsidR="006A335A" w:rsidRPr="008E3A8C" w:rsidRDefault="006A335A" w:rsidP="00500143">
            <w:pPr>
              <w:keepNext/>
              <w:keepLines/>
              <w:spacing w:before="120"/>
              <w:jc w:val="left"/>
              <w:rPr>
                <w:rFonts w:cs="Arial"/>
              </w:rPr>
            </w:pPr>
            <w:r>
              <w:t>La participation aux projets « argent contre travail » a-t-elle perturbé les autres possibilités d</w:t>
            </w:r>
            <w:r w:rsidR="000D6B4C">
              <w:t>’</w:t>
            </w:r>
            <w:r>
              <w:t>emploi ou les responsabilités familiales et les obligations sociales ?</w:t>
            </w:r>
          </w:p>
        </w:tc>
        <w:tc>
          <w:tcPr>
            <w:tcW w:w="4646" w:type="dxa"/>
            <w:tcBorders>
              <w:bottom w:val="single" w:sz="4" w:space="0" w:color="auto"/>
            </w:tcBorders>
            <w:shd w:val="clear" w:color="auto" w:fill="F3F3F3"/>
          </w:tcPr>
          <w:p w:rsidR="006A335A" w:rsidRPr="008E3A8C" w:rsidRDefault="006A335A" w:rsidP="00500143">
            <w:pPr>
              <w:keepNext/>
              <w:keepLines/>
              <w:spacing w:before="120"/>
              <w:jc w:val="left"/>
              <w:rPr>
                <w:rFonts w:cs="Arial"/>
              </w:rPr>
            </w:pPr>
            <w:r>
              <w:t xml:space="preserve">Entretiens et discussions de groupe avec les bénéficiaires hommes et femmes </w:t>
            </w:r>
          </w:p>
        </w:tc>
      </w:tr>
      <w:tr w:rsidR="006A335A" w:rsidRPr="008E3A8C" w:rsidTr="00E70F7A">
        <w:tblPrEx>
          <w:jc w:val="left"/>
        </w:tblPrEx>
        <w:tc>
          <w:tcPr>
            <w:tcW w:w="5206" w:type="dxa"/>
            <w:tcBorders>
              <w:bottom w:val="single" w:sz="4" w:space="0" w:color="auto"/>
            </w:tcBorders>
            <w:shd w:val="clear" w:color="auto" w:fill="E6E6E6"/>
          </w:tcPr>
          <w:p w:rsidR="006A335A" w:rsidRPr="008E3A8C" w:rsidRDefault="006A335A" w:rsidP="00500143">
            <w:pPr>
              <w:keepNext/>
              <w:keepLines/>
              <w:spacing w:before="120"/>
              <w:jc w:val="left"/>
              <w:rPr>
                <w:rFonts w:cs="Arial"/>
              </w:rPr>
            </w:pPr>
            <w:r>
              <w:t>La fixation des salaires a-t-elle tenu compte des niveaux d</w:t>
            </w:r>
            <w:r w:rsidR="000D6B4C">
              <w:t>’</w:t>
            </w:r>
            <w:r>
              <w:t>auto-ciblage ?</w:t>
            </w:r>
          </w:p>
          <w:p w:rsidR="006A335A" w:rsidRPr="008E3A8C" w:rsidRDefault="006A335A" w:rsidP="00500143">
            <w:pPr>
              <w:keepNext/>
              <w:keepLines/>
              <w:spacing w:before="120"/>
              <w:jc w:val="left"/>
              <w:rPr>
                <w:rFonts w:cs="Arial"/>
              </w:rPr>
            </w:pPr>
            <w:r>
              <w:t>Les ménages ne comptant pas de personnes pouvant travailler ont-ils été exclus des projets « argent contre travail » ?</w:t>
            </w:r>
          </w:p>
          <w:p w:rsidR="0070332D" w:rsidRPr="008E3A8C" w:rsidRDefault="006A335A" w:rsidP="00500143">
            <w:pPr>
              <w:keepNext/>
              <w:keepLines/>
              <w:spacing w:before="120"/>
              <w:jc w:val="left"/>
              <w:rPr>
                <w:rFonts w:cs="Arial"/>
              </w:rPr>
            </w:pPr>
            <w:r>
              <w:t>Quelles dispositions ont été prises pour les personnes ne pouvant pas travailler ?</w:t>
            </w:r>
          </w:p>
          <w:p w:rsidR="006A335A" w:rsidRPr="008E3A8C" w:rsidRDefault="006A335A" w:rsidP="00500143">
            <w:pPr>
              <w:keepNext/>
              <w:keepLines/>
              <w:spacing w:before="120"/>
              <w:jc w:val="left"/>
              <w:rPr>
                <w:rFonts w:cs="Arial"/>
              </w:rPr>
            </w:pPr>
            <w:r>
              <w:t>Les femmes ont-elles pu y participer ?</w:t>
            </w:r>
          </w:p>
        </w:tc>
        <w:tc>
          <w:tcPr>
            <w:tcW w:w="4646" w:type="dxa"/>
            <w:tcBorders>
              <w:bottom w:val="single" w:sz="4" w:space="0" w:color="auto"/>
            </w:tcBorders>
            <w:shd w:val="clear" w:color="auto" w:fill="F3F3F3"/>
          </w:tcPr>
          <w:p w:rsidR="006A335A" w:rsidRPr="008E3A8C" w:rsidRDefault="006A335A" w:rsidP="00500143">
            <w:pPr>
              <w:keepNext/>
              <w:keepLines/>
              <w:spacing w:before="120"/>
              <w:jc w:val="left"/>
              <w:rPr>
                <w:rFonts w:cs="Arial"/>
              </w:rPr>
            </w:pPr>
            <w:r>
              <w:t>Niveaux des salaires par rapport au taux de main-d</w:t>
            </w:r>
            <w:r w:rsidR="000D6B4C">
              <w:t>’</w:t>
            </w:r>
            <w:r>
              <w:t>œuvre occasionnelle</w:t>
            </w:r>
          </w:p>
          <w:p w:rsidR="006A335A" w:rsidRPr="008E3A8C" w:rsidRDefault="006A335A" w:rsidP="00500143">
            <w:pPr>
              <w:keepNext/>
              <w:keepLines/>
              <w:spacing w:before="120"/>
              <w:jc w:val="left"/>
              <w:rPr>
                <w:rFonts w:cs="Arial"/>
              </w:rPr>
            </w:pPr>
            <w:r>
              <w:t xml:space="preserve">Lignes directrices des projets </w:t>
            </w:r>
          </w:p>
          <w:p w:rsidR="006A335A" w:rsidRPr="008E3A8C" w:rsidRDefault="006A335A" w:rsidP="00500143">
            <w:pPr>
              <w:keepNext/>
              <w:keepLines/>
              <w:spacing w:before="120"/>
              <w:jc w:val="left"/>
              <w:rPr>
                <w:rFonts w:cs="Arial"/>
              </w:rPr>
            </w:pPr>
            <w:r>
              <w:t>Niveaux de participation féminine</w:t>
            </w:r>
          </w:p>
        </w:tc>
      </w:tr>
      <w:tr w:rsidR="006A335A" w:rsidRPr="008E3A8C" w:rsidTr="00E70F7A">
        <w:tblPrEx>
          <w:jc w:val="left"/>
        </w:tblPrEx>
        <w:tc>
          <w:tcPr>
            <w:tcW w:w="5206" w:type="dxa"/>
            <w:tcBorders>
              <w:bottom w:val="single" w:sz="4" w:space="0" w:color="auto"/>
            </w:tcBorders>
            <w:shd w:val="clear" w:color="auto" w:fill="E6E6E6"/>
          </w:tcPr>
          <w:p w:rsidR="006A335A" w:rsidRPr="008E3A8C" w:rsidRDefault="006A335A" w:rsidP="00500143">
            <w:pPr>
              <w:spacing w:before="120"/>
              <w:jc w:val="left"/>
              <w:rPr>
                <w:rFonts w:cs="Arial"/>
              </w:rPr>
            </w:pPr>
            <w:r>
              <w:t>Quel était le taux d</w:t>
            </w:r>
            <w:r w:rsidR="000D6B4C">
              <w:t>’</w:t>
            </w:r>
            <w:r>
              <w:t>emploi (ventilé par sexe) ?</w:t>
            </w:r>
          </w:p>
        </w:tc>
        <w:tc>
          <w:tcPr>
            <w:tcW w:w="4646" w:type="dxa"/>
            <w:tcBorders>
              <w:bottom w:val="single" w:sz="4" w:space="0" w:color="auto"/>
            </w:tcBorders>
            <w:shd w:val="clear" w:color="auto" w:fill="F3F3F3"/>
          </w:tcPr>
          <w:p w:rsidR="006A335A" w:rsidRPr="008E3A8C" w:rsidRDefault="006A335A" w:rsidP="00500143">
            <w:pPr>
              <w:pStyle w:val="Stylebullettable10ptArial10pt"/>
              <w:numPr>
                <w:ilvl w:val="0"/>
                <w:numId w:val="32"/>
              </w:numPr>
              <w:spacing w:before="120" w:after="120"/>
              <w:rPr>
                <w:rFonts w:ascii="Arial" w:hAnsi="Arial" w:cs="Arial"/>
              </w:rPr>
            </w:pPr>
            <w:r>
              <w:rPr>
                <w:rFonts w:ascii="Arial" w:hAnsi="Arial"/>
              </w:rPr>
              <w:t xml:space="preserve">Nombre de personnes qui travaillaient, ventilé par sexe et, si possible, statut marital, type </w:t>
            </w:r>
            <w:r w:rsidR="00451089">
              <w:rPr>
                <w:rFonts w:ascii="Arial" w:hAnsi="Arial"/>
              </w:rPr>
              <w:t>de ménage (dirigé par une femme</w:t>
            </w:r>
            <w:r>
              <w:rPr>
                <w:rFonts w:ascii="Arial" w:hAnsi="Arial"/>
              </w:rPr>
              <w:t>/un homme) et activité précédente</w:t>
            </w:r>
          </w:p>
          <w:p w:rsidR="006A335A" w:rsidRPr="008E3A8C" w:rsidRDefault="006A335A" w:rsidP="00500143">
            <w:pPr>
              <w:pStyle w:val="Stylebullettable10ptArial10pt"/>
              <w:numPr>
                <w:ilvl w:val="0"/>
                <w:numId w:val="32"/>
              </w:numPr>
              <w:spacing w:before="120" w:after="120"/>
              <w:rPr>
                <w:rFonts w:ascii="Arial" w:hAnsi="Arial" w:cs="Arial"/>
              </w:rPr>
            </w:pPr>
            <w:r>
              <w:rPr>
                <w:rFonts w:ascii="Arial" w:hAnsi="Arial"/>
              </w:rPr>
              <w:t>Nombre total de jours travaillés dans le cadre du projet</w:t>
            </w:r>
          </w:p>
          <w:p w:rsidR="006A335A" w:rsidRPr="008E3A8C" w:rsidRDefault="006A335A" w:rsidP="00500143">
            <w:pPr>
              <w:pStyle w:val="Stylebullettable10ptArial10pt"/>
              <w:numPr>
                <w:ilvl w:val="0"/>
                <w:numId w:val="32"/>
              </w:numPr>
              <w:spacing w:before="120" w:after="120"/>
              <w:rPr>
                <w:rFonts w:ascii="Arial" w:hAnsi="Arial" w:cs="Arial"/>
              </w:rPr>
            </w:pPr>
            <w:r>
              <w:rPr>
                <w:rFonts w:ascii="Arial" w:hAnsi="Arial"/>
              </w:rPr>
              <w:t>Nombre de journées travaillées en moyenne par ménage</w:t>
            </w:r>
          </w:p>
          <w:p w:rsidR="006A335A" w:rsidRPr="008E3A8C" w:rsidRDefault="006A335A" w:rsidP="00500143">
            <w:pPr>
              <w:pStyle w:val="Stylebullettable10ptArial10pt"/>
              <w:numPr>
                <w:ilvl w:val="0"/>
                <w:numId w:val="32"/>
              </w:numPr>
              <w:spacing w:before="120" w:after="120"/>
              <w:rPr>
                <w:rFonts w:ascii="Arial" w:hAnsi="Arial" w:cs="Arial"/>
              </w:rPr>
            </w:pPr>
            <w:r>
              <w:rPr>
                <w:rFonts w:ascii="Arial" w:hAnsi="Arial"/>
              </w:rPr>
              <w:t xml:space="preserve">Nombre total de jours travaillés par les villageois et moyenne dans la zone couverte par le projet </w:t>
            </w:r>
          </w:p>
        </w:tc>
      </w:tr>
      <w:tr w:rsidR="006A335A" w:rsidRPr="008E3A8C" w:rsidTr="00E70F7A">
        <w:tblPrEx>
          <w:jc w:val="left"/>
        </w:tblPrEx>
        <w:tc>
          <w:tcPr>
            <w:tcW w:w="5206" w:type="dxa"/>
            <w:tcBorders>
              <w:bottom w:val="single" w:sz="4" w:space="0" w:color="auto"/>
            </w:tcBorders>
            <w:shd w:val="clear" w:color="auto" w:fill="E6E6E6"/>
          </w:tcPr>
          <w:p w:rsidR="006A335A" w:rsidRPr="008E3A8C" w:rsidRDefault="006A335A" w:rsidP="00500143">
            <w:pPr>
              <w:spacing w:before="120"/>
              <w:jc w:val="left"/>
              <w:rPr>
                <w:rFonts w:cs="Arial"/>
              </w:rPr>
            </w:pPr>
            <w:r>
              <w:t>Les ménages ne comptant pas de personnes pouvant travailler et les autres groupes à risque ont-ils bénéficié de retombées économiques (suffisantes) du projet ?</w:t>
            </w:r>
          </w:p>
        </w:tc>
        <w:tc>
          <w:tcPr>
            <w:tcW w:w="4646" w:type="dxa"/>
            <w:tcBorders>
              <w:bottom w:val="single" w:sz="4" w:space="0" w:color="auto"/>
            </w:tcBorders>
            <w:shd w:val="clear" w:color="auto" w:fill="F3F3F3"/>
          </w:tcPr>
          <w:p w:rsidR="006A335A" w:rsidRPr="008E3A8C" w:rsidRDefault="006A335A" w:rsidP="00500143">
            <w:pPr>
              <w:pStyle w:val="Stylebullettable10ptArial10pt"/>
              <w:numPr>
                <w:ilvl w:val="0"/>
                <w:numId w:val="33"/>
              </w:numPr>
              <w:spacing w:before="120" w:after="120"/>
              <w:rPr>
                <w:rFonts w:ascii="Arial" w:hAnsi="Arial" w:cs="Arial"/>
              </w:rPr>
            </w:pPr>
            <w:r>
              <w:rPr>
                <w:rFonts w:ascii="Arial" w:hAnsi="Arial"/>
              </w:rPr>
              <w:t>Découvrir si des politiques étaient en place pour garantir l</w:t>
            </w:r>
            <w:r w:rsidR="000D6B4C">
              <w:rPr>
                <w:rFonts w:ascii="Arial" w:hAnsi="Arial"/>
              </w:rPr>
              <w:t>’</w:t>
            </w:r>
            <w:r>
              <w:rPr>
                <w:rFonts w:ascii="Arial" w:hAnsi="Arial"/>
              </w:rPr>
              <w:t>aide aux ménages vulnérables ne comportant pas de membres aptes au travail</w:t>
            </w:r>
          </w:p>
          <w:p w:rsidR="006A335A" w:rsidRPr="008E3A8C" w:rsidRDefault="00517602" w:rsidP="00500143">
            <w:pPr>
              <w:pStyle w:val="Stylebullettable10ptArial10pt"/>
              <w:numPr>
                <w:ilvl w:val="0"/>
                <w:numId w:val="33"/>
              </w:numPr>
              <w:spacing w:before="120" w:after="120"/>
              <w:rPr>
                <w:rFonts w:ascii="Arial" w:hAnsi="Arial" w:cs="Arial"/>
              </w:rPr>
            </w:pPr>
            <w:r>
              <w:rPr>
                <w:rFonts w:ascii="Arial" w:hAnsi="Arial"/>
              </w:rPr>
              <w:t>Découvrir si les enfants travaillaient ou s</w:t>
            </w:r>
            <w:r w:rsidR="000D6B4C">
              <w:rPr>
                <w:rFonts w:ascii="Arial" w:hAnsi="Arial"/>
              </w:rPr>
              <w:t>’</w:t>
            </w:r>
            <w:r>
              <w:rPr>
                <w:rFonts w:ascii="Arial" w:hAnsi="Arial"/>
              </w:rPr>
              <w:t>ils étaient exclus</w:t>
            </w:r>
            <w:r w:rsidR="00E3049D">
              <w:rPr>
                <w:rFonts w:ascii="Arial" w:hAnsi="Arial"/>
              </w:rPr>
              <w:t>.</w:t>
            </w:r>
            <w:r>
              <w:rPr>
                <w:rFonts w:ascii="Arial" w:hAnsi="Arial"/>
              </w:rPr>
              <w:t xml:space="preserve"> S</w:t>
            </w:r>
            <w:r w:rsidR="000D6B4C">
              <w:rPr>
                <w:rFonts w:ascii="Arial" w:hAnsi="Arial"/>
              </w:rPr>
              <w:t>’</w:t>
            </w:r>
            <w:r>
              <w:rPr>
                <w:rFonts w:ascii="Arial" w:hAnsi="Arial"/>
              </w:rPr>
              <w:t>ils étaient exclus, leurs besoins étaient-ils satisfaits ?</w:t>
            </w:r>
          </w:p>
        </w:tc>
      </w:tr>
      <w:tr w:rsidR="006A335A" w:rsidRPr="008E3A8C" w:rsidTr="00E70F7A">
        <w:tblPrEx>
          <w:jc w:val="left"/>
        </w:tblPrEx>
        <w:tc>
          <w:tcPr>
            <w:tcW w:w="5206" w:type="dxa"/>
            <w:tcBorders>
              <w:bottom w:val="single" w:sz="4" w:space="0" w:color="auto"/>
            </w:tcBorders>
            <w:shd w:val="clear" w:color="auto" w:fill="A6A6A6"/>
          </w:tcPr>
          <w:p w:rsidR="006A335A" w:rsidRPr="008E3A8C" w:rsidRDefault="00517602" w:rsidP="00500143">
            <w:pPr>
              <w:pStyle w:val="Stylebullettable10ptArial10pt"/>
              <w:numPr>
                <w:ilvl w:val="0"/>
                <w:numId w:val="0"/>
              </w:numPr>
              <w:spacing w:before="120" w:after="120"/>
              <w:ind w:left="360" w:hanging="360"/>
              <w:rPr>
                <w:rFonts w:ascii="Arial" w:hAnsi="Arial" w:cs="Arial"/>
                <w:b/>
              </w:rPr>
            </w:pPr>
            <w:r>
              <w:rPr>
                <w:rFonts w:ascii="Arial" w:hAnsi="Arial"/>
                <w:b/>
              </w:rPr>
              <w:t xml:space="preserve">Bons </w:t>
            </w:r>
          </w:p>
        </w:tc>
        <w:tc>
          <w:tcPr>
            <w:tcW w:w="4646" w:type="dxa"/>
            <w:tcBorders>
              <w:bottom w:val="single" w:sz="4" w:space="0" w:color="auto"/>
            </w:tcBorders>
            <w:shd w:val="clear" w:color="auto" w:fill="A6A6A6"/>
          </w:tcPr>
          <w:p w:rsidR="006A335A" w:rsidRPr="008E3A8C" w:rsidRDefault="006A335A" w:rsidP="00500143">
            <w:pPr>
              <w:pStyle w:val="Stylebullettable10ptArial10pt"/>
              <w:numPr>
                <w:ilvl w:val="0"/>
                <w:numId w:val="0"/>
              </w:numPr>
              <w:spacing w:before="120" w:after="120"/>
              <w:ind w:left="360"/>
              <w:rPr>
                <w:rFonts w:ascii="Arial" w:hAnsi="Arial" w:cs="Arial"/>
              </w:rPr>
            </w:pPr>
          </w:p>
        </w:tc>
      </w:tr>
      <w:tr w:rsidR="006A335A" w:rsidRPr="008E3A8C" w:rsidTr="00E70F7A">
        <w:tblPrEx>
          <w:jc w:val="left"/>
        </w:tblPrEx>
        <w:tc>
          <w:tcPr>
            <w:tcW w:w="5206" w:type="dxa"/>
            <w:tcBorders>
              <w:bottom w:val="single" w:sz="4" w:space="0" w:color="auto"/>
            </w:tcBorders>
            <w:shd w:val="clear" w:color="auto" w:fill="E6E6E6"/>
          </w:tcPr>
          <w:p w:rsidR="006A335A" w:rsidRPr="008E3A8C" w:rsidRDefault="006A335A" w:rsidP="00500143">
            <w:pPr>
              <w:spacing w:before="120"/>
              <w:jc w:val="left"/>
              <w:rPr>
                <w:rFonts w:cs="Arial"/>
              </w:rPr>
            </w:pPr>
            <w:r>
              <w:t xml:space="preserve">Les commerçants vendaient-ils des produits de bonne </w:t>
            </w:r>
            <w:r>
              <w:lastRenderedPageBreak/>
              <w:t>qualité, à un prix convenable sans user de pratiques malhonnêtes ?</w:t>
            </w:r>
          </w:p>
          <w:p w:rsidR="006A335A" w:rsidRPr="008E3A8C" w:rsidRDefault="006A335A" w:rsidP="00500143">
            <w:pPr>
              <w:spacing w:before="120"/>
              <w:jc w:val="left"/>
              <w:rPr>
                <w:rFonts w:cs="Arial"/>
              </w:rPr>
            </w:pPr>
            <w:r>
              <w:t>Le processus était-il transparent ? Chacun a-t-il compris la valeur des bons et les produits qu</w:t>
            </w:r>
            <w:r w:rsidR="000D6B4C">
              <w:t>’</w:t>
            </w:r>
            <w:r>
              <w:t>il peut acheter ?</w:t>
            </w:r>
          </w:p>
          <w:p w:rsidR="006A335A" w:rsidRPr="008E3A8C" w:rsidRDefault="006A335A" w:rsidP="00500143">
            <w:pPr>
              <w:spacing w:before="120"/>
              <w:jc w:val="left"/>
              <w:rPr>
                <w:rFonts w:cs="Arial"/>
                <w:color w:val="000000"/>
              </w:rPr>
            </w:pPr>
            <w:r>
              <w:rPr>
                <w:color w:val="000000"/>
              </w:rPr>
              <w:t>Les commerçants/magasins affichent-ils leurs prix, comme on le leur a demandé ?</w:t>
            </w:r>
          </w:p>
          <w:p w:rsidR="006A335A" w:rsidRPr="008E3A8C" w:rsidRDefault="006A335A" w:rsidP="00500143">
            <w:pPr>
              <w:spacing w:before="120"/>
              <w:jc w:val="left"/>
              <w:rPr>
                <w:rFonts w:cs="Arial"/>
                <w:color w:val="000000"/>
              </w:rPr>
            </w:pPr>
            <w:r>
              <w:rPr>
                <w:color w:val="000000"/>
              </w:rPr>
              <w:t>Les commerçants/magasins font-ils payer un supplément aux bénéficiaires ou leur proposent-ils d</w:t>
            </w:r>
            <w:r w:rsidR="000D6B4C">
              <w:rPr>
                <w:color w:val="000000"/>
              </w:rPr>
              <w:t>’</w:t>
            </w:r>
            <w:r>
              <w:rPr>
                <w:color w:val="000000"/>
              </w:rPr>
              <w:t>acheter des bons ?</w:t>
            </w:r>
          </w:p>
          <w:p w:rsidR="006A335A" w:rsidRPr="008E3A8C" w:rsidRDefault="006A335A" w:rsidP="00500143">
            <w:pPr>
              <w:spacing w:before="120"/>
              <w:jc w:val="left"/>
              <w:rPr>
                <w:rFonts w:cs="Arial"/>
                <w:color w:val="000000"/>
              </w:rPr>
            </w:pPr>
            <w:r>
              <w:rPr>
                <w:color w:val="000000"/>
              </w:rPr>
              <w:t>Les prix des denrées alimentaires varient-ils selon les magasins partenaires et non partenaires ?</w:t>
            </w:r>
          </w:p>
          <w:p w:rsidR="006A335A" w:rsidRPr="008E3A8C" w:rsidRDefault="006A335A" w:rsidP="00500143">
            <w:pPr>
              <w:spacing w:before="120"/>
              <w:jc w:val="left"/>
              <w:rPr>
                <w:rFonts w:cs="Arial"/>
                <w:color w:val="000000"/>
              </w:rPr>
            </w:pPr>
            <w:r>
              <w:rPr>
                <w:color w:val="000000"/>
              </w:rPr>
              <w:t>Tous les produits sont-ils disponibles en permanence dans les magasins partenaires ?</w:t>
            </w:r>
          </w:p>
          <w:p w:rsidR="006A335A" w:rsidRPr="008E3A8C" w:rsidRDefault="006A335A" w:rsidP="00500143">
            <w:pPr>
              <w:spacing w:before="120"/>
              <w:jc w:val="left"/>
              <w:rPr>
                <w:rFonts w:cs="Arial"/>
                <w:color w:val="000000"/>
              </w:rPr>
            </w:pPr>
            <w:r>
              <w:rPr>
                <w:color w:val="000000"/>
              </w:rPr>
              <w:t>Les magasins traitent-ils différemme</w:t>
            </w:r>
            <w:r w:rsidR="0090013D">
              <w:rPr>
                <w:color w:val="000000"/>
              </w:rPr>
              <w:t xml:space="preserve">nt les clients leur présentant </w:t>
            </w:r>
            <w:r>
              <w:rPr>
                <w:color w:val="000000"/>
              </w:rPr>
              <w:t>des bons (p. ex : leur proposent-ils des aliments de qualité médiocre) ?</w:t>
            </w:r>
          </w:p>
          <w:p w:rsidR="006A335A" w:rsidRPr="008E3A8C" w:rsidRDefault="006A335A" w:rsidP="00500143">
            <w:pPr>
              <w:spacing w:before="120"/>
              <w:jc w:val="left"/>
              <w:rPr>
                <w:rFonts w:cs="Arial"/>
                <w:color w:val="000000"/>
              </w:rPr>
            </w:pPr>
            <w:r>
              <w:rPr>
                <w:color w:val="000000"/>
              </w:rPr>
              <w:t>Les magasins respectent-ils les normes de sécurité alimentaires stipulées dans le contrat ?</w:t>
            </w:r>
          </w:p>
          <w:p w:rsidR="006A335A" w:rsidRPr="008E3A8C" w:rsidRDefault="006A335A" w:rsidP="00500143">
            <w:pPr>
              <w:spacing w:before="120"/>
              <w:jc w:val="left"/>
              <w:rPr>
                <w:rFonts w:cs="Arial"/>
              </w:rPr>
            </w:pPr>
            <w:r>
              <w:rPr>
                <w:color w:val="000000"/>
              </w:rPr>
              <w:t>Les bons sont-ils vendus ou échangés contre des articles non autorisés ?</w:t>
            </w:r>
          </w:p>
        </w:tc>
        <w:tc>
          <w:tcPr>
            <w:tcW w:w="4646" w:type="dxa"/>
            <w:tcBorders>
              <w:bottom w:val="single" w:sz="4" w:space="0" w:color="auto"/>
            </w:tcBorders>
            <w:shd w:val="clear" w:color="auto" w:fill="F3F3F3"/>
          </w:tcPr>
          <w:p w:rsidR="006A335A" w:rsidRPr="008E3A8C" w:rsidRDefault="006A335A" w:rsidP="00500143">
            <w:pPr>
              <w:spacing w:before="120"/>
              <w:jc w:val="left"/>
              <w:rPr>
                <w:rFonts w:cs="Arial"/>
              </w:rPr>
            </w:pPr>
            <w:r>
              <w:lastRenderedPageBreak/>
              <w:t xml:space="preserve">Entretiens avec les bénéficiaires du projet, les </w:t>
            </w:r>
            <w:r>
              <w:lastRenderedPageBreak/>
              <w:t>commerçants et les autres informateurs clés</w:t>
            </w:r>
          </w:p>
          <w:p w:rsidR="006A335A" w:rsidRPr="008E3A8C" w:rsidRDefault="00517602" w:rsidP="00500143">
            <w:pPr>
              <w:spacing w:before="120"/>
              <w:jc w:val="left"/>
              <w:rPr>
                <w:rFonts w:cs="Arial"/>
              </w:rPr>
            </w:pPr>
            <w:r>
              <w:t xml:space="preserve">Contrôles ponctuels des magasins participants </w:t>
            </w:r>
          </w:p>
          <w:p w:rsidR="006A335A" w:rsidRPr="008E3A8C" w:rsidRDefault="006A335A" w:rsidP="00500143">
            <w:pPr>
              <w:spacing w:before="120"/>
              <w:jc w:val="left"/>
              <w:rPr>
                <w:rFonts w:cs="Arial"/>
              </w:rPr>
            </w:pPr>
            <w:r>
              <w:t xml:space="preserve">Les agents chargés du suivi se font passer pour des bénéficiaires afin de contrôler la qualité, le prix et le traitement des produits </w:t>
            </w:r>
          </w:p>
        </w:tc>
      </w:tr>
      <w:tr w:rsidR="006A335A" w:rsidRPr="008E3A8C" w:rsidTr="00E70F7A">
        <w:tblPrEx>
          <w:jc w:val="left"/>
        </w:tblPrEx>
        <w:tc>
          <w:tcPr>
            <w:tcW w:w="5206" w:type="dxa"/>
            <w:tcBorders>
              <w:bottom w:val="single" w:sz="4" w:space="0" w:color="auto"/>
            </w:tcBorders>
            <w:shd w:val="clear" w:color="auto" w:fill="A6A6A6"/>
          </w:tcPr>
          <w:p w:rsidR="006A335A" w:rsidRPr="008E3A8C" w:rsidRDefault="00517602" w:rsidP="00500143">
            <w:pPr>
              <w:pStyle w:val="Stylebullettable10ptArial10pt"/>
              <w:numPr>
                <w:ilvl w:val="0"/>
                <w:numId w:val="0"/>
              </w:numPr>
              <w:spacing w:before="120" w:after="120"/>
              <w:ind w:left="360" w:hanging="360"/>
              <w:rPr>
                <w:rFonts w:ascii="Arial" w:hAnsi="Arial" w:cs="Arial"/>
                <w:b/>
              </w:rPr>
            </w:pPr>
            <w:r>
              <w:rPr>
                <w:rFonts w:ascii="Arial" w:hAnsi="Arial"/>
                <w:b/>
              </w:rPr>
              <w:lastRenderedPageBreak/>
              <w:t>Objectifs sectoriels</w:t>
            </w:r>
          </w:p>
        </w:tc>
        <w:tc>
          <w:tcPr>
            <w:tcW w:w="4646" w:type="dxa"/>
            <w:tcBorders>
              <w:bottom w:val="single" w:sz="4" w:space="0" w:color="auto"/>
            </w:tcBorders>
            <w:shd w:val="clear" w:color="auto" w:fill="A6A6A6"/>
          </w:tcPr>
          <w:p w:rsidR="006A335A" w:rsidRPr="008E3A8C" w:rsidRDefault="006A335A" w:rsidP="00500143">
            <w:pPr>
              <w:pStyle w:val="Stylebullettable10ptArial10pt"/>
              <w:numPr>
                <w:ilvl w:val="0"/>
                <w:numId w:val="0"/>
              </w:numPr>
              <w:spacing w:before="120" w:after="120"/>
              <w:ind w:left="360"/>
              <w:rPr>
                <w:rFonts w:ascii="Arial" w:hAnsi="Arial" w:cs="Arial"/>
              </w:rPr>
            </w:pPr>
          </w:p>
        </w:tc>
      </w:tr>
      <w:tr w:rsidR="006A335A" w:rsidRPr="008E3A8C" w:rsidTr="00E70F7A">
        <w:tblPrEx>
          <w:jc w:val="left"/>
        </w:tblPrEx>
        <w:tc>
          <w:tcPr>
            <w:tcW w:w="5206" w:type="dxa"/>
            <w:shd w:val="clear" w:color="auto" w:fill="E6E6E6"/>
          </w:tcPr>
          <w:p w:rsidR="006A335A" w:rsidRPr="008E3A8C" w:rsidRDefault="006A335A" w:rsidP="00500143">
            <w:pPr>
              <w:spacing w:before="120"/>
              <w:jc w:val="left"/>
              <w:rPr>
                <w:rFonts w:cs="Arial"/>
              </w:rPr>
            </w:pPr>
            <w:r>
              <w:t>L</w:t>
            </w:r>
            <w:r w:rsidR="000D6B4C">
              <w:t>’</w:t>
            </w:r>
            <w:r>
              <w:t xml:space="preserve">argent a-t-il répondu à certains objectifs comme les abris, le rétablissement des moyens de subsistance ou la sécurité alimentaire ? </w:t>
            </w:r>
          </w:p>
        </w:tc>
        <w:tc>
          <w:tcPr>
            <w:tcW w:w="4646" w:type="dxa"/>
            <w:shd w:val="clear" w:color="auto" w:fill="F3F3F3"/>
          </w:tcPr>
          <w:p w:rsidR="006A335A" w:rsidRPr="008E3A8C" w:rsidRDefault="00517602" w:rsidP="00500143">
            <w:pPr>
              <w:spacing w:before="120"/>
              <w:jc w:val="left"/>
              <w:rPr>
                <w:rFonts w:cs="Arial"/>
              </w:rPr>
            </w:pPr>
            <w:r>
              <w:t>Nombre d</w:t>
            </w:r>
            <w:r w:rsidR="000D6B4C">
              <w:t>’</w:t>
            </w:r>
            <w:r>
              <w:t>habitations construites</w:t>
            </w:r>
          </w:p>
          <w:p w:rsidR="006A335A" w:rsidRPr="008E3A8C" w:rsidRDefault="00517602" w:rsidP="00500143">
            <w:pPr>
              <w:spacing w:before="120"/>
              <w:jc w:val="left"/>
              <w:rPr>
                <w:rFonts w:cs="Arial"/>
              </w:rPr>
            </w:pPr>
            <w:r>
              <w:t>Proportion des subventions consacrées à la construction d</w:t>
            </w:r>
            <w:r w:rsidR="000D6B4C">
              <w:t>’</w:t>
            </w:r>
            <w:r>
              <w:t>abris</w:t>
            </w:r>
          </w:p>
          <w:p w:rsidR="006A335A" w:rsidRPr="008E3A8C" w:rsidRDefault="006A335A" w:rsidP="00500143">
            <w:pPr>
              <w:spacing w:before="120"/>
              <w:jc w:val="left"/>
              <w:rPr>
                <w:rFonts w:cs="Arial"/>
              </w:rPr>
            </w:pPr>
            <w:r>
              <w:t xml:space="preserve">Revenus générés par les investissements </w:t>
            </w:r>
          </w:p>
          <w:p w:rsidR="006A335A" w:rsidRPr="008E3A8C" w:rsidRDefault="006A335A" w:rsidP="00500143">
            <w:pPr>
              <w:spacing w:before="120"/>
              <w:jc w:val="left"/>
              <w:rPr>
                <w:rFonts w:cs="Arial"/>
              </w:rPr>
            </w:pPr>
            <w:r>
              <w:t>Cheptel</w:t>
            </w:r>
          </w:p>
          <w:p w:rsidR="006A335A" w:rsidRPr="008E3A8C" w:rsidRDefault="00517602" w:rsidP="00500143">
            <w:pPr>
              <w:spacing w:before="120"/>
              <w:jc w:val="left"/>
              <w:rPr>
                <w:rFonts w:cs="Arial"/>
              </w:rPr>
            </w:pPr>
            <w:r>
              <w:t>Proportion des besoins alimentaires du ménage satisfaits grâce à l</w:t>
            </w:r>
            <w:r w:rsidR="000D6B4C">
              <w:t>’</w:t>
            </w:r>
            <w:r>
              <w:t>aide monétaire</w:t>
            </w:r>
          </w:p>
          <w:p w:rsidR="006A335A" w:rsidRPr="008E3A8C" w:rsidRDefault="006A335A" w:rsidP="00500143">
            <w:pPr>
              <w:spacing w:before="120"/>
              <w:jc w:val="left"/>
              <w:rPr>
                <w:rFonts w:cs="Arial"/>
              </w:rPr>
            </w:pPr>
            <w:r>
              <w:t>Types de denrées alimentaires achetées et impact sur la diversité du régime alimentaire</w:t>
            </w:r>
          </w:p>
          <w:p w:rsidR="006A335A" w:rsidRPr="008E3A8C" w:rsidRDefault="006A335A" w:rsidP="00500143">
            <w:pPr>
              <w:spacing w:before="120"/>
              <w:jc w:val="left"/>
              <w:rPr>
                <w:rFonts w:cs="Arial"/>
              </w:rPr>
            </w:pPr>
            <w:r>
              <w:t xml:space="preserve">Impact sur les stratégies de survie négatives </w:t>
            </w:r>
          </w:p>
        </w:tc>
      </w:tr>
    </w:tbl>
    <w:p w:rsidR="006A335A" w:rsidRPr="008E3A8C" w:rsidRDefault="006A335A" w:rsidP="00500143">
      <w:pPr>
        <w:pStyle w:val="Pieddepage"/>
        <w:spacing w:before="120" w:after="120"/>
        <w:rPr>
          <w:rFonts w:cs="Arial"/>
          <w:bCs/>
          <w:u w:val="single"/>
        </w:rPr>
      </w:pPr>
    </w:p>
    <w:sectPr w:rsidR="006A335A" w:rsidRPr="008E3A8C" w:rsidSect="00643743">
      <w:headerReference w:type="default" r:id="rId42"/>
      <w:footerReference w:type="even" r:id="rId43"/>
      <w:footerReference w:type="default" r:id="rId44"/>
      <w:pgSz w:w="11904" w:h="16834"/>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riane" w:date="2018-12-06T14:14:00Z" w:initials="A">
    <w:p w:rsidR="00931212" w:rsidRDefault="00931212">
      <w:pPr>
        <w:pStyle w:val="Commentaire"/>
      </w:pPr>
      <w:r>
        <w:rPr>
          <w:rStyle w:val="Marquedecommentaire"/>
        </w:rPr>
        <w:annotationRef/>
      </w:r>
      <w:r>
        <w:t>Translator’s note : I changed 120 for 90.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FA" w:rsidRDefault="00E973FA">
      <w:pPr>
        <w:spacing w:after="0"/>
      </w:pPr>
      <w:r>
        <w:separator/>
      </w:r>
    </w:p>
  </w:endnote>
  <w:endnote w:type="continuationSeparator" w:id="0">
    <w:p w:rsidR="00E973FA" w:rsidRDefault="00E973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embo">
    <w:altName w:val="Times New Roman"/>
    <w:panose1 w:val="00000000000000000000"/>
    <w:charset w:val="00"/>
    <w:family w:val="roman"/>
    <w:notTrueType/>
    <w:pitch w:val="default"/>
  </w:font>
  <w:font w:name="PTCJZK+Bembo">
    <w:altName w:val="Calibri"/>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3D" w:rsidRDefault="0094783D" w:rsidP="009277B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0</w:t>
    </w:r>
    <w:r>
      <w:rPr>
        <w:rStyle w:val="Numrodepage"/>
      </w:rPr>
      <w:fldChar w:fldCharType="end"/>
    </w:r>
  </w:p>
  <w:p w:rsidR="0094783D" w:rsidRDefault="0094783D" w:rsidP="009277B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3D" w:rsidRPr="00B45C74" w:rsidRDefault="0094783D" w:rsidP="000D6B4C">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1328F3">
      <w:rPr>
        <w:b/>
        <w:noProof/>
        <w:color w:val="808080" w:themeColor="background1" w:themeShade="80"/>
        <w:sz w:val="18"/>
        <w:szCs w:val="18"/>
      </w:rPr>
      <w:t>1</w:t>
    </w:r>
    <w:r w:rsidRPr="00B45C74">
      <w:rPr>
        <w:b/>
        <w:color w:val="808080" w:themeColor="background1" w:themeShade="80"/>
        <w:sz w:val="18"/>
        <w:szCs w:val="18"/>
      </w:rPr>
      <w:fldChar w:fldCharType="end"/>
    </w:r>
  </w:p>
  <w:p w:rsidR="0094783D" w:rsidRPr="004C6564" w:rsidRDefault="0094783D" w:rsidP="000D6B4C">
    <w:pPr>
      <w:pStyle w:val="Pieddepage"/>
    </w:pPr>
    <w:r>
      <w:rPr>
        <w:b/>
      </w:rPr>
      <w:t>Module 5.</w:t>
    </w:r>
    <w:r>
      <w:t xml:space="preserve"> Étape 1. Étape subsidiaire 2. </w:t>
    </w:r>
    <w:fldSimple w:instr=" STYLEREF  H1 \t  \* MERGEFORMAT ">
      <w:r w:rsidR="001328F3" w:rsidRPr="001328F3">
        <w:rPr>
          <w:bCs/>
          <w:noProof/>
        </w:rPr>
        <w:t>Modèle de notes pour l’animateur de la</w:t>
      </w:r>
      <w:r w:rsidR="001328F3">
        <w:rPr>
          <w:noProof/>
        </w:rPr>
        <w:t xml:space="preserve"> formation en suivi et évaluation des PTM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FA" w:rsidRDefault="00E973FA">
      <w:pPr>
        <w:spacing w:after="0"/>
      </w:pPr>
      <w:r>
        <w:separator/>
      </w:r>
    </w:p>
  </w:footnote>
  <w:footnote w:type="continuationSeparator" w:id="0">
    <w:p w:rsidR="00E973FA" w:rsidRDefault="00E973FA">
      <w:pPr>
        <w:spacing w:after="0"/>
      </w:pPr>
      <w:r>
        <w:continuationSeparator/>
      </w:r>
    </w:p>
  </w:footnote>
  <w:footnote w:id="1">
    <w:p w:rsidR="0094783D" w:rsidRPr="00796F27" w:rsidRDefault="0094783D" w:rsidP="00796F27">
      <w:pPr>
        <w:pStyle w:val="Notedebasdepage"/>
      </w:pPr>
      <w:r>
        <w:rPr>
          <w:rStyle w:val="Appelnotedebasdep"/>
        </w:rPr>
        <w:footnoteRef/>
      </w:r>
      <w:r>
        <w:t xml:space="preserve"> Cette session est en partie adaptée de la formation de base du partenariat Cash Learning Partnership (CaLP).</w:t>
      </w:r>
    </w:p>
  </w:footnote>
  <w:footnote w:id="2">
    <w:p w:rsidR="0094783D" w:rsidRPr="007F6E00" w:rsidRDefault="0094783D" w:rsidP="006A335A">
      <w:pPr>
        <w:pStyle w:val="Notedebasdepage"/>
        <w:rPr>
          <w:sz w:val="18"/>
        </w:rPr>
      </w:pPr>
      <w:r>
        <w:rPr>
          <w:rStyle w:val="Appelnotedebasdep"/>
          <w:sz w:val="18"/>
        </w:rPr>
        <w:sym w:font="Symbol" w:char="F02A"/>
      </w:r>
      <w:r>
        <w:rPr>
          <w:sz w:val="18"/>
        </w:rPr>
        <w:t xml:space="preserve"> Source : Action contre la Faim, </w:t>
      </w:r>
      <w:r>
        <w:rPr>
          <w:i/>
          <w:sz w:val="18"/>
        </w:rPr>
        <w:t>Mise en œuvre des interventions monétaires : un manuel pour les professionnels de terrain</w:t>
      </w:r>
      <w:r>
        <w:rPr>
          <w:sz w:val="18"/>
        </w:rPr>
        <w:t>, Action Contre la Faim, Paris, 2007.</w:t>
      </w:r>
    </w:p>
  </w:footnote>
  <w:footnote w:id="3">
    <w:p w:rsidR="0094783D" w:rsidRPr="0018436C" w:rsidRDefault="0094783D" w:rsidP="006A335A">
      <w:pPr>
        <w:pStyle w:val="Notedebasdepage"/>
        <w:rPr>
          <w:szCs w:val="16"/>
        </w:rPr>
      </w:pPr>
      <w:r>
        <w:rPr>
          <w:rStyle w:val="Appelnotedebasdep"/>
          <w:szCs w:val="16"/>
        </w:rPr>
        <w:sym w:font="Symbol" w:char="F02A"/>
      </w:r>
      <w:r>
        <w:t xml:space="preserve"> Adapté de PANTALEO, Creti, </w:t>
      </w:r>
      <w:r>
        <w:rPr>
          <w:i/>
          <w:szCs w:val="16"/>
        </w:rPr>
        <w:t>The Impact of Cash Transfers on Local Markets</w:t>
      </w:r>
      <w:r>
        <w:t>, Cash Learning Partnership, Oxford,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3D" w:rsidRPr="00074036" w:rsidRDefault="0094783D" w:rsidP="000D6B4C">
    <w:pPr>
      <w:pStyle w:val="En-tte"/>
      <w:rPr>
        <w:szCs w:val="16"/>
      </w:rPr>
    </w:pPr>
    <w:r>
      <w:rPr>
        <w:rStyle w:val="Pantone485"/>
      </w:rPr>
      <w:t>Mouvement international de la Croix-Rouge et du Croissant-Rouge</w:t>
    </w:r>
    <w:r>
      <w:rPr>
        <w:color w:val="FF0000"/>
        <w:szCs w:val="16"/>
      </w:rPr>
      <w:t xml:space="preserve"> </w:t>
    </w:r>
    <w:r>
      <w:rPr>
        <w:rStyle w:val="Numrodepage"/>
        <w:szCs w:val="16"/>
      </w:rPr>
      <w:t>I</w:t>
    </w:r>
    <w:r>
      <w:rPr>
        <w:rStyle w:val="Numrodepage"/>
        <w:color w:val="FF0000"/>
        <w:szCs w:val="16"/>
      </w:rPr>
      <w:t xml:space="preserve"> </w:t>
    </w:r>
    <w:r>
      <w:rPr>
        <w:b/>
        <w:szCs w:val="16"/>
      </w:rPr>
      <w:t>Boîte à outils pour les transferts monétaires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3AF"/>
    <w:multiLevelType w:val="hybridMultilevel"/>
    <w:tmpl w:val="6A5CA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945BEB"/>
    <w:multiLevelType w:val="hybridMultilevel"/>
    <w:tmpl w:val="01045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274409"/>
    <w:multiLevelType w:val="hybridMultilevel"/>
    <w:tmpl w:val="C1961C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810CD8"/>
    <w:multiLevelType w:val="hybridMultilevel"/>
    <w:tmpl w:val="F71ED160"/>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8F95E14"/>
    <w:multiLevelType w:val="hybridMultilevel"/>
    <w:tmpl w:val="E346B104"/>
    <w:lvl w:ilvl="0" w:tplc="BC20A21E">
      <w:numFmt w:val="bullet"/>
      <w:lvlText w:val="-"/>
      <w:lvlJc w:val="left"/>
      <w:pPr>
        <w:ind w:left="720" w:hanging="360"/>
      </w:pPr>
      <w:rPr>
        <w:rFonts w:ascii="Arial" w:eastAsia="Times"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BC581C"/>
    <w:multiLevelType w:val="hybridMultilevel"/>
    <w:tmpl w:val="DC08B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5005F8"/>
    <w:multiLevelType w:val="hybridMultilevel"/>
    <w:tmpl w:val="5282A22A"/>
    <w:lvl w:ilvl="0" w:tplc="BC20A21E">
      <w:numFmt w:val="bullet"/>
      <w:lvlText w:val="-"/>
      <w:lvlJc w:val="left"/>
      <w:pPr>
        <w:ind w:left="1004" w:hanging="360"/>
      </w:pPr>
      <w:rPr>
        <w:rFonts w:ascii="Arial" w:eastAsia="Times" w:hAnsi="Arial"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16027CE4"/>
    <w:multiLevelType w:val="hybridMultilevel"/>
    <w:tmpl w:val="84E60546"/>
    <w:lvl w:ilvl="0" w:tplc="92BE0960">
      <w:start w:val="1"/>
      <w:numFmt w:val="bullet"/>
      <w:pStyle w:val="Stylebullettable10ptArial10p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72F2104"/>
    <w:multiLevelType w:val="hybridMultilevel"/>
    <w:tmpl w:val="ADA2AED0"/>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B4F34"/>
    <w:multiLevelType w:val="hybridMultilevel"/>
    <w:tmpl w:val="8D98829A"/>
    <w:lvl w:ilvl="0" w:tplc="4A6692A0">
      <w:start w:val="1"/>
      <w:numFmt w:val="lowerLetter"/>
      <w:pStyle w:val="Title2"/>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9A61B8E"/>
    <w:multiLevelType w:val="hybridMultilevel"/>
    <w:tmpl w:val="9A52A746"/>
    <w:lvl w:ilvl="0" w:tplc="BC20A21E">
      <w:start w:val="1"/>
      <w:numFmt w:val="bullet"/>
      <w:lvlText w:val=""/>
      <w:lvlJc w:val="left"/>
      <w:pPr>
        <w:ind w:left="357" w:hanging="35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776E19"/>
    <w:multiLevelType w:val="hybridMultilevel"/>
    <w:tmpl w:val="0CDC9254"/>
    <w:lvl w:ilvl="0" w:tplc="04AA2B12">
      <w:start w:val="1"/>
      <w:numFmt w:val="decimal"/>
      <w:pStyle w:val="TableHeading"/>
      <w:lvlText w:val="Table %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316045E"/>
    <w:multiLevelType w:val="hybridMultilevel"/>
    <w:tmpl w:val="865E399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9B10AD"/>
    <w:multiLevelType w:val="hybridMultilevel"/>
    <w:tmpl w:val="C9C075BE"/>
    <w:lvl w:ilvl="0" w:tplc="04090001">
      <w:numFmt w:val="bullet"/>
      <w:lvlText w:val="-"/>
      <w:lvlJc w:val="left"/>
      <w:pPr>
        <w:ind w:left="720" w:hanging="360"/>
      </w:pPr>
      <w:rPr>
        <w:rFonts w:ascii="Arial" w:eastAsia="Times"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000FD8"/>
    <w:multiLevelType w:val="hybridMultilevel"/>
    <w:tmpl w:val="FA1C8A38"/>
    <w:lvl w:ilvl="0" w:tplc="287A2D12">
      <w:numFmt w:val="bullet"/>
      <w:lvlText w:val="-"/>
      <w:lvlJc w:val="left"/>
      <w:pPr>
        <w:ind w:left="720" w:hanging="360"/>
      </w:pPr>
      <w:rPr>
        <w:rFonts w:ascii="Arial" w:eastAsia="Times" w:hAnsi="Arial" w:cs="Times New Roman" w:hint="default"/>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7">
    <w:nsid w:val="41DB1FCD"/>
    <w:multiLevelType w:val="hybridMultilevel"/>
    <w:tmpl w:val="18ACC9E4"/>
    <w:lvl w:ilvl="0" w:tplc="FFFFFFFF">
      <w:start w:val="1"/>
      <w:numFmt w:val="bullet"/>
      <w:pStyle w:val="Publicationsbullet"/>
      <w:lvlText w:val=""/>
      <w:lvlJc w:val="left"/>
      <w:pPr>
        <w:tabs>
          <w:tab w:val="num" w:pos="567"/>
        </w:tabs>
        <w:ind w:left="567" w:hanging="567"/>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339173E"/>
    <w:multiLevelType w:val="hybridMultilevel"/>
    <w:tmpl w:val="97A64670"/>
    <w:lvl w:ilvl="0" w:tplc="040C000B">
      <w:start w:val="1"/>
      <w:numFmt w:val="bullet"/>
      <w:pStyle w:val="Comments"/>
      <w:lvlText w:val=""/>
      <w:lvlJc w:val="left"/>
      <w:pPr>
        <w:tabs>
          <w:tab w:val="num" w:pos="1287"/>
        </w:tabs>
        <w:ind w:left="1287" w:hanging="360"/>
      </w:pPr>
      <w:rPr>
        <w:rFonts w:ascii="Wingdings" w:hAnsi="Wingdings" w:hint="default"/>
      </w:rPr>
    </w:lvl>
    <w:lvl w:ilvl="1" w:tplc="040C0003">
      <w:start w:val="1"/>
      <w:numFmt w:val="bullet"/>
      <w:lvlText w:val=""/>
      <w:lvlJc w:val="left"/>
      <w:pPr>
        <w:tabs>
          <w:tab w:val="num" w:pos="2007"/>
        </w:tabs>
        <w:ind w:left="2007" w:hanging="360"/>
      </w:pPr>
      <w:rPr>
        <w:rFonts w:ascii="Wingdings" w:hAnsi="Wingdings"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Wingdings" w:hAnsi="Wingdings" w:hint="default"/>
      </w:rPr>
    </w:lvl>
    <w:lvl w:ilvl="4" w:tplc="040C0003">
      <w:start w:val="1"/>
      <w:numFmt w:val="bullet"/>
      <w:lvlText w:val=""/>
      <w:lvlJc w:val="left"/>
      <w:pPr>
        <w:tabs>
          <w:tab w:val="num" w:pos="4167"/>
        </w:tabs>
        <w:ind w:left="4167" w:hanging="360"/>
      </w:pPr>
      <w:rPr>
        <w:rFonts w:ascii="Wingdings" w:hAnsi="Wingdings" w:hint="default"/>
        <w:sz w:val="16"/>
      </w:rPr>
    </w:lvl>
    <w:lvl w:ilvl="5" w:tplc="040C0005">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9">
    <w:nsid w:val="46C1143B"/>
    <w:multiLevelType w:val="hybridMultilevel"/>
    <w:tmpl w:val="AFFE5722"/>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9F02DB4"/>
    <w:multiLevelType w:val="hybridMultilevel"/>
    <w:tmpl w:val="2B302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280973"/>
    <w:multiLevelType w:val="hybridMultilevel"/>
    <w:tmpl w:val="7EAE69EA"/>
    <w:lvl w:ilvl="0" w:tplc="040C000F">
      <w:start w:val="1"/>
      <w:numFmt w:val="decimal"/>
      <w:pStyle w:val="Style5"/>
      <w:lvlText w:val="%1."/>
      <w:lvlJc w:val="left"/>
      <w:pPr>
        <w:tabs>
          <w:tab w:val="num" w:pos="1211"/>
        </w:tabs>
        <w:ind w:left="1211" w:hanging="360"/>
      </w:pPr>
      <w:rPr>
        <w:rFonts w:hint="default"/>
      </w:rPr>
    </w:lvl>
    <w:lvl w:ilvl="1" w:tplc="F33A7D36">
      <w:start w:val="1"/>
      <w:numFmt w:val="bullet"/>
      <w:lvlText w:val=""/>
      <w:lvlJc w:val="left"/>
      <w:pPr>
        <w:tabs>
          <w:tab w:val="num" w:pos="1440"/>
        </w:tabs>
        <w:ind w:left="1440" w:hanging="360"/>
      </w:pPr>
      <w:rPr>
        <w:rFonts w:ascii="Wingdings" w:hAnsi="Wingding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54785570"/>
    <w:multiLevelType w:val="hybridMultilevel"/>
    <w:tmpl w:val="DCF64926"/>
    <w:lvl w:ilvl="0" w:tplc="BC20A21E">
      <w:start w:val="1"/>
      <w:numFmt w:val="bullet"/>
      <w:lvlText w:val=""/>
      <w:lvlJc w:val="left"/>
      <w:pPr>
        <w:tabs>
          <w:tab w:val="num" w:pos="990"/>
        </w:tabs>
        <w:ind w:left="990" w:hanging="360"/>
      </w:pPr>
      <w:rPr>
        <w:rFonts w:ascii="Symbol" w:hAnsi="Symbol" w:hint="default"/>
      </w:rPr>
    </w:lvl>
    <w:lvl w:ilvl="1" w:tplc="04100003" w:tentative="1">
      <w:start w:val="1"/>
      <w:numFmt w:val="bullet"/>
      <w:lvlText w:val="o"/>
      <w:lvlJc w:val="left"/>
      <w:pPr>
        <w:tabs>
          <w:tab w:val="num" w:pos="1710"/>
        </w:tabs>
        <w:ind w:left="1710" w:hanging="360"/>
      </w:pPr>
      <w:rPr>
        <w:rFonts w:ascii="Courier New" w:hAnsi="Courier New" w:hint="default"/>
      </w:rPr>
    </w:lvl>
    <w:lvl w:ilvl="2" w:tplc="04100005" w:tentative="1">
      <w:start w:val="1"/>
      <w:numFmt w:val="bullet"/>
      <w:lvlText w:val=""/>
      <w:lvlJc w:val="left"/>
      <w:pPr>
        <w:tabs>
          <w:tab w:val="num" w:pos="2430"/>
        </w:tabs>
        <w:ind w:left="2430" w:hanging="360"/>
      </w:pPr>
      <w:rPr>
        <w:rFonts w:ascii="Wingdings" w:hAnsi="Wingdings" w:hint="default"/>
      </w:rPr>
    </w:lvl>
    <w:lvl w:ilvl="3" w:tplc="04100001" w:tentative="1">
      <w:start w:val="1"/>
      <w:numFmt w:val="bullet"/>
      <w:lvlText w:val=""/>
      <w:lvlJc w:val="left"/>
      <w:pPr>
        <w:tabs>
          <w:tab w:val="num" w:pos="3150"/>
        </w:tabs>
        <w:ind w:left="3150" w:hanging="360"/>
      </w:pPr>
      <w:rPr>
        <w:rFonts w:ascii="Symbol" w:hAnsi="Symbol" w:hint="default"/>
      </w:rPr>
    </w:lvl>
    <w:lvl w:ilvl="4" w:tplc="04100003" w:tentative="1">
      <w:start w:val="1"/>
      <w:numFmt w:val="bullet"/>
      <w:lvlText w:val="o"/>
      <w:lvlJc w:val="left"/>
      <w:pPr>
        <w:tabs>
          <w:tab w:val="num" w:pos="3870"/>
        </w:tabs>
        <w:ind w:left="3870" w:hanging="360"/>
      </w:pPr>
      <w:rPr>
        <w:rFonts w:ascii="Courier New" w:hAnsi="Courier New" w:hint="default"/>
      </w:rPr>
    </w:lvl>
    <w:lvl w:ilvl="5" w:tplc="04100005" w:tentative="1">
      <w:start w:val="1"/>
      <w:numFmt w:val="bullet"/>
      <w:lvlText w:val=""/>
      <w:lvlJc w:val="left"/>
      <w:pPr>
        <w:tabs>
          <w:tab w:val="num" w:pos="4590"/>
        </w:tabs>
        <w:ind w:left="4590" w:hanging="360"/>
      </w:pPr>
      <w:rPr>
        <w:rFonts w:ascii="Wingdings" w:hAnsi="Wingdings" w:hint="default"/>
      </w:rPr>
    </w:lvl>
    <w:lvl w:ilvl="6" w:tplc="04100001" w:tentative="1">
      <w:start w:val="1"/>
      <w:numFmt w:val="bullet"/>
      <w:lvlText w:val=""/>
      <w:lvlJc w:val="left"/>
      <w:pPr>
        <w:tabs>
          <w:tab w:val="num" w:pos="5310"/>
        </w:tabs>
        <w:ind w:left="5310" w:hanging="360"/>
      </w:pPr>
      <w:rPr>
        <w:rFonts w:ascii="Symbol" w:hAnsi="Symbol" w:hint="default"/>
      </w:rPr>
    </w:lvl>
    <w:lvl w:ilvl="7" w:tplc="04100003" w:tentative="1">
      <w:start w:val="1"/>
      <w:numFmt w:val="bullet"/>
      <w:lvlText w:val="o"/>
      <w:lvlJc w:val="left"/>
      <w:pPr>
        <w:tabs>
          <w:tab w:val="num" w:pos="6030"/>
        </w:tabs>
        <w:ind w:left="6030" w:hanging="360"/>
      </w:pPr>
      <w:rPr>
        <w:rFonts w:ascii="Courier New" w:hAnsi="Courier New" w:hint="default"/>
      </w:rPr>
    </w:lvl>
    <w:lvl w:ilvl="8" w:tplc="04100005" w:tentative="1">
      <w:start w:val="1"/>
      <w:numFmt w:val="bullet"/>
      <w:lvlText w:val=""/>
      <w:lvlJc w:val="left"/>
      <w:pPr>
        <w:tabs>
          <w:tab w:val="num" w:pos="6750"/>
        </w:tabs>
        <w:ind w:left="6750" w:hanging="360"/>
      </w:pPr>
      <w:rPr>
        <w:rFonts w:ascii="Wingdings" w:hAnsi="Wingdings" w:hint="default"/>
      </w:rPr>
    </w:lvl>
  </w:abstractNum>
  <w:abstractNum w:abstractNumId="23">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007319"/>
    <w:multiLevelType w:val="hybridMultilevel"/>
    <w:tmpl w:val="BF6AE36A"/>
    <w:lvl w:ilvl="0" w:tplc="4B40325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2079AE"/>
    <w:multiLevelType w:val="hybridMultilevel"/>
    <w:tmpl w:val="A322C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22068E"/>
    <w:multiLevelType w:val="hybridMultilevel"/>
    <w:tmpl w:val="294EF604"/>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AA05D16"/>
    <w:multiLevelType w:val="hybridMultilevel"/>
    <w:tmpl w:val="D1321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BD7F5D"/>
    <w:multiLevelType w:val="hybridMultilevel"/>
    <w:tmpl w:val="E2D80462"/>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C57BA5"/>
    <w:multiLevelType w:val="hybridMultilevel"/>
    <w:tmpl w:val="779AC8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FE365D"/>
    <w:multiLevelType w:val="hybridMultilevel"/>
    <w:tmpl w:val="766C6E54"/>
    <w:lvl w:ilvl="0" w:tplc="BC20A21E">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nsid w:val="781F0B43"/>
    <w:multiLevelType w:val="hybridMultilevel"/>
    <w:tmpl w:val="5282AD42"/>
    <w:lvl w:ilvl="0" w:tplc="04090003">
      <w:start w:val="1"/>
      <w:numFmt w:val="bullet"/>
      <w:lvlText w:val="o"/>
      <w:lvlJc w:val="left"/>
      <w:pPr>
        <w:ind w:left="1080" w:hanging="360"/>
      </w:pPr>
      <w:rPr>
        <w:rFonts w:ascii="Courier New" w:hAnsi="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5"/>
  </w:num>
  <w:num w:numId="4">
    <w:abstractNumId w:val="7"/>
  </w:num>
  <w:num w:numId="5">
    <w:abstractNumId w:val="24"/>
  </w:num>
  <w:num w:numId="6">
    <w:abstractNumId w:val="33"/>
  </w:num>
  <w:num w:numId="7">
    <w:abstractNumId w:val="22"/>
  </w:num>
  <w:num w:numId="8">
    <w:abstractNumId w:val="12"/>
  </w:num>
  <w:num w:numId="9">
    <w:abstractNumId w:val="18"/>
  </w:num>
  <w:num w:numId="10">
    <w:abstractNumId w:val="17"/>
  </w:num>
  <w:num w:numId="11">
    <w:abstractNumId w:val="21"/>
  </w:num>
  <w:num w:numId="12">
    <w:abstractNumId w:val="11"/>
  </w:num>
  <w:num w:numId="13">
    <w:abstractNumId w:val="13"/>
  </w:num>
  <w:num w:numId="14">
    <w:abstractNumId w:val="8"/>
  </w:num>
  <w:num w:numId="15">
    <w:abstractNumId w:val="14"/>
  </w:num>
  <w:num w:numId="16">
    <w:abstractNumId w:val="32"/>
  </w:num>
  <w:num w:numId="17">
    <w:abstractNumId w:val="20"/>
  </w:num>
  <w:num w:numId="18">
    <w:abstractNumId w:val="3"/>
  </w:num>
  <w:num w:numId="19">
    <w:abstractNumId w:val="1"/>
  </w:num>
  <w:num w:numId="20">
    <w:abstractNumId w:val="6"/>
  </w:num>
  <w:num w:numId="21">
    <w:abstractNumId w:val="30"/>
  </w:num>
  <w:num w:numId="22">
    <w:abstractNumId w:val="2"/>
  </w:num>
  <w:num w:numId="23">
    <w:abstractNumId w:val="23"/>
  </w:num>
  <w:num w:numId="24">
    <w:abstractNumId w:val="10"/>
  </w:num>
  <w:num w:numId="25">
    <w:abstractNumId w:val="26"/>
  </w:num>
  <w:num w:numId="26">
    <w:abstractNumId w:val="28"/>
  </w:num>
  <w:num w:numId="27">
    <w:abstractNumId w:val="27"/>
  </w:num>
  <w:num w:numId="28">
    <w:abstractNumId w:val="4"/>
  </w:num>
  <w:num w:numId="29">
    <w:abstractNumId w:val="0"/>
  </w:num>
  <w:num w:numId="30">
    <w:abstractNumId w:val="25"/>
  </w:num>
  <w:num w:numId="31">
    <w:abstractNumId w:val="31"/>
  </w:num>
  <w:num w:numId="32">
    <w:abstractNumId w:val="19"/>
  </w:num>
  <w:num w:numId="33">
    <w:abstractNumId w:val="29"/>
  </w:num>
  <w:num w:numId="34">
    <w:abstractNumId w:val="3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attachedTemplate r:id="rId1"/>
  <w:linkStyles/>
  <w:stylePaneSortMethod w:val="0000"/>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59"/>
    <w:rsid w:val="00012158"/>
    <w:rsid w:val="00040805"/>
    <w:rsid w:val="00042C33"/>
    <w:rsid w:val="00050297"/>
    <w:rsid w:val="000664B8"/>
    <w:rsid w:val="000745DD"/>
    <w:rsid w:val="00074ACF"/>
    <w:rsid w:val="000A100C"/>
    <w:rsid w:val="000D6B4C"/>
    <w:rsid w:val="000D774F"/>
    <w:rsid w:val="000E23DB"/>
    <w:rsid w:val="000E429A"/>
    <w:rsid w:val="000E765B"/>
    <w:rsid w:val="000F79AA"/>
    <w:rsid w:val="001033F6"/>
    <w:rsid w:val="001156BF"/>
    <w:rsid w:val="00116342"/>
    <w:rsid w:val="00131D09"/>
    <w:rsid w:val="001328F3"/>
    <w:rsid w:val="001416B9"/>
    <w:rsid w:val="00151EE7"/>
    <w:rsid w:val="00156B93"/>
    <w:rsid w:val="0018436C"/>
    <w:rsid w:val="001933D2"/>
    <w:rsid w:val="001A32F3"/>
    <w:rsid w:val="001A61C0"/>
    <w:rsid w:val="001B00E2"/>
    <w:rsid w:val="001B3999"/>
    <w:rsid w:val="001B5452"/>
    <w:rsid w:val="001B7A89"/>
    <w:rsid w:val="001C4D96"/>
    <w:rsid w:val="001C6EFC"/>
    <w:rsid w:val="001F261C"/>
    <w:rsid w:val="001F5B4B"/>
    <w:rsid w:val="00200077"/>
    <w:rsid w:val="00200A7E"/>
    <w:rsid w:val="00217ADD"/>
    <w:rsid w:val="00225418"/>
    <w:rsid w:val="0022728E"/>
    <w:rsid w:val="00227827"/>
    <w:rsid w:val="00232C60"/>
    <w:rsid w:val="00233A5C"/>
    <w:rsid w:val="0025274B"/>
    <w:rsid w:val="00260324"/>
    <w:rsid w:val="0029206A"/>
    <w:rsid w:val="002A27C7"/>
    <w:rsid w:val="002A35B7"/>
    <w:rsid w:val="002B333E"/>
    <w:rsid w:val="002C4620"/>
    <w:rsid w:val="002C6A24"/>
    <w:rsid w:val="002D6626"/>
    <w:rsid w:val="002E10F2"/>
    <w:rsid w:val="002F0CF6"/>
    <w:rsid w:val="00317FE0"/>
    <w:rsid w:val="003224C1"/>
    <w:rsid w:val="003258CD"/>
    <w:rsid w:val="00330650"/>
    <w:rsid w:val="0035123E"/>
    <w:rsid w:val="00355DDD"/>
    <w:rsid w:val="0036786C"/>
    <w:rsid w:val="003718B7"/>
    <w:rsid w:val="00382155"/>
    <w:rsid w:val="00382B9F"/>
    <w:rsid w:val="00385F59"/>
    <w:rsid w:val="00396D98"/>
    <w:rsid w:val="003A72C2"/>
    <w:rsid w:val="003C5519"/>
    <w:rsid w:val="003D4509"/>
    <w:rsid w:val="00401C23"/>
    <w:rsid w:val="0042329C"/>
    <w:rsid w:val="004264BA"/>
    <w:rsid w:val="00433D03"/>
    <w:rsid w:val="00441048"/>
    <w:rsid w:val="004440F9"/>
    <w:rsid w:val="00447ABE"/>
    <w:rsid w:val="00451089"/>
    <w:rsid w:val="00470D0C"/>
    <w:rsid w:val="00471C9D"/>
    <w:rsid w:val="00474D4A"/>
    <w:rsid w:val="00480DFD"/>
    <w:rsid w:val="00481FCF"/>
    <w:rsid w:val="004872C4"/>
    <w:rsid w:val="00497181"/>
    <w:rsid w:val="00497872"/>
    <w:rsid w:val="004B0000"/>
    <w:rsid w:val="004C6564"/>
    <w:rsid w:val="004D43B4"/>
    <w:rsid w:val="004E0807"/>
    <w:rsid w:val="004E100D"/>
    <w:rsid w:val="00500143"/>
    <w:rsid w:val="00500EFF"/>
    <w:rsid w:val="00503680"/>
    <w:rsid w:val="005103B7"/>
    <w:rsid w:val="00510D8E"/>
    <w:rsid w:val="00517602"/>
    <w:rsid w:val="005225D2"/>
    <w:rsid w:val="00525DD9"/>
    <w:rsid w:val="00534659"/>
    <w:rsid w:val="005640F8"/>
    <w:rsid w:val="00564FF3"/>
    <w:rsid w:val="0057128A"/>
    <w:rsid w:val="00572075"/>
    <w:rsid w:val="005771FC"/>
    <w:rsid w:val="00586AA5"/>
    <w:rsid w:val="00587039"/>
    <w:rsid w:val="005A0717"/>
    <w:rsid w:val="005A6378"/>
    <w:rsid w:val="005D7CDC"/>
    <w:rsid w:val="005F445B"/>
    <w:rsid w:val="0060617C"/>
    <w:rsid w:val="00610701"/>
    <w:rsid w:val="006122DE"/>
    <w:rsid w:val="00613345"/>
    <w:rsid w:val="00615284"/>
    <w:rsid w:val="00624E66"/>
    <w:rsid w:val="00632A6E"/>
    <w:rsid w:val="00641D19"/>
    <w:rsid w:val="00643743"/>
    <w:rsid w:val="00650619"/>
    <w:rsid w:val="00650DC5"/>
    <w:rsid w:val="006725B8"/>
    <w:rsid w:val="00673A9E"/>
    <w:rsid w:val="00674D02"/>
    <w:rsid w:val="006958E2"/>
    <w:rsid w:val="006A335A"/>
    <w:rsid w:val="006A4699"/>
    <w:rsid w:val="006C0708"/>
    <w:rsid w:val="006C6140"/>
    <w:rsid w:val="006D4202"/>
    <w:rsid w:val="006E0CA5"/>
    <w:rsid w:val="006E3039"/>
    <w:rsid w:val="0070332D"/>
    <w:rsid w:val="00706B82"/>
    <w:rsid w:val="007079FC"/>
    <w:rsid w:val="0071039C"/>
    <w:rsid w:val="00713783"/>
    <w:rsid w:val="00714CB0"/>
    <w:rsid w:val="0074057B"/>
    <w:rsid w:val="00747434"/>
    <w:rsid w:val="00753B20"/>
    <w:rsid w:val="00763252"/>
    <w:rsid w:val="00783559"/>
    <w:rsid w:val="00783A35"/>
    <w:rsid w:val="00796F27"/>
    <w:rsid w:val="007C0DFB"/>
    <w:rsid w:val="007E6B91"/>
    <w:rsid w:val="007F0D5E"/>
    <w:rsid w:val="007F133D"/>
    <w:rsid w:val="00800134"/>
    <w:rsid w:val="00807E63"/>
    <w:rsid w:val="008105F8"/>
    <w:rsid w:val="00814032"/>
    <w:rsid w:val="00815AD9"/>
    <w:rsid w:val="00820D56"/>
    <w:rsid w:val="0082440D"/>
    <w:rsid w:val="00825164"/>
    <w:rsid w:val="00825305"/>
    <w:rsid w:val="00854B10"/>
    <w:rsid w:val="00863CA4"/>
    <w:rsid w:val="0088192F"/>
    <w:rsid w:val="00883E99"/>
    <w:rsid w:val="00884ECC"/>
    <w:rsid w:val="00886668"/>
    <w:rsid w:val="00891424"/>
    <w:rsid w:val="008B37C2"/>
    <w:rsid w:val="008E3A8C"/>
    <w:rsid w:val="008E4751"/>
    <w:rsid w:val="008F6CE1"/>
    <w:rsid w:val="008F7579"/>
    <w:rsid w:val="0090013D"/>
    <w:rsid w:val="00901762"/>
    <w:rsid w:val="0091668F"/>
    <w:rsid w:val="00917D1C"/>
    <w:rsid w:val="00925E39"/>
    <w:rsid w:val="009277B2"/>
    <w:rsid w:val="00930A6F"/>
    <w:rsid w:val="00931212"/>
    <w:rsid w:val="00933CD5"/>
    <w:rsid w:val="009359AB"/>
    <w:rsid w:val="0093705D"/>
    <w:rsid w:val="00946AC8"/>
    <w:rsid w:val="0094783D"/>
    <w:rsid w:val="00951625"/>
    <w:rsid w:val="00951D3D"/>
    <w:rsid w:val="00953E94"/>
    <w:rsid w:val="00961D13"/>
    <w:rsid w:val="009641AF"/>
    <w:rsid w:val="009712B8"/>
    <w:rsid w:val="009A01FA"/>
    <w:rsid w:val="009A59F1"/>
    <w:rsid w:val="009C2616"/>
    <w:rsid w:val="009C3846"/>
    <w:rsid w:val="009F2349"/>
    <w:rsid w:val="009F5733"/>
    <w:rsid w:val="00A12099"/>
    <w:rsid w:val="00A12182"/>
    <w:rsid w:val="00A14DFB"/>
    <w:rsid w:val="00A241DE"/>
    <w:rsid w:val="00A44BF9"/>
    <w:rsid w:val="00A50113"/>
    <w:rsid w:val="00A633BA"/>
    <w:rsid w:val="00A72158"/>
    <w:rsid w:val="00A87D9C"/>
    <w:rsid w:val="00A95C57"/>
    <w:rsid w:val="00A95DA0"/>
    <w:rsid w:val="00AA57A6"/>
    <w:rsid w:val="00AB024D"/>
    <w:rsid w:val="00AD24CC"/>
    <w:rsid w:val="00AD3860"/>
    <w:rsid w:val="00AD6475"/>
    <w:rsid w:val="00AE1DD8"/>
    <w:rsid w:val="00AF1A32"/>
    <w:rsid w:val="00AF24A7"/>
    <w:rsid w:val="00AF7AD0"/>
    <w:rsid w:val="00B00C70"/>
    <w:rsid w:val="00B04B4F"/>
    <w:rsid w:val="00B15FF1"/>
    <w:rsid w:val="00B33BD9"/>
    <w:rsid w:val="00B37E26"/>
    <w:rsid w:val="00B47ABA"/>
    <w:rsid w:val="00B654DC"/>
    <w:rsid w:val="00B70928"/>
    <w:rsid w:val="00B758D5"/>
    <w:rsid w:val="00B76E8F"/>
    <w:rsid w:val="00B77047"/>
    <w:rsid w:val="00B8497F"/>
    <w:rsid w:val="00BB287F"/>
    <w:rsid w:val="00BC0AB2"/>
    <w:rsid w:val="00BC7A0B"/>
    <w:rsid w:val="00BF0857"/>
    <w:rsid w:val="00BF26EE"/>
    <w:rsid w:val="00BF6E1B"/>
    <w:rsid w:val="00C056E1"/>
    <w:rsid w:val="00C07073"/>
    <w:rsid w:val="00C160FA"/>
    <w:rsid w:val="00C23554"/>
    <w:rsid w:val="00C35D2F"/>
    <w:rsid w:val="00C40C06"/>
    <w:rsid w:val="00C6257E"/>
    <w:rsid w:val="00C70643"/>
    <w:rsid w:val="00C74D0F"/>
    <w:rsid w:val="00C762D9"/>
    <w:rsid w:val="00C81CA0"/>
    <w:rsid w:val="00C90E4F"/>
    <w:rsid w:val="00C96FC4"/>
    <w:rsid w:val="00CA0C41"/>
    <w:rsid w:val="00CB4E08"/>
    <w:rsid w:val="00CC108E"/>
    <w:rsid w:val="00CC5B0D"/>
    <w:rsid w:val="00CE61BA"/>
    <w:rsid w:val="00CE7D43"/>
    <w:rsid w:val="00CF1239"/>
    <w:rsid w:val="00D01697"/>
    <w:rsid w:val="00D15803"/>
    <w:rsid w:val="00D21E8B"/>
    <w:rsid w:val="00D25E9C"/>
    <w:rsid w:val="00D41DB5"/>
    <w:rsid w:val="00D60D46"/>
    <w:rsid w:val="00D642EE"/>
    <w:rsid w:val="00D650BC"/>
    <w:rsid w:val="00DA0D06"/>
    <w:rsid w:val="00DA1C21"/>
    <w:rsid w:val="00DA7650"/>
    <w:rsid w:val="00DC19C6"/>
    <w:rsid w:val="00DD23A4"/>
    <w:rsid w:val="00DD4C4F"/>
    <w:rsid w:val="00E048C6"/>
    <w:rsid w:val="00E24715"/>
    <w:rsid w:val="00E3049D"/>
    <w:rsid w:val="00E70759"/>
    <w:rsid w:val="00E70F7A"/>
    <w:rsid w:val="00E86960"/>
    <w:rsid w:val="00E973FA"/>
    <w:rsid w:val="00EB4CA9"/>
    <w:rsid w:val="00EB7315"/>
    <w:rsid w:val="00EC41B5"/>
    <w:rsid w:val="00ED29DB"/>
    <w:rsid w:val="00ED6534"/>
    <w:rsid w:val="00ED7B1F"/>
    <w:rsid w:val="00EF3FCE"/>
    <w:rsid w:val="00F27B2D"/>
    <w:rsid w:val="00F34690"/>
    <w:rsid w:val="00F42630"/>
    <w:rsid w:val="00F47F81"/>
    <w:rsid w:val="00F73EA8"/>
    <w:rsid w:val="00F8271A"/>
    <w:rsid w:val="00F83B03"/>
    <w:rsid w:val="00FA6B85"/>
    <w:rsid w:val="00FC6D1C"/>
    <w:rsid w:val="00FD29CA"/>
    <w:rsid w:val="00FD38B8"/>
    <w:rsid w:val="00FE63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0C"/>
    <w:pPr>
      <w:spacing w:after="120"/>
      <w:jc w:val="both"/>
    </w:pPr>
    <w:rPr>
      <w:rFonts w:ascii="Arial" w:eastAsiaTheme="minorEastAsia" w:hAnsi="Arial" w:cs="Times New Roman"/>
      <w:sz w:val="20"/>
      <w:szCs w:val="20"/>
    </w:rPr>
  </w:style>
  <w:style w:type="paragraph" w:styleId="Titre1">
    <w:name w:val="heading 1"/>
    <w:basedOn w:val="H1"/>
    <w:next w:val="Normal"/>
    <w:link w:val="Titre1Car"/>
    <w:uiPriority w:val="9"/>
    <w:rsid w:val="000A100C"/>
  </w:style>
  <w:style w:type="paragraph" w:styleId="Titre2">
    <w:name w:val="heading 2"/>
    <w:basedOn w:val="Normal"/>
    <w:next w:val="Normal"/>
    <w:link w:val="Titre2Car"/>
    <w:uiPriority w:val="9"/>
    <w:unhideWhenUsed/>
    <w:qFormat/>
    <w:rsid w:val="000A100C"/>
    <w:pPr>
      <w:keepNext/>
      <w:pBdr>
        <w:top w:val="single" w:sz="4" w:space="11" w:color="auto"/>
      </w:pBdr>
      <w:spacing w:before="240" w:after="240"/>
      <w:jc w:val="left"/>
      <w:outlineLvl w:val="1"/>
    </w:pPr>
    <w:rPr>
      <w:b/>
      <w:caps/>
      <w:sz w:val="24"/>
      <w:szCs w:val="26"/>
      <w:shd w:val="clear" w:color="auto" w:fill="FFFFFF"/>
    </w:rPr>
  </w:style>
  <w:style w:type="paragraph" w:styleId="Titre3">
    <w:name w:val="heading 3"/>
    <w:basedOn w:val="Normal"/>
    <w:next w:val="Normal"/>
    <w:link w:val="Titre3Car"/>
    <w:uiPriority w:val="9"/>
    <w:unhideWhenUsed/>
    <w:qFormat/>
    <w:rsid w:val="000A100C"/>
    <w:pPr>
      <w:keepNext/>
      <w:spacing w:before="240"/>
      <w:jc w:val="left"/>
      <w:outlineLvl w:val="2"/>
    </w:pPr>
    <w:rPr>
      <w:b/>
      <w:sz w:val="22"/>
      <w:szCs w:val="24"/>
    </w:rPr>
  </w:style>
  <w:style w:type="paragraph" w:styleId="Titre4">
    <w:name w:val="heading 4"/>
    <w:basedOn w:val="Normal"/>
    <w:next w:val="Normal"/>
    <w:link w:val="Titre4Car"/>
    <w:unhideWhenUsed/>
    <w:qFormat/>
    <w:rsid w:val="00AD647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A335A"/>
    <w:pPr>
      <w:keepNext/>
      <w:keepLines/>
      <w:spacing w:before="200" w:after="0"/>
      <w:jc w:val="left"/>
      <w:outlineLvl w:val="4"/>
    </w:pPr>
    <w:rPr>
      <w:rFonts w:asciiTheme="majorHAnsi" w:eastAsiaTheme="majorEastAsia" w:hAnsiTheme="majorHAnsi" w:cstheme="majorBidi"/>
      <w:color w:val="243F60" w:themeColor="accent1" w:themeShade="7F"/>
      <w:sz w:val="24"/>
      <w:lang w:eastAsia="en-GB"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100C"/>
    <w:rPr>
      <w:rFonts w:ascii="Arial" w:eastAsiaTheme="minorEastAsia" w:hAnsi="Arial" w:cs="Times New Roman"/>
      <w:b/>
      <w:sz w:val="40"/>
      <w:szCs w:val="52"/>
      <w:lang w:val="fr-FR"/>
    </w:rPr>
  </w:style>
  <w:style w:type="character" w:customStyle="1" w:styleId="Titre2Car">
    <w:name w:val="Titre 2 Car"/>
    <w:basedOn w:val="Policepardfaut"/>
    <w:link w:val="Titre2"/>
    <w:uiPriority w:val="9"/>
    <w:rsid w:val="000A100C"/>
    <w:rPr>
      <w:rFonts w:ascii="Arial" w:eastAsiaTheme="minorEastAsia" w:hAnsi="Arial" w:cs="Times New Roman"/>
      <w:b/>
      <w:caps/>
      <w:szCs w:val="26"/>
      <w:lang w:val="fr-FR"/>
    </w:rPr>
  </w:style>
  <w:style w:type="character" w:customStyle="1" w:styleId="Titre3Car">
    <w:name w:val="Titre 3 Car"/>
    <w:basedOn w:val="Policepardfaut"/>
    <w:link w:val="Titre3"/>
    <w:uiPriority w:val="9"/>
    <w:rsid w:val="000A100C"/>
    <w:rPr>
      <w:rFonts w:ascii="Arial" w:eastAsiaTheme="minorEastAsia" w:hAnsi="Arial" w:cs="Times New Roman"/>
      <w:b/>
      <w:sz w:val="22"/>
      <w:lang w:val="fr-FR"/>
    </w:rPr>
  </w:style>
  <w:style w:type="character" w:customStyle="1" w:styleId="Titre4Car">
    <w:name w:val="Titre 4 Car"/>
    <w:basedOn w:val="Policepardfaut"/>
    <w:link w:val="Titre4"/>
    <w:rsid w:val="00AD6475"/>
    <w:rPr>
      <w:rFonts w:asciiTheme="majorHAnsi" w:eastAsiaTheme="majorEastAsia" w:hAnsiTheme="majorHAnsi" w:cstheme="majorBidi"/>
      <w:b/>
      <w:bCs/>
      <w:i/>
      <w:iCs/>
      <w:color w:val="4F81BD" w:themeColor="accent1"/>
      <w:sz w:val="22"/>
      <w:lang w:val="fr-FR"/>
    </w:rPr>
  </w:style>
  <w:style w:type="paragraph" w:styleId="Paragraphedeliste">
    <w:name w:val="List Paragraph"/>
    <w:basedOn w:val="Normal"/>
    <w:link w:val="ParagraphedelisteCar"/>
    <w:uiPriority w:val="34"/>
    <w:qFormat/>
    <w:rsid w:val="000A100C"/>
    <w:pPr>
      <w:spacing w:after="240"/>
      <w:ind w:left="720"/>
      <w:contextualSpacing/>
    </w:pPr>
    <w:rPr>
      <w:rFonts w:eastAsiaTheme="minorHAnsi" w:cstheme="minorBidi"/>
      <w:szCs w:val="22"/>
    </w:rPr>
  </w:style>
  <w:style w:type="paragraph" w:styleId="Pieddepage">
    <w:name w:val="footer"/>
    <w:basedOn w:val="Normal"/>
    <w:link w:val="PieddepageCar"/>
    <w:uiPriority w:val="99"/>
    <w:unhideWhenUsed/>
    <w:rsid w:val="000A100C"/>
    <w:pPr>
      <w:spacing w:after="0"/>
      <w:jc w:val="left"/>
    </w:pPr>
    <w:rPr>
      <w:sz w:val="16"/>
      <w:szCs w:val="18"/>
    </w:rPr>
  </w:style>
  <w:style w:type="character" w:customStyle="1" w:styleId="PieddepageCar">
    <w:name w:val="Pied de page Car"/>
    <w:basedOn w:val="Policepardfaut"/>
    <w:link w:val="Pieddepage"/>
    <w:uiPriority w:val="99"/>
    <w:rsid w:val="000A100C"/>
    <w:rPr>
      <w:rFonts w:ascii="Arial" w:eastAsiaTheme="minorEastAsia" w:hAnsi="Arial" w:cs="Times New Roman"/>
      <w:sz w:val="16"/>
      <w:szCs w:val="18"/>
      <w:lang w:val="fr-FR"/>
    </w:rPr>
  </w:style>
  <w:style w:type="character" w:styleId="Numrodepage">
    <w:name w:val="page number"/>
    <w:basedOn w:val="Policepardfaut"/>
    <w:uiPriority w:val="99"/>
    <w:unhideWhenUsed/>
    <w:rsid w:val="000A100C"/>
    <w:rPr>
      <w:b/>
    </w:rPr>
  </w:style>
  <w:style w:type="table" w:styleId="Grilledutableau">
    <w:name w:val="Table Grid"/>
    <w:basedOn w:val="TableauNormal"/>
    <w:uiPriority w:val="59"/>
    <w:rsid w:val="000A100C"/>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100C"/>
    <w:pPr>
      <w:spacing w:after="0" w:line="288" w:lineRule="auto"/>
      <w:jc w:val="left"/>
    </w:pPr>
    <w:rPr>
      <w:sz w:val="16"/>
    </w:rPr>
  </w:style>
  <w:style w:type="character" w:customStyle="1" w:styleId="En-tteCar">
    <w:name w:val="En-tête Car"/>
    <w:basedOn w:val="Policepardfaut"/>
    <w:link w:val="En-tte"/>
    <w:uiPriority w:val="99"/>
    <w:rsid w:val="000A100C"/>
    <w:rPr>
      <w:rFonts w:ascii="Arial" w:eastAsiaTheme="minorEastAsia" w:hAnsi="Arial" w:cs="Times New Roman"/>
      <w:sz w:val="16"/>
      <w:szCs w:val="20"/>
      <w:lang w:val="fr-FR"/>
    </w:rPr>
  </w:style>
  <w:style w:type="paragraph" w:styleId="Listepuces">
    <w:name w:val="List Bullet"/>
    <w:basedOn w:val="Normal"/>
    <w:autoRedefine/>
    <w:rsid w:val="00AD6475"/>
    <w:pPr>
      <w:spacing w:before="60"/>
    </w:pPr>
    <w:rPr>
      <w:b/>
      <w:color w:val="000000"/>
      <w:lang w:eastAsia="zh-CN"/>
    </w:rPr>
  </w:style>
  <w:style w:type="paragraph" w:styleId="Retraitcorpsdetexte2">
    <w:name w:val="Body Text Indent 2"/>
    <w:basedOn w:val="Normal"/>
    <w:link w:val="Retraitcorpsdetexte2Car"/>
    <w:rsid w:val="00AD6475"/>
    <w:pPr>
      <w:spacing w:line="480" w:lineRule="auto"/>
      <w:ind w:left="283"/>
      <w:jc w:val="left"/>
    </w:pPr>
    <w:rPr>
      <w:rFonts w:eastAsia="Times"/>
      <w:lang w:eastAsia="zh-CN"/>
    </w:rPr>
  </w:style>
  <w:style w:type="character" w:customStyle="1" w:styleId="Retraitcorpsdetexte2Car">
    <w:name w:val="Retrait corps de texte 2 Car"/>
    <w:basedOn w:val="Policepardfaut"/>
    <w:link w:val="Retraitcorpsdetexte2"/>
    <w:rsid w:val="00AD6475"/>
    <w:rPr>
      <w:rFonts w:ascii="Arial" w:eastAsia="Times" w:hAnsi="Arial" w:cs="Times New Roman"/>
      <w:sz w:val="20"/>
      <w:szCs w:val="20"/>
      <w:lang w:val="fr-FR" w:eastAsia="zh-CN"/>
    </w:rPr>
  </w:style>
  <w:style w:type="paragraph" w:styleId="PrformatHTML">
    <w:name w:val="HTML Preformatted"/>
    <w:basedOn w:val="Normal"/>
    <w:link w:val="PrformatHTMLCar"/>
    <w:rsid w:val="00AD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Arial Black"/>
      <w:sz w:val="24"/>
      <w:lang w:eastAsia="es-ES"/>
    </w:rPr>
  </w:style>
  <w:style w:type="character" w:customStyle="1" w:styleId="PrformatHTMLCar">
    <w:name w:val="Préformaté HTML Car"/>
    <w:basedOn w:val="Policepardfaut"/>
    <w:link w:val="PrformatHTML"/>
    <w:rsid w:val="00AD6475"/>
    <w:rPr>
      <w:rFonts w:ascii="Courier New" w:hAnsi="Courier New" w:cs="Arial Black"/>
      <w:lang w:val="fr-FR" w:eastAsia="es-ES"/>
    </w:rPr>
  </w:style>
  <w:style w:type="paragraph" w:styleId="Retraitcorpsdetexte3">
    <w:name w:val="Body Text Indent 3"/>
    <w:basedOn w:val="Normal"/>
    <w:link w:val="Retraitcorpsdetexte3Car"/>
    <w:rsid w:val="00AD6475"/>
    <w:pPr>
      <w:ind w:left="360"/>
      <w:jc w:val="left"/>
    </w:pPr>
    <w:rPr>
      <w:rFonts w:eastAsia="Times"/>
      <w:i/>
      <w:lang w:eastAsia="zh-CN"/>
    </w:rPr>
  </w:style>
  <w:style w:type="character" w:customStyle="1" w:styleId="Retraitcorpsdetexte3Car">
    <w:name w:val="Retrait corps de texte 3 Car"/>
    <w:basedOn w:val="Policepardfaut"/>
    <w:link w:val="Retraitcorpsdetexte3"/>
    <w:rsid w:val="00AD6475"/>
    <w:rPr>
      <w:rFonts w:ascii="Arial" w:eastAsia="Times" w:hAnsi="Arial" w:cs="Times New Roman"/>
      <w:i/>
      <w:sz w:val="20"/>
      <w:szCs w:val="20"/>
      <w:lang w:val="fr-FR" w:eastAsia="zh-CN"/>
    </w:rPr>
  </w:style>
  <w:style w:type="paragraph" w:styleId="Notedebasdepage">
    <w:name w:val="footnote text"/>
    <w:basedOn w:val="Normal"/>
    <w:link w:val="NotedebasdepageCar"/>
    <w:uiPriority w:val="99"/>
    <w:unhideWhenUsed/>
    <w:rsid w:val="000A100C"/>
    <w:pPr>
      <w:spacing w:after="0"/>
    </w:pPr>
    <w:rPr>
      <w:sz w:val="16"/>
      <w:szCs w:val="22"/>
    </w:rPr>
  </w:style>
  <w:style w:type="character" w:customStyle="1" w:styleId="NotedebasdepageCar">
    <w:name w:val="Note de bas de page Car"/>
    <w:basedOn w:val="Policepardfaut"/>
    <w:link w:val="Notedebasdepage"/>
    <w:uiPriority w:val="99"/>
    <w:rsid w:val="000A100C"/>
    <w:rPr>
      <w:rFonts w:ascii="Arial" w:eastAsiaTheme="minorEastAsia" w:hAnsi="Arial" w:cs="Times New Roman"/>
      <w:sz w:val="16"/>
      <w:szCs w:val="22"/>
      <w:lang w:val="fr-FR"/>
    </w:rPr>
  </w:style>
  <w:style w:type="character" w:styleId="Appelnotedebasdep">
    <w:name w:val="footnote reference"/>
    <w:basedOn w:val="Policepardfaut"/>
    <w:uiPriority w:val="99"/>
    <w:unhideWhenUsed/>
    <w:rsid w:val="000A100C"/>
    <w:rPr>
      <w:vertAlign w:val="superscript"/>
    </w:rPr>
  </w:style>
  <w:style w:type="paragraph" w:customStyle="1" w:styleId="404Tableauinfocomplmentaire">
    <w:name w:val="4.04   Tableau info complémentaire"/>
    <w:basedOn w:val="Normal"/>
    <w:rsid w:val="006A335A"/>
    <w:pPr>
      <w:widowControl w:val="0"/>
      <w:suppressAutoHyphens/>
      <w:spacing w:before="40" w:after="40" w:line="202" w:lineRule="exact"/>
      <w:jc w:val="left"/>
    </w:pPr>
    <w:rPr>
      <w:rFonts w:ascii="Times New Roman" w:eastAsia="Arial Unicode MS" w:hAnsi="Times New Roman"/>
    </w:rPr>
  </w:style>
  <w:style w:type="paragraph" w:customStyle="1" w:styleId="ColorfulList-Accent11">
    <w:name w:val="Colorful List - Accent 11"/>
    <w:basedOn w:val="Normal"/>
    <w:uiPriority w:val="99"/>
    <w:qFormat/>
    <w:rsid w:val="006A335A"/>
    <w:pPr>
      <w:spacing w:after="200" w:line="276" w:lineRule="auto"/>
      <w:ind w:left="720"/>
      <w:contextualSpacing/>
      <w:jc w:val="left"/>
    </w:pPr>
    <w:rPr>
      <w:rFonts w:eastAsia="Calibri"/>
      <w:szCs w:val="22"/>
    </w:rPr>
  </w:style>
  <w:style w:type="character" w:customStyle="1" w:styleId="Titre5Car">
    <w:name w:val="Titre 5 Car"/>
    <w:basedOn w:val="Policepardfaut"/>
    <w:link w:val="Titre5"/>
    <w:uiPriority w:val="9"/>
    <w:semiHidden/>
    <w:rsid w:val="006A335A"/>
    <w:rPr>
      <w:rFonts w:asciiTheme="majorHAnsi" w:eastAsiaTheme="majorEastAsia" w:hAnsiTheme="majorHAnsi" w:cstheme="majorBidi"/>
      <w:color w:val="243F60" w:themeColor="accent1" w:themeShade="7F"/>
      <w:lang w:val="fr-FR" w:eastAsia="en-GB" w:bidi="he-IL"/>
    </w:rPr>
  </w:style>
  <w:style w:type="character" w:customStyle="1" w:styleId="Corpsdetexte3Car">
    <w:name w:val="Corps de texte 3 Car"/>
    <w:basedOn w:val="Policepardfaut"/>
    <w:link w:val="Corpsdetexte3"/>
    <w:semiHidden/>
    <w:rsid w:val="006A335A"/>
    <w:rPr>
      <w:rFonts w:ascii="Arial" w:eastAsia="Calibri" w:hAnsi="Arial" w:cs="Times New Roman"/>
      <w:sz w:val="16"/>
      <w:szCs w:val="16"/>
      <w:lang w:val="fr-FR"/>
    </w:rPr>
  </w:style>
  <w:style w:type="paragraph" w:styleId="Corpsdetexte3">
    <w:name w:val="Body Text 3"/>
    <w:basedOn w:val="Normal"/>
    <w:link w:val="Corpsdetexte3Car"/>
    <w:semiHidden/>
    <w:unhideWhenUsed/>
    <w:rsid w:val="006A335A"/>
    <w:pPr>
      <w:spacing w:line="276" w:lineRule="auto"/>
      <w:jc w:val="left"/>
    </w:pPr>
    <w:rPr>
      <w:rFonts w:eastAsia="Calibri"/>
      <w:sz w:val="16"/>
      <w:szCs w:val="16"/>
    </w:rPr>
  </w:style>
  <w:style w:type="character" w:customStyle="1" w:styleId="CommentaireCar">
    <w:name w:val="Commentaire Car"/>
    <w:basedOn w:val="Policepardfaut"/>
    <w:link w:val="Commentaire"/>
    <w:semiHidden/>
    <w:rsid w:val="006A335A"/>
    <w:rPr>
      <w:rFonts w:ascii="Times New Roman" w:hAnsi="Times New Roman" w:cs="Times New Roman"/>
      <w:sz w:val="20"/>
      <w:szCs w:val="20"/>
      <w:lang w:val="fr-FR" w:eastAsia="en-GB" w:bidi="he-IL"/>
    </w:rPr>
  </w:style>
  <w:style w:type="paragraph" w:styleId="Commentaire">
    <w:name w:val="annotation text"/>
    <w:basedOn w:val="Normal"/>
    <w:link w:val="CommentaireCar"/>
    <w:semiHidden/>
    <w:rsid w:val="006A335A"/>
    <w:pPr>
      <w:spacing w:after="0"/>
      <w:jc w:val="left"/>
    </w:pPr>
    <w:rPr>
      <w:rFonts w:ascii="Times New Roman" w:hAnsi="Times New Roman"/>
      <w:lang w:eastAsia="en-GB" w:bidi="he-IL"/>
    </w:rPr>
  </w:style>
  <w:style w:type="character" w:customStyle="1" w:styleId="ObjetducommentaireCar">
    <w:name w:val="Objet du commentaire Car"/>
    <w:basedOn w:val="Policepardfaut"/>
    <w:link w:val="Objetducommentaire"/>
    <w:uiPriority w:val="99"/>
    <w:semiHidden/>
    <w:rsid w:val="000A100C"/>
    <w:rPr>
      <w:rFonts w:ascii="Arial" w:eastAsiaTheme="minorEastAsia" w:hAnsi="Arial" w:cs="Times New Roman"/>
      <w:b/>
      <w:bCs/>
      <w:sz w:val="20"/>
      <w:szCs w:val="20"/>
      <w:lang w:val="fr-FR"/>
    </w:rPr>
  </w:style>
  <w:style w:type="paragraph" w:styleId="Objetducommentaire">
    <w:name w:val="annotation subject"/>
    <w:basedOn w:val="Normal"/>
    <w:link w:val="ObjetducommentaireCar"/>
    <w:uiPriority w:val="99"/>
    <w:semiHidden/>
    <w:unhideWhenUsed/>
    <w:rsid w:val="000A100C"/>
    <w:rPr>
      <w:b/>
      <w:bCs/>
    </w:rPr>
  </w:style>
  <w:style w:type="character" w:customStyle="1" w:styleId="SoggettocommentoCarattere1">
    <w:name w:val="Soggetto commento Carattere1"/>
    <w:basedOn w:val="CommentaireCar"/>
    <w:uiPriority w:val="99"/>
    <w:semiHidden/>
    <w:rsid w:val="006A335A"/>
    <w:rPr>
      <w:rFonts w:ascii="Times New Roman" w:hAnsi="Times New Roman" w:cs="Times New Roman"/>
      <w:b/>
      <w:bCs/>
      <w:sz w:val="20"/>
      <w:szCs w:val="20"/>
      <w:lang w:val="fr-FR" w:eastAsia="en-GB" w:bidi="he-IL"/>
    </w:rPr>
  </w:style>
  <w:style w:type="character" w:customStyle="1" w:styleId="TextedebullesCar">
    <w:name w:val="Texte de bulles Car"/>
    <w:basedOn w:val="Policepardfaut"/>
    <w:link w:val="Textedebulles"/>
    <w:uiPriority w:val="99"/>
    <w:semiHidden/>
    <w:rsid w:val="000A100C"/>
    <w:rPr>
      <w:rFonts w:ascii="Lucida Grande" w:eastAsiaTheme="minorEastAsia" w:hAnsi="Lucida Grande" w:cs="Lucida Grande"/>
      <w:sz w:val="18"/>
      <w:szCs w:val="18"/>
      <w:lang w:val="fr-FR"/>
    </w:rPr>
  </w:style>
  <w:style w:type="paragraph" w:styleId="Textedebulles">
    <w:name w:val="Balloon Text"/>
    <w:basedOn w:val="Normal"/>
    <w:link w:val="TextedebullesCar"/>
    <w:uiPriority w:val="99"/>
    <w:semiHidden/>
    <w:unhideWhenUsed/>
    <w:rsid w:val="000A100C"/>
    <w:pPr>
      <w:spacing w:after="0"/>
    </w:pPr>
    <w:rPr>
      <w:rFonts w:ascii="Lucida Grande" w:hAnsi="Lucida Grande" w:cs="Lucida Grande"/>
      <w:sz w:val="18"/>
      <w:szCs w:val="18"/>
    </w:rPr>
  </w:style>
  <w:style w:type="paragraph" w:styleId="NormalWeb">
    <w:name w:val="Normal (Web)"/>
    <w:basedOn w:val="Normal"/>
    <w:uiPriority w:val="99"/>
    <w:rsid w:val="006A335A"/>
    <w:pPr>
      <w:spacing w:before="100" w:beforeAutospacing="1" w:after="100" w:afterAutospacing="1"/>
      <w:jc w:val="left"/>
    </w:pPr>
    <w:rPr>
      <w:rFonts w:ascii="Times New Roman" w:hAnsi="Times New Roman"/>
      <w:sz w:val="24"/>
      <w:lang w:eastAsia="en-GB" w:bidi="he-IL"/>
    </w:rPr>
  </w:style>
  <w:style w:type="paragraph" w:styleId="TM1">
    <w:name w:val="toc 1"/>
    <w:basedOn w:val="Normal"/>
    <w:next w:val="Normal"/>
    <w:autoRedefine/>
    <w:uiPriority w:val="39"/>
    <w:rsid w:val="006A335A"/>
    <w:pPr>
      <w:tabs>
        <w:tab w:val="left" w:pos="480"/>
        <w:tab w:val="right" w:leader="dot" w:pos="8296"/>
      </w:tabs>
      <w:spacing w:after="0"/>
      <w:jc w:val="left"/>
    </w:pPr>
    <w:rPr>
      <w:rFonts w:ascii="Times New Roman" w:hAnsi="Times New Roman"/>
      <w:b/>
      <w:bCs/>
      <w:noProof/>
      <w:sz w:val="24"/>
      <w:lang w:eastAsia="en-GB" w:bidi="he-IL"/>
    </w:rPr>
  </w:style>
  <w:style w:type="paragraph" w:styleId="TM2">
    <w:name w:val="toc 2"/>
    <w:basedOn w:val="Normal"/>
    <w:next w:val="Normal"/>
    <w:autoRedefine/>
    <w:uiPriority w:val="39"/>
    <w:rsid w:val="006A335A"/>
    <w:pPr>
      <w:spacing w:after="0"/>
      <w:ind w:left="240"/>
      <w:jc w:val="left"/>
    </w:pPr>
    <w:rPr>
      <w:rFonts w:ascii="Times New Roman" w:hAnsi="Times New Roman"/>
      <w:sz w:val="24"/>
      <w:lang w:eastAsia="en-GB" w:bidi="he-IL"/>
    </w:rPr>
  </w:style>
  <w:style w:type="paragraph" w:styleId="TM3">
    <w:name w:val="toc 3"/>
    <w:basedOn w:val="Normal"/>
    <w:next w:val="Normal"/>
    <w:autoRedefine/>
    <w:uiPriority w:val="39"/>
    <w:rsid w:val="006A335A"/>
    <w:pPr>
      <w:spacing w:after="0"/>
      <w:ind w:left="480"/>
      <w:jc w:val="left"/>
    </w:pPr>
    <w:rPr>
      <w:rFonts w:ascii="Times New Roman" w:hAnsi="Times New Roman"/>
      <w:sz w:val="24"/>
      <w:lang w:eastAsia="en-GB" w:bidi="he-IL"/>
    </w:rPr>
  </w:style>
  <w:style w:type="character" w:styleId="Lienhypertexte">
    <w:name w:val="Hyperlink"/>
    <w:basedOn w:val="Policepardfaut"/>
    <w:uiPriority w:val="99"/>
    <w:unhideWhenUsed/>
    <w:rsid w:val="000A100C"/>
    <w:rPr>
      <w:color w:val="0000FF" w:themeColor="hyperlink"/>
      <w:u w:val="single"/>
    </w:rPr>
  </w:style>
  <w:style w:type="paragraph" w:customStyle="1" w:styleId="Char3CharCharCharCharCharCharCharCharCharCharCharChar">
    <w:name w:val="Char3 Char Char Char Char Char Char Char Char Char Char Char Char"/>
    <w:basedOn w:val="Normal"/>
    <w:rsid w:val="006A335A"/>
    <w:pPr>
      <w:spacing w:line="240" w:lineRule="exact"/>
      <w:jc w:val="left"/>
    </w:pPr>
    <w:rPr>
      <w:rFonts w:ascii="Verdana" w:hAnsi="Verdana"/>
    </w:rPr>
  </w:style>
  <w:style w:type="paragraph" w:customStyle="1" w:styleId="TableTitre">
    <w:name w:val="TableTitre"/>
    <w:basedOn w:val="Normal"/>
    <w:rsid w:val="006A335A"/>
    <w:pPr>
      <w:keepNext/>
      <w:spacing w:before="240" w:after="60"/>
    </w:pPr>
    <w:rPr>
      <w:rFonts w:cs="Arial"/>
      <w:b/>
      <w:szCs w:val="22"/>
      <w:lang w:eastAsia="fr-FR"/>
    </w:rPr>
  </w:style>
  <w:style w:type="paragraph" w:customStyle="1" w:styleId="Textetable">
    <w:name w:val="Textetable"/>
    <w:basedOn w:val="Normal"/>
    <w:rsid w:val="006A335A"/>
    <w:pPr>
      <w:spacing w:before="80" w:after="80"/>
      <w:jc w:val="left"/>
    </w:pPr>
    <w:rPr>
      <w:lang w:eastAsia="fr-FR"/>
    </w:rPr>
  </w:style>
  <w:style w:type="paragraph" w:customStyle="1" w:styleId="Box">
    <w:name w:val="Box"/>
    <w:next w:val="Normal"/>
    <w:rsid w:val="006A335A"/>
    <w:pPr>
      <w:spacing w:before="40" w:after="160"/>
    </w:pPr>
    <w:rPr>
      <w:rFonts w:ascii="Arial" w:hAnsi="Arial" w:cs="Times New Roman"/>
      <w:b/>
      <w:sz w:val="20"/>
      <w:szCs w:val="20"/>
      <w:lang w:eastAsia="fr-FR"/>
    </w:rPr>
  </w:style>
  <w:style w:type="paragraph" w:customStyle="1" w:styleId="Boxtxt">
    <w:name w:val="Boxtxt"/>
    <w:basedOn w:val="Normal"/>
    <w:rsid w:val="006A335A"/>
    <w:pPr>
      <w:spacing w:before="80" w:after="80"/>
      <w:jc w:val="left"/>
    </w:pPr>
    <w:rPr>
      <w:bCs/>
      <w:szCs w:val="22"/>
      <w:lang w:eastAsia="fr-FR"/>
    </w:rPr>
  </w:style>
  <w:style w:type="paragraph" w:customStyle="1" w:styleId="Comments">
    <w:name w:val="Comments"/>
    <w:rsid w:val="006A335A"/>
    <w:pPr>
      <w:numPr>
        <w:numId w:val="9"/>
      </w:numPr>
      <w:spacing w:after="80"/>
    </w:pPr>
    <w:rPr>
      <w:rFonts w:ascii="Garamond" w:hAnsi="Garamond" w:cs="Times New Roman"/>
      <w:sz w:val="20"/>
      <w:szCs w:val="20"/>
      <w:lang w:eastAsia="fr-FR"/>
    </w:rPr>
  </w:style>
  <w:style w:type="paragraph" w:customStyle="1" w:styleId="figuretitle">
    <w:name w:val="figure title"/>
    <w:basedOn w:val="TableTitre"/>
    <w:rsid w:val="006A335A"/>
    <w:pPr>
      <w:keepNext w:val="0"/>
      <w:spacing w:before="0" w:after="160"/>
    </w:pPr>
  </w:style>
  <w:style w:type="paragraph" w:styleId="Lgende">
    <w:name w:val="caption"/>
    <w:aliases w:val=" Char"/>
    <w:basedOn w:val="Normal"/>
    <w:next w:val="Normal"/>
    <w:link w:val="LgendeCar"/>
    <w:qFormat/>
    <w:rsid w:val="006A335A"/>
    <w:pPr>
      <w:spacing w:after="0"/>
      <w:jc w:val="left"/>
    </w:pPr>
    <w:rPr>
      <w:rFonts w:ascii="Times New Roman" w:hAnsi="Times New Roman"/>
      <w:b/>
      <w:bCs/>
      <w:lang w:eastAsia="en-GB"/>
    </w:rPr>
  </w:style>
  <w:style w:type="character" w:customStyle="1" w:styleId="LgendeCar">
    <w:name w:val="Légende Car"/>
    <w:aliases w:val=" Char Car"/>
    <w:basedOn w:val="Policepardfaut"/>
    <w:link w:val="Lgende"/>
    <w:rsid w:val="006A335A"/>
    <w:rPr>
      <w:rFonts w:ascii="Times New Roman" w:hAnsi="Times New Roman" w:cs="Times New Roman"/>
      <w:b/>
      <w:bCs/>
      <w:sz w:val="20"/>
      <w:szCs w:val="20"/>
      <w:lang w:val="fr-FR" w:eastAsia="en-GB"/>
    </w:rPr>
  </w:style>
  <w:style w:type="paragraph" w:customStyle="1" w:styleId="Publicationsbullet">
    <w:name w:val="Publications bullet"/>
    <w:basedOn w:val="Normal"/>
    <w:rsid w:val="006A335A"/>
    <w:pPr>
      <w:numPr>
        <w:numId w:val="10"/>
      </w:numPr>
      <w:tabs>
        <w:tab w:val="left" w:pos="284"/>
        <w:tab w:val="left" w:pos="851"/>
        <w:tab w:val="left" w:pos="1134"/>
        <w:tab w:val="left" w:pos="1418"/>
      </w:tabs>
      <w:adjustRightInd w:val="0"/>
      <w:snapToGrid w:val="0"/>
      <w:spacing w:after="0" w:line="360" w:lineRule="auto"/>
    </w:pPr>
    <w:rPr>
      <w:rFonts w:ascii="Bembo" w:hAnsi="Bembo"/>
      <w:sz w:val="23"/>
    </w:rPr>
  </w:style>
  <w:style w:type="paragraph" w:customStyle="1" w:styleId="Style5">
    <w:name w:val="Style 5"/>
    <w:rsid w:val="006A335A"/>
    <w:pPr>
      <w:numPr>
        <w:numId w:val="11"/>
      </w:numPr>
      <w:spacing w:before="240" w:after="240"/>
    </w:pPr>
    <w:rPr>
      <w:rFonts w:ascii="Times New Roman" w:hAnsi="Times New Roman" w:cs="Times New Roman"/>
      <w:bCs/>
      <w:i/>
      <w:szCs w:val="20"/>
      <w:u w:val="dotDash"/>
      <w:lang w:eastAsia="fr-FR"/>
    </w:rPr>
  </w:style>
  <w:style w:type="paragraph" w:styleId="Index1">
    <w:name w:val="index 1"/>
    <w:basedOn w:val="Normal"/>
    <w:next w:val="Normal"/>
    <w:autoRedefine/>
    <w:rsid w:val="006A335A"/>
    <w:pPr>
      <w:spacing w:after="0"/>
      <w:ind w:left="240" w:hanging="240"/>
      <w:jc w:val="left"/>
    </w:pPr>
    <w:rPr>
      <w:rFonts w:ascii="Times New Roman" w:hAnsi="Times New Roman"/>
      <w:sz w:val="24"/>
      <w:lang w:eastAsia="en-GB" w:bidi="he-IL"/>
    </w:rPr>
  </w:style>
  <w:style w:type="paragraph" w:styleId="Titreindex">
    <w:name w:val="index heading"/>
    <w:basedOn w:val="Normal"/>
    <w:next w:val="Index1"/>
    <w:rsid w:val="006A335A"/>
    <w:pPr>
      <w:spacing w:before="160" w:after="0"/>
      <w:jc w:val="left"/>
    </w:pPr>
    <w:rPr>
      <w:rFonts w:ascii="Times New Roman" w:hAnsi="Times New Roman"/>
      <w:sz w:val="24"/>
      <w:lang w:eastAsia="fr-FR"/>
    </w:rPr>
  </w:style>
  <w:style w:type="paragraph" w:customStyle="1" w:styleId="Title2">
    <w:name w:val="Title 2"/>
    <w:basedOn w:val="Normal"/>
    <w:rsid w:val="006A335A"/>
    <w:pPr>
      <w:numPr>
        <w:numId w:val="12"/>
      </w:numPr>
      <w:spacing w:before="160"/>
    </w:pPr>
    <w:rPr>
      <w:rFonts w:ascii="Times New Roman" w:hAnsi="Times New Roman"/>
      <w:sz w:val="24"/>
      <w:lang w:eastAsia="fr-FR"/>
    </w:rPr>
  </w:style>
  <w:style w:type="paragraph" w:styleId="Corpsdetexte">
    <w:name w:val="Body Text"/>
    <w:basedOn w:val="Normal"/>
    <w:link w:val="CorpsdetexteCar"/>
    <w:rsid w:val="006A335A"/>
    <w:pPr>
      <w:jc w:val="left"/>
    </w:pPr>
    <w:rPr>
      <w:rFonts w:ascii="Times New Roman" w:hAnsi="Times New Roman"/>
      <w:sz w:val="24"/>
      <w:lang w:eastAsia="en-GB" w:bidi="he-IL"/>
    </w:rPr>
  </w:style>
  <w:style w:type="character" w:customStyle="1" w:styleId="CorpsdetexteCar">
    <w:name w:val="Corps de texte Car"/>
    <w:basedOn w:val="Policepardfaut"/>
    <w:link w:val="Corpsdetexte"/>
    <w:rsid w:val="006A335A"/>
    <w:rPr>
      <w:rFonts w:ascii="Times New Roman" w:hAnsi="Times New Roman" w:cs="Times New Roman"/>
      <w:lang w:val="fr-FR" w:eastAsia="en-GB" w:bidi="he-IL"/>
    </w:rPr>
  </w:style>
  <w:style w:type="paragraph" w:customStyle="1" w:styleId="A-Title3">
    <w:name w:val="A - Title 3"/>
    <w:basedOn w:val="Normal"/>
    <w:rsid w:val="006A335A"/>
    <w:pPr>
      <w:tabs>
        <w:tab w:val="left" w:pos="0"/>
        <w:tab w:val="left" w:pos="798"/>
      </w:tabs>
      <w:overflowPunct w:val="0"/>
      <w:autoSpaceDE w:val="0"/>
      <w:autoSpaceDN w:val="0"/>
      <w:adjustRightInd w:val="0"/>
      <w:spacing w:after="0"/>
      <w:textAlignment w:val="baseline"/>
    </w:pPr>
    <w:rPr>
      <w:rFonts w:ascii="Times New Roman" w:hAnsi="Times New Roman"/>
      <w:b/>
      <w:color w:val="000000"/>
    </w:rPr>
  </w:style>
  <w:style w:type="character" w:styleId="Lienhypertextesuivivisit">
    <w:name w:val="FollowedHyperlink"/>
    <w:basedOn w:val="Policepardfaut"/>
    <w:uiPriority w:val="99"/>
    <w:unhideWhenUsed/>
    <w:rsid w:val="000A100C"/>
    <w:rPr>
      <w:color w:val="800080" w:themeColor="followedHyperlink"/>
      <w:u w:val="single"/>
    </w:rPr>
  </w:style>
  <w:style w:type="paragraph" w:customStyle="1" w:styleId="Pa12">
    <w:name w:val="Pa12"/>
    <w:basedOn w:val="Normal"/>
    <w:next w:val="Normal"/>
    <w:rsid w:val="006A335A"/>
    <w:pPr>
      <w:autoSpaceDE w:val="0"/>
      <w:autoSpaceDN w:val="0"/>
      <w:adjustRightInd w:val="0"/>
      <w:spacing w:after="0" w:line="220" w:lineRule="atLeast"/>
      <w:jc w:val="left"/>
    </w:pPr>
    <w:rPr>
      <w:rFonts w:ascii="PTCJZK+Bembo" w:hAnsi="PTCJZK+Bembo"/>
      <w:sz w:val="24"/>
      <w:lang w:eastAsia="en-GB"/>
    </w:rPr>
  </w:style>
  <w:style w:type="character" w:customStyle="1" w:styleId="style141">
    <w:name w:val="style141"/>
    <w:basedOn w:val="Policepardfaut"/>
    <w:rsid w:val="006A335A"/>
    <w:rPr>
      <w:rFonts w:ascii="Verdana" w:hAnsi="Verdana" w:hint="default"/>
    </w:rPr>
  </w:style>
  <w:style w:type="paragraph" w:customStyle="1" w:styleId="Default">
    <w:name w:val="Default"/>
    <w:rsid w:val="000A100C"/>
    <w:pPr>
      <w:widowControl w:val="0"/>
      <w:autoSpaceDE w:val="0"/>
      <w:autoSpaceDN w:val="0"/>
      <w:adjustRightInd w:val="0"/>
    </w:pPr>
    <w:rPr>
      <w:rFonts w:ascii="Arial" w:eastAsiaTheme="minorEastAsia" w:hAnsi="Arial" w:cs="Arial"/>
      <w:color w:val="000000"/>
    </w:rPr>
  </w:style>
  <w:style w:type="paragraph" w:customStyle="1" w:styleId="Char3CharCharChar">
    <w:name w:val="Char3 Char Char Char"/>
    <w:basedOn w:val="Normal"/>
    <w:rsid w:val="006A335A"/>
    <w:pPr>
      <w:spacing w:line="240" w:lineRule="exact"/>
      <w:jc w:val="left"/>
    </w:pPr>
    <w:rPr>
      <w:rFonts w:ascii="Verdana" w:hAnsi="Verdana"/>
    </w:rPr>
  </w:style>
  <w:style w:type="paragraph" w:styleId="Retraitcorpsdetexte">
    <w:name w:val="Body Text Indent"/>
    <w:basedOn w:val="Normal"/>
    <w:link w:val="RetraitcorpsdetexteCar"/>
    <w:rsid w:val="006A335A"/>
    <w:pPr>
      <w:ind w:left="283"/>
      <w:jc w:val="left"/>
    </w:pPr>
    <w:rPr>
      <w:rFonts w:ascii="Times New Roman" w:hAnsi="Times New Roman"/>
      <w:sz w:val="24"/>
      <w:lang w:eastAsia="en-GB" w:bidi="he-IL"/>
    </w:rPr>
  </w:style>
  <w:style w:type="character" w:customStyle="1" w:styleId="RetraitcorpsdetexteCar">
    <w:name w:val="Retrait corps de texte Car"/>
    <w:basedOn w:val="Policepardfaut"/>
    <w:link w:val="Retraitcorpsdetexte"/>
    <w:rsid w:val="006A335A"/>
    <w:rPr>
      <w:rFonts w:ascii="Times New Roman" w:hAnsi="Times New Roman" w:cs="Times New Roman"/>
      <w:lang w:val="fr-FR" w:eastAsia="en-GB" w:bidi="he-IL"/>
    </w:rPr>
  </w:style>
  <w:style w:type="paragraph" w:customStyle="1" w:styleId="BoxText">
    <w:name w:val="Box Text"/>
    <w:basedOn w:val="Normal"/>
    <w:uiPriority w:val="99"/>
    <w:rsid w:val="006A335A"/>
    <w:pPr>
      <w:pBdr>
        <w:top w:val="single" w:sz="4" w:space="6" w:color="auto"/>
        <w:left w:val="single" w:sz="4" w:space="6" w:color="auto"/>
        <w:bottom w:val="single" w:sz="4" w:space="6" w:color="auto"/>
        <w:right w:val="single" w:sz="4" w:space="6" w:color="auto"/>
      </w:pBdr>
      <w:spacing w:after="200" w:line="276" w:lineRule="auto"/>
      <w:jc w:val="left"/>
    </w:pPr>
    <w:rPr>
      <w:rFonts w:cs="Calibri"/>
      <w:szCs w:val="22"/>
    </w:rPr>
  </w:style>
  <w:style w:type="character" w:styleId="lev">
    <w:name w:val="Strong"/>
    <w:basedOn w:val="Policepardfaut"/>
    <w:uiPriority w:val="99"/>
    <w:qFormat/>
    <w:rsid w:val="006A335A"/>
    <w:rPr>
      <w:rFonts w:cs="Times New Roman"/>
      <w:b/>
      <w:bCs/>
    </w:rPr>
  </w:style>
  <w:style w:type="paragraph" w:customStyle="1" w:styleId="TableHeading">
    <w:name w:val="Table Heading"/>
    <w:basedOn w:val="Normal"/>
    <w:uiPriority w:val="99"/>
    <w:rsid w:val="006A335A"/>
    <w:pPr>
      <w:numPr>
        <w:numId w:val="13"/>
      </w:numPr>
      <w:spacing w:after="0" w:line="276" w:lineRule="auto"/>
      <w:ind w:left="714" w:hanging="357"/>
      <w:jc w:val="left"/>
    </w:pPr>
    <w:rPr>
      <w:rFonts w:cs="Calibri"/>
      <w:b/>
      <w:bCs/>
      <w:szCs w:val="22"/>
    </w:rPr>
  </w:style>
  <w:style w:type="paragraph" w:customStyle="1" w:styleId="Stylebullettable10ptArial10pt">
    <w:name w:val="Style bullet table 10 pt + Arial 10 pt"/>
    <w:basedOn w:val="Normal"/>
    <w:rsid w:val="006A335A"/>
    <w:pPr>
      <w:numPr>
        <w:numId w:val="14"/>
      </w:numPr>
      <w:spacing w:after="0"/>
      <w:jc w:val="left"/>
    </w:pPr>
    <w:rPr>
      <w:rFonts w:ascii="Times New Roman" w:hAnsi="Times New Roman"/>
    </w:rPr>
  </w:style>
  <w:style w:type="paragraph" w:styleId="Corpsdetexte2">
    <w:name w:val="Body Text 2"/>
    <w:basedOn w:val="Normal"/>
    <w:link w:val="Corpsdetexte2Car"/>
    <w:rsid w:val="006A335A"/>
    <w:pPr>
      <w:spacing w:line="480" w:lineRule="auto"/>
      <w:jc w:val="left"/>
    </w:pPr>
    <w:rPr>
      <w:rFonts w:ascii="Times New Roman" w:hAnsi="Times New Roman"/>
      <w:sz w:val="24"/>
      <w:lang w:eastAsia="en-GB" w:bidi="he-IL"/>
    </w:rPr>
  </w:style>
  <w:style w:type="character" w:customStyle="1" w:styleId="Corpsdetexte2Car">
    <w:name w:val="Corps de texte 2 Car"/>
    <w:basedOn w:val="Policepardfaut"/>
    <w:link w:val="Corpsdetexte2"/>
    <w:rsid w:val="006A335A"/>
    <w:rPr>
      <w:rFonts w:ascii="Times New Roman" w:hAnsi="Times New Roman" w:cs="Times New Roman"/>
      <w:lang w:val="fr-FR" w:eastAsia="en-GB" w:bidi="he-IL"/>
    </w:rPr>
  </w:style>
  <w:style w:type="paragraph" w:styleId="Textebrut">
    <w:name w:val="Plain Text"/>
    <w:basedOn w:val="Normal"/>
    <w:link w:val="TextebrutCar"/>
    <w:uiPriority w:val="99"/>
    <w:unhideWhenUsed/>
    <w:rsid w:val="006A335A"/>
    <w:pPr>
      <w:spacing w:after="0"/>
      <w:jc w:val="left"/>
    </w:pPr>
    <w:rPr>
      <w:rFonts w:ascii="Times New Roman" w:eastAsiaTheme="minorHAnsi" w:hAnsi="Times New Roman" w:cstheme="minorBidi"/>
      <w:sz w:val="24"/>
      <w:szCs w:val="21"/>
    </w:rPr>
  </w:style>
  <w:style w:type="character" w:customStyle="1" w:styleId="TextebrutCar">
    <w:name w:val="Texte brut Car"/>
    <w:basedOn w:val="Policepardfaut"/>
    <w:link w:val="Textebrut"/>
    <w:uiPriority w:val="99"/>
    <w:rsid w:val="006A335A"/>
    <w:rPr>
      <w:rFonts w:ascii="Times New Roman" w:eastAsiaTheme="minorHAnsi" w:hAnsi="Times New Roman"/>
      <w:szCs w:val="21"/>
      <w:lang w:val="fr-FR"/>
    </w:rPr>
  </w:style>
  <w:style w:type="character" w:styleId="Marquedecommentaire">
    <w:name w:val="annotation reference"/>
    <w:basedOn w:val="Policepardfaut"/>
    <w:uiPriority w:val="99"/>
    <w:semiHidden/>
    <w:unhideWhenUsed/>
    <w:rsid w:val="000A100C"/>
    <w:rPr>
      <w:sz w:val="18"/>
      <w:szCs w:val="18"/>
    </w:rPr>
  </w:style>
  <w:style w:type="character" w:customStyle="1" w:styleId="ParagraphedelisteCar">
    <w:name w:val="Paragraphe de liste Car"/>
    <w:basedOn w:val="Policepardfaut"/>
    <w:link w:val="Paragraphedeliste"/>
    <w:uiPriority w:val="34"/>
    <w:rsid w:val="000A100C"/>
    <w:rPr>
      <w:rFonts w:ascii="Arial" w:eastAsiaTheme="minorHAnsi" w:hAnsi="Arial"/>
      <w:sz w:val="20"/>
      <w:szCs w:val="22"/>
      <w:lang w:val="fr-FR"/>
    </w:rPr>
  </w:style>
  <w:style w:type="paragraph" w:styleId="Rvision">
    <w:name w:val="Revision"/>
    <w:hidden/>
    <w:uiPriority w:val="99"/>
    <w:semiHidden/>
    <w:rsid w:val="000A100C"/>
    <w:rPr>
      <w:rFonts w:ascii="Arial" w:eastAsiaTheme="minorEastAsia" w:hAnsi="Arial" w:cs="Arial"/>
      <w:sz w:val="21"/>
      <w:szCs w:val="21"/>
    </w:rPr>
  </w:style>
  <w:style w:type="paragraph" w:customStyle="1" w:styleId="BasicParagraph">
    <w:name w:val="[Basic Paragraph]"/>
    <w:basedOn w:val="Normal"/>
    <w:uiPriority w:val="99"/>
    <w:rsid w:val="000A100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0A100C"/>
    <w:pPr>
      <w:spacing w:before="360" w:after="240"/>
      <w:jc w:val="left"/>
      <w:outlineLvl w:val="0"/>
    </w:pPr>
    <w:rPr>
      <w:b/>
      <w:sz w:val="40"/>
      <w:szCs w:val="52"/>
    </w:rPr>
  </w:style>
  <w:style w:type="paragraph" w:customStyle="1" w:styleId="Bullet1">
    <w:name w:val="Bullet 1"/>
    <w:basedOn w:val="Normal"/>
    <w:rsid w:val="000A100C"/>
    <w:pPr>
      <w:numPr>
        <w:numId w:val="24"/>
      </w:numPr>
      <w:spacing w:before="60"/>
    </w:pPr>
    <w:rPr>
      <w:rFonts w:eastAsia="Times New Roman"/>
      <w:color w:val="000000"/>
    </w:rPr>
  </w:style>
  <w:style w:type="paragraph" w:customStyle="1" w:styleId="RefItem1">
    <w:name w:val="Ref Item 1"/>
    <w:basedOn w:val="Normal"/>
    <w:rsid w:val="000A100C"/>
    <w:pPr>
      <w:jc w:val="left"/>
    </w:pPr>
    <w:rPr>
      <w:color w:val="000000"/>
      <w:szCs w:val="24"/>
      <w:lang w:eastAsia="it-IT"/>
    </w:rPr>
  </w:style>
  <w:style w:type="paragraph" w:customStyle="1" w:styleId="RefTitre">
    <w:name w:val="Ref Titre"/>
    <w:basedOn w:val="Normal"/>
    <w:rsid w:val="000A100C"/>
    <w:pPr>
      <w:jc w:val="left"/>
    </w:pPr>
    <w:rPr>
      <w:rFonts w:eastAsia="Times New Roman"/>
      <w:b/>
      <w:bCs/>
      <w:sz w:val="26"/>
      <w:szCs w:val="26"/>
    </w:rPr>
  </w:style>
  <w:style w:type="paragraph" w:customStyle="1" w:styleId="Header1">
    <w:name w:val="Header 1"/>
    <w:basedOn w:val="En-tte"/>
    <w:rsid w:val="000A100C"/>
    <w:rPr>
      <w:b/>
      <w:sz w:val="24"/>
      <w:szCs w:val="24"/>
    </w:rPr>
  </w:style>
  <w:style w:type="character" w:customStyle="1" w:styleId="Pantone485">
    <w:name w:val="Pantone 485"/>
    <w:basedOn w:val="Policepardfaut"/>
    <w:uiPriority w:val="1"/>
    <w:qFormat/>
    <w:rsid w:val="000A100C"/>
    <w:rPr>
      <w:rFonts w:cs="Caecilia-Light"/>
      <w:color w:val="DC281E"/>
      <w:szCs w:val="16"/>
    </w:rPr>
  </w:style>
  <w:style w:type="character" w:customStyle="1" w:styleId="H1Char">
    <w:name w:val="H1 Char"/>
    <w:basedOn w:val="Policepardfaut"/>
    <w:link w:val="H1"/>
    <w:rsid w:val="000A100C"/>
    <w:rPr>
      <w:rFonts w:ascii="Arial" w:eastAsiaTheme="minorEastAsia" w:hAnsi="Arial" w:cs="Times New Roman"/>
      <w:b/>
      <w:sz w:val="40"/>
      <w:szCs w:val="52"/>
      <w:lang w:val="fr-FR"/>
    </w:rPr>
  </w:style>
  <w:style w:type="table" w:customStyle="1" w:styleId="TableGray">
    <w:name w:val="Table Gray"/>
    <w:basedOn w:val="TableauNormal"/>
    <w:uiPriority w:val="99"/>
    <w:rsid w:val="000A100C"/>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Paragraphedeliste"/>
    <w:rsid w:val="000A100C"/>
    <w:pPr>
      <w:numPr>
        <w:numId w:val="25"/>
      </w:numPr>
      <w:spacing w:before="120" w:after="120"/>
      <w:contextualSpacing w:val="0"/>
    </w:pPr>
    <w:rPr>
      <w:rFonts w:eastAsia="Cambria" w:cs="Arial"/>
    </w:rPr>
  </w:style>
  <w:style w:type="paragraph" w:customStyle="1" w:styleId="ListNumber1">
    <w:name w:val="List Number 1"/>
    <w:basedOn w:val="Normal"/>
    <w:rsid w:val="000A100C"/>
    <w:pPr>
      <w:numPr>
        <w:ilvl w:val="1"/>
        <w:numId w:val="22"/>
      </w:numPr>
      <w:contextualSpacing/>
    </w:pPr>
    <w:rPr>
      <w:rFonts w:eastAsiaTheme="minorHAnsi" w:cstheme="minorHAnsi"/>
      <w:szCs w:val="22"/>
    </w:rPr>
  </w:style>
  <w:style w:type="paragraph" w:customStyle="1" w:styleId="NormalNo">
    <w:name w:val="Normal + No"/>
    <w:basedOn w:val="Normal"/>
    <w:qFormat/>
    <w:rsid w:val="000A100C"/>
    <w:pPr>
      <w:numPr>
        <w:numId w:val="23"/>
      </w:numPr>
    </w:pPr>
    <w:rPr>
      <w:rFonts w:eastAsia="MS Mincho"/>
      <w:b/>
      <w:sz w:val="22"/>
    </w:rPr>
  </w:style>
  <w:style w:type="paragraph" w:customStyle="1" w:styleId="Bullet3">
    <w:name w:val="Bullet 3"/>
    <w:basedOn w:val="Paragraphedeliste"/>
    <w:qFormat/>
    <w:rsid w:val="000A100C"/>
    <w:pPr>
      <w:numPr>
        <w:numId w:val="26"/>
      </w:numPr>
      <w:spacing w:before="120" w:after="120"/>
      <w:ind w:right="425"/>
    </w:pPr>
    <w:rPr>
      <w:rFonts w:cs="Arial"/>
      <w:i/>
      <w:iCs/>
    </w:rPr>
  </w:style>
  <w:style w:type="paragraph" w:customStyle="1" w:styleId="Indent">
    <w:name w:val="Indent"/>
    <w:basedOn w:val="Normal"/>
    <w:qFormat/>
    <w:rsid w:val="000A100C"/>
    <w:pPr>
      <w:ind w:left="567"/>
    </w:pPr>
    <w:rPr>
      <w:rFonts w:cs="Arial"/>
      <w:b/>
    </w:rPr>
  </w:style>
  <w:style w:type="paragraph" w:customStyle="1" w:styleId="TitreTableau">
    <w:name w:val="Titre Tableau"/>
    <w:basedOn w:val="Normal"/>
    <w:qFormat/>
    <w:rsid w:val="000A100C"/>
    <w:pPr>
      <w:spacing w:before="120"/>
      <w:jc w:val="center"/>
    </w:pPr>
    <w:rPr>
      <w:rFonts w:cs="Arial"/>
      <w:b/>
      <w:bCs/>
      <w:color w:val="FFFFFF" w:themeColor="background1"/>
    </w:rPr>
  </w:style>
  <w:style w:type="paragraph" w:customStyle="1" w:styleId="BulletTableau">
    <w:name w:val="Bullet Tableau"/>
    <w:basedOn w:val="Bullet2"/>
    <w:qFormat/>
    <w:rsid w:val="000A100C"/>
    <w:pPr>
      <w:keepNext/>
      <w:keepLines/>
      <w:framePr w:hSpace="141" w:wrap="around" w:vAnchor="text" w:hAnchor="margin" w:y="402"/>
      <w:numPr>
        <w:numId w:val="27"/>
      </w:numPr>
      <w:spacing w:beforeLines="60" w:before="60" w:afterLines="20" w:after="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0C"/>
    <w:pPr>
      <w:spacing w:after="120"/>
      <w:jc w:val="both"/>
    </w:pPr>
    <w:rPr>
      <w:rFonts w:ascii="Arial" w:eastAsiaTheme="minorEastAsia" w:hAnsi="Arial" w:cs="Times New Roman"/>
      <w:sz w:val="20"/>
      <w:szCs w:val="20"/>
    </w:rPr>
  </w:style>
  <w:style w:type="paragraph" w:styleId="Titre1">
    <w:name w:val="heading 1"/>
    <w:basedOn w:val="H1"/>
    <w:next w:val="Normal"/>
    <w:link w:val="Titre1Car"/>
    <w:uiPriority w:val="9"/>
    <w:rsid w:val="000A100C"/>
  </w:style>
  <w:style w:type="paragraph" w:styleId="Titre2">
    <w:name w:val="heading 2"/>
    <w:basedOn w:val="Normal"/>
    <w:next w:val="Normal"/>
    <w:link w:val="Titre2Car"/>
    <w:uiPriority w:val="9"/>
    <w:unhideWhenUsed/>
    <w:qFormat/>
    <w:rsid w:val="000A100C"/>
    <w:pPr>
      <w:keepNext/>
      <w:pBdr>
        <w:top w:val="single" w:sz="4" w:space="11" w:color="auto"/>
      </w:pBdr>
      <w:spacing w:before="240" w:after="240"/>
      <w:jc w:val="left"/>
      <w:outlineLvl w:val="1"/>
    </w:pPr>
    <w:rPr>
      <w:b/>
      <w:caps/>
      <w:sz w:val="24"/>
      <w:szCs w:val="26"/>
      <w:shd w:val="clear" w:color="auto" w:fill="FFFFFF"/>
    </w:rPr>
  </w:style>
  <w:style w:type="paragraph" w:styleId="Titre3">
    <w:name w:val="heading 3"/>
    <w:basedOn w:val="Normal"/>
    <w:next w:val="Normal"/>
    <w:link w:val="Titre3Car"/>
    <w:uiPriority w:val="9"/>
    <w:unhideWhenUsed/>
    <w:qFormat/>
    <w:rsid w:val="000A100C"/>
    <w:pPr>
      <w:keepNext/>
      <w:spacing w:before="240"/>
      <w:jc w:val="left"/>
      <w:outlineLvl w:val="2"/>
    </w:pPr>
    <w:rPr>
      <w:b/>
      <w:sz w:val="22"/>
      <w:szCs w:val="24"/>
    </w:rPr>
  </w:style>
  <w:style w:type="paragraph" w:styleId="Titre4">
    <w:name w:val="heading 4"/>
    <w:basedOn w:val="Normal"/>
    <w:next w:val="Normal"/>
    <w:link w:val="Titre4Car"/>
    <w:unhideWhenUsed/>
    <w:qFormat/>
    <w:rsid w:val="00AD647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A335A"/>
    <w:pPr>
      <w:keepNext/>
      <w:keepLines/>
      <w:spacing w:before="200" w:after="0"/>
      <w:jc w:val="left"/>
      <w:outlineLvl w:val="4"/>
    </w:pPr>
    <w:rPr>
      <w:rFonts w:asciiTheme="majorHAnsi" w:eastAsiaTheme="majorEastAsia" w:hAnsiTheme="majorHAnsi" w:cstheme="majorBidi"/>
      <w:color w:val="243F60" w:themeColor="accent1" w:themeShade="7F"/>
      <w:sz w:val="24"/>
      <w:lang w:eastAsia="en-GB"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100C"/>
    <w:rPr>
      <w:rFonts w:ascii="Arial" w:eastAsiaTheme="minorEastAsia" w:hAnsi="Arial" w:cs="Times New Roman"/>
      <w:b/>
      <w:sz w:val="40"/>
      <w:szCs w:val="52"/>
      <w:lang w:val="fr-FR"/>
    </w:rPr>
  </w:style>
  <w:style w:type="character" w:customStyle="1" w:styleId="Titre2Car">
    <w:name w:val="Titre 2 Car"/>
    <w:basedOn w:val="Policepardfaut"/>
    <w:link w:val="Titre2"/>
    <w:uiPriority w:val="9"/>
    <w:rsid w:val="000A100C"/>
    <w:rPr>
      <w:rFonts w:ascii="Arial" w:eastAsiaTheme="minorEastAsia" w:hAnsi="Arial" w:cs="Times New Roman"/>
      <w:b/>
      <w:caps/>
      <w:szCs w:val="26"/>
      <w:lang w:val="fr-FR"/>
    </w:rPr>
  </w:style>
  <w:style w:type="character" w:customStyle="1" w:styleId="Titre3Car">
    <w:name w:val="Titre 3 Car"/>
    <w:basedOn w:val="Policepardfaut"/>
    <w:link w:val="Titre3"/>
    <w:uiPriority w:val="9"/>
    <w:rsid w:val="000A100C"/>
    <w:rPr>
      <w:rFonts w:ascii="Arial" w:eastAsiaTheme="minorEastAsia" w:hAnsi="Arial" w:cs="Times New Roman"/>
      <w:b/>
      <w:sz w:val="22"/>
      <w:lang w:val="fr-FR"/>
    </w:rPr>
  </w:style>
  <w:style w:type="character" w:customStyle="1" w:styleId="Titre4Car">
    <w:name w:val="Titre 4 Car"/>
    <w:basedOn w:val="Policepardfaut"/>
    <w:link w:val="Titre4"/>
    <w:rsid w:val="00AD6475"/>
    <w:rPr>
      <w:rFonts w:asciiTheme="majorHAnsi" w:eastAsiaTheme="majorEastAsia" w:hAnsiTheme="majorHAnsi" w:cstheme="majorBidi"/>
      <w:b/>
      <w:bCs/>
      <w:i/>
      <w:iCs/>
      <w:color w:val="4F81BD" w:themeColor="accent1"/>
      <w:sz w:val="22"/>
      <w:lang w:val="fr-FR"/>
    </w:rPr>
  </w:style>
  <w:style w:type="paragraph" w:styleId="Paragraphedeliste">
    <w:name w:val="List Paragraph"/>
    <w:basedOn w:val="Normal"/>
    <w:link w:val="ParagraphedelisteCar"/>
    <w:uiPriority w:val="34"/>
    <w:qFormat/>
    <w:rsid w:val="000A100C"/>
    <w:pPr>
      <w:spacing w:after="240"/>
      <w:ind w:left="720"/>
      <w:contextualSpacing/>
    </w:pPr>
    <w:rPr>
      <w:rFonts w:eastAsiaTheme="minorHAnsi" w:cstheme="minorBidi"/>
      <w:szCs w:val="22"/>
    </w:rPr>
  </w:style>
  <w:style w:type="paragraph" w:styleId="Pieddepage">
    <w:name w:val="footer"/>
    <w:basedOn w:val="Normal"/>
    <w:link w:val="PieddepageCar"/>
    <w:uiPriority w:val="99"/>
    <w:unhideWhenUsed/>
    <w:rsid w:val="000A100C"/>
    <w:pPr>
      <w:spacing w:after="0"/>
      <w:jc w:val="left"/>
    </w:pPr>
    <w:rPr>
      <w:sz w:val="16"/>
      <w:szCs w:val="18"/>
    </w:rPr>
  </w:style>
  <w:style w:type="character" w:customStyle="1" w:styleId="PieddepageCar">
    <w:name w:val="Pied de page Car"/>
    <w:basedOn w:val="Policepardfaut"/>
    <w:link w:val="Pieddepage"/>
    <w:uiPriority w:val="99"/>
    <w:rsid w:val="000A100C"/>
    <w:rPr>
      <w:rFonts w:ascii="Arial" w:eastAsiaTheme="minorEastAsia" w:hAnsi="Arial" w:cs="Times New Roman"/>
      <w:sz w:val="16"/>
      <w:szCs w:val="18"/>
      <w:lang w:val="fr-FR"/>
    </w:rPr>
  </w:style>
  <w:style w:type="character" w:styleId="Numrodepage">
    <w:name w:val="page number"/>
    <w:basedOn w:val="Policepardfaut"/>
    <w:uiPriority w:val="99"/>
    <w:unhideWhenUsed/>
    <w:rsid w:val="000A100C"/>
    <w:rPr>
      <w:b/>
    </w:rPr>
  </w:style>
  <w:style w:type="table" w:styleId="Grilledutableau">
    <w:name w:val="Table Grid"/>
    <w:basedOn w:val="TableauNormal"/>
    <w:uiPriority w:val="59"/>
    <w:rsid w:val="000A100C"/>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100C"/>
    <w:pPr>
      <w:spacing w:after="0" w:line="288" w:lineRule="auto"/>
      <w:jc w:val="left"/>
    </w:pPr>
    <w:rPr>
      <w:sz w:val="16"/>
    </w:rPr>
  </w:style>
  <w:style w:type="character" w:customStyle="1" w:styleId="En-tteCar">
    <w:name w:val="En-tête Car"/>
    <w:basedOn w:val="Policepardfaut"/>
    <w:link w:val="En-tte"/>
    <w:uiPriority w:val="99"/>
    <w:rsid w:val="000A100C"/>
    <w:rPr>
      <w:rFonts w:ascii="Arial" w:eastAsiaTheme="minorEastAsia" w:hAnsi="Arial" w:cs="Times New Roman"/>
      <w:sz w:val="16"/>
      <w:szCs w:val="20"/>
      <w:lang w:val="fr-FR"/>
    </w:rPr>
  </w:style>
  <w:style w:type="paragraph" w:styleId="Listepuces">
    <w:name w:val="List Bullet"/>
    <w:basedOn w:val="Normal"/>
    <w:autoRedefine/>
    <w:rsid w:val="00AD6475"/>
    <w:pPr>
      <w:spacing w:before="60"/>
    </w:pPr>
    <w:rPr>
      <w:b/>
      <w:color w:val="000000"/>
      <w:lang w:eastAsia="zh-CN"/>
    </w:rPr>
  </w:style>
  <w:style w:type="paragraph" w:styleId="Retraitcorpsdetexte2">
    <w:name w:val="Body Text Indent 2"/>
    <w:basedOn w:val="Normal"/>
    <w:link w:val="Retraitcorpsdetexte2Car"/>
    <w:rsid w:val="00AD6475"/>
    <w:pPr>
      <w:spacing w:line="480" w:lineRule="auto"/>
      <w:ind w:left="283"/>
      <w:jc w:val="left"/>
    </w:pPr>
    <w:rPr>
      <w:rFonts w:eastAsia="Times"/>
      <w:lang w:eastAsia="zh-CN"/>
    </w:rPr>
  </w:style>
  <w:style w:type="character" w:customStyle="1" w:styleId="Retraitcorpsdetexte2Car">
    <w:name w:val="Retrait corps de texte 2 Car"/>
    <w:basedOn w:val="Policepardfaut"/>
    <w:link w:val="Retraitcorpsdetexte2"/>
    <w:rsid w:val="00AD6475"/>
    <w:rPr>
      <w:rFonts w:ascii="Arial" w:eastAsia="Times" w:hAnsi="Arial" w:cs="Times New Roman"/>
      <w:sz w:val="20"/>
      <w:szCs w:val="20"/>
      <w:lang w:val="fr-FR" w:eastAsia="zh-CN"/>
    </w:rPr>
  </w:style>
  <w:style w:type="paragraph" w:styleId="PrformatHTML">
    <w:name w:val="HTML Preformatted"/>
    <w:basedOn w:val="Normal"/>
    <w:link w:val="PrformatHTMLCar"/>
    <w:rsid w:val="00AD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Arial Black"/>
      <w:sz w:val="24"/>
      <w:lang w:eastAsia="es-ES"/>
    </w:rPr>
  </w:style>
  <w:style w:type="character" w:customStyle="1" w:styleId="PrformatHTMLCar">
    <w:name w:val="Préformaté HTML Car"/>
    <w:basedOn w:val="Policepardfaut"/>
    <w:link w:val="PrformatHTML"/>
    <w:rsid w:val="00AD6475"/>
    <w:rPr>
      <w:rFonts w:ascii="Courier New" w:hAnsi="Courier New" w:cs="Arial Black"/>
      <w:lang w:val="fr-FR" w:eastAsia="es-ES"/>
    </w:rPr>
  </w:style>
  <w:style w:type="paragraph" w:styleId="Retraitcorpsdetexte3">
    <w:name w:val="Body Text Indent 3"/>
    <w:basedOn w:val="Normal"/>
    <w:link w:val="Retraitcorpsdetexte3Car"/>
    <w:rsid w:val="00AD6475"/>
    <w:pPr>
      <w:ind w:left="360"/>
      <w:jc w:val="left"/>
    </w:pPr>
    <w:rPr>
      <w:rFonts w:eastAsia="Times"/>
      <w:i/>
      <w:lang w:eastAsia="zh-CN"/>
    </w:rPr>
  </w:style>
  <w:style w:type="character" w:customStyle="1" w:styleId="Retraitcorpsdetexte3Car">
    <w:name w:val="Retrait corps de texte 3 Car"/>
    <w:basedOn w:val="Policepardfaut"/>
    <w:link w:val="Retraitcorpsdetexte3"/>
    <w:rsid w:val="00AD6475"/>
    <w:rPr>
      <w:rFonts w:ascii="Arial" w:eastAsia="Times" w:hAnsi="Arial" w:cs="Times New Roman"/>
      <w:i/>
      <w:sz w:val="20"/>
      <w:szCs w:val="20"/>
      <w:lang w:val="fr-FR" w:eastAsia="zh-CN"/>
    </w:rPr>
  </w:style>
  <w:style w:type="paragraph" w:styleId="Notedebasdepage">
    <w:name w:val="footnote text"/>
    <w:basedOn w:val="Normal"/>
    <w:link w:val="NotedebasdepageCar"/>
    <w:uiPriority w:val="99"/>
    <w:unhideWhenUsed/>
    <w:rsid w:val="000A100C"/>
    <w:pPr>
      <w:spacing w:after="0"/>
    </w:pPr>
    <w:rPr>
      <w:sz w:val="16"/>
      <w:szCs w:val="22"/>
    </w:rPr>
  </w:style>
  <w:style w:type="character" w:customStyle="1" w:styleId="NotedebasdepageCar">
    <w:name w:val="Note de bas de page Car"/>
    <w:basedOn w:val="Policepardfaut"/>
    <w:link w:val="Notedebasdepage"/>
    <w:uiPriority w:val="99"/>
    <w:rsid w:val="000A100C"/>
    <w:rPr>
      <w:rFonts w:ascii="Arial" w:eastAsiaTheme="minorEastAsia" w:hAnsi="Arial" w:cs="Times New Roman"/>
      <w:sz w:val="16"/>
      <w:szCs w:val="22"/>
      <w:lang w:val="fr-FR"/>
    </w:rPr>
  </w:style>
  <w:style w:type="character" w:styleId="Appelnotedebasdep">
    <w:name w:val="footnote reference"/>
    <w:basedOn w:val="Policepardfaut"/>
    <w:uiPriority w:val="99"/>
    <w:unhideWhenUsed/>
    <w:rsid w:val="000A100C"/>
    <w:rPr>
      <w:vertAlign w:val="superscript"/>
    </w:rPr>
  </w:style>
  <w:style w:type="paragraph" w:customStyle="1" w:styleId="404Tableauinfocomplmentaire">
    <w:name w:val="4.04   Tableau info complémentaire"/>
    <w:basedOn w:val="Normal"/>
    <w:rsid w:val="006A335A"/>
    <w:pPr>
      <w:widowControl w:val="0"/>
      <w:suppressAutoHyphens/>
      <w:spacing w:before="40" w:after="40" w:line="202" w:lineRule="exact"/>
      <w:jc w:val="left"/>
    </w:pPr>
    <w:rPr>
      <w:rFonts w:ascii="Times New Roman" w:eastAsia="Arial Unicode MS" w:hAnsi="Times New Roman"/>
    </w:rPr>
  </w:style>
  <w:style w:type="paragraph" w:customStyle="1" w:styleId="ColorfulList-Accent11">
    <w:name w:val="Colorful List - Accent 11"/>
    <w:basedOn w:val="Normal"/>
    <w:uiPriority w:val="99"/>
    <w:qFormat/>
    <w:rsid w:val="006A335A"/>
    <w:pPr>
      <w:spacing w:after="200" w:line="276" w:lineRule="auto"/>
      <w:ind w:left="720"/>
      <w:contextualSpacing/>
      <w:jc w:val="left"/>
    </w:pPr>
    <w:rPr>
      <w:rFonts w:eastAsia="Calibri"/>
      <w:szCs w:val="22"/>
    </w:rPr>
  </w:style>
  <w:style w:type="character" w:customStyle="1" w:styleId="Titre5Car">
    <w:name w:val="Titre 5 Car"/>
    <w:basedOn w:val="Policepardfaut"/>
    <w:link w:val="Titre5"/>
    <w:uiPriority w:val="9"/>
    <w:semiHidden/>
    <w:rsid w:val="006A335A"/>
    <w:rPr>
      <w:rFonts w:asciiTheme="majorHAnsi" w:eastAsiaTheme="majorEastAsia" w:hAnsiTheme="majorHAnsi" w:cstheme="majorBidi"/>
      <w:color w:val="243F60" w:themeColor="accent1" w:themeShade="7F"/>
      <w:lang w:val="fr-FR" w:eastAsia="en-GB" w:bidi="he-IL"/>
    </w:rPr>
  </w:style>
  <w:style w:type="character" w:customStyle="1" w:styleId="Corpsdetexte3Car">
    <w:name w:val="Corps de texte 3 Car"/>
    <w:basedOn w:val="Policepardfaut"/>
    <w:link w:val="Corpsdetexte3"/>
    <w:semiHidden/>
    <w:rsid w:val="006A335A"/>
    <w:rPr>
      <w:rFonts w:ascii="Arial" w:eastAsia="Calibri" w:hAnsi="Arial" w:cs="Times New Roman"/>
      <w:sz w:val="16"/>
      <w:szCs w:val="16"/>
      <w:lang w:val="fr-FR"/>
    </w:rPr>
  </w:style>
  <w:style w:type="paragraph" w:styleId="Corpsdetexte3">
    <w:name w:val="Body Text 3"/>
    <w:basedOn w:val="Normal"/>
    <w:link w:val="Corpsdetexte3Car"/>
    <w:semiHidden/>
    <w:unhideWhenUsed/>
    <w:rsid w:val="006A335A"/>
    <w:pPr>
      <w:spacing w:line="276" w:lineRule="auto"/>
      <w:jc w:val="left"/>
    </w:pPr>
    <w:rPr>
      <w:rFonts w:eastAsia="Calibri"/>
      <w:sz w:val="16"/>
      <w:szCs w:val="16"/>
    </w:rPr>
  </w:style>
  <w:style w:type="character" w:customStyle="1" w:styleId="CommentaireCar">
    <w:name w:val="Commentaire Car"/>
    <w:basedOn w:val="Policepardfaut"/>
    <w:link w:val="Commentaire"/>
    <w:semiHidden/>
    <w:rsid w:val="006A335A"/>
    <w:rPr>
      <w:rFonts w:ascii="Times New Roman" w:hAnsi="Times New Roman" w:cs="Times New Roman"/>
      <w:sz w:val="20"/>
      <w:szCs w:val="20"/>
      <w:lang w:val="fr-FR" w:eastAsia="en-GB" w:bidi="he-IL"/>
    </w:rPr>
  </w:style>
  <w:style w:type="paragraph" w:styleId="Commentaire">
    <w:name w:val="annotation text"/>
    <w:basedOn w:val="Normal"/>
    <w:link w:val="CommentaireCar"/>
    <w:semiHidden/>
    <w:rsid w:val="006A335A"/>
    <w:pPr>
      <w:spacing w:after="0"/>
      <w:jc w:val="left"/>
    </w:pPr>
    <w:rPr>
      <w:rFonts w:ascii="Times New Roman" w:hAnsi="Times New Roman"/>
      <w:lang w:eastAsia="en-GB" w:bidi="he-IL"/>
    </w:rPr>
  </w:style>
  <w:style w:type="character" w:customStyle="1" w:styleId="ObjetducommentaireCar">
    <w:name w:val="Objet du commentaire Car"/>
    <w:basedOn w:val="Policepardfaut"/>
    <w:link w:val="Objetducommentaire"/>
    <w:uiPriority w:val="99"/>
    <w:semiHidden/>
    <w:rsid w:val="000A100C"/>
    <w:rPr>
      <w:rFonts w:ascii="Arial" w:eastAsiaTheme="minorEastAsia" w:hAnsi="Arial" w:cs="Times New Roman"/>
      <w:b/>
      <w:bCs/>
      <w:sz w:val="20"/>
      <w:szCs w:val="20"/>
      <w:lang w:val="fr-FR"/>
    </w:rPr>
  </w:style>
  <w:style w:type="paragraph" w:styleId="Objetducommentaire">
    <w:name w:val="annotation subject"/>
    <w:basedOn w:val="Normal"/>
    <w:link w:val="ObjetducommentaireCar"/>
    <w:uiPriority w:val="99"/>
    <w:semiHidden/>
    <w:unhideWhenUsed/>
    <w:rsid w:val="000A100C"/>
    <w:rPr>
      <w:b/>
      <w:bCs/>
    </w:rPr>
  </w:style>
  <w:style w:type="character" w:customStyle="1" w:styleId="SoggettocommentoCarattere1">
    <w:name w:val="Soggetto commento Carattere1"/>
    <w:basedOn w:val="CommentaireCar"/>
    <w:uiPriority w:val="99"/>
    <w:semiHidden/>
    <w:rsid w:val="006A335A"/>
    <w:rPr>
      <w:rFonts w:ascii="Times New Roman" w:hAnsi="Times New Roman" w:cs="Times New Roman"/>
      <w:b/>
      <w:bCs/>
      <w:sz w:val="20"/>
      <w:szCs w:val="20"/>
      <w:lang w:val="fr-FR" w:eastAsia="en-GB" w:bidi="he-IL"/>
    </w:rPr>
  </w:style>
  <w:style w:type="character" w:customStyle="1" w:styleId="TextedebullesCar">
    <w:name w:val="Texte de bulles Car"/>
    <w:basedOn w:val="Policepardfaut"/>
    <w:link w:val="Textedebulles"/>
    <w:uiPriority w:val="99"/>
    <w:semiHidden/>
    <w:rsid w:val="000A100C"/>
    <w:rPr>
      <w:rFonts w:ascii="Lucida Grande" w:eastAsiaTheme="minorEastAsia" w:hAnsi="Lucida Grande" w:cs="Lucida Grande"/>
      <w:sz w:val="18"/>
      <w:szCs w:val="18"/>
      <w:lang w:val="fr-FR"/>
    </w:rPr>
  </w:style>
  <w:style w:type="paragraph" w:styleId="Textedebulles">
    <w:name w:val="Balloon Text"/>
    <w:basedOn w:val="Normal"/>
    <w:link w:val="TextedebullesCar"/>
    <w:uiPriority w:val="99"/>
    <w:semiHidden/>
    <w:unhideWhenUsed/>
    <w:rsid w:val="000A100C"/>
    <w:pPr>
      <w:spacing w:after="0"/>
    </w:pPr>
    <w:rPr>
      <w:rFonts w:ascii="Lucida Grande" w:hAnsi="Lucida Grande" w:cs="Lucida Grande"/>
      <w:sz w:val="18"/>
      <w:szCs w:val="18"/>
    </w:rPr>
  </w:style>
  <w:style w:type="paragraph" w:styleId="NormalWeb">
    <w:name w:val="Normal (Web)"/>
    <w:basedOn w:val="Normal"/>
    <w:uiPriority w:val="99"/>
    <w:rsid w:val="006A335A"/>
    <w:pPr>
      <w:spacing w:before="100" w:beforeAutospacing="1" w:after="100" w:afterAutospacing="1"/>
      <w:jc w:val="left"/>
    </w:pPr>
    <w:rPr>
      <w:rFonts w:ascii="Times New Roman" w:hAnsi="Times New Roman"/>
      <w:sz w:val="24"/>
      <w:lang w:eastAsia="en-GB" w:bidi="he-IL"/>
    </w:rPr>
  </w:style>
  <w:style w:type="paragraph" w:styleId="TM1">
    <w:name w:val="toc 1"/>
    <w:basedOn w:val="Normal"/>
    <w:next w:val="Normal"/>
    <w:autoRedefine/>
    <w:uiPriority w:val="39"/>
    <w:rsid w:val="006A335A"/>
    <w:pPr>
      <w:tabs>
        <w:tab w:val="left" w:pos="480"/>
        <w:tab w:val="right" w:leader="dot" w:pos="8296"/>
      </w:tabs>
      <w:spacing w:after="0"/>
      <w:jc w:val="left"/>
    </w:pPr>
    <w:rPr>
      <w:rFonts w:ascii="Times New Roman" w:hAnsi="Times New Roman"/>
      <w:b/>
      <w:bCs/>
      <w:noProof/>
      <w:sz w:val="24"/>
      <w:lang w:eastAsia="en-GB" w:bidi="he-IL"/>
    </w:rPr>
  </w:style>
  <w:style w:type="paragraph" w:styleId="TM2">
    <w:name w:val="toc 2"/>
    <w:basedOn w:val="Normal"/>
    <w:next w:val="Normal"/>
    <w:autoRedefine/>
    <w:uiPriority w:val="39"/>
    <w:rsid w:val="006A335A"/>
    <w:pPr>
      <w:spacing w:after="0"/>
      <w:ind w:left="240"/>
      <w:jc w:val="left"/>
    </w:pPr>
    <w:rPr>
      <w:rFonts w:ascii="Times New Roman" w:hAnsi="Times New Roman"/>
      <w:sz w:val="24"/>
      <w:lang w:eastAsia="en-GB" w:bidi="he-IL"/>
    </w:rPr>
  </w:style>
  <w:style w:type="paragraph" w:styleId="TM3">
    <w:name w:val="toc 3"/>
    <w:basedOn w:val="Normal"/>
    <w:next w:val="Normal"/>
    <w:autoRedefine/>
    <w:uiPriority w:val="39"/>
    <w:rsid w:val="006A335A"/>
    <w:pPr>
      <w:spacing w:after="0"/>
      <w:ind w:left="480"/>
      <w:jc w:val="left"/>
    </w:pPr>
    <w:rPr>
      <w:rFonts w:ascii="Times New Roman" w:hAnsi="Times New Roman"/>
      <w:sz w:val="24"/>
      <w:lang w:eastAsia="en-GB" w:bidi="he-IL"/>
    </w:rPr>
  </w:style>
  <w:style w:type="character" w:styleId="Lienhypertexte">
    <w:name w:val="Hyperlink"/>
    <w:basedOn w:val="Policepardfaut"/>
    <w:uiPriority w:val="99"/>
    <w:unhideWhenUsed/>
    <w:rsid w:val="000A100C"/>
    <w:rPr>
      <w:color w:val="0000FF" w:themeColor="hyperlink"/>
      <w:u w:val="single"/>
    </w:rPr>
  </w:style>
  <w:style w:type="paragraph" w:customStyle="1" w:styleId="Char3CharCharCharCharCharCharCharCharCharCharCharChar">
    <w:name w:val="Char3 Char Char Char Char Char Char Char Char Char Char Char Char"/>
    <w:basedOn w:val="Normal"/>
    <w:rsid w:val="006A335A"/>
    <w:pPr>
      <w:spacing w:line="240" w:lineRule="exact"/>
      <w:jc w:val="left"/>
    </w:pPr>
    <w:rPr>
      <w:rFonts w:ascii="Verdana" w:hAnsi="Verdana"/>
    </w:rPr>
  </w:style>
  <w:style w:type="paragraph" w:customStyle="1" w:styleId="TableTitre">
    <w:name w:val="TableTitre"/>
    <w:basedOn w:val="Normal"/>
    <w:rsid w:val="006A335A"/>
    <w:pPr>
      <w:keepNext/>
      <w:spacing w:before="240" w:after="60"/>
    </w:pPr>
    <w:rPr>
      <w:rFonts w:cs="Arial"/>
      <w:b/>
      <w:szCs w:val="22"/>
      <w:lang w:eastAsia="fr-FR"/>
    </w:rPr>
  </w:style>
  <w:style w:type="paragraph" w:customStyle="1" w:styleId="Textetable">
    <w:name w:val="Textetable"/>
    <w:basedOn w:val="Normal"/>
    <w:rsid w:val="006A335A"/>
    <w:pPr>
      <w:spacing w:before="80" w:after="80"/>
      <w:jc w:val="left"/>
    </w:pPr>
    <w:rPr>
      <w:lang w:eastAsia="fr-FR"/>
    </w:rPr>
  </w:style>
  <w:style w:type="paragraph" w:customStyle="1" w:styleId="Box">
    <w:name w:val="Box"/>
    <w:next w:val="Normal"/>
    <w:rsid w:val="006A335A"/>
    <w:pPr>
      <w:spacing w:before="40" w:after="160"/>
    </w:pPr>
    <w:rPr>
      <w:rFonts w:ascii="Arial" w:hAnsi="Arial" w:cs="Times New Roman"/>
      <w:b/>
      <w:sz w:val="20"/>
      <w:szCs w:val="20"/>
      <w:lang w:eastAsia="fr-FR"/>
    </w:rPr>
  </w:style>
  <w:style w:type="paragraph" w:customStyle="1" w:styleId="Boxtxt">
    <w:name w:val="Boxtxt"/>
    <w:basedOn w:val="Normal"/>
    <w:rsid w:val="006A335A"/>
    <w:pPr>
      <w:spacing w:before="80" w:after="80"/>
      <w:jc w:val="left"/>
    </w:pPr>
    <w:rPr>
      <w:bCs/>
      <w:szCs w:val="22"/>
      <w:lang w:eastAsia="fr-FR"/>
    </w:rPr>
  </w:style>
  <w:style w:type="paragraph" w:customStyle="1" w:styleId="Comments">
    <w:name w:val="Comments"/>
    <w:rsid w:val="006A335A"/>
    <w:pPr>
      <w:numPr>
        <w:numId w:val="9"/>
      </w:numPr>
      <w:spacing w:after="80"/>
    </w:pPr>
    <w:rPr>
      <w:rFonts w:ascii="Garamond" w:hAnsi="Garamond" w:cs="Times New Roman"/>
      <w:sz w:val="20"/>
      <w:szCs w:val="20"/>
      <w:lang w:eastAsia="fr-FR"/>
    </w:rPr>
  </w:style>
  <w:style w:type="paragraph" w:customStyle="1" w:styleId="figuretitle">
    <w:name w:val="figure title"/>
    <w:basedOn w:val="TableTitre"/>
    <w:rsid w:val="006A335A"/>
    <w:pPr>
      <w:keepNext w:val="0"/>
      <w:spacing w:before="0" w:after="160"/>
    </w:pPr>
  </w:style>
  <w:style w:type="paragraph" w:styleId="Lgende">
    <w:name w:val="caption"/>
    <w:aliases w:val=" Char"/>
    <w:basedOn w:val="Normal"/>
    <w:next w:val="Normal"/>
    <w:link w:val="LgendeCar"/>
    <w:qFormat/>
    <w:rsid w:val="006A335A"/>
    <w:pPr>
      <w:spacing w:after="0"/>
      <w:jc w:val="left"/>
    </w:pPr>
    <w:rPr>
      <w:rFonts w:ascii="Times New Roman" w:hAnsi="Times New Roman"/>
      <w:b/>
      <w:bCs/>
      <w:lang w:eastAsia="en-GB"/>
    </w:rPr>
  </w:style>
  <w:style w:type="character" w:customStyle="1" w:styleId="LgendeCar">
    <w:name w:val="Légende Car"/>
    <w:aliases w:val=" Char Car"/>
    <w:basedOn w:val="Policepardfaut"/>
    <w:link w:val="Lgende"/>
    <w:rsid w:val="006A335A"/>
    <w:rPr>
      <w:rFonts w:ascii="Times New Roman" w:hAnsi="Times New Roman" w:cs="Times New Roman"/>
      <w:b/>
      <w:bCs/>
      <w:sz w:val="20"/>
      <w:szCs w:val="20"/>
      <w:lang w:val="fr-FR" w:eastAsia="en-GB"/>
    </w:rPr>
  </w:style>
  <w:style w:type="paragraph" w:customStyle="1" w:styleId="Publicationsbullet">
    <w:name w:val="Publications bullet"/>
    <w:basedOn w:val="Normal"/>
    <w:rsid w:val="006A335A"/>
    <w:pPr>
      <w:numPr>
        <w:numId w:val="10"/>
      </w:numPr>
      <w:tabs>
        <w:tab w:val="left" w:pos="284"/>
        <w:tab w:val="left" w:pos="851"/>
        <w:tab w:val="left" w:pos="1134"/>
        <w:tab w:val="left" w:pos="1418"/>
      </w:tabs>
      <w:adjustRightInd w:val="0"/>
      <w:snapToGrid w:val="0"/>
      <w:spacing w:after="0" w:line="360" w:lineRule="auto"/>
    </w:pPr>
    <w:rPr>
      <w:rFonts w:ascii="Bembo" w:hAnsi="Bembo"/>
      <w:sz w:val="23"/>
    </w:rPr>
  </w:style>
  <w:style w:type="paragraph" w:customStyle="1" w:styleId="Style5">
    <w:name w:val="Style 5"/>
    <w:rsid w:val="006A335A"/>
    <w:pPr>
      <w:numPr>
        <w:numId w:val="11"/>
      </w:numPr>
      <w:spacing w:before="240" w:after="240"/>
    </w:pPr>
    <w:rPr>
      <w:rFonts w:ascii="Times New Roman" w:hAnsi="Times New Roman" w:cs="Times New Roman"/>
      <w:bCs/>
      <w:i/>
      <w:szCs w:val="20"/>
      <w:u w:val="dotDash"/>
      <w:lang w:eastAsia="fr-FR"/>
    </w:rPr>
  </w:style>
  <w:style w:type="paragraph" w:styleId="Index1">
    <w:name w:val="index 1"/>
    <w:basedOn w:val="Normal"/>
    <w:next w:val="Normal"/>
    <w:autoRedefine/>
    <w:rsid w:val="006A335A"/>
    <w:pPr>
      <w:spacing w:after="0"/>
      <w:ind w:left="240" w:hanging="240"/>
      <w:jc w:val="left"/>
    </w:pPr>
    <w:rPr>
      <w:rFonts w:ascii="Times New Roman" w:hAnsi="Times New Roman"/>
      <w:sz w:val="24"/>
      <w:lang w:eastAsia="en-GB" w:bidi="he-IL"/>
    </w:rPr>
  </w:style>
  <w:style w:type="paragraph" w:styleId="Titreindex">
    <w:name w:val="index heading"/>
    <w:basedOn w:val="Normal"/>
    <w:next w:val="Index1"/>
    <w:rsid w:val="006A335A"/>
    <w:pPr>
      <w:spacing w:before="160" w:after="0"/>
      <w:jc w:val="left"/>
    </w:pPr>
    <w:rPr>
      <w:rFonts w:ascii="Times New Roman" w:hAnsi="Times New Roman"/>
      <w:sz w:val="24"/>
      <w:lang w:eastAsia="fr-FR"/>
    </w:rPr>
  </w:style>
  <w:style w:type="paragraph" w:customStyle="1" w:styleId="Title2">
    <w:name w:val="Title 2"/>
    <w:basedOn w:val="Normal"/>
    <w:rsid w:val="006A335A"/>
    <w:pPr>
      <w:numPr>
        <w:numId w:val="12"/>
      </w:numPr>
      <w:spacing w:before="160"/>
    </w:pPr>
    <w:rPr>
      <w:rFonts w:ascii="Times New Roman" w:hAnsi="Times New Roman"/>
      <w:sz w:val="24"/>
      <w:lang w:eastAsia="fr-FR"/>
    </w:rPr>
  </w:style>
  <w:style w:type="paragraph" w:styleId="Corpsdetexte">
    <w:name w:val="Body Text"/>
    <w:basedOn w:val="Normal"/>
    <w:link w:val="CorpsdetexteCar"/>
    <w:rsid w:val="006A335A"/>
    <w:pPr>
      <w:jc w:val="left"/>
    </w:pPr>
    <w:rPr>
      <w:rFonts w:ascii="Times New Roman" w:hAnsi="Times New Roman"/>
      <w:sz w:val="24"/>
      <w:lang w:eastAsia="en-GB" w:bidi="he-IL"/>
    </w:rPr>
  </w:style>
  <w:style w:type="character" w:customStyle="1" w:styleId="CorpsdetexteCar">
    <w:name w:val="Corps de texte Car"/>
    <w:basedOn w:val="Policepardfaut"/>
    <w:link w:val="Corpsdetexte"/>
    <w:rsid w:val="006A335A"/>
    <w:rPr>
      <w:rFonts w:ascii="Times New Roman" w:hAnsi="Times New Roman" w:cs="Times New Roman"/>
      <w:lang w:val="fr-FR" w:eastAsia="en-GB" w:bidi="he-IL"/>
    </w:rPr>
  </w:style>
  <w:style w:type="paragraph" w:customStyle="1" w:styleId="A-Title3">
    <w:name w:val="A - Title 3"/>
    <w:basedOn w:val="Normal"/>
    <w:rsid w:val="006A335A"/>
    <w:pPr>
      <w:tabs>
        <w:tab w:val="left" w:pos="0"/>
        <w:tab w:val="left" w:pos="798"/>
      </w:tabs>
      <w:overflowPunct w:val="0"/>
      <w:autoSpaceDE w:val="0"/>
      <w:autoSpaceDN w:val="0"/>
      <w:adjustRightInd w:val="0"/>
      <w:spacing w:after="0"/>
      <w:textAlignment w:val="baseline"/>
    </w:pPr>
    <w:rPr>
      <w:rFonts w:ascii="Times New Roman" w:hAnsi="Times New Roman"/>
      <w:b/>
      <w:color w:val="000000"/>
    </w:rPr>
  </w:style>
  <w:style w:type="character" w:styleId="Lienhypertextesuivivisit">
    <w:name w:val="FollowedHyperlink"/>
    <w:basedOn w:val="Policepardfaut"/>
    <w:uiPriority w:val="99"/>
    <w:unhideWhenUsed/>
    <w:rsid w:val="000A100C"/>
    <w:rPr>
      <w:color w:val="800080" w:themeColor="followedHyperlink"/>
      <w:u w:val="single"/>
    </w:rPr>
  </w:style>
  <w:style w:type="paragraph" w:customStyle="1" w:styleId="Pa12">
    <w:name w:val="Pa12"/>
    <w:basedOn w:val="Normal"/>
    <w:next w:val="Normal"/>
    <w:rsid w:val="006A335A"/>
    <w:pPr>
      <w:autoSpaceDE w:val="0"/>
      <w:autoSpaceDN w:val="0"/>
      <w:adjustRightInd w:val="0"/>
      <w:spacing w:after="0" w:line="220" w:lineRule="atLeast"/>
      <w:jc w:val="left"/>
    </w:pPr>
    <w:rPr>
      <w:rFonts w:ascii="PTCJZK+Bembo" w:hAnsi="PTCJZK+Bembo"/>
      <w:sz w:val="24"/>
      <w:lang w:eastAsia="en-GB"/>
    </w:rPr>
  </w:style>
  <w:style w:type="character" w:customStyle="1" w:styleId="style141">
    <w:name w:val="style141"/>
    <w:basedOn w:val="Policepardfaut"/>
    <w:rsid w:val="006A335A"/>
    <w:rPr>
      <w:rFonts w:ascii="Verdana" w:hAnsi="Verdana" w:hint="default"/>
    </w:rPr>
  </w:style>
  <w:style w:type="paragraph" w:customStyle="1" w:styleId="Default">
    <w:name w:val="Default"/>
    <w:rsid w:val="000A100C"/>
    <w:pPr>
      <w:widowControl w:val="0"/>
      <w:autoSpaceDE w:val="0"/>
      <w:autoSpaceDN w:val="0"/>
      <w:adjustRightInd w:val="0"/>
    </w:pPr>
    <w:rPr>
      <w:rFonts w:ascii="Arial" w:eastAsiaTheme="minorEastAsia" w:hAnsi="Arial" w:cs="Arial"/>
      <w:color w:val="000000"/>
    </w:rPr>
  </w:style>
  <w:style w:type="paragraph" w:customStyle="1" w:styleId="Char3CharCharChar">
    <w:name w:val="Char3 Char Char Char"/>
    <w:basedOn w:val="Normal"/>
    <w:rsid w:val="006A335A"/>
    <w:pPr>
      <w:spacing w:line="240" w:lineRule="exact"/>
      <w:jc w:val="left"/>
    </w:pPr>
    <w:rPr>
      <w:rFonts w:ascii="Verdana" w:hAnsi="Verdana"/>
    </w:rPr>
  </w:style>
  <w:style w:type="paragraph" w:styleId="Retraitcorpsdetexte">
    <w:name w:val="Body Text Indent"/>
    <w:basedOn w:val="Normal"/>
    <w:link w:val="RetraitcorpsdetexteCar"/>
    <w:rsid w:val="006A335A"/>
    <w:pPr>
      <w:ind w:left="283"/>
      <w:jc w:val="left"/>
    </w:pPr>
    <w:rPr>
      <w:rFonts w:ascii="Times New Roman" w:hAnsi="Times New Roman"/>
      <w:sz w:val="24"/>
      <w:lang w:eastAsia="en-GB" w:bidi="he-IL"/>
    </w:rPr>
  </w:style>
  <w:style w:type="character" w:customStyle="1" w:styleId="RetraitcorpsdetexteCar">
    <w:name w:val="Retrait corps de texte Car"/>
    <w:basedOn w:val="Policepardfaut"/>
    <w:link w:val="Retraitcorpsdetexte"/>
    <w:rsid w:val="006A335A"/>
    <w:rPr>
      <w:rFonts w:ascii="Times New Roman" w:hAnsi="Times New Roman" w:cs="Times New Roman"/>
      <w:lang w:val="fr-FR" w:eastAsia="en-GB" w:bidi="he-IL"/>
    </w:rPr>
  </w:style>
  <w:style w:type="paragraph" w:customStyle="1" w:styleId="BoxText">
    <w:name w:val="Box Text"/>
    <w:basedOn w:val="Normal"/>
    <w:uiPriority w:val="99"/>
    <w:rsid w:val="006A335A"/>
    <w:pPr>
      <w:pBdr>
        <w:top w:val="single" w:sz="4" w:space="6" w:color="auto"/>
        <w:left w:val="single" w:sz="4" w:space="6" w:color="auto"/>
        <w:bottom w:val="single" w:sz="4" w:space="6" w:color="auto"/>
        <w:right w:val="single" w:sz="4" w:space="6" w:color="auto"/>
      </w:pBdr>
      <w:spacing w:after="200" w:line="276" w:lineRule="auto"/>
      <w:jc w:val="left"/>
    </w:pPr>
    <w:rPr>
      <w:rFonts w:cs="Calibri"/>
      <w:szCs w:val="22"/>
    </w:rPr>
  </w:style>
  <w:style w:type="character" w:styleId="lev">
    <w:name w:val="Strong"/>
    <w:basedOn w:val="Policepardfaut"/>
    <w:uiPriority w:val="99"/>
    <w:qFormat/>
    <w:rsid w:val="006A335A"/>
    <w:rPr>
      <w:rFonts w:cs="Times New Roman"/>
      <w:b/>
      <w:bCs/>
    </w:rPr>
  </w:style>
  <w:style w:type="paragraph" w:customStyle="1" w:styleId="TableHeading">
    <w:name w:val="Table Heading"/>
    <w:basedOn w:val="Normal"/>
    <w:uiPriority w:val="99"/>
    <w:rsid w:val="006A335A"/>
    <w:pPr>
      <w:numPr>
        <w:numId w:val="13"/>
      </w:numPr>
      <w:spacing w:after="0" w:line="276" w:lineRule="auto"/>
      <w:ind w:left="714" w:hanging="357"/>
      <w:jc w:val="left"/>
    </w:pPr>
    <w:rPr>
      <w:rFonts w:cs="Calibri"/>
      <w:b/>
      <w:bCs/>
      <w:szCs w:val="22"/>
    </w:rPr>
  </w:style>
  <w:style w:type="paragraph" w:customStyle="1" w:styleId="Stylebullettable10ptArial10pt">
    <w:name w:val="Style bullet table 10 pt + Arial 10 pt"/>
    <w:basedOn w:val="Normal"/>
    <w:rsid w:val="006A335A"/>
    <w:pPr>
      <w:numPr>
        <w:numId w:val="14"/>
      </w:numPr>
      <w:spacing w:after="0"/>
      <w:jc w:val="left"/>
    </w:pPr>
    <w:rPr>
      <w:rFonts w:ascii="Times New Roman" w:hAnsi="Times New Roman"/>
    </w:rPr>
  </w:style>
  <w:style w:type="paragraph" w:styleId="Corpsdetexte2">
    <w:name w:val="Body Text 2"/>
    <w:basedOn w:val="Normal"/>
    <w:link w:val="Corpsdetexte2Car"/>
    <w:rsid w:val="006A335A"/>
    <w:pPr>
      <w:spacing w:line="480" w:lineRule="auto"/>
      <w:jc w:val="left"/>
    </w:pPr>
    <w:rPr>
      <w:rFonts w:ascii="Times New Roman" w:hAnsi="Times New Roman"/>
      <w:sz w:val="24"/>
      <w:lang w:eastAsia="en-GB" w:bidi="he-IL"/>
    </w:rPr>
  </w:style>
  <w:style w:type="character" w:customStyle="1" w:styleId="Corpsdetexte2Car">
    <w:name w:val="Corps de texte 2 Car"/>
    <w:basedOn w:val="Policepardfaut"/>
    <w:link w:val="Corpsdetexte2"/>
    <w:rsid w:val="006A335A"/>
    <w:rPr>
      <w:rFonts w:ascii="Times New Roman" w:hAnsi="Times New Roman" w:cs="Times New Roman"/>
      <w:lang w:val="fr-FR" w:eastAsia="en-GB" w:bidi="he-IL"/>
    </w:rPr>
  </w:style>
  <w:style w:type="paragraph" w:styleId="Textebrut">
    <w:name w:val="Plain Text"/>
    <w:basedOn w:val="Normal"/>
    <w:link w:val="TextebrutCar"/>
    <w:uiPriority w:val="99"/>
    <w:unhideWhenUsed/>
    <w:rsid w:val="006A335A"/>
    <w:pPr>
      <w:spacing w:after="0"/>
      <w:jc w:val="left"/>
    </w:pPr>
    <w:rPr>
      <w:rFonts w:ascii="Times New Roman" w:eastAsiaTheme="minorHAnsi" w:hAnsi="Times New Roman" w:cstheme="minorBidi"/>
      <w:sz w:val="24"/>
      <w:szCs w:val="21"/>
    </w:rPr>
  </w:style>
  <w:style w:type="character" w:customStyle="1" w:styleId="TextebrutCar">
    <w:name w:val="Texte brut Car"/>
    <w:basedOn w:val="Policepardfaut"/>
    <w:link w:val="Textebrut"/>
    <w:uiPriority w:val="99"/>
    <w:rsid w:val="006A335A"/>
    <w:rPr>
      <w:rFonts w:ascii="Times New Roman" w:eastAsiaTheme="minorHAnsi" w:hAnsi="Times New Roman"/>
      <w:szCs w:val="21"/>
      <w:lang w:val="fr-FR"/>
    </w:rPr>
  </w:style>
  <w:style w:type="character" w:styleId="Marquedecommentaire">
    <w:name w:val="annotation reference"/>
    <w:basedOn w:val="Policepardfaut"/>
    <w:uiPriority w:val="99"/>
    <w:semiHidden/>
    <w:unhideWhenUsed/>
    <w:rsid w:val="000A100C"/>
    <w:rPr>
      <w:sz w:val="18"/>
      <w:szCs w:val="18"/>
    </w:rPr>
  </w:style>
  <w:style w:type="character" w:customStyle="1" w:styleId="ParagraphedelisteCar">
    <w:name w:val="Paragraphe de liste Car"/>
    <w:basedOn w:val="Policepardfaut"/>
    <w:link w:val="Paragraphedeliste"/>
    <w:uiPriority w:val="34"/>
    <w:rsid w:val="000A100C"/>
    <w:rPr>
      <w:rFonts w:ascii="Arial" w:eastAsiaTheme="minorHAnsi" w:hAnsi="Arial"/>
      <w:sz w:val="20"/>
      <w:szCs w:val="22"/>
      <w:lang w:val="fr-FR"/>
    </w:rPr>
  </w:style>
  <w:style w:type="paragraph" w:styleId="Rvision">
    <w:name w:val="Revision"/>
    <w:hidden/>
    <w:uiPriority w:val="99"/>
    <w:semiHidden/>
    <w:rsid w:val="000A100C"/>
    <w:rPr>
      <w:rFonts w:ascii="Arial" w:eastAsiaTheme="minorEastAsia" w:hAnsi="Arial" w:cs="Arial"/>
      <w:sz w:val="21"/>
      <w:szCs w:val="21"/>
    </w:rPr>
  </w:style>
  <w:style w:type="paragraph" w:customStyle="1" w:styleId="BasicParagraph">
    <w:name w:val="[Basic Paragraph]"/>
    <w:basedOn w:val="Normal"/>
    <w:uiPriority w:val="99"/>
    <w:rsid w:val="000A100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0A100C"/>
    <w:pPr>
      <w:spacing w:before="360" w:after="240"/>
      <w:jc w:val="left"/>
      <w:outlineLvl w:val="0"/>
    </w:pPr>
    <w:rPr>
      <w:b/>
      <w:sz w:val="40"/>
      <w:szCs w:val="52"/>
    </w:rPr>
  </w:style>
  <w:style w:type="paragraph" w:customStyle="1" w:styleId="Bullet1">
    <w:name w:val="Bullet 1"/>
    <w:basedOn w:val="Normal"/>
    <w:rsid w:val="000A100C"/>
    <w:pPr>
      <w:numPr>
        <w:numId w:val="24"/>
      </w:numPr>
      <w:spacing w:before="60"/>
    </w:pPr>
    <w:rPr>
      <w:rFonts w:eastAsia="Times New Roman"/>
      <w:color w:val="000000"/>
    </w:rPr>
  </w:style>
  <w:style w:type="paragraph" w:customStyle="1" w:styleId="RefItem1">
    <w:name w:val="Ref Item 1"/>
    <w:basedOn w:val="Normal"/>
    <w:rsid w:val="000A100C"/>
    <w:pPr>
      <w:jc w:val="left"/>
    </w:pPr>
    <w:rPr>
      <w:color w:val="000000"/>
      <w:szCs w:val="24"/>
      <w:lang w:eastAsia="it-IT"/>
    </w:rPr>
  </w:style>
  <w:style w:type="paragraph" w:customStyle="1" w:styleId="RefTitre">
    <w:name w:val="Ref Titre"/>
    <w:basedOn w:val="Normal"/>
    <w:rsid w:val="000A100C"/>
    <w:pPr>
      <w:jc w:val="left"/>
    </w:pPr>
    <w:rPr>
      <w:rFonts w:eastAsia="Times New Roman"/>
      <w:b/>
      <w:bCs/>
      <w:sz w:val="26"/>
      <w:szCs w:val="26"/>
    </w:rPr>
  </w:style>
  <w:style w:type="paragraph" w:customStyle="1" w:styleId="Header1">
    <w:name w:val="Header 1"/>
    <w:basedOn w:val="En-tte"/>
    <w:rsid w:val="000A100C"/>
    <w:rPr>
      <w:b/>
      <w:sz w:val="24"/>
      <w:szCs w:val="24"/>
    </w:rPr>
  </w:style>
  <w:style w:type="character" w:customStyle="1" w:styleId="Pantone485">
    <w:name w:val="Pantone 485"/>
    <w:basedOn w:val="Policepardfaut"/>
    <w:uiPriority w:val="1"/>
    <w:qFormat/>
    <w:rsid w:val="000A100C"/>
    <w:rPr>
      <w:rFonts w:cs="Caecilia-Light"/>
      <w:color w:val="DC281E"/>
      <w:szCs w:val="16"/>
    </w:rPr>
  </w:style>
  <w:style w:type="character" w:customStyle="1" w:styleId="H1Char">
    <w:name w:val="H1 Char"/>
    <w:basedOn w:val="Policepardfaut"/>
    <w:link w:val="H1"/>
    <w:rsid w:val="000A100C"/>
    <w:rPr>
      <w:rFonts w:ascii="Arial" w:eastAsiaTheme="minorEastAsia" w:hAnsi="Arial" w:cs="Times New Roman"/>
      <w:b/>
      <w:sz w:val="40"/>
      <w:szCs w:val="52"/>
      <w:lang w:val="fr-FR"/>
    </w:rPr>
  </w:style>
  <w:style w:type="table" w:customStyle="1" w:styleId="TableGray">
    <w:name w:val="Table Gray"/>
    <w:basedOn w:val="TableauNormal"/>
    <w:uiPriority w:val="99"/>
    <w:rsid w:val="000A100C"/>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Paragraphedeliste"/>
    <w:rsid w:val="000A100C"/>
    <w:pPr>
      <w:numPr>
        <w:numId w:val="25"/>
      </w:numPr>
      <w:spacing w:before="120" w:after="120"/>
      <w:contextualSpacing w:val="0"/>
    </w:pPr>
    <w:rPr>
      <w:rFonts w:eastAsia="Cambria" w:cs="Arial"/>
    </w:rPr>
  </w:style>
  <w:style w:type="paragraph" w:customStyle="1" w:styleId="ListNumber1">
    <w:name w:val="List Number 1"/>
    <w:basedOn w:val="Normal"/>
    <w:rsid w:val="000A100C"/>
    <w:pPr>
      <w:numPr>
        <w:ilvl w:val="1"/>
        <w:numId w:val="22"/>
      </w:numPr>
      <w:contextualSpacing/>
    </w:pPr>
    <w:rPr>
      <w:rFonts w:eastAsiaTheme="minorHAnsi" w:cstheme="minorHAnsi"/>
      <w:szCs w:val="22"/>
    </w:rPr>
  </w:style>
  <w:style w:type="paragraph" w:customStyle="1" w:styleId="NormalNo">
    <w:name w:val="Normal + No"/>
    <w:basedOn w:val="Normal"/>
    <w:qFormat/>
    <w:rsid w:val="000A100C"/>
    <w:pPr>
      <w:numPr>
        <w:numId w:val="23"/>
      </w:numPr>
    </w:pPr>
    <w:rPr>
      <w:rFonts w:eastAsia="MS Mincho"/>
      <w:b/>
      <w:sz w:val="22"/>
    </w:rPr>
  </w:style>
  <w:style w:type="paragraph" w:customStyle="1" w:styleId="Bullet3">
    <w:name w:val="Bullet 3"/>
    <w:basedOn w:val="Paragraphedeliste"/>
    <w:qFormat/>
    <w:rsid w:val="000A100C"/>
    <w:pPr>
      <w:numPr>
        <w:numId w:val="26"/>
      </w:numPr>
      <w:spacing w:before="120" w:after="120"/>
      <w:ind w:right="425"/>
    </w:pPr>
    <w:rPr>
      <w:rFonts w:cs="Arial"/>
      <w:i/>
      <w:iCs/>
    </w:rPr>
  </w:style>
  <w:style w:type="paragraph" w:customStyle="1" w:styleId="Indent">
    <w:name w:val="Indent"/>
    <w:basedOn w:val="Normal"/>
    <w:qFormat/>
    <w:rsid w:val="000A100C"/>
    <w:pPr>
      <w:ind w:left="567"/>
    </w:pPr>
    <w:rPr>
      <w:rFonts w:cs="Arial"/>
      <w:b/>
    </w:rPr>
  </w:style>
  <w:style w:type="paragraph" w:customStyle="1" w:styleId="TitreTableau">
    <w:name w:val="Titre Tableau"/>
    <w:basedOn w:val="Normal"/>
    <w:qFormat/>
    <w:rsid w:val="000A100C"/>
    <w:pPr>
      <w:spacing w:before="120"/>
      <w:jc w:val="center"/>
    </w:pPr>
    <w:rPr>
      <w:rFonts w:cs="Arial"/>
      <w:b/>
      <w:bCs/>
      <w:color w:val="FFFFFF" w:themeColor="background1"/>
    </w:rPr>
  </w:style>
  <w:style w:type="paragraph" w:customStyle="1" w:styleId="BulletTableau">
    <w:name w:val="Bullet Tableau"/>
    <w:basedOn w:val="Bullet2"/>
    <w:qFormat/>
    <w:rsid w:val="000A100C"/>
    <w:pPr>
      <w:keepNext/>
      <w:keepLines/>
      <w:framePr w:hSpace="141" w:wrap="around" w:vAnchor="text" w:hAnchor="margin" w:y="402"/>
      <w:numPr>
        <w:numId w:val="27"/>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8267">
      <w:bodyDiv w:val="1"/>
      <w:marLeft w:val="0"/>
      <w:marRight w:val="0"/>
      <w:marTop w:val="0"/>
      <w:marBottom w:val="0"/>
      <w:divBdr>
        <w:top w:val="none" w:sz="0" w:space="0" w:color="auto"/>
        <w:left w:val="none" w:sz="0" w:space="0" w:color="auto"/>
        <w:bottom w:val="none" w:sz="0" w:space="0" w:color="auto"/>
        <w:right w:val="none" w:sz="0" w:space="0" w:color="auto"/>
      </w:divBdr>
    </w:div>
    <w:div w:id="245843595">
      <w:bodyDiv w:val="1"/>
      <w:marLeft w:val="0"/>
      <w:marRight w:val="0"/>
      <w:marTop w:val="0"/>
      <w:marBottom w:val="0"/>
      <w:divBdr>
        <w:top w:val="none" w:sz="0" w:space="0" w:color="auto"/>
        <w:left w:val="none" w:sz="0" w:space="0" w:color="auto"/>
        <w:bottom w:val="none" w:sz="0" w:space="0" w:color="auto"/>
        <w:right w:val="none" w:sz="0" w:space="0" w:color="auto"/>
      </w:divBdr>
      <w:divsChild>
        <w:div w:id="1981618167">
          <w:marLeft w:val="547"/>
          <w:marRight w:val="0"/>
          <w:marTop w:val="0"/>
          <w:marBottom w:val="0"/>
          <w:divBdr>
            <w:top w:val="none" w:sz="0" w:space="0" w:color="auto"/>
            <w:left w:val="none" w:sz="0" w:space="0" w:color="auto"/>
            <w:bottom w:val="none" w:sz="0" w:space="0" w:color="auto"/>
            <w:right w:val="none" w:sz="0" w:space="0" w:color="auto"/>
          </w:divBdr>
        </w:div>
        <w:div w:id="1945533813">
          <w:marLeft w:val="547"/>
          <w:marRight w:val="0"/>
          <w:marTop w:val="0"/>
          <w:marBottom w:val="0"/>
          <w:divBdr>
            <w:top w:val="none" w:sz="0" w:space="0" w:color="auto"/>
            <w:left w:val="none" w:sz="0" w:space="0" w:color="auto"/>
            <w:bottom w:val="none" w:sz="0" w:space="0" w:color="auto"/>
            <w:right w:val="none" w:sz="0" w:space="0" w:color="auto"/>
          </w:divBdr>
        </w:div>
      </w:divsChild>
    </w:div>
    <w:div w:id="280574023">
      <w:bodyDiv w:val="1"/>
      <w:marLeft w:val="0"/>
      <w:marRight w:val="0"/>
      <w:marTop w:val="0"/>
      <w:marBottom w:val="0"/>
      <w:divBdr>
        <w:top w:val="none" w:sz="0" w:space="0" w:color="auto"/>
        <w:left w:val="none" w:sz="0" w:space="0" w:color="auto"/>
        <w:bottom w:val="none" w:sz="0" w:space="0" w:color="auto"/>
        <w:right w:val="none" w:sz="0" w:space="0" w:color="auto"/>
      </w:divBdr>
    </w:div>
    <w:div w:id="303002694">
      <w:bodyDiv w:val="1"/>
      <w:marLeft w:val="0"/>
      <w:marRight w:val="0"/>
      <w:marTop w:val="0"/>
      <w:marBottom w:val="0"/>
      <w:divBdr>
        <w:top w:val="none" w:sz="0" w:space="0" w:color="auto"/>
        <w:left w:val="none" w:sz="0" w:space="0" w:color="auto"/>
        <w:bottom w:val="none" w:sz="0" w:space="0" w:color="auto"/>
        <w:right w:val="none" w:sz="0" w:space="0" w:color="auto"/>
      </w:divBdr>
    </w:div>
    <w:div w:id="354577257">
      <w:bodyDiv w:val="1"/>
      <w:marLeft w:val="0"/>
      <w:marRight w:val="0"/>
      <w:marTop w:val="0"/>
      <w:marBottom w:val="0"/>
      <w:divBdr>
        <w:top w:val="none" w:sz="0" w:space="0" w:color="auto"/>
        <w:left w:val="none" w:sz="0" w:space="0" w:color="auto"/>
        <w:bottom w:val="none" w:sz="0" w:space="0" w:color="auto"/>
        <w:right w:val="none" w:sz="0" w:space="0" w:color="auto"/>
      </w:divBdr>
    </w:div>
    <w:div w:id="365914778">
      <w:bodyDiv w:val="1"/>
      <w:marLeft w:val="0"/>
      <w:marRight w:val="0"/>
      <w:marTop w:val="0"/>
      <w:marBottom w:val="0"/>
      <w:divBdr>
        <w:top w:val="none" w:sz="0" w:space="0" w:color="auto"/>
        <w:left w:val="none" w:sz="0" w:space="0" w:color="auto"/>
        <w:bottom w:val="none" w:sz="0" w:space="0" w:color="auto"/>
        <w:right w:val="none" w:sz="0" w:space="0" w:color="auto"/>
      </w:divBdr>
    </w:div>
    <w:div w:id="462775585">
      <w:bodyDiv w:val="1"/>
      <w:marLeft w:val="0"/>
      <w:marRight w:val="0"/>
      <w:marTop w:val="0"/>
      <w:marBottom w:val="0"/>
      <w:divBdr>
        <w:top w:val="none" w:sz="0" w:space="0" w:color="auto"/>
        <w:left w:val="none" w:sz="0" w:space="0" w:color="auto"/>
        <w:bottom w:val="none" w:sz="0" w:space="0" w:color="auto"/>
        <w:right w:val="none" w:sz="0" w:space="0" w:color="auto"/>
      </w:divBdr>
    </w:div>
    <w:div w:id="524098319">
      <w:bodyDiv w:val="1"/>
      <w:marLeft w:val="0"/>
      <w:marRight w:val="0"/>
      <w:marTop w:val="0"/>
      <w:marBottom w:val="0"/>
      <w:divBdr>
        <w:top w:val="none" w:sz="0" w:space="0" w:color="auto"/>
        <w:left w:val="none" w:sz="0" w:space="0" w:color="auto"/>
        <w:bottom w:val="none" w:sz="0" w:space="0" w:color="auto"/>
        <w:right w:val="none" w:sz="0" w:space="0" w:color="auto"/>
      </w:divBdr>
      <w:divsChild>
        <w:div w:id="415399116">
          <w:marLeft w:val="806"/>
          <w:marRight w:val="0"/>
          <w:marTop w:val="0"/>
          <w:marBottom w:val="0"/>
          <w:divBdr>
            <w:top w:val="none" w:sz="0" w:space="0" w:color="auto"/>
            <w:left w:val="none" w:sz="0" w:space="0" w:color="auto"/>
            <w:bottom w:val="none" w:sz="0" w:space="0" w:color="auto"/>
            <w:right w:val="none" w:sz="0" w:space="0" w:color="auto"/>
          </w:divBdr>
        </w:div>
        <w:div w:id="1223710701">
          <w:marLeft w:val="806"/>
          <w:marRight w:val="0"/>
          <w:marTop w:val="0"/>
          <w:marBottom w:val="0"/>
          <w:divBdr>
            <w:top w:val="none" w:sz="0" w:space="0" w:color="auto"/>
            <w:left w:val="none" w:sz="0" w:space="0" w:color="auto"/>
            <w:bottom w:val="none" w:sz="0" w:space="0" w:color="auto"/>
            <w:right w:val="none" w:sz="0" w:space="0" w:color="auto"/>
          </w:divBdr>
        </w:div>
        <w:div w:id="803350865">
          <w:marLeft w:val="806"/>
          <w:marRight w:val="0"/>
          <w:marTop w:val="0"/>
          <w:marBottom w:val="0"/>
          <w:divBdr>
            <w:top w:val="none" w:sz="0" w:space="0" w:color="auto"/>
            <w:left w:val="none" w:sz="0" w:space="0" w:color="auto"/>
            <w:bottom w:val="none" w:sz="0" w:space="0" w:color="auto"/>
            <w:right w:val="none" w:sz="0" w:space="0" w:color="auto"/>
          </w:divBdr>
        </w:div>
        <w:div w:id="653996870">
          <w:marLeft w:val="806"/>
          <w:marRight w:val="0"/>
          <w:marTop w:val="0"/>
          <w:marBottom w:val="0"/>
          <w:divBdr>
            <w:top w:val="none" w:sz="0" w:space="0" w:color="auto"/>
            <w:left w:val="none" w:sz="0" w:space="0" w:color="auto"/>
            <w:bottom w:val="none" w:sz="0" w:space="0" w:color="auto"/>
            <w:right w:val="none" w:sz="0" w:space="0" w:color="auto"/>
          </w:divBdr>
        </w:div>
      </w:divsChild>
    </w:div>
    <w:div w:id="552617038">
      <w:bodyDiv w:val="1"/>
      <w:marLeft w:val="0"/>
      <w:marRight w:val="0"/>
      <w:marTop w:val="0"/>
      <w:marBottom w:val="0"/>
      <w:divBdr>
        <w:top w:val="none" w:sz="0" w:space="0" w:color="auto"/>
        <w:left w:val="none" w:sz="0" w:space="0" w:color="auto"/>
        <w:bottom w:val="none" w:sz="0" w:space="0" w:color="auto"/>
        <w:right w:val="none" w:sz="0" w:space="0" w:color="auto"/>
      </w:divBdr>
      <w:divsChild>
        <w:div w:id="1828739419">
          <w:marLeft w:val="547"/>
          <w:marRight w:val="0"/>
          <w:marTop w:val="0"/>
          <w:marBottom w:val="0"/>
          <w:divBdr>
            <w:top w:val="none" w:sz="0" w:space="0" w:color="auto"/>
            <w:left w:val="none" w:sz="0" w:space="0" w:color="auto"/>
            <w:bottom w:val="none" w:sz="0" w:space="0" w:color="auto"/>
            <w:right w:val="none" w:sz="0" w:space="0" w:color="auto"/>
          </w:divBdr>
        </w:div>
        <w:div w:id="705329042">
          <w:marLeft w:val="547"/>
          <w:marRight w:val="0"/>
          <w:marTop w:val="0"/>
          <w:marBottom w:val="0"/>
          <w:divBdr>
            <w:top w:val="none" w:sz="0" w:space="0" w:color="auto"/>
            <w:left w:val="none" w:sz="0" w:space="0" w:color="auto"/>
            <w:bottom w:val="none" w:sz="0" w:space="0" w:color="auto"/>
            <w:right w:val="none" w:sz="0" w:space="0" w:color="auto"/>
          </w:divBdr>
        </w:div>
        <w:div w:id="1124156807">
          <w:marLeft w:val="547"/>
          <w:marRight w:val="0"/>
          <w:marTop w:val="0"/>
          <w:marBottom w:val="0"/>
          <w:divBdr>
            <w:top w:val="none" w:sz="0" w:space="0" w:color="auto"/>
            <w:left w:val="none" w:sz="0" w:space="0" w:color="auto"/>
            <w:bottom w:val="none" w:sz="0" w:space="0" w:color="auto"/>
            <w:right w:val="none" w:sz="0" w:space="0" w:color="auto"/>
          </w:divBdr>
        </w:div>
        <w:div w:id="1438528346">
          <w:marLeft w:val="547"/>
          <w:marRight w:val="0"/>
          <w:marTop w:val="0"/>
          <w:marBottom w:val="0"/>
          <w:divBdr>
            <w:top w:val="none" w:sz="0" w:space="0" w:color="auto"/>
            <w:left w:val="none" w:sz="0" w:space="0" w:color="auto"/>
            <w:bottom w:val="none" w:sz="0" w:space="0" w:color="auto"/>
            <w:right w:val="none" w:sz="0" w:space="0" w:color="auto"/>
          </w:divBdr>
        </w:div>
      </w:divsChild>
    </w:div>
    <w:div w:id="599483931">
      <w:bodyDiv w:val="1"/>
      <w:marLeft w:val="0"/>
      <w:marRight w:val="0"/>
      <w:marTop w:val="0"/>
      <w:marBottom w:val="0"/>
      <w:divBdr>
        <w:top w:val="none" w:sz="0" w:space="0" w:color="auto"/>
        <w:left w:val="none" w:sz="0" w:space="0" w:color="auto"/>
        <w:bottom w:val="none" w:sz="0" w:space="0" w:color="auto"/>
        <w:right w:val="none" w:sz="0" w:space="0" w:color="auto"/>
      </w:divBdr>
      <w:divsChild>
        <w:div w:id="399838559">
          <w:marLeft w:val="547"/>
          <w:marRight w:val="0"/>
          <w:marTop w:val="0"/>
          <w:marBottom w:val="0"/>
          <w:divBdr>
            <w:top w:val="none" w:sz="0" w:space="0" w:color="auto"/>
            <w:left w:val="none" w:sz="0" w:space="0" w:color="auto"/>
            <w:bottom w:val="none" w:sz="0" w:space="0" w:color="auto"/>
            <w:right w:val="none" w:sz="0" w:space="0" w:color="auto"/>
          </w:divBdr>
        </w:div>
        <w:div w:id="1889027399">
          <w:marLeft w:val="1166"/>
          <w:marRight w:val="0"/>
          <w:marTop w:val="0"/>
          <w:marBottom w:val="0"/>
          <w:divBdr>
            <w:top w:val="none" w:sz="0" w:space="0" w:color="auto"/>
            <w:left w:val="none" w:sz="0" w:space="0" w:color="auto"/>
            <w:bottom w:val="none" w:sz="0" w:space="0" w:color="auto"/>
            <w:right w:val="none" w:sz="0" w:space="0" w:color="auto"/>
          </w:divBdr>
        </w:div>
        <w:div w:id="1653948849">
          <w:marLeft w:val="1166"/>
          <w:marRight w:val="0"/>
          <w:marTop w:val="0"/>
          <w:marBottom w:val="0"/>
          <w:divBdr>
            <w:top w:val="none" w:sz="0" w:space="0" w:color="auto"/>
            <w:left w:val="none" w:sz="0" w:space="0" w:color="auto"/>
            <w:bottom w:val="none" w:sz="0" w:space="0" w:color="auto"/>
            <w:right w:val="none" w:sz="0" w:space="0" w:color="auto"/>
          </w:divBdr>
        </w:div>
        <w:div w:id="866409424">
          <w:marLeft w:val="547"/>
          <w:marRight w:val="0"/>
          <w:marTop w:val="0"/>
          <w:marBottom w:val="0"/>
          <w:divBdr>
            <w:top w:val="none" w:sz="0" w:space="0" w:color="auto"/>
            <w:left w:val="none" w:sz="0" w:space="0" w:color="auto"/>
            <w:bottom w:val="none" w:sz="0" w:space="0" w:color="auto"/>
            <w:right w:val="none" w:sz="0" w:space="0" w:color="auto"/>
          </w:divBdr>
        </w:div>
        <w:div w:id="1805736337">
          <w:marLeft w:val="1166"/>
          <w:marRight w:val="0"/>
          <w:marTop w:val="0"/>
          <w:marBottom w:val="0"/>
          <w:divBdr>
            <w:top w:val="none" w:sz="0" w:space="0" w:color="auto"/>
            <w:left w:val="none" w:sz="0" w:space="0" w:color="auto"/>
            <w:bottom w:val="none" w:sz="0" w:space="0" w:color="auto"/>
            <w:right w:val="none" w:sz="0" w:space="0" w:color="auto"/>
          </w:divBdr>
        </w:div>
      </w:divsChild>
    </w:div>
    <w:div w:id="623195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7774">
          <w:marLeft w:val="547"/>
          <w:marRight w:val="0"/>
          <w:marTop w:val="0"/>
          <w:marBottom w:val="0"/>
          <w:divBdr>
            <w:top w:val="none" w:sz="0" w:space="0" w:color="auto"/>
            <w:left w:val="none" w:sz="0" w:space="0" w:color="auto"/>
            <w:bottom w:val="none" w:sz="0" w:space="0" w:color="auto"/>
            <w:right w:val="none" w:sz="0" w:space="0" w:color="auto"/>
          </w:divBdr>
        </w:div>
        <w:div w:id="1562641796">
          <w:marLeft w:val="547"/>
          <w:marRight w:val="0"/>
          <w:marTop w:val="0"/>
          <w:marBottom w:val="0"/>
          <w:divBdr>
            <w:top w:val="none" w:sz="0" w:space="0" w:color="auto"/>
            <w:left w:val="none" w:sz="0" w:space="0" w:color="auto"/>
            <w:bottom w:val="none" w:sz="0" w:space="0" w:color="auto"/>
            <w:right w:val="none" w:sz="0" w:space="0" w:color="auto"/>
          </w:divBdr>
        </w:div>
      </w:divsChild>
    </w:div>
    <w:div w:id="731585621">
      <w:bodyDiv w:val="1"/>
      <w:marLeft w:val="0"/>
      <w:marRight w:val="0"/>
      <w:marTop w:val="0"/>
      <w:marBottom w:val="0"/>
      <w:divBdr>
        <w:top w:val="none" w:sz="0" w:space="0" w:color="auto"/>
        <w:left w:val="none" w:sz="0" w:space="0" w:color="auto"/>
        <w:bottom w:val="none" w:sz="0" w:space="0" w:color="auto"/>
        <w:right w:val="none" w:sz="0" w:space="0" w:color="auto"/>
      </w:divBdr>
    </w:div>
    <w:div w:id="846291671">
      <w:bodyDiv w:val="1"/>
      <w:marLeft w:val="0"/>
      <w:marRight w:val="0"/>
      <w:marTop w:val="0"/>
      <w:marBottom w:val="0"/>
      <w:divBdr>
        <w:top w:val="none" w:sz="0" w:space="0" w:color="auto"/>
        <w:left w:val="none" w:sz="0" w:space="0" w:color="auto"/>
        <w:bottom w:val="none" w:sz="0" w:space="0" w:color="auto"/>
        <w:right w:val="none" w:sz="0" w:space="0" w:color="auto"/>
      </w:divBdr>
    </w:div>
    <w:div w:id="891774746">
      <w:bodyDiv w:val="1"/>
      <w:marLeft w:val="0"/>
      <w:marRight w:val="0"/>
      <w:marTop w:val="0"/>
      <w:marBottom w:val="0"/>
      <w:divBdr>
        <w:top w:val="none" w:sz="0" w:space="0" w:color="auto"/>
        <w:left w:val="none" w:sz="0" w:space="0" w:color="auto"/>
        <w:bottom w:val="none" w:sz="0" w:space="0" w:color="auto"/>
        <w:right w:val="none" w:sz="0" w:space="0" w:color="auto"/>
      </w:divBdr>
    </w:div>
    <w:div w:id="1013188672">
      <w:bodyDiv w:val="1"/>
      <w:marLeft w:val="0"/>
      <w:marRight w:val="0"/>
      <w:marTop w:val="0"/>
      <w:marBottom w:val="0"/>
      <w:divBdr>
        <w:top w:val="none" w:sz="0" w:space="0" w:color="auto"/>
        <w:left w:val="none" w:sz="0" w:space="0" w:color="auto"/>
        <w:bottom w:val="none" w:sz="0" w:space="0" w:color="auto"/>
        <w:right w:val="none" w:sz="0" w:space="0" w:color="auto"/>
      </w:divBdr>
    </w:div>
    <w:div w:id="1318455031">
      <w:bodyDiv w:val="1"/>
      <w:marLeft w:val="0"/>
      <w:marRight w:val="0"/>
      <w:marTop w:val="0"/>
      <w:marBottom w:val="0"/>
      <w:divBdr>
        <w:top w:val="none" w:sz="0" w:space="0" w:color="auto"/>
        <w:left w:val="none" w:sz="0" w:space="0" w:color="auto"/>
        <w:bottom w:val="none" w:sz="0" w:space="0" w:color="auto"/>
        <w:right w:val="none" w:sz="0" w:space="0" w:color="auto"/>
      </w:divBdr>
      <w:divsChild>
        <w:div w:id="275212774">
          <w:marLeft w:val="547"/>
          <w:marRight w:val="0"/>
          <w:marTop w:val="0"/>
          <w:marBottom w:val="0"/>
          <w:divBdr>
            <w:top w:val="none" w:sz="0" w:space="0" w:color="auto"/>
            <w:left w:val="none" w:sz="0" w:space="0" w:color="auto"/>
            <w:bottom w:val="none" w:sz="0" w:space="0" w:color="auto"/>
            <w:right w:val="none" w:sz="0" w:space="0" w:color="auto"/>
          </w:divBdr>
        </w:div>
        <w:div w:id="1359040886">
          <w:marLeft w:val="547"/>
          <w:marRight w:val="0"/>
          <w:marTop w:val="0"/>
          <w:marBottom w:val="0"/>
          <w:divBdr>
            <w:top w:val="none" w:sz="0" w:space="0" w:color="auto"/>
            <w:left w:val="none" w:sz="0" w:space="0" w:color="auto"/>
            <w:bottom w:val="none" w:sz="0" w:space="0" w:color="auto"/>
            <w:right w:val="none" w:sz="0" w:space="0" w:color="auto"/>
          </w:divBdr>
        </w:div>
        <w:div w:id="834151622">
          <w:marLeft w:val="547"/>
          <w:marRight w:val="0"/>
          <w:marTop w:val="0"/>
          <w:marBottom w:val="0"/>
          <w:divBdr>
            <w:top w:val="none" w:sz="0" w:space="0" w:color="auto"/>
            <w:left w:val="none" w:sz="0" w:space="0" w:color="auto"/>
            <w:bottom w:val="none" w:sz="0" w:space="0" w:color="auto"/>
            <w:right w:val="none" w:sz="0" w:space="0" w:color="auto"/>
          </w:divBdr>
        </w:div>
        <w:div w:id="1544706050">
          <w:marLeft w:val="547"/>
          <w:marRight w:val="0"/>
          <w:marTop w:val="0"/>
          <w:marBottom w:val="0"/>
          <w:divBdr>
            <w:top w:val="none" w:sz="0" w:space="0" w:color="auto"/>
            <w:left w:val="none" w:sz="0" w:space="0" w:color="auto"/>
            <w:bottom w:val="none" w:sz="0" w:space="0" w:color="auto"/>
            <w:right w:val="none" w:sz="0" w:space="0" w:color="auto"/>
          </w:divBdr>
        </w:div>
        <w:div w:id="1891064336">
          <w:marLeft w:val="547"/>
          <w:marRight w:val="0"/>
          <w:marTop w:val="0"/>
          <w:marBottom w:val="0"/>
          <w:divBdr>
            <w:top w:val="none" w:sz="0" w:space="0" w:color="auto"/>
            <w:left w:val="none" w:sz="0" w:space="0" w:color="auto"/>
            <w:bottom w:val="none" w:sz="0" w:space="0" w:color="auto"/>
            <w:right w:val="none" w:sz="0" w:space="0" w:color="auto"/>
          </w:divBdr>
        </w:div>
        <w:div w:id="1267496120">
          <w:marLeft w:val="547"/>
          <w:marRight w:val="0"/>
          <w:marTop w:val="0"/>
          <w:marBottom w:val="0"/>
          <w:divBdr>
            <w:top w:val="none" w:sz="0" w:space="0" w:color="auto"/>
            <w:left w:val="none" w:sz="0" w:space="0" w:color="auto"/>
            <w:bottom w:val="none" w:sz="0" w:space="0" w:color="auto"/>
            <w:right w:val="none" w:sz="0" w:space="0" w:color="auto"/>
          </w:divBdr>
        </w:div>
        <w:div w:id="1771198084">
          <w:marLeft w:val="547"/>
          <w:marRight w:val="0"/>
          <w:marTop w:val="0"/>
          <w:marBottom w:val="0"/>
          <w:divBdr>
            <w:top w:val="none" w:sz="0" w:space="0" w:color="auto"/>
            <w:left w:val="none" w:sz="0" w:space="0" w:color="auto"/>
            <w:bottom w:val="none" w:sz="0" w:space="0" w:color="auto"/>
            <w:right w:val="none" w:sz="0" w:space="0" w:color="auto"/>
          </w:divBdr>
        </w:div>
        <w:div w:id="361831108">
          <w:marLeft w:val="806"/>
          <w:marRight w:val="0"/>
          <w:marTop w:val="0"/>
          <w:marBottom w:val="0"/>
          <w:divBdr>
            <w:top w:val="none" w:sz="0" w:space="0" w:color="auto"/>
            <w:left w:val="none" w:sz="0" w:space="0" w:color="auto"/>
            <w:bottom w:val="none" w:sz="0" w:space="0" w:color="auto"/>
            <w:right w:val="none" w:sz="0" w:space="0" w:color="auto"/>
          </w:divBdr>
        </w:div>
        <w:div w:id="1546332847">
          <w:marLeft w:val="806"/>
          <w:marRight w:val="0"/>
          <w:marTop w:val="0"/>
          <w:marBottom w:val="0"/>
          <w:divBdr>
            <w:top w:val="none" w:sz="0" w:space="0" w:color="auto"/>
            <w:left w:val="none" w:sz="0" w:space="0" w:color="auto"/>
            <w:bottom w:val="none" w:sz="0" w:space="0" w:color="auto"/>
            <w:right w:val="none" w:sz="0" w:space="0" w:color="auto"/>
          </w:divBdr>
        </w:div>
        <w:div w:id="145702756">
          <w:marLeft w:val="806"/>
          <w:marRight w:val="0"/>
          <w:marTop w:val="0"/>
          <w:marBottom w:val="0"/>
          <w:divBdr>
            <w:top w:val="none" w:sz="0" w:space="0" w:color="auto"/>
            <w:left w:val="none" w:sz="0" w:space="0" w:color="auto"/>
            <w:bottom w:val="none" w:sz="0" w:space="0" w:color="auto"/>
            <w:right w:val="none" w:sz="0" w:space="0" w:color="auto"/>
          </w:divBdr>
        </w:div>
        <w:div w:id="2014988015">
          <w:marLeft w:val="806"/>
          <w:marRight w:val="0"/>
          <w:marTop w:val="0"/>
          <w:marBottom w:val="0"/>
          <w:divBdr>
            <w:top w:val="none" w:sz="0" w:space="0" w:color="auto"/>
            <w:left w:val="none" w:sz="0" w:space="0" w:color="auto"/>
            <w:bottom w:val="none" w:sz="0" w:space="0" w:color="auto"/>
            <w:right w:val="none" w:sz="0" w:space="0" w:color="auto"/>
          </w:divBdr>
        </w:div>
        <w:div w:id="1445927349">
          <w:marLeft w:val="806"/>
          <w:marRight w:val="0"/>
          <w:marTop w:val="0"/>
          <w:marBottom w:val="0"/>
          <w:divBdr>
            <w:top w:val="none" w:sz="0" w:space="0" w:color="auto"/>
            <w:left w:val="none" w:sz="0" w:space="0" w:color="auto"/>
            <w:bottom w:val="none" w:sz="0" w:space="0" w:color="auto"/>
            <w:right w:val="none" w:sz="0" w:space="0" w:color="auto"/>
          </w:divBdr>
        </w:div>
        <w:div w:id="1350259326">
          <w:marLeft w:val="547"/>
          <w:marRight w:val="0"/>
          <w:marTop w:val="0"/>
          <w:marBottom w:val="0"/>
          <w:divBdr>
            <w:top w:val="none" w:sz="0" w:space="0" w:color="auto"/>
            <w:left w:val="none" w:sz="0" w:space="0" w:color="auto"/>
            <w:bottom w:val="none" w:sz="0" w:space="0" w:color="auto"/>
            <w:right w:val="none" w:sz="0" w:space="0" w:color="auto"/>
          </w:divBdr>
        </w:div>
        <w:div w:id="1163815952">
          <w:marLeft w:val="547"/>
          <w:marRight w:val="0"/>
          <w:marTop w:val="0"/>
          <w:marBottom w:val="0"/>
          <w:divBdr>
            <w:top w:val="none" w:sz="0" w:space="0" w:color="auto"/>
            <w:left w:val="none" w:sz="0" w:space="0" w:color="auto"/>
            <w:bottom w:val="none" w:sz="0" w:space="0" w:color="auto"/>
            <w:right w:val="none" w:sz="0" w:space="0" w:color="auto"/>
          </w:divBdr>
        </w:div>
        <w:div w:id="1520201039">
          <w:marLeft w:val="965"/>
          <w:marRight w:val="0"/>
          <w:marTop w:val="0"/>
          <w:marBottom w:val="0"/>
          <w:divBdr>
            <w:top w:val="none" w:sz="0" w:space="0" w:color="auto"/>
            <w:left w:val="none" w:sz="0" w:space="0" w:color="auto"/>
            <w:bottom w:val="none" w:sz="0" w:space="0" w:color="auto"/>
            <w:right w:val="none" w:sz="0" w:space="0" w:color="auto"/>
          </w:divBdr>
        </w:div>
        <w:div w:id="372121151">
          <w:marLeft w:val="965"/>
          <w:marRight w:val="0"/>
          <w:marTop w:val="0"/>
          <w:marBottom w:val="0"/>
          <w:divBdr>
            <w:top w:val="none" w:sz="0" w:space="0" w:color="auto"/>
            <w:left w:val="none" w:sz="0" w:space="0" w:color="auto"/>
            <w:bottom w:val="none" w:sz="0" w:space="0" w:color="auto"/>
            <w:right w:val="none" w:sz="0" w:space="0" w:color="auto"/>
          </w:divBdr>
        </w:div>
        <w:div w:id="1920940960">
          <w:marLeft w:val="547"/>
          <w:marRight w:val="0"/>
          <w:marTop w:val="0"/>
          <w:marBottom w:val="0"/>
          <w:divBdr>
            <w:top w:val="none" w:sz="0" w:space="0" w:color="auto"/>
            <w:left w:val="none" w:sz="0" w:space="0" w:color="auto"/>
            <w:bottom w:val="none" w:sz="0" w:space="0" w:color="auto"/>
            <w:right w:val="none" w:sz="0" w:space="0" w:color="auto"/>
          </w:divBdr>
        </w:div>
        <w:div w:id="283266882">
          <w:marLeft w:val="547"/>
          <w:marRight w:val="0"/>
          <w:marTop w:val="0"/>
          <w:marBottom w:val="0"/>
          <w:divBdr>
            <w:top w:val="none" w:sz="0" w:space="0" w:color="auto"/>
            <w:left w:val="none" w:sz="0" w:space="0" w:color="auto"/>
            <w:bottom w:val="none" w:sz="0" w:space="0" w:color="auto"/>
            <w:right w:val="none" w:sz="0" w:space="0" w:color="auto"/>
          </w:divBdr>
        </w:div>
        <w:div w:id="791288652">
          <w:marLeft w:val="547"/>
          <w:marRight w:val="0"/>
          <w:marTop w:val="0"/>
          <w:marBottom w:val="0"/>
          <w:divBdr>
            <w:top w:val="none" w:sz="0" w:space="0" w:color="auto"/>
            <w:left w:val="none" w:sz="0" w:space="0" w:color="auto"/>
            <w:bottom w:val="none" w:sz="0" w:space="0" w:color="auto"/>
            <w:right w:val="none" w:sz="0" w:space="0" w:color="auto"/>
          </w:divBdr>
        </w:div>
        <w:div w:id="812716978">
          <w:marLeft w:val="547"/>
          <w:marRight w:val="0"/>
          <w:marTop w:val="0"/>
          <w:marBottom w:val="0"/>
          <w:divBdr>
            <w:top w:val="none" w:sz="0" w:space="0" w:color="auto"/>
            <w:left w:val="none" w:sz="0" w:space="0" w:color="auto"/>
            <w:bottom w:val="none" w:sz="0" w:space="0" w:color="auto"/>
            <w:right w:val="none" w:sz="0" w:space="0" w:color="auto"/>
          </w:divBdr>
        </w:div>
        <w:div w:id="562567791">
          <w:marLeft w:val="547"/>
          <w:marRight w:val="0"/>
          <w:marTop w:val="0"/>
          <w:marBottom w:val="0"/>
          <w:divBdr>
            <w:top w:val="none" w:sz="0" w:space="0" w:color="auto"/>
            <w:left w:val="none" w:sz="0" w:space="0" w:color="auto"/>
            <w:bottom w:val="none" w:sz="0" w:space="0" w:color="auto"/>
            <w:right w:val="none" w:sz="0" w:space="0" w:color="auto"/>
          </w:divBdr>
        </w:div>
        <w:div w:id="706879593">
          <w:marLeft w:val="547"/>
          <w:marRight w:val="0"/>
          <w:marTop w:val="0"/>
          <w:marBottom w:val="0"/>
          <w:divBdr>
            <w:top w:val="none" w:sz="0" w:space="0" w:color="auto"/>
            <w:left w:val="none" w:sz="0" w:space="0" w:color="auto"/>
            <w:bottom w:val="none" w:sz="0" w:space="0" w:color="auto"/>
            <w:right w:val="none" w:sz="0" w:space="0" w:color="auto"/>
          </w:divBdr>
        </w:div>
        <w:div w:id="2137143029">
          <w:marLeft w:val="547"/>
          <w:marRight w:val="0"/>
          <w:marTop w:val="0"/>
          <w:marBottom w:val="0"/>
          <w:divBdr>
            <w:top w:val="none" w:sz="0" w:space="0" w:color="auto"/>
            <w:left w:val="none" w:sz="0" w:space="0" w:color="auto"/>
            <w:bottom w:val="none" w:sz="0" w:space="0" w:color="auto"/>
            <w:right w:val="none" w:sz="0" w:space="0" w:color="auto"/>
          </w:divBdr>
        </w:div>
        <w:div w:id="1640988135">
          <w:marLeft w:val="547"/>
          <w:marRight w:val="0"/>
          <w:marTop w:val="0"/>
          <w:marBottom w:val="0"/>
          <w:divBdr>
            <w:top w:val="none" w:sz="0" w:space="0" w:color="auto"/>
            <w:left w:val="none" w:sz="0" w:space="0" w:color="auto"/>
            <w:bottom w:val="none" w:sz="0" w:space="0" w:color="auto"/>
            <w:right w:val="none" w:sz="0" w:space="0" w:color="auto"/>
          </w:divBdr>
        </w:div>
        <w:div w:id="794325704">
          <w:marLeft w:val="547"/>
          <w:marRight w:val="0"/>
          <w:marTop w:val="0"/>
          <w:marBottom w:val="0"/>
          <w:divBdr>
            <w:top w:val="none" w:sz="0" w:space="0" w:color="auto"/>
            <w:left w:val="none" w:sz="0" w:space="0" w:color="auto"/>
            <w:bottom w:val="none" w:sz="0" w:space="0" w:color="auto"/>
            <w:right w:val="none" w:sz="0" w:space="0" w:color="auto"/>
          </w:divBdr>
        </w:div>
        <w:div w:id="39478399">
          <w:marLeft w:val="547"/>
          <w:marRight w:val="0"/>
          <w:marTop w:val="0"/>
          <w:marBottom w:val="0"/>
          <w:divBdr>
            <w:top w:val="none" w:sz="0" w:space="0" w:color="auto"/>
            <w:left w:val="none" w:sz="0" w:space="0" w:color="auto"/>
            <w:bottom w:val="none" w:sz="0" w:space="0" w:color="auto"/>
            <w:right w:val="none" w:sz="0" w:space="0" w:color="auto"/>
          </w:divBdr>
        </w:div>
        <w:div w:id="1958293436">
          <w:marLeft w:val="547"/>
          <w:marRight w:val="0"/>
          <w:marTop w:val="0"/>
          <w:marBottom w:val="0"/>
          <w:divBdr>
            <w:top w:val="none" w:sz="0" w:space="0" w:color="auto"/>
            <w:left w:val="none" w:sz="0" w:space="0" w:color="auto"/>
            <w:bottom w:val="none" w:sz="0" w:space="0" w:color="auto"/>
            <w:right w:val="none" w:sz="0" w:space="0" w:color="auto"/>
          </w:divBdr>
        </w:div>
        <w:div w:id="1152061656">
          <w:marLeft w:val="547"/>
          <w:marRight w:val="0"/>
          <w:marTop w:val="0"/>
          <w:marBottom w:val="0"/>
          <w:divBdr>
            <w:top w:val="none" w:sz="0" w:space="0" w:color="auto"/>
            <w:left w:val="none" w:sz="0" w:space="0" w:color="auto"/>
            <w:bottom w:val="none" w:sz="0" w:space="0" w:color="auto"/>
            <w:right w:val="none" w:sz="0" w:space="0" w:color="auto"/>
          </w:divBdr>
        </w:div>
        <w:div w:id="829254988">
          <w:marLeft w:val="547"/>
          <w:marRight w:val="0"/>
          <w:marTop w:val="0"/>
          <w:marBottom w:val="0"/>
          <w:divBdr>
            <w:top w:val="none" w:sz="0" w:space="0" w:color="auto"/>
            <w:left w:val="none" w:sz="0" w:space="0" w:color="auto"/>
            <w:bottom w:val="none" w:sz="0" w:space="0" w:color="auto"/>
            <w:right w:val="none" w:sz="0" w:space="0" w:color="auto"/>
          </w:divBdr>
        </w:div>
        <w:div w:id="498739943">
          <w:marLeft w:val="547"/>
          <w:marRight w:val="0"/>
          <w:marTop w:val="0"/>
          <w:marBottom w:val="0"/>
          <w:divBdr>
            <w:top w:val="none" w:sz="0" w:space="0" w:color="auto"/>
            <w:left w:val="none" w:sz="0" w:space="0" w:color="auto"/>
            <w:bottom w:val="none" w:sz="0" w:space="0" w:color="auto"/>
            <w:right w:val="none" w:sz="0" w:space="0" w:color="auto"/>
          </w:divBdr>
        </w:div>
        <w:div w:id="1982686766">
          <w:marLeft w:val="547"/>
          <w:marRight w:val="0"/>
          <w:marTop w:val="0"/>
          <w:marBottom w:val="0"/>
          <w:divBdr>
            <w:top w:val="none" w:sz="0" w:space="0" w:color="auto"/>
            <w:left w:val="none" w:sz="0" w:space="0" w:color="auto"/>
            <w:bottom w:val="none" w:sz="0" w:space="0" w:color="auto"/>
            <w:right w:val="none" w:sz="0" w:space="0" w:color="auto"/>
          </w:divBdr>
        </w:div>
        <w:div w:id="185414092">
          <w:marLeft w:val="547"/>
          <w:marRight w:val="0"/>
          <w:marTop w:val="0"/>
          <w:marBottom w:val="0"/>
          <w:divBdr>
            <w:top w:val="none" w:sz="0" w:space="0" w:color="auto"/>
            <w:left w:val="none" w:sz="0" w:space="0" w:color="auto"/>
            <w:bottom w:val="none" w:sz="0" w:space="0" w:color="auto"/>
            <w:right w:val="none" w:sz="0" w:space="0" w:color="auto"/>
          </w:divBdr>
        </w:div>
        <w:div w:id="2073846252">
          <w:marLeft w:val="547"/>
          <w:marRight w:val="0"/>
          <w:marTop w:val="0"/>
          <w:marBottom w:val="0"/>
          <w:divBdr>
            <w:top w:val="none" w:sz="0" w:space="0" w:color="auto"/>
            <w:left w:val="none" w:sz="0" w:space="0" w:color="auto"/>
            <w:bottom w:val="none" w:sz="0" w:space="0" w:color="auto"/>
            <w:right w:val="none" w:sz="0" w:space="0" w:color="auto"/>
          </w:divBdr>
        </w:div>
        <w:div w:id="764108388">
          <w:marLeft w:val="547"/>
          <w:marRight w:val="0"/>
          <w:marTop w:val="0"/>
          <w:marBottom w:val="0"/>
          <w:divBdr>
            <w:top w:val="none" w:sz="0" w:space="0" w:color="auto"/>
            <w:left w:val="none" w:sz="0" w:space="0" w:color="auto"/>
            <w:bottom w:val="none" w:sz="0" w:space="0" w:color="auto"/>
            <w:right w:val="none" w:sz="0" w:space="0" w:color="auto"/>
          </w:divBdr>
        </w:div>
        <w:div w:id="1017002765">
          <w:marLeft w:val="547"/>
          <w:marRight w:val="0"/>
          <w:marTop w:val="0"/>
          <w:marBottom w:val="0"/>
          <w:divBdr>
            <w:top w:val="none" w:sz="0" w:space="0" w:color="auto"/>
            <w:left w:val="none" w:sz="0" w:space="0" w:color="auto"/>
            <w:bottom w:val="none" w:sz="0" w:space="0" w:color="auto"/>
            <w:right w:val="none" w:sz="0" w:space="0" w:color="auto"/>
          </w:divBdr>
        </w:div>
        <w:div w:id="1897163164">
          <w:marLeft w:val="1166"/>
          <w:marRight w:val="0"/>
          <w:marTop w:val="0"/>
          <w:marBottom w:val="0"/>
          <w:divBdr>
            <w:top w:val="none" w:sz="0" w:space="0" w:color="auto"/>
            <w:left w:val="none" w:sz="0" w:space="0" w:color="auto"/>
            <w:bottom w:val="none" w:sz="0" w:space="0" w:color="auto"/>
            <w:right w:val="none" w:sz="0" w:space="0" w:color="auto"/>
          </w:divBdr>
        </w:div>
        <w:div w:id="716470743">
          <w:marLeft w:val="1166"/>
          <w:marRight w:val="0"/>
          <w:marTop w:val="0"/>
          <w:marBottom w:val="0"/>
          <w:divBdr>
            <w:top w:val="none" w:sz="0" w:space="0" w:color="auto"/>
            <w:left w:val="none" w:sz="0" w:space="0" w:color="auto"/>
            <w:bottom w:val="none" w:sz="0" w:space="0" w:color="auto"/>
            <w:right w:val="none" w:sz="0" w:space="0" w:color="auto"/>
          </w:divBdr>
        </w:div>
        <w:div w:id="1598060449">
          <w:marLeft w:val="1166"/>
          <w:marRight w:val="0"/>
          <w:marTop w:val="0"/>
          <w:marBottom w:val="0"/>
          <w:divBdr>
            <w:top w:val="none" w:sz="0" w:space="0" w:color="auto"/>
            <w:left w:val="none" w:sz="0" w:space="0" w:color="auto"/>
            <w:bottom w:val="none" w:sz="0" w:space="0" w:color="auto"/>
            <w:right w:val="none" w:sz="0" w:space="0" w:color="auto"/>
          </w:divBdr>
        </w:div>
        <w:div w:id="352653962">
          <w:marLeft w:val="1166"/>
          <w:marRight w:val="0"/>
          <w:marTop w:val="0"/>
          <w:marBottom w:val="0"/>
          <w:divBdr>
            <w:top w:val="none" w:sz="0" w:space="0" w:color="auto"/>
            <w:left w:val="none" w:sz="0" w:space="0" w:color="auto"/>
            <w:bottom w:val="none" w:sz="0" w:space="0" w:color="auto"/>
            <w:right w:val="none" w:sz="0" w:space="0" w:color="auto"/>
          </w:divBdr>
        </w:div>
        <w:div w:id="1412508722">
          <w:marLeft w:val="1166"/>
          <w:marRight w:val="0"/>
          <w:marTop w:val="0"/>
          <w:marBottom w:val="0"/>
          <w:divBdr>
            <w:top w:val="none" w:sz="0" w:space="0" w:color="auto"/>
            <w:left w:val="none" w:sz="0" w:space="0" w:color="auto"/>
            <w:bottom w:val="none" w:sz="0" w:space="0" w:color="auto"/>
            <w:right w:val="none" w:sz="0" w:space="0" w:color="auto"/>
          </w:divBdr>
        </w:div>
        <w:div w:id="375932546">
          <w:marLeft w:val="1166"/>
          <w:marRight w:val="0"/>
          <w:marTop w:val="0"/>
          <w:marBottom w:val="0"/>
          <w:divBdr>
            <w:top w:val="none" w:sz="0" w:space="0" w:color="auto"/>
            <w:left w:val="none" w:sz="0" w:space="0" w:color="auto"/>
            <w:bottom w:val="none" w:sz="0" w:space="0" w:color="auto"/>
            <w:right w:val="none" w:sz="0" w:space="0" w:color="auto"/>
          </w:divBdr>
        </w:div>
        <w:div w:id="67964875">
          <w:marLeft w:val="547"/>
          <w:marRight w:val="0"/>
          <w:marTop w:val="0"/>
          <w:marBottom w:val="0"/>
          <w:divBdr>
            <w:top w:val="none" w:sz="0" w:space="0" w:color="auto"/>
            <w:left w:val="none" w:sz="0" w:space="0" w:color="auto"/>
            <w:bottom w:val="none" w:sz="0" w:space="0" w:color="auto"/>
            <w:right w:val="none" w:sz="0" w:space="0" w:color="auto"/>
          </w:divBdr>
        </w:div>
        <w:div w:id="1859850973">
          <w:marLeft w:val="547"/>
          <w:marRight w:val="0"/>
          <w:marTop w:val="0"/>
          <w:marBottom w:val="0"/>
          <w:divBdr>
            <w:top w:val="none" w:sz="0" w:space="0" w:color="auto"/>
            <w:left w:val="none" w:sz="0" w:space="0" w:color="auto"/>
            <w:bottom w:val="none" w:sz="0" w:space="0" w:color="auto"/>
            <w:right w:val="none" w:sz="0" w:space="0" w:color="auto"/>
          </w:divBdr>
        </w:div>
        <w:div w:id="698360434">
          <w:marLeft w:val="547"/>
          <w:marRight w:val="0"/>
          <w:marTop w:val="0"/>
          <w:marBottom w:val="0"/>
          <w:divBdr>
            <w:top w:val="none" w:sz="0" w:space="0" w:color="auto"/>
            <w:left w:val="none" w:sz="0" w:space="0" w:color="auto"/>
            <w:bottom w:val="none" w:sz="0" w:space="0" w:color="auto"/>
            <w:right w:val="none" w:sz="0" w:space="0" w:color="auto"/>
          </w:divBdr>
        </w:div>
        <w:div w:id="1874029935">
          <w:marLeft w:val="547"/>
          <w:marRight w:val="0"/>
          <w:marTop w:val="0"/>
          <w:marBottom w:val="0"/>
          <w:divBdr>
            <w:top w:val="none" w:sz="0" w:space="0" w:color="auto"/>
            <w:left w:val="none" w:sz="0" w:space="0" w:color="auto"/>
            <w:bottom w:val="none" w:sz="0" w:space="0" w:color="auto"/>
            <w:right w:val="none" w:sz="0" w:space="0" w:color="auto"/>
          </w:divBdr>
        </w:div>
        <w:div w:id="1376470224">
          <w:marLeft w:val="547"/>
          <w:marRight w:val="0"/>
          <w:marTop w:val="0"/>
          <w:marBottom w:val="0"/>
          <w:divBdr>
            <w:top w:val="none" w:sz="0" w:space="0" w:color="auto"/>
            <w:left w:val="none" w:sz="0" w:space="0" w:color="auto"/>
            <w:bottom w:val="none" w:sz="0" w:space="0" w:color="auto"/>
            <w:right w:val="none" w:sz="0" w:space="0" w:color="auto"/>
          </w:divBdr>
        </w:div>
        <w:div w:id="1827355865">
          <w:marLeft w:val="547"/>
          <w:marRight w:val="0"/>
          <w:marTop w:val="0"/>
          <w:marBottom w:val="0"/>
          <w:divBdr>
            <w:top w:val="none" w:sz="0" w:space="0" w:color="auto"/>
            <w:left w:val="none" w:sz="0" w:space="0" w:color="auto"/>
            <w:bottom w:val="none" w:sz="0" w:space="0" w:color="auto"/>
            <w:right w:val="none" w:sz="0" w:space="0" w:color="auto"/>
          </w:divBdr>
        </w:div>
        <w:div w:id="1480919160">
          <w:marLeft w:val="547"/>
          <w:marRight w:val="0"/>
          <w:marTop w:val="0"/>
          <w:marBottom w:val="0"/>
          <w:divBdr>
            <w:top w:val="none" w:sz="0" w:space="0" w:color="auto"/>
            <w:left w:val="none" w:sz="0" w:space="0" w:color="auto"/>
            <w:bottom w:val="none" w:sz="0" w:space="0" w:color="auto"/>
            <w:right w:val="none" w:sz="0" w:space="0" w:color="auto"/>
          </w:divBdr>
        </w:div>
        <w:div w:id="1944410403">
          <w:marLeft w:val="547"/>
          <w:marRight w:val="0"/>
          <w:marTop w:val="0"/>
          <w:marBottom w:val="0"/>
          <w:divBdr>
            <w:top w:val="none" w:sz="0" w:space="0" w:color="auto"/>
            <w:left w:val="none" w:sz="0" w:space="0" w:color="auto"/>
            <w:bottom w:val="none" w:sz="0" w:space="0" w:color="auto"/>
            <w:right w:val="none" w:sz="0" w:space="0" w:color="auto"/>
          </w:divBdr>
        </w:div>
        <w:div w:id="686174838">
          <w:marLeft w:val="547"/>
          <w:marRight w:val="0"/>
          <w:marTop w:val="0"/>
          <w:marBottom w:val="0"/>
          <w:divBdr>
            <w:top w:val="none" w:sz="0" w:space="0" w:color="auto"/>
            <w:left w:val="none" w:sz="0" w:space="0" w:color="auto"/>
            <w:bottom w:val="none" w:sz="0" w:space="0" w:color="auto"/>
            <w:right w:val="none" w:sz="0" w:space="0" w:color="auto"/>
          </w:divBdr>
        </w:div>
        <w:div w:id="1613048795">
          <w:marLeft w:val="547"/>
          <w:marRight w:val="0"/>
          <w:marTop w:val="0"/>
          <w:marBottom w:val="0"/>
          <w:divBdr>
            <w:top w:val="none" w:sz="0" w:space="0" w:color="auto"/>
            <w:left w:val="none" w:sz="0" w:space="0" w:color="auto"/>
            <w:bottom w:val="none" w:sz="0" w:space="0" w:color="auto"/>
            <w:right w:val="none" w:sz="0" w:space="0" w:color="auto"/>
          </w:divBdr>
        </w:div>
        <w:div w:id="304244133">
          <w:marLeft w:val="547"/>
          <w:marRight w:val="0"/>
          <w:marTop w:val="0"/>
          <w:marBottom w:val="0"/>
          <w:divBdr>
            <w:top w:val="none" w:sz="0" w:space="0" w:color="auto"/>
            <w:left w:val="none" w:sz="0" w:space="0" w:color="auto"/>
            <w:bottom w:val="none" w:sz="0" w:space="0" w:color="auto"/>
            <w:right w:val="none" w:sz="0" w:space="0" w:color="auto"/>
          </w:divBdr>
        </w:div>
        <w:div w:id="351609830">
          <w:marLeft w:val="547"/>
          <w:marRight w:val="0"/>
          <w:marTop w:val="0"/>
          <w:marBottom w:val="0"/>
          <w:divBdr>
            <w:top w:val="none" w:sz="0" w:space="0" w:color="auto"/>
            <w:left w:val="none" w:sz="0" w:space="0" w:color="auto"/>
            <w:bottom w:val="none" w:sz="0" w:space="0" w:color="auto"/>
            <w:right w:val="none" w:sz="0" w:space="0" w:color="auto"/>
          </w:divBdr>
        </w:div>
        <w:div w:id="882211271">
          <w:marLeft w:val="547"/>
          <w:marRight w:val="0"/>
          <w:marTop w:val="0"/>
          <w:marBottom w:val="0"/>
          <w:divBdr>
            <w:top w:val="none" w:sz="0" w:space="0" w:color="auto"/>
            <w:left w:val="none" w:sz="0" w:space="0" w:color="auto"/>
            <w:bottom w:val="none" w:sz="0" w:space="0" w:color="auto"/>
            <w:right w:val="none" w:sz="0" w:space="0" w:color="auto"/>
          </w:divBdr>
        </w:div>
        <w:div w:id="2089492962">
          <w:marLeft w:val="547"/>
          <w:marRight w:val="0"/>
          <w:marTop w:val="0"/>
          <w:marBottom w:val="0"/>
          <w:divBdr>
            <w:top w:val="none" w:sz="0" w:space="0" w:color="auto"/>
            <w:left w:val="none" w:sz="0" w:space="0" w:color="auto"/>
            <w:bottom w:val="none" w:sz="0" w:space="0" w:color="auto"/>
            <w:right w:val="none" w:sz="0" w:space="0" w:color="auto"/>
          </w:divBdr>
        </w:div>
        <w:div w:id="1909998947">
          <w:marLeft w:val="547"/>
          <w:marRight w:val="0"/>
          <w:marTop w:val="0"/>
          <w:marBottom w:val="0"/>
          <w:divBdr>
            <w:top w:val="none" w:sz="0" w:space="0" w:color="auto"/>
            <w:left w:val="none" w:sz="0" w:space="0" w:color="auto"/>
            <w:bottom w:val="none" w:sz="0" w:space="0" w:color="auto"/>
            <w:right w:val="none" w:sz="0" w:space="0" w:color="auto"/>
          </w:divBdr>
        </w:div>
        <w:div w:id="2057198034">
          <w:marLeft w:val="547"/>
          <w:marRight w:val="0"/>
          <w:marTop w:val="0"/>
          <w:marBottom w:val="0"/>
          <w:divBdr>
            <w:top w:val="none" w:sz="0" w:space="0" w:color="auto"/>
            <w:left w:val="none" w:sz="0" w:space="0" w:color="auto"/>
            <w:bottom w:val="none" w:sz="0" w:space="0" w:color="auto"/>
            <w:right w:val="none" w:sz="0" w:space="0" w:color="auto"/>
          </w:divBdr>
        </w:div>
        <w:div w:id="1619792725">
          <w:marLeft w:val="547"/>
          <w:marRight w:val="0"/>
          <w:marTop w:val="0"/>
          <w:marBottom w:val="0"/>
          <w:divBdr>
            <w:top w:val="none" w:sz="0" w:space="0" w:color="auto"/>
            <w:left w:val="none" w:sz="0" w:space="0" w:color="auto"/>
            <w:bottom w:val="none" w:sz="0" w:space="0" w:color="auto"/>
            <w:right w:val="none" w:sz="0" w:space="0" w:color="auto"/>
          </w:divBdr>
        </w:div>
        <w:div w:id="1152140989">
          <w:marLeft w:val="547"/>
          <w:marRight w:val="0"/>
          <w:marTop w:val="0"/>
          <w:marBottom w:val="0"/>
          <w:divBdr>
            <w:top w:val="none" w:sz="0" w:space="0" w:color="auto"/>
            <w:left w:val="none" w:sz="0" w:space="0" w:color="auto"/>
            <w:bottom w:val="none" w:sz="0" w:space="0" w:color="auto"/>
            <w:right w:val="none" w:sz="0" w:space="0" w:color="auto"/>
          </w:divBdr>
        </w:div>
        <w:div w:id="1819222915">
          <w:marLeft w:val="547"/>
          <w:marRight w:val="0"/>
          <w:marTop w:val="0"/>
          <w:marBottom w:val="0"/>
          <w:divBdr>
            <w:top w:val="none" w:sz="0" w:space="0" w:color="auto"/>
            <w:left w:val="none" w:sz="0" w:space="0" w:color="auto"/>
            <w:bottom w:val="none" w:sz="0" w:space="0" w:color="auto"/>
            <w:right w:val="none" w:sz="0" w:space="0" w:color="auto"/>
          </w:divBdr>
        </w:div>
        <w:div w:id="1767073168">
          <w:marLeft w:val="547"/>
          <w:marRight w:val="0"/>
          <w:marTop w:val="0"/>
          <w:marBottom w:val="0"/>
          <w:divBdr>
            <w:top w:val="none" w:sz="0" w:space="0" w:color="auto"/>
            <w:left w:val="none" w:sz="0" w:space="0" w:color="auto"/>
            <w:bottom w:val="none" w:sz="0" w:space="0" w:color="auto"/>
            <w:right w:val="none" w:sz="0" w:space="0" w:color="auto"/>
          </w:divBdr>
        </w:div>
        <w:div w:id="1658998216">
          <w:marLeft w:val="547"/>
          <w:marRight w:val="0"/>
          <w:marTop w:val="0"/>
          <w:marBottom w:val="0"/>
          <w:divBdr>
            <w:top w:val="none" w:sz="0" w:space="0" w:color="auto"/>
            <w:left w:val="none" w:sz="0" w:space="0" w:color="auto"/>
            <w:bottom w:val="none" w:sz="0" w:space="0" w:color="auto"/>
            <w:right w:val="none" w:sz="0" w:space="0" w:color="auto"/>
          </w:divBdr>
        </w:div>
        <w:div w:id="186254130">
          <w:marLeft w:val="547"/>
          <w:marRight w:val="0"/>
          <w:marTop w:val="0"/>
          <w:marBottom w:val="0"/>
          <w:divBdr>
            <w:top w:val="none" w:sz="0" w:space="0" w:color="auto"/>
            <w:left w:val="none" w:sz="0" w:space="0" w:color="auto"/>
            <w:bottom w:val="none" w:sz="0" w:space="0" w:color="auto"/>
            <w:right w:val="none" w:sz="0" w:space="0" w:color="auto"/>
          </w:divBdr>
        </w:div>
        <w:div w:id="699821317">
          <w:marLeft w:val="547"/>
          <w:marRight w:val="0"/>
          <w:marTop w:val="0"/>
          <w:marBottom w:val="0"/>
          <w:divBdr>
            <w:top w:val="none" w:sz="0" w:space="0" w:color="auto"/>
            <w:left w:val="none" w:sz="0" w:space="0" w:color="auto"/>
            <w:bottom w:val="none" w:sz="0" w:space="0" w:color="auto"/>
            <w:right w:val="none" w:sz="0" w:space="0" w:color="auto"/>
          </w:divBdr>
        </w:div>
        <w:div w:id="51972557">
          <w:marLeft w:val="547"/>
          <w:marRight w:val="0"/>
          <w:marTop w:val="0"/>
          <w:marBottom w:val="0"/>
          <w:divBdr>
            <w:top w:val="none" w:sz="0" w:space="0" w:color="auto"/>
            <w:left w:val="none" w:sz="0" w:space="0" w:color="auto"/>
            <w:bottom w:val="none" w:sz="0" w:space="0" w:color="auto"/>
            <w:right w:val="none" w:sz="0" w:space="0" w:color="auto"/>
          </w:divBdr>
        </w:div>
        <w:div w:id="393939730">
          <w:marLeft w:val="547"/>
          <w:marRight w:val="0"/>
          <w:marTop w:val="0"/>
          <w:marBottom w:val="0"/>
          <w:divBdr>
            <w:top w:val="none" w:sz="0" w:space="0" w:color="auto"/>
            <w:left w:val="none" w:sz="0" w:space="0" w:color="auto"/>
            <w:bottom w:val="none" w:sz="0" w:space="0" w:color="auto"/>
            <w:right w:val="none" w:sz="0" w:space="0" w:color="auto"/>
          </w:divBdr>
        </w:div>
        <w:div w:id="926959366">
          <w:marLeft w:val="547"/>
          <w:marRight w:val="0"/>
          <w:marTop w:val="0"/>
          <w:marBottom w:val="0"/>
          <w:divBdr>
            <w:top w:val="none" w:sz="0" w:space="0" w:color="auto"/>
            <w:left w:val="none" w:sz="0" w:space="0" w:color="auto"/>
            <w:bottom w:val="none" w:sz="0" w:space="0" w:color="auto"/>
            <w:right w:val="none" w:sz="0" w:space="0" w:color="auto"/>
          </w:divBdr>
        </w:div>
        <w:div w:id="1282420528">
          <w:marLeft w:val="547"/>
          <w:marRight w:val="0"/>
          <w:marTop w:val="0"/>
          <w:marBottom w:val="0"/>
          <w:divBdr>
            <w:top w:val="none" w:sz="0" w:space="0" w:color="auto"/>
            <w:left w:val="none" w:sz="0" w:space="0" w:color="auto"/>
            <w:bottom w:val="none" w:sz="0" w:space="0" w:color="auto"/>
            <w:right w:val="none" w:sz="0" w:space="0" w:color="auto"/>
          </w:divBdr>
        </w:div>
        <w:div w:id="1682657779">
          <w:marLeft w:val="547"/>
          <w:marRight w:val="0"/>
          <w:marTop w:val="0"/>
          <w:marBottom w:val="0"/>
          <w:divBdr>
            <w:top w:val="none" w:sz="0" w:space="0" w:color="auto"/>
            <w:left w:val="none" w:sz="0" w:space="0" w:color="auto"/>
            <w:bottom w:val="none" w:sz="0" w:space="0" w:color="auto"/>
            <w:right w:val="none" w:sz="0" w:space="0" w:color="auto"/>
          </w:divBdr>
        </w:div>
        <w:div w:id="1801992273">
          <w:marLeft w:val="547"/>
          <w:marRight w:val="0"/>
          <w:marTop w:val="0"/>
          <w:marBottom w:val="0"/>
          <w:divBdr>
            <w:top w:val="none" w:sz="0" w:space="0" w:color="auto"/>
            <w:left w:val="none" w:sz="0" w:space="0" w:color="auto"/>
            <w:bottom w:val="none" w:sz="0" w:space="0" w:color="auto"/>
            <w:right w:val="none" w:sz="0" w:space="0" w:color="auto"/>
          </w:divBdr>
        </w:div>
        <w:div w:id="299961700">
          <w:marLeft w:val="547"/>
          <w:marRight w:val="0"/>
          <w:marTop w:val="0"/>
          <w:marBottom w:val="0"/>
          <w:divBdr>
            <w:top w:val="none" w:sz="0" w:space="0" w:color="auto"/>
            <w:left w:val="none" w:sz="0" w:space="0" w:color="auto"/>
            <w:bottom w:val="none" w:sz="0" w:space="0" w:color="auto"/>
            <w:right w:val="none" w:sz="0" w:space="0" w:color="auto"/>
          </w:divBdr>
        </w:div>
        <w:div w:id="1185943465">
          <w:marLeft w:val="547"/>
          <w:marRight w:val="0"/>
          <w:marTop w:val="0"/>
          <w:marBottom w:val="0"/>
          <w:divBdr>
            <w:top w:val="none" w:sz="0" w:space="0" w:color="auto"/>
            <w:left w:val="none" w:sz="0" w:space="0" w:color="auto"/>
            <w:bottom w:val="none" w:sz="0" w:space="0" w:color="auto"/>
            <w:right w:val="none" w:sz="0" w:space="0" w:color="auto"/>
          </w:divBdr>
        </w:div>
        <w:div w:id="1678121230">
          <w:marLeft w:val="806"/>
          <w:marRight w:val="0"/>
          <w:marTop w:val="0"/>
          <w:marBottom w:val="0"/>
          <w:divBdr>
            <w:top w:val="none" w:sz="0" w:space="0" w:color="auto"/>
            <w:left w:val="none" w:sz="0" w:space="0" w:color="auto"/>
            <w:bottom w:val="none" w:sz="0" w:space="0" w:color="auto"/>
            <w:right w:val="none" w:sz="0" w:space="0" w:color="auto"/>
          </w:divBdr>
        </w:div>
        <w:div w:id="1326398979">
          <w:marLeft w:val="806"/>
          <w:marRight w:val="0"/>
          <w:marTop w:val="0"/>
          <w:marBottom w:val="0"/>
          <w:divBdr>
            <w:top w:val="none" w:sz="0" w:space="0" w:color="auto"/>
            <w:left w:val="none" w:sz="0" w:space="0" w:color="auto"/>
            <w:bottom w:val="none" w:sz="0" w:space="0" w:color="auto"/>
            <w:right w:val="none" w:sz="0" w:space="0" w:color="auto"/>
          </w:divBdr>
        </w:div>
        <w:div w:id="544684151">
          <w:marLeft w:val="806"/>
          <w:marRight w:val="0"/>
          <w:marTop w:val="0"/>
          <w:marBottom w:val="0"/>
          <w:divBdr>
            <w:top w:val="none" w:sz="0" w:space="0" w:color="auto"/>
            <w:left w:val="none" w:sz="0" w:space="0" w:color="auto"/>
            <w:bottom w:val="none" w:sz="0" w:space="0" w:color="auto"/>
            <w:right w:val="none" w:sz="0" w:space="0" w:color="auto"/>
          </w:divBdr>
        </w:div>
        <w:div w:id="916478034">
          <w:marLeft w:val="806"/>
          <w:marRight w:val="0"/>
          <w:marTop w:val="0"/>
          <w:marBottom w:val="0"/>
          <w:divBdr>
            <w:top w:val="none" w:sz="0" w:space="0" w:color="auto"/>
            <w:left w:val="none" w:sz="0" w:space="0" w:color="auto"/>
            <w:bottom w:val="none" w:sz="0" w:space="0" w:color="auto"/>
            <w:right w:val="none" w:sz="0" w:space="0" w:color="auto"/>
          </w:divBdr>
        </w:div>
        <w:div w:id="1841038914">
          <w:marLeft w:val="547"/>
          <w:marRight w:val="0"/>
          <w:marTop w:val="0"/>
          <w:marBottom w:val="0"/>
          <w:divBdr>
            <w:top w:val="none" w:sz="0" w:space="0" w:color="auto"/>
            <w:left w:val="none" w:sz="0" w:space="0" w:color="auto"/>
            <w:bottom w:val="none" w:sz="0" w:space="0" w:color="auto"/>
            <w:right w:val="none" w:sz="0" w:space="0" w:color="auto"/>
          </w:divBdr>
        </w:div>
        <w:div w:id="580064843">
          <w:marLeft w:val="806"/>
          <w:marRight w:val="0"/>
          <w:marTop w:val="0"/>
          <w:marBottom w:val="0"/>
          <w:divBdr>
            <w:top w:val="none" w:sz="0" w:space="0" w:color="auto"/>
            <w:left w:val="none" w:sz="0" w:space="0" w:color="auto"/>
            <w:bottom w:val="none" w:sz="0" w:space="0" w:color="auto"/>
            <w:right w:val="none" w:sz="0" w:space="0" w:color="auto"/>
          </w:divBdr>
        </w:div>
        <w:div w:id="1263606560">
          <w:marLeft w:val="806"/>
          <w:marRight w:val="0"/>
          <w:marTop w:val="0"/>
          <w:marBottom w:val="0"/>
          <w:divBdr>
            <w:top w:val="none" w:sz="0" w:space="0" w:color="auto"/>
            <w:left w:val="none" w:sz="0" w:space="0" w:color="auto"/>
            <w:bottom w:val="none" w:sz="0" w:space="0" w:color="auto"/>
            <w:right w:val="none" w:sz="0" w:space="0" w:color="auto"/>
          </w:divBdr>
        </w:div>
        <w:div w:id="451243299">
          <w:marLeft w:val="806"/>
          <w:marRight w:val="0"/>
          <w:marTop w:val="0"/>
          <w:marBottom w:val="0"/>
          <w:divBdr>
            <w:top w:val="none" w:sz="0" w:space="0" w:color="auto"/>
            <w:left w:val="none" w:sz="0" w:space="0" w:color="auto"/>
            <w:bottom w:val="none" w:sz="0" w:space="0" w:color="auto"/>
            <w:right w:val="none" w:sz="0" w:space="0" w:color="auto"/>
          </w:divBdr>
        </w:div>
        <w:div w:id="13922006">
          <w:marLeft w:val="806"/>
          <w:marRight w:val="0"/>
          <w:marTop w:val="0"/>
          <w:marBottom w:val="0"/>
          <w:divBdr>
            <w:top w:val="none" w:sz="0" w:space="0" w:color="auto"/>
            <w:left w:val="none" w:sz="0" w:space="0" w:color="auto"/>
            <w:bottom w:val="none" w:sz="0" w:space="0" w:color="auto"/>
            <w:right w:val="none" w:sz="0" w:space="0" w:color="auto"/>
          </w:divBdr>
        </w:div>
        <w:div w:id="658074281">
          <w:marLeft w:val="547"/>
          <w:marRight w:val="0"/>
          <w:marTop w:val="0"/>
          <w:marBottom w:val="0"/>
          <w:divBdr>
            <w:top w:val="none" w:sz="0" w:space="0" w:color="auto"/>
            <w:left w:val="none" w:sz="0" w:space="0" w:color="auto"/>
            <w:bottom w:val="none" w:sz="0" w:space="0" w:color="auto"/>
            <w:right w:val="none" w:sz="0" w:space="0" w:color="auto"/>
          </w:divBdr>
        </w:div>
        <w:div w:id="1943681221">
          <w:marLeft w:val="547"/>
          <w:marRight w:val="0"/>
          <w:marTop w:val="0"/>
          <w:marBottom w:val="0"/>
          <w:divBdr>
            <w:top w:val="none" w:sz="0" w:space="0" w:color="auto"/>
            <w:left w:val="none" w:sz="0" w:space="0" w:color="auto"/>
            <w:bottom w:val="none" w:sz="0" w:space="0" w:color="auto"/>
            <w:right w:val="none" w:sz="0" w:space="0" w:color="auto"/>
          </w:divBdr>
        </w:div>
        <w:div w:id="1998992272">
          <w:marLeft w:val="547"/>
          <w:marRight w:val="0"/>
          <w:marTop w:val="0"/>
          <w:marBottom w:val="0"/>
          <w:divBdr>
            <w:top w:val="none" w:sz="0" w:space="0" w:color="auto"/>
            <w:left w:val="none" w:sz="0" w:space="0" w:color="auto"/>
            <w:bottom w:val="none" w:sz="0" w:space="0" w:color="auto"/>
            <w:right w:val="none" w:sz="0" w:space="0" w:color="auto"/>
          </w:divBdr>
        </w:div>
        <w:div w:id="667946413">
          <w:marLeft w:val="547"/>
          <w:marRight w:val="0"/>
          <w:marTop w:val="0"/>
          <w:marBottom w:val="0"/>
          <w:divBdr>
            <w:top w:val="none" w:sz="0" w:space="0" w:color="auto"/>
            <w:left w:val="none" w:sz="0" w:space="0" w:color="auto"/>
            <w:bottom w:val="none" w:sz="0" w:space="0" w:color="auto"/>
            <w:right w:val="none" w:sz="0" w:space="0" w:color="auto"/>
          </w:divBdr>
        </w:div>
        <w:div w:id="562984592">
          <w:marLeft w:val="547"/>
          <w:marRight w:val="0"/>
          <w:marTop w:val="0"/>
          <w:marBottom w:val="0"/>
          <w:divBdr>
            <w:top w:val="none" w:sz="0" w:space="0" w:color="auto"/>
            <w:left w:val="none" w:sz="0" w:space="0" w:color="auto"/>
            <w:bottom w:val="none" w:sz="0" w:space="0" w:color="auto"/>
            <w:right w:val="none" w:sz="0" w:space="0" w:color="auto"/>
          </w:divBdr>
        </w:div>
        <w:div w:id="364402767">
          <w:marLeft w:val="547"/>
          <w:marRight w:val="0"/>
          <w:marTop w:val="0"/>
          <w:marBottom w:val="0"/>
          <w:divBdr>
            <w:top w:val="none" w:sz="0" w:space="0" w:color="auto"/>
            <w:left w:val="none" w:sz="0" w:space="0" w:color="auto"/>
            <w:bottom w:val="none" w:sz="0" w:space="0" w:color="auto"/>
            <w:right w:val="none" w:sz="0" w:space="0" w:color="auto"/>
          </w:divBdr>
        </w:div>
        <w:div w:id="1957977523">
          <w:marLeft w:val="547"/>
          <w:marRight w:val="0"/>
          <w:marTop w:val="0"/>
          <w:marBottom w:val="0"/>
          <w:divBdr>
            <w:top w:val="none" w:sz="0" w:space="0" w:color="auto"/>
            <w:left w:val="none" w:sz="0" w:space="0" w:color="auto"/>
            <w:bottom w:val="none" w:sz="0" w:space="0" w:color="auto"/>
            <w:right w:val="none" w:sz="0" w:space="0" w:color="auto"/>
          </w:divBdr>
        </w:div>
        <w:div w:id="1162619328">
          <w:marLeft w:val="547"/>
          <w:marRight w:val="0"/>
          <w:marTop w:val="0"/>
          <w:marBottom w:val="0"/>
          <w:divBdr>
            <w:top w:val="none" w:sz="0" w:space="0" w:color="auto"/>
            <w:left w:val="none" w:sz="0" w:space="0" w:color="auto"/>
            <w:bottom w:val="none" w:sz="0" w:space="0" w:color="auto"/>
            <w:right w:val="none" w:sz="0" w:space="0" w:color="auto"/>
          </w:divBdr>
        </w:div>
        <w:div w:id="891845070">
          <w:marLeft w:val="547"/>
          <w:marRight w:val="0"/>
          <w:marTop w:val="0"/>
          <w:marBottom w:val="0"/>
          <w:divBdr>
            <w:top w:val="none" w:sz="0" w:space="0" w:color="auto"/>
            <w:left w:val="none" w:sz="0" w:space="0" w:color="auto"/>
            <w:bottom w:val="none" w:sz="0" w:space="0" w:color="auto"/>
            <w:right w:val="none" w:sz="0" w:space="0" w:color="auto"/>
          </w:divBdr>
        </w:div>
        <w:div w:id="1972399125">
          <w:marLeft w:val="547"/>
          <w:marRight w:val="0"/>
          <w:marTop w:val="0"/>
          <w:marBottom w:val="0"/>
          <w:divBdr>
            <w:top w:val="none" w:sz="0" w:space="0" w:color="auto"/>
            <w:left w:val="none" w:sz="0" w:space="0" w:color="auto"/>
            <w:bottom w:val="none" w:sz="0" w:space="0" w:color="auto"/>
            <w:right w:val="none" w:sz="0" w:space="0" w:color="auto"/>
          </w:divBdr>
        </w:div>
        <w:div w:id="234125962">
          <w:marLeft w:val="547"/>
          <w:marRight w:val="0"/>
          <w:marTop w:val="0"/>
          <w:marBottom w:val="0"/>
          <w:divBdr>
            <w:top w:val="none" w:sz="0" w:space="0" w:color="auto"/>
            <w:left w:val="none" w:sz="0" w:space="0" w:color="auto"/>
            <w:bottom w:val="none" w:sz="0" w:space="0" w:color="auto"/>
            <w:right w:val="none" w:sz="0" w:space="0" w:color="auto"/>
          </w:divBdr>
        </w:div>
        <w:div w:id="796413544">
          <w:marLeft w:val="547"/>
          <w:marRight w:val="0"/>
          <w:marTop w:val="0"/>
          <w:marBottom w:val="0"/>
          <w:divBdr>
            <w:top w:val="none" w:sz="0" w:space="0" w:color="auto"/>
            <w:left w:val="none" w:sz="0" w:space="0" w:color="auto"/>
            <w:bottom w:val="none" w:sz="0" w:space="0" w:color="auto"/>
            <w:right w:val="none" w:sz="0" w:space="0" w:color="auto"/>
          </w:divBdr>
        </w:div>
        <w:div w:id="269239572">
          <w:marLeft w:val="547"/>
          <w:marRight w:val="0"/>
          <w:marTop w:val="0"/>
          <w:marBottom w:val="0"/>
          <w:divBdr>
            <w:top w:val="none" w:sz="0" w:space="0" w:color="auto"/>
            <w:left w:val="none" w:sz="0" w:space="0" w:color="auto"/>
            <w:bottom w:val="none" w:sz="0" w:space="0" w:color="auto"/>
            <w:right w:val="none" w:sz="0" w:space="0" w:color="auto"/>
          </w:divBdr>
        </w:div>
        <w:div w:id="1048452943">
          <w:marLeft w:val="547"/>
          <w:marRight w:val="0"/>
          <w:marTop w:val="0"/>
          <w:marBottom w:val="0"/>
          <w:divBdr>
            <w:top w:val="none" w:sz="0" w:space="0" w:color="auto"/>
            <w:left w:val="none" w:sz="0" w:space="0" w:color="auto"/>
            <w:bottom w:val="none" w:sz="0" w:space="0" w:color="auto"/>
            <w:right w:val="none" w:sz="0" w:space="0" w:color="auto"/>
          </w:divBdr>
        </w:div>
        <w:div w:id="431514703">
          <w:marLeft w:val="547"/>
          <w:marRight w:val="0"/>
          <w:marTop w:val="0"/>
          <w:marBottom w:val="0"/>
          <w:divBdr>
            <w:top w:val="none" w:sz="0" w:space="0" w:color="auto"/>
            <w:left w:val="none" w:sz="0" w:space="0" w:color="auto"/>
            <w:bottom w:val="none" w:sz="0" w:space="0" w:color="auto"/>
            <w:right w:val="none" w:sz="0" w:space="0" w:color="auto"/>
          </w:divBdr>
        </w:div>
        <w:div w:id="1570533348">
          <w:marLeft w:val="547"/>
          <w:marRight w:val="0"/>
          <w:marTop w:val="0"/>
          <w:marBottom w:val="0"/>
          <w:divBdr>
            <w:top w:val="none" w:sz="0" w:space="0" w:color="auto"/>
            <w:left w:val="none" w:sz="0" w:space="0" w:color="auto"/>
            <w:bottom w:val="none" w:sz="0" w:space="0" w:color="auto"/>
            <w:right w:val="none" w:sz="0" w:space="0" w:color="auto"/>
          </w:divBdr>
        </w:div>
        <w:div w:id="846138703">
          <w:marLeft w:val="547"/>
          <w:marRight w:val="0"/>
          <w:marTop w:val="0"/>
          <w:marBottom w:val="0"/>
          <w:divBdr>
            <w:top w:val="none" w:sz="0" w:space="0" w:color="auto"/>
            <w:left w:val="none" w:sz="0" w:space="0" w:color="auto"/>
            <w:bottom w:val="none" w:sz="0" w:space="0" w:color="auto"/>
            <w:right w:val="none" w:sz="0" w:space="0" w:color="auto"/>
          </w:divBdr>
        </w:div>
        <w:div w:id="440799917">
          <w:marLeft w:val="547"/>
          <w:marRight w:val="0"/>
          <w:marTop w:val="0"/>
          <w:marBottom w:val="0"/>
          <w:divBdr>
            <w:top w:val="none" w:sz="0" w:space="0" w:color="auto"/>
            <w:left w:val="none" w:sz="0" w:space="0" w:color="auto"/>
            <w:bottom w:val="none" w:sz="0" w:space="0" w:color="auto"/>
            <w:right w:val="none" w:sz="0" w:space="0" w:color="auto"/>
          </w:divBdr>
        </w:div>
        <w:div w:id="375785809">
          <w:marLeft w:val="547"/>
          <w:marRight w:val="0"/>
          <w:marTop w:val="0"/>
          <w:marBottom w:val="0"/>
          <w:divBdr>
            <w:top w:val="none" w:sz="0" w:space="0" w:color="auto"/>
            <w:left w:val="none" w:sz="0" w:space="0" w:color="auto"/>
            <w:bottom w:val="none" w:sz="0" w:space="0" w:color="auto"/>
            <w:right w:val="none" w:sz="0" w:space="0" w:color="auto"/>
          </w:divBdr>
        </w:div>
        <w:div w:id="2126657527">
          <w:marLeft w:val="806"/>
          <w:marRight w:val="0"/>
          <w:marTop w:val="0"/>
          <w:marBottom w:val="0"/>
          <w:divBdr>
            <w:top w:val="none" w:sz="0" w:space="0" w:color="auto"/>
            <w:left w:val="none" w:sz="0" w:space="0" w:color="auto"/>
            <w:bottom w:val="none" w:sz="0" w:space="0" w:color="auto"/>
            <w:right w:val="none" w:sz="0" w:space="0" w:color="auto"/>
          </w:divBdr>
        </w:div>
        <w:div w:id="214439540">
          <w:marLeft w:val="806"/>
          <w:marRight w:val="0"/>
          <w:marTop w:val="0"/>
          <w:marBottom w:val="0"/>
          <w:divBdr>
            <w:top w:val="none" w:sz="0" w:space="0" w:color="auto"/>
            <w:left w:val="none" w:sz="0" w:space="0" w:color="auto"/>
            <w:bottom w:val="none" w:sz="0" w:space="0" w:color="auto"/>
            <w:right w:val="none" w:sz="0" w:space="0" w:color="auto"/>
          </w:divBdr>
        </w:div>
        <w:div w:id="1894344619">
          <w:marLeft w:val="547"/>
          <w:marRight w:val="0"/>
          <w:marTop w:val="0"/>
          <w:marBottom w:val="0"/>
          <w:divBdr>
            <w:top w:val="none" w:sz="0" w:space="0" w:color="auto"/>
            <w:left w:val="none" w:sz="0" w:space="0" w:color="auto"/>
            <w:bottom w:val="none" w:sz="0" w:space="0" w:color="auto"/>
            <w:right w:val="none" w:sz="0" w:space="0" w:color="auto"/>
          </w:divBdr>
        </w:div>
        <w:div w:id="1080713234">
          <w:marLeft w:val="806"/>
          <w:marRight w:val="0"/>
          <w:marTop w:val="0"/>
          <w:marBottom w:val="0"/>
          <w:divBdr>
            <w:top w:val="none" w:sz="0" w:space="0" w:color="auto"/>
            <w:left w:val="none" w:sz="0" w:space="0" w:color="auto"/>
            <w:bottom w:val="none" w:sz="0" w:space="0" w:color="auto"/>
            <w:right w:val="none" w:sz="0" w:space="0" w:color="auto"/>
          </w:divBdr>
        </w:div>
        <w:div w:id="651367945">
          <w:marLeft w:val="806"/>
          <w:marRight w:val="0"/>
          <w:marTop w:val="0"/>
          <w:marBottom w:val="0"/>
          <w:divBdr>
            <w:top w:val="none" w:sz="0" w:space="0" w:color="auto"/>
            <w:left w:val="none" w:sz="0" w:space="0" w:color="auto"/>
            <w:bottom w:val="none" w:sz="0" w:space="0" w:color="auto"/>
            <w:right w:val="none" w:sz="0" w:space="0" w:color="auto"/>
          </w:divBdr>
        </w:div>
        <w:div w:id="2009282506">
          <w:marLeft w:val="806"/>
          <w:marRight w:val="0"/>
          <w:marTop w:val="0"/>
          <w:marBottom w:val="0"/>
          <w:divBdr>
            <w:top w:val="none" w:sz="0" w:space="0" w:color="auto"/>
            <w:left w:val="none" w:sz="0" w:space="0" w:color="auto"/>
            <w:bottom w:val="none" w:sz="0" w:space="0" w:color="auto"/>
            <w:right w:val="none" w:sz="0" w:space="0" w:color="auto"/>
          </w:divBdr>
        </w:div>
        <w:div w:id="1509061288">
          <w:marLeft w:val="806"/>
          <w:marRight w:val="0"/>
          <w:marTop w:val="0"/>
          <w:marBottom w:val="0"/>
          <w:divBdr>
            <w:top w:val="none" w:sz="0" w:space="0" w:color="auto"/>
            <w:left w:val="none" w:sz="0" w:space="0" w:color="auto"/>
            <w:bottom w:val="none" w:sz="0" w:space="0" w:color="auto"/>
            <w:right w:val="none" w:sz="0" w:space="0" w:color="auto"/>
          </w:divBdr>
        </w:div>
        <w:div w:id="1095399269">
          <w:marLeft w:val="806"/>
          <w:marRight w:val="0"/>
          <w:marTop w:val="0"/>
          <w:marBottom w:val="0"/>
          <w:divBdr>
            <w:top w:val="none" w:sz="0" w:space="0" w:color="auto"/>
            <w:left w:val="none" w:sz="0" w:space="0" w:color="auto"/>
            <w:bottom w:val="none" w:sz="0" w:space="0" w:color="auto"/>
            <w:right w:val="none" w:sz="0" w:space="0" w:color="auto"/>
          </w:divBdr>
        </w:div>
        <w:div w:id="34623812">
          <w:marLeft w:val="806"/>
          <w:marRight w:val="0"/>
          <w:marTop w:val="0"/>
          <w:marBottom w:val="0"/>
          <w:divBdr>
            <w:top w:val="none" w:sz="0" w:space="0" w:color="auto"/>
            <w:left w:val="none" w:sz="0" w:space="0" w:color="auto"/>
            <w:bottom w:val="none" w:sz="0" w:space="0" w:color="auto"/>
            <w:right w:val="none" w:sz="0" w:space="0" w:color="auto"/>
          </w:divBdr>
        </w:div>
        <w:div w:id="1116363211">
          <w:marLeft w:val="547"/>
          <w:marRight w:val="0"/>
          <w:marTop w:val="0"/>
          <w:marBottom w:val="0"/>
          <w:divBdr>
            <w:top w:val="none" w:sz="0" w:space="0" w:color="auto"/>
            <w:left w:val="none" w:sz="0" w:space="0" w:color="auto"/>
            <w:bottom w:val="none" w:sz="0" w:space="0" w:color="auto"/>
            <w:right w:val="none" w:sz="0" w:space="0" w:color="auto"/>
          </w:divBdr>
        </w:div>
        <w:div w:id="1985506170">
          <w:marLeft w:val="547"/>
          <w:marRight w:val="0"/>
          <w:marTop w:val="0"/>
          <w:marBottom w:val="0"/>
          <w:divBdr>
            <w:top w:val="none" w:sz="0" w:space="0" w:color="auto"/>
            <w:left w:val="none" w:sz="0" w:space="0" w:color="auto"/>
            <w:bottom w:val="none" w:sz="0" w:space="0" w:color="auto"/>
            <w:right w:val="none" w:sz="0" w:space="0" w:color="auto"/>
          </w:divBdr>
        </w:div>
        <w:div w:id="1279989789">
          <w:marLeft w:val="547"/>
          <w:marRight w:val="0"/>
          <w:marTop w:val="0"/>
          <w:marBottom w:val="0"/>
          <w:divBdr>
            <w:top w:val="none" w:sz="0" w:space="0" w:color="auto"/>
            <w:left w:val="none" w:sz="0" w:space="0" w:color="auto"/>
            <w:bottom w:val="none" w:sz="0" w:space="0" w:color="auto"/>
            <w:right w:val="none" w:sz="0" w:space="0" w:color="auto"/>
          </w:divBdr>
        </w:div>
        <w:div w:id="714307561">
          <w:marLeft w:val="547"/>
          <w:marRight w:val="0"/>
          <w:marTop w:val="0"/>
          <w:marBottom w:val="0"/>
          <w:divBdr>
            <w:top w:val="none" w:sz="0" w:space="0" w:color="auto"/>
            <w:left w:val="none" w:sz="0" w:space="0" w:color="auto"/>
            <w:bottom w:val="none" w:sz="0" w:space="0" w:color="auto"/>
            <w:right w:val="none" w:sz="0" w:space="0" w:color="auto"/>
          </w:divBdr>
        </w:div>
        <w:div w:id="1661497474">
          <w:marLeft w:val="547"/>
          <w:marRight w:val="0"/>
          <w:marTop w:val="0"/>
          <w:marBottom w:val="0"/>
          <w:divBdr>
            <w:top w:val="none" w:sz="0" w:space="0" w:color="auto"/>
            <w:left w:val="none" w:sz="0" w:space="0" w:color="auto"/>
            <w:bottom w:val="none" w:sz="0" w:space="0" w:color="auto"/>
            <w:right w:val="none" w:sz="0" w:space="0" w:color="auto"/>
          </w:divBdr>
        </w:div>
        <w:div w:id="1198086511">
          <w:marLeft w:val="547"/>
          <w:marRight w:val="0"/>
          <w:marTop w:val="0"/>
          <w:marBottom w:val="0"/>
          <w:divBdr>
            <w:top w:val="none" w:sz="0" w:space="0" w:color="auto"/>
            <w:left w:val="none" w:sz="0" w:space="0" w:color="auto"/>
            <w:bottom w:val="none" w:sz="0" w:space="0" w:color="auto"/>
            <w:right w:val="none" w:sz="0" w:space="0" w:color="auto"/>
          </w:divBdr>
        </w:div>
        <w:div w:id="446388312">
          <w:marLeft w:val="547"/>
          <w:marRight w:val="0"/>
          <w:marTop w:val="0"/>
          <w:marBottom w:val="0"/>
          <w:divBdr>
            <w:top w:val="none" w:sz="0" w:space="0" w:color="auto"/>
            <w:left w:val="none" w:sz="0" w:space="0" w:color="auto"/>
            <w:bottom w:val="none" w:sz="0" w:space="0" w:color="auto"/>
            <w:right w:val="none" w:sz="0" w:space="0" w:color="auto"/>
          </w:divBdr>
        </w:div>
      </w:divsChild>
    </w:div>
    <w:div w:id="1426343654">
      <w:bodyDiv w:val="1"/>
      <w:marLeft w:val="0"/>
      <w:marRight w:val="0"/>
      <w:marTop w:val="0"/>
      <w:marBottom w:val="0"/>
      <w:divBdr>
        <w:top w:val="none" w:sz="0" w:space="0" w:color="auto"/>
        <w:left w:val="none" w:sz="0" w:space="0" w:color="auto"/>
        <w:bottom w:val="none" w:sz="0" w:space="0" w:color="auto"/>
        <w:right w:val="none" w:sz="0" w:space="0" w:color="auto"/>
      </w:divBdr>
      <w:divsChild>
        <w:div w:id="450393455">
          <w:marLeft w:val="547"/>
          <w:marRight w:val="0"/>
          <w:marTop w:val="0"/>
          <w:marBottom w:val="0"/>
          <w:divBdr>
            <w:top w:val="none" w:sz="0" w:space="0" w:color="auto"/>
            <w:left w:val="none" w:sz="0" w:space="0" w:color="auto"/>
            <w:bottom w:val="none" w:sz="0" w:space="0" w:color="auto"/>
            <w:right w:val="none" w:sz="0" w:space="0" w:color="auto"/>
          </w:divBdr>
        </w:div>
        <w:div w:id="1382705539">
          <w:marLeft w:val="547"/>
          <w:marRight w:val="0"/>
          <w:marTop w:val="0"/>
          <w:marBottom w:val="0"/>
          <w:divBdr>
            <w:top w:val="none" w:sz="0" w:space="0" w:color="auto"/>
            <w:left w:val="none" w:sz="0" w:space="0" w:color="auto"/>
            <w:bottom w:val="none" w:sz="0" w:space="0" w:color="auto"/>
            <w:right w:val="none" w:sz="0" w:space="0" w:color="auto"/>
          </w:divBdr>
        </w:div>
        <w:div w:id="1705211376">
          <w:marLeft w:val="547"/>
          <w:marRight w:val="0"/>
          <w:marTop w:val="0"/>
          <w:marBottom w:val="0"/>
          <w:divBdr>
            <w:top w:val="none" w:sz="0" w:space="0" w:color="auto"/>
            <w:left w:val="none" w:sz="0" w:space="0" w:color="auto"/>
            <w:bottom w:val="none" w:sz="0" w:space="0" w:color="auto"/>
            <w:right w:val="none" w:sz="0" w:space="0" w:color="auto"/>
          </w:divBdr>
        </w:div>
        <w:div w:id="525413883">
          <w:marLeft w:val="547"/>
          <w:marRight w:val="0"/>
          <w:marTop w:val="0"/>
          <w:marBottom w:val="0"/>
          <w:divBdr>
            <w:top w:val="none" w:sz="0" w:space="0" w:color="auto"/>
            <w:left w:val="none" w:sz="0" w:space="0" w:color="auto"/>
            <w:bottom w:val="none" w:sz="0" w:space="0" w:color="auto"/>
            <w:right w:val="none" w:sz="0" w:space="0" w:color="auto"/>
          </w:divBdr>
        </w:div>
        <w:div w:id="101270273">
          <w:marLeft w:val="547"/>
          <w:marRight w:val="0"/>
          <w:marTop w:val="0"/>
          <w:marBottom w:val="0"/>
          <w:divBdr>
            <w:top w:val="none" w:sz="0" w:space="0" w:color="auto"/>
            <w:left w:val="none" w:sz="0" w:space="0" w:color="auto"/>
            <w:bottom w:val="none" w:sz="0" w:space="0" w:color="auto"/>
            <w:right w:val="none" w:sz="0" w:space="0" w:color="auto"/>
          </w:divBdr>
        </w:div>
        <w:div w:id="535699550">
          <w:marLeft w:val="547"/>
          <w:marRight w:val="0"/>
          <w:marTop w:val="0"/>
          <w:marBottom w:val="0"/>
          <w:divBdr>
            <w:top w:val="none" w:sz="0" w:space="0" w:color="auto"/>
            <w:left w:val="none" w:sz="0" w:space="0" w:color="auto"/>
            <w:bottom w:val="none" w:sz="0" w:space="0" w:color="auto"/>
            <w:right w:val="none" w:sz="0" w:space="0" w:color="auto"/>
          </w:divBdr>
        </w:div>
      </w:divsChild>
    </w:div>
    <w:div w:id="1436754549">
      <w:bodyDiv w:val="1"/>
      <w:marLeft w:val="0"/>
      <w:marRight w:val="0"/>
      <w:marTop w:val="0"/>
      <w:marBottom w:val="0"/>
      <w:divBdr>
        <w:top w:val="none" w:sz="0" w:space="0" w:color="auto"/>
        <w:left w:val="none" w:sz="0" w:space="0" w:color="auto"/>
        <w:bottom w:val="none" w:sz="0" w:space="0" w:color="auto"/>
        <w:right w:val="none" w:sz="0" w:space="0" w:color="auto"/>
      </w:divBdr>
      <w:divsChild>
        <w:div w:id="2069382479">
          <w:marLeft w:val="360"/>
          <w:marRight w:val="0"/>
          <w:marTop w:val="0"/>
          <w:marBottom w:val="0"/>
          <w:divBdr>
            <w:top w:val="none" w:sz="0" w:space="0" w:color="auto"/>
            <w:left w:val="none" w:sz="0" w:space="0" w:color="auto"/>
            <w:bottom w:val="none" w:sz="0" w:space="0" w:color="auto"/>
            <w:right w:val="none" w:sz="0" w:space="0" w:color="auto"/>
          </w:divBdr>
        </w:div>
        <w:div w:id="2016763388">
          <w:marLeft w:val="360"/>
          <w:marRight w:val="0"/>
          <w:marTop w:val="0"/>
          <w:marBottom w:val="0"/>
          <w:divBdr>
            <w:top w:val="none" w:sz="0" w:space="0" w:color="auto"/>
            <w:left w:val="none" w:sz="0" w:space="0" w:color="auto"/>
            <w:bottom w:val="none" w:sz="0" w:space="0" w:color="auto"/>
            <w:right w:val="none" w:sz="0" w:space="0" w:color="auto"/>
          </w:divBdr>
        </w:div>
        <w:div w:id="811824625">
          <w:marLeft w:val="360"/>
          <w:marRight w:val="0"/>
          <w:marTop w:val="0"/>
          <w:marBottom w:val="0"/>
          <w:divBdr>
            <w:top w:val="none" w:sz="0" w:space="0" w:color="auto"/>
            <w:left w:val="none" w:sz="0" w:space="0" w:color="auto"/>
            <w:bottom w:val="none" w:sz="0" w:space="0" w:color="auto"/>
            <w:right w:val="none" w:sz="0" w:space="0" w:color="auto"/>
          </w:divBdr>
        </w:div>
        <w:div w:id="1405182984">
          <w:marLeft w:val="360"/>
          <w:marRight w:val="0"/>
          <w:marTop w:val="0"/>
          <w:marBottom w:val="0"/>
          <w:divBdr>
            <w:top w:val="none" w:sz="0" w:space="0" w:color="auto"/>
            <w:left w:val="none" w:sz="0" w:space="0" w:color="auto"/>
            <w:bottom w:val="none" w:sz="0" w:space="0" w:color="auto"/>
            <w:right w:val="none" w:sz="0" w:space="0" w:color="auto"/>
          </w:divBdr>
        </w:div>
        <w:div w:id="505948207">
          <w:marLeft w:val="360"/>
          <w:marRight w:val="0"/>
          <w:marTop w:val="0"/>
          <w:marBottom w:val="0"/>
          <w:divBdr>
            <w:top w:val="none" w:sz="0" w:space="0" w:color="auto"/>
            <w:left w:val="none" w:sz="0" w:space="0" w:color="auto"/>
            <w:bottom w:val="none" w:sz="0" w:space="0" w:color="auto"/>
            <w:right w:val="none" w:sz="0" w:space="0" w:color="auto"/>
          </w:divBdr>
        </w:div>
        <w:div w:id="487212462">
          <w:marLeft w:val="360"/>
          <w:marRight w:val="0"/>
          <w:marTop w:val="0"/>
          <w:marBottom w:val="0"/>
          <w:divBdr>
            <w:top w:val="none" w:sz="0" w:space="0" w:color="auto"/>
            <w:left w:val="none" w:sz="0" w:space="0" w:color="auto"/>
            <w:bottom w:val="none" w:sz="0" w:space="0" w:color="auto"/>
            <w:right w:val="none" w:sz="0" w:space="0" w:color="auto"/>
          </w:divBdr>
        </w:div>
        <w:div w:id="875894668">
          <w:marLeft w:val="360"/>
          <w:marRight w:val="0"/>
          <w:marTop w:val="0"/>
          <w:marBottom w:val="0"/>
          <w:divBdr>
            <w:top w:val="none" w:sz="0" w:space="0" w:color="auto"/>
            <w:left w:val="none" w:sz="0" w:space="0" w:color="auto"/>
            <w:bottom w:val="none" w:sz="0" w:space="0" w:color="auto"/>
            <w:right w:val="none" w:sz="0" w:space="0" w:color="auto"/>
          </w:divBdr>
        </w:div>
      </w:divsChild>
    </w:div>
    <w:div w:id="1461804064">
      <w:bodyDiv w:val="1"/>
      <w:marLeft w:val="0"/>
      <w:marRight w:val="0"/>
      <w:marTop w:val="0"/>
      <w:marBottom w:val="0"/>
      <w:divBdr>
        <w:top w:val="none" w:sz="0" w:space="0" w:color="auto"/>
        <w:left w:val="none" w:sz="0" w:space="0" w:color="auto"/>
        <w:bottom w:val="none" w:sz="0" w:space="0" w:color="auto"/>
        <w:right w:val="none" w:sz="0" w:space="0" w:color="auto"/>
      </w:divBdr>
    </w:div>
    <w:div w:id="1487168053">
      <w:bodyDiv w:val="1"/>
      <w:marLeft w:val="0"/>
      <w:marRight w:val="0"/>
      <w:marTop w:val="0"/>
      <w:marBottom w:val="0"/>
      <w:divBdr>
        <w:top w:val="none" w:sz="0" w:space="0" w:color="auto"/>
        <w:left w:val="none" w:sz="0" w:space="0" w:color="auto"/>
        <w:bottom w:val="none" w:sz="0" w:space="0" w:color="auto"/>
        <w:right w:val="none" w:sz="0" w:space="0" w:color="auto"/>
      </w:divBdr>
    </w:div>
    <w:div w:id="1491404213">
      <w:bodyDiv w:val="1"/>
      <w:marLeft w:val="0"/>
      <w:marRight w:val="0"/>
      <w:marTop w:val="0"/>
      <w:marBottom w:val="0"/>
      <w:divBdr>
        <w:top w:val="none" w:sz="0" w:space="0" w:color="auto"/>
        <w:left w:val="none" w:sz="0" w:space="0" w:color="auto"/>
        <w:bottom w:val="none" w:sz="0" w:space="0" w:color="auto"/>
        <w:right w:val="none" w:sz="0" w:space="0" w:color="auto"/>
      </w:divBdr>
    </w:div>
    <w:div w:id="1674994874">
      <w:bodyDiv w:val="1"/>
      <w:marLeft w:val="0"/>
      <w:marRight w:val="0"/>
      <w:marTop w:val="0"/>
      <w:marBottom w:val="0"/>
      <w:divBdr>
        <w:top w:val="none" w:sz="0" w:space="0" w:color="auto"/>
        <w:left w:val="none" w:sz="0" w:space="0" w:color="auto"/>
        <w:bottom w:val="none" w:sz="0" w:space="0" w:color="auto"/>
        <w:right w:val="none" w:sz="0" w:space="0" w:color="auto"/>
      </w:divBdr>
      <w:divsChild>
        <w:div w:id="691687034">
          <w:marLeft w:val="547"/>
          <w:marRight w:val="0"/>
          <w:marTop w:val="0"/>
          <w:marBottom w:val="0"/>
          <w:divBdr>
            <w:top w:val="none" w:sz="0" w:space="0" w:color="auto"/>
            <w:left w:val="none" w:sz="0" w:space="0" w:color="auto"/>
            <w:bottom w:val="none" w:sz="0" w:space="0" w:color="auto"/>
            <w:right w:val="none" w:sz="0" w:space="0" w:color="auto"/>
          </w:divBdr>
        </w:div>
        <w:div w:id="1057626770">
          <w:marLeft w:val="547"/>
          <w:marRight w:val="0"/>
          <w:marTop w:val="0"/>
          <w:marBottom w:val="0"/>
          <w:divBdr>
            <w:top w:val="none" w:sz="0" w:space="0" w:color="auto"/>
            <w:left w:val="none" w:sz="0" w:space="0" w:color="auto"/>
            <w:bottom w:val="none" w:sz="0" w:space="0" w:color="auto"/>
            <w:right w:val="none" w:sz="0" w:space="0" w:color="auto"/>
          </w:divBdr>
        </w:div>
        <w:div w:id="1698311699">
          <w:marLeft w:val="547"/>
          <w:marRight w:val="0"/>
          <w:marTop w:val="0"/>
          <w:marBottom w:val="0"/>
          <w:divBdr>
            <w:top w:val="none" w:sz="0" w:space="0" w:color="auto"/>
            <w:left w:val="none" w:sz="0" w:space="0" w:color="auto"/>
            <w:bottom w:val="none" w:sz="0" w:space="0" w:color="auto"/>
            <w:right w:val="none" w:sz="0" w:space="0" w:color="auto"/>
          </w:divBdr>
        </w:div>
        <w:div w:id="908998219">
          <w:marLeft w:val="547"/>
          <w:marRight w:val="0"/>
          <w:marTop w:val="0"/>
          <w:marBottom w:val="0"/>
          <w:divBdr>
            <w:top w:val="none" w:sz="0" w:space="0" w:color="auto"/>
            <w:left w:val="none" w:sz="0" w:space="0" w:color="auto"/>
            <w:bottom w:val="none" w:sz="0" w:space="0" w:color="auto"/>
            <w:right w:val="none" w:sz="0" w:space="0" w:color="auto"/>
          </w:divBdr>
        </w:div>
      </w:divsChild>
    </w:div>
    <w:div w:id="1685748082">
      <w:bodyDiv w:val="1"/>
      <w:marLeft w:val="0"/>
      <w:marRight w:val="0"/>
      <w:marTop w:val="0"/>
      <w:marBottom w:val="0"/>
      <w:divBdr>
        <w:top w:val="none" w:sz="0" w:space="0" w:color="auto"/>
        <w:left w:val="none" w:sz="0" w:space="0" w:color="auto"/>
        <w:bottom w:val="none" w:sz="0" w:space="0" w:color="auto"/>
        <w:right w:val="none" w:sz="0" w:space="0" w:color="auto"/>
      </w:divBdr>
      <w:divsChild>
        <w:div w:id="918517650">
          <w:marLeft w:val="547"/>
          <w:marRight w:val="0"/>
          <w:marTop w:val="0"/>
          <w:marBottom w:val="0"/>
          <w:divBdr>
            <w:top w:val="none" w:sz="0" w:space="0" w:color="auto"/>
            <w:left w:val="none" w:sz="0" w:space="0" w:color="auto"/>
            <w:bottom w:val="none" w:sz="0" w:space="0" w:color="auto"/>
            <w:right w:val="none" w:sz="0" w:space="0" w:color="auto"/>
          </w:divBdr>
        </w:div>
        <w:div w:id="882910696">
          <w:marLeft w:val="547"/>
          <w:marRight w:val="0"/>
          <w:marTop w:val="0"/>
          <w:marBottom w:val="0"/>
          <w:divBdr>
            <w:top w:val="none" w:sz="0" w:space="0" w:color="auto"/>
            <w:left w:val="none" w:sz="0" w:space="0" w:color="auto"/>
            <w:bottom w:val="none" w:sz="0" w:space="0" w:color="auto"/>
            <w:right w:val="none" w:sz="0" w:space="0" w:color="auto"/>
          </w:divBdr>
        </w:div>
        <w:div w:id="996156392">
          <w:marLeft w:val="547"/>
          <w:marRight w:val="0"/>
          <w:marTop w:val="0"/>
          <w:marBottom w:val="0"/>
          <w:divBdr>
            <w:top w:val="none" w:sz="0" w:space="0" w:color="auto"/>
            <w:left w:val="none" w:sz="0" w:space="0" w:color="auto"/>
            <w:bottom w:val="none" w:sz="0" w:space="0" w:color="auto"/>
            <w:right w:val="none" w:sz="0" w:space="0" w:color="auto"/>
          </w:divBdr>
        </w:div>
        <w:div w:id="361244574">
          <w:marLeft w:val="547"/>
          <w:marRight w:val="0"/>
          <w:marTop w:val="0"/>
          <w:marBottom w:val="0"/>
          <w:divBdr>
            <w:top w:val="none" w:sz="0" w:space="0" w:color="auto"/>
            <w:left w:val="none" w:sz="0" w:space="0" w:color="auto"/>
            <w:bottom w:val="none" w:sz="0" w:space="0" w:color="auto"/>
            <w:right w:val="none" w:sz="0" w:space="0" w:color="auto"/>
          </w:divBdr>
        </w:div>
      </w:divsChild>
    </w:div>
    <w:div w:id="1762944905">
      <w:bodyDiv w:val="1"/>
      <w:marLeft w:val="0"/>
      <w:marRight w:val="0"/>
      <w:marTop w:val="0"/>
      <w:marBottom w:val="0"/>
      <w:divBdr>
        <w:top w:val="none" w:sz="0" w:space="0" w:color="auto"/>
        <w:left w:val="none" w:sz="0" w:space="0" w:color="auto"/>
        <w:bottom w:val="none" w:sz="0" w:space="0" w:color="auto"/>
        <w:right w:val="none" w:sz="0" w:space="0" w:color="auto"/>
      </w:divBdr>
      <w:divsChild>
        <w:div w:id="1660571114">
          <w:marLeft w:val="547"/>
          <w:marRight w:val="0"/>
          <w:marTop w:val="0"/>
          <w:marBottom w:val="0"/>
          <w:divBdr>
            <w:top w:val="none" w:sz="0" w:space="0" w:color="auto"/>
            <w:left w:val="none" w:sz="0" w:space="0" w:color="auto"/>
            <w:bottom w:val="none" w:sz="0" w:space="0" w:color="auto"/>
            <w:right w:val="none" w:sz="0" w:space="0" w:color="auto"/>
          </w:divBdr>
        </w:div>
        <w:div w:id="719017727">
          <w:marLeft w:val="547"/>
          <w:marRight w:val="0"/>
          <w:marTop w:val="0"/>
          <w:marBottom w:val="0"/>
          <w:divBdr>
            <w:top w:val="none" w:sz="0" w:space="0" w:color="auto"/>
            <w:left w:val="none" w:sz="0" w:space="0" w:color="auto"/>
            <w:bottom w:val="none" w:sz="0" w:space="0" w:color="auto"/>
            <w:right w:val="none" w:sz="0" w:space="0" w:color="auto"/>
          </w:divBdr>
        </w:div>
        <w:div w:id="130484176">
          <w:marLeft w:val="547"/>
          <w:marRight w:val="0"/>
          <w:marTop w:val="0"/>
          <w:marBottom w:val="0"/>
          <w:divBdr>
            <w:top w:val="none" w:sz="0" w:space="0" w:color="auto"/>
            <w:left w:val="none" w:sz="0" w:space="0" w:color="auto"/>
            <w:bottom w:val="none" w:sz="0" w:space="0" w:color="auto"/>
            <w:right w:val="none" w:sz="0" w:space="0" w:color="auto"/>
          </w:divBdr>
        </w:div>
        <w:div w:id="843059050">
          <w:marLeft w:val="547"/>
          <w:marRight w:val="0"/>
          <w:marTop w:val="0"/>
          <w:marBottom w:val="0"/>
          <w:divBdr>
            <w:top w:val="none" w:sz="0" w:space="0" w:color="auto"/>
            <w:left w:val="none" w:sz="0" w:space="0" w:color="auto"/>
            <w:bottom w:val="none" w:sz="0" w:space="0" w:color="auto"/>
            <w:right w:val="none" w:sz="0" w:space="0" w:color="auto"/>
          </w:divBdr>
        </w:div>
        <w:div w:id="1376543920">
          <w:marLeft w:val="547"/>
          <w:marRight w:val="0"/>
          <w:marTop w:val="0"/>
          <w:marBottom w:val="0"/>
          <w:divBdr>
            <w:top w:val="none" w:sz="0" w:space="0" w:color="auto"/>
            <w:left w:val="none" w:sz="0" w:space="0" w:color="auto"/>
            <w:bottom w:val="none" w:sz="0" w:space="0" w:color="auto"/>
            <w:right w:val="none" w:sz="0" w:space="0" w:color="auto"/>
          </w:divBdr>
        </w:div>
      </w:divsChild>
    </w:div>
    <w:div w:id="1807383635">
      <w:bodyDiv w:val="1"/>
      <w:marLeft w:val="0"/>
      <w:marRight w:val="0"/>
      <w:marTop w:val="0"/>
      <w:marBottom w:val="0"/>
      <w:divBdr>
        <w:top w:val="none" w:sz="0" w:space="0" w:color="auto"/>
        <w:left w:val="none" w:sz="0" w:space="0" w:color="auto"/>
        <w:bottom w:val="none" w:sz="0" w:space="0" w:color="auto"/>
        <w:right w:val="none" w:sz="0" w:space="0" w:color="auto"/>
      </w:divBdr>
    </w:div>
    <w:div w:id="1922323941">
      <w:bodyDiv w:val="1"/>
      <w:marLeft w:val="0"/>
      <w:marRight w:val="0"/>
      <w:marTop w:val="0"/>
      <w:marBottom w:val="0"/>
      <w:divBdr>
        <w:top w:val="none" w:sz="0" w:space="0" w:color="auto"/>
        <w:left w:val="none" w:sz="0" w:space="0" w:color="auto"/>
        <w:bottom w:val="none" w:sz="0" w:space="0" w:color="auto"/>
        <w:right w:val="none" w:sz="0" w:space="0" w:color="auto"/>
      </w:divBdr>
      <w:divsChild>
        <w:div w:id="2071804085">
          <w:marLeft w:val="806"/>
          <w:marRight w:val="0"/>
          <w:marTop w:val="0"/>
          <w:marBottom w:val="0"/>
          <w:divBdr>
            <w:top w:val="none" w:sz="0" w:space="0" w:color="auto"/>
            <w:left w:val="none" w:sz="0" w:space="0" w:color="auto"/>
            <w:bottom w:val="none" w:sz="0" w:space="0" w:color="auto"/>
            <w:right w:val="none" w:sz="0" w:space="0" w:color="auto"/>
          </w:divBdr>
        </w:div>
        <w:div w:id="480778498">
          <w:marLeft w:val="806"/>
          <w:marRight w:val="0"/>
          <w:marTop w:val="0"/>
          <w:marBottom w:val="0"/>
          <w:divBdr>
            <w:top w:val="none" w:sz="0" w:space="0" w:color="auto"/>
            <w:left w:val="none" w:sz="0" w:space="0" w:color="auto"/>
            <w:bottom w:val="none" w:sz="0" w:space="0" w:color="auto"/>
            <w:right w:val="none" w:sz="0" w:space="0" w:color="auto"/>
          </w:divBdr>
        </w:div>
        <w:div w:id="2087799946">
          <w:marLeft w:val="806"/>
          <w:marRight w:val="0"/>
          <w:marTop w:val="0"/>
          <w:marBottom w:val="0"/>
          <w:divBdr>
            <w:top w:val="none" w:sz="0" w:space="0" w:color="auto"/>
            <w:left w:val="none" w:sz="0" w:space="0" w:color="auto"/>
            <w:bottom w:val="none" w:sz="0" w:space="0" w:color="auto"/>
            <w:right w:val="none" w:sz="0" w:space="0" w:color="auto"/>
          </w:divBdr>
        </w:div>
      </w:divsChild>
    </w:div>
    <w:div w:id="2118989228">
      <w:bodyDiv w:val="1"/>
      <w:marLeft w:val="0"/>
      <w:marRight w:val="0"/>
      <w:marTop w:val="0"/>
      <w:marBottom w:val="0"/>
      <w:divBdr>
        <w:top w:val="none" w:sz="0" w:space="0" w:color="auto"/>
        <w:left w:val="none" w:sz="0" w:space="0" w:color="auto"/>
        <w:bottom w:val="none" w:sz="0" w:space="0" w:color="auto"/>
        <w:right w:val="none" w:sz="0" w:space="0" w:color="auto"/>
      </w:divBdr>
    </w:div>
    <w:div w:id="2143226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comments" Target="comments.xml"/><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250B-AF3B-4C70-9E48-BE64F0BA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ICRC_Template.dotx</Template>
  <TotalTime>529</TotalTime>
  <Pages>20</Pages>
  <Words>4435</Words>
  <Characters>24394</Characters>
  <Application>Microsoft Office Word</Application>
  <DocSecurity>0</DocSecurity>
  <Lines>203</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Private</Company>
  <LinksUpToDate>false</LinksUpToDate>
  <CharactersWithSpaces>28772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Creti Pantaleo</dc:creator>
  <cp:lastModifiedBy>Ariane</cp:lastModifiedBy>
  <cp:revision>20</cp:revision>
  <cp:lastPrinted>2018-12-06T12:52:00Z</cp:lastPrinted>
  <dcterms:created xsi:type="dcterms:W3CDTF">2018-12-04T11:02:00Z</dcterms:created>
  <dcterms:modified xsi:type="dcterms:W3CDTF">2018-12-06T13:40:00Z</dcterms:modified>
</cp:coreProperties>
</file>