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37D36" w14:textId="7537E239" w:rsidR="00BD2E34" w:rsidRPr="00182806" w:rsidRDefault="007536AE" w:rsidP="004D6405">
      <w:pPr>
        <w:pStyle w:val="H1"/>
        <w:rPr>
          <w:lang w:val="es-ES_tradnl"/>
        </w:rPr>
      </w:pPr>
      <w:r w:rsidRPr="00182806">
        <w:rPr>
          <w:lang w:val="es-ES_tradnl"/>
        </w:rPr>
        <w:t>Lista de verificación sobre información para la línea de base del mercado</w:t>
      </w:r>
      <w:r w:rsidR="00BD2E34" w:rsidRPr="00182806">
        <w:rPr>
          <w:rStyle w:val="FootnoteReference"/>
          <w:rFonts w:eastAsia="MS Mincho"/>
          <w:lang w:val="es-ES_tradnl"/>
        </w:rPr>
        <w:footnoteReference w:id="1"/>
      </w:r>
    </w:p>
    <w:p w14:paraId="4A1093F6" w14:textId="2779E5CC" w:rsidR="00BD2E34" w:rsidRPr="00182806" w:rsidRDefault="007536AE" w:rsidP="004D6405">
      <w:pPr>
        <w:pStyle w:val="Heading3"/>
        <w:rPr>
          <w:lang w:val="es-ES_tradnl"/>
        </w:rPr>
      </w:pPr>
      <w:r w:rsidRPr="00182806">
        <w:rPr>
          <w:lang w:val="es-ES_tradnl"/>
        </w:rPr>
        <w:t xml:space="preserve">¿Qué información sobre el mercado es necesaria cuando hay que desarrollar una línea de base y predecir lo posibles efectos en el mercado para un determinado escenario seleccionado? </w:t>
      </w:r>
    </w:p>
    <w:p w14:paraId="790929E4" w14:textId="737CCF7D" w:rsidR="00BD2E34" w:rsidRPr="00182806" w:rsidRDefault="007536AE" w:rsidP="00E76585">
      <w:pPr>
        <w:rPr>
          <w:lang w:val="es-ES_tradnl"/>
        </w:rPr>
      </w:pPr>
      <w:r w:rsidRPr="00182806">
        <w:rPr>
          <w:lang w:val="es-ES_tradnl"/>
        </w:rPr>
        <w:t xml:space="preserve">La información sobre el mercado debería integrarse en un análisis amplio de la situación que incluyera las necesidades esenciales, seguridad alimentaria, medios de vida, alojamiento, preferencias de los beneficiarios, políticas gubernamentales, etc. El análisis de la información de mercado disponible debería producir una clara y </w:t>
      </w:r>
      <w:r w:rsidR="00182806" w:rsidRPr="00182806">
        <w:rPr>
          <w:lang w:val="es-ES_tradnl"/>
        </w:rPr>
        <w:t>amplia</w:t>
      </w:r>
      <w:r w:rsidRPr="00182806">
        <w:rPr>
          <w:lang w:val="es-ES_tradnl"/>
        </w:rPr>
        <w:t xml:space="preserve"> comprensión de las condiciones actuales o “normales” de los mercados que son críticos para el escenario seleccionado. </w:t>
      </w:r>
    </w:p>
    <w:p w14:paraId="6F9914C0" w14:textId="6EDA6BB2" w:rsidR="00BD2E34" w:rsidRPr="00182806" w:rsidRDefault="008F3DD3" w:rsidP="00E76585">
      <w:pPr>
        <w:rPr>
          <w:lang w:val="es-ES_tradnl"/>
        </w:rPr>
      </w:pPr>
      <w:r w:rsidRPr="00182806">
        <w:rPr>
          <w:lang w:val="es-ES_tradnl"/>
        </w:rPr>
        <w:t xml:space="preserve">La información sobre el mercado necesaria es la siguiente: </w:t>
      </w:r>
    </w:p>
    <w:p w14:paraId="5EBDEC94" w14:textId="433B9B86" w:rsidR="00BD2E34" w:rsidRPr="00182806" w:rsidRDefault="008F3DD3" w:rsidP="004D6405">
      <w:pPr>
        <w:pStyle w:val="Bullet2"/>
        <w:rPr>
          <w:lang w:val="es-ES_tradnl"/>
        </w:rPr>
      </w:pPr>
      <w:r w:rsidRPr="00182806">
        <w:rPr>
          <w:lang w:val="es-ES_tradnl"/>
        </w:rPr>
        <w:t xml:space="preserve">¿Cuáles son los sistemas de mercados críticos? </w:t>
      </w:r>
    </w:p>
    <w:p w14:paraId="3729DA16" w14:textId="04201329" w:rsidR="00BD2E34" w:rsidRPr="00182806" w:rsidRDefault="008F3DD3" w:rsidP="004D6405">
      <w:pPr>
        <w:pStyle w:val="Bullet2"/>
        <w:rPr>
          <w:lang w:val="es-ES_tradnl"/>
        </w:rPr>
      </w:pPr>
      <w:r w:rsidRPr="00182806">
        <w:rPr>
          <w:lang w:val="es-ES_tradnl"/>
        </w:rPr>
        <w:t xml:space="preserve">¿Cómo están estructurados? </w:t>
      </w:r>
    </w:p>
    <w:p w14:paraId="5BA03C2E" w14:textId="05DD6126" w:rsidR="00BD2E34" w:rsidRPr="00182806" w:rsidRDefault="008F3DD3" w:rsidP="004D6405">
      <w:pPr>
        <w:pStyle w:val="Bullet2"/>
        <w:rPr>
          <w:lang w:val="es-ES_tradnl"/>
        </w:rPr>
      </w:pPr>
      <w:r w:rsidRPr="00182806">
        <w:rPr>
          <w:lang w:val="es-ES_tradnl"/>
        </w:rPr>
        <w:t>¿</w:t>
      </w:r>
      <w:r w:rsidR="00182806" w:rsidRPr="00182806">
        <w:rPr>
          <w:lang w:val="es-ES_tradnl"/>
        </w:rPr>
        <w:t>Cómo</w:t>
      </w:r>
      <w:r w:rsidRPr="00182806">
        <w:rPr>
          <w:lang w:val="es-ES_tradnl"/>
        </w:rPr>
        <w:t xml:space="preserve"> pueden, posiblemente, reaccionar ante el escenario seleccionado? </w:t>
      </w:r>
    </w:p>
    <w:p w14:paraId="2D31A7C6" w14:textId="13720246" w:rsidR="00BD2E34" w:rsidRPr="00182806" w:rsidRDefault="008F3DD3" w:rsidP="00E76585">
      <w:pPr>
        <w:rPr>
          <w:lang w:val="es-ES_tradnl"/>
        </w:rPr>
      </w:pPr>
      <w:r w:rsidRPr="00182806">
        <w:rPr>
          <w:lang w:val="es-ES_tradnl"/>
        </w:rPr>
        <w:t xml:space="preserve">Antes de proceder con la recogida y análisis de la información de mercado, se debe comprobar si existe información secundaria disponible, sobre todo si existen informes sobre acontecimientos del pasado similares al escenario que se ha escogido. </w:t>
      </w:r>
    </w:p>
    <w:p w14:paraId="64FE2275" w14:textId="5D441E22" w:rsidR="00BD2E34" w:rsidRPr="00182806" w:rsidRDefault="008F3DD3" w:rsidP="00E76585">
      <w:pPr>
        <w:rPr>
          <w:lang w:val="es-ES_tradnl"/>
        </w:rPr>
      </w:pPr>
      <w:r w:rsidRPr="00182806">
        <w:rPr>
          <w:b/>
          <w:lang w:val="es-ES_tradnl"/>
        </w:rPr>
        <w:t>Herramienta</w:t>
      </w:r>
      <w:r w:rsidR="00BD2E34" w:rsidRPr="00182806">
        <w:rPr>
          <w:b/>
          <w:lang w:val="es-ES_tradnl"/>
        </w:rPr>
        <w:t xml:space="preserve"> 5.1</w:t>
      </w:r>
      <w:r w:rsidR="00BD2E34" w:rsidRPr="00182806">
        <w:rPr>
          <w:lang w:val="es-ES_tradnl"/>
        </w:rPr>
        <w:t xml:space="preserve"> expl</w:t>
      </w:r>
      <w:r w:rsidRPr="00182806">
        <w:rPr>
          <w:lang w:val="es-ES_tradnl"/>
        </w:rPr>
        <w:t xml:space="preserve">ica el </w:t>
      </w:r>
      <w:r w:rsidR="00BD2E34" w:rsidRPr="00182806">
        <w:rPr>
          <w:lang w:val="es-ES_tradnl"/>
        </w:rPr>
        <w:t>proces</w:t>
      </w:r>
      <w:r w:rsidRPr="00182806">
        <w:rPr>
          <w:lang w:val="es-ES_tradnl"/>
        </w:rPr>
        <w:t xml:space="preserve">o y sugiere </w:t>
      </w:r>
      <w:r w:rsidR="00BD2E34" w:rsidRPr="00182806">
        <w:rPr>
          <w:lang w:val="es-ES_tradnl"/>
        </w:rPr>
        <w:t>criteri</w:t>
      </w:r>
      <w:r w:rsidRPr="00182806">
        <w:rPr>
          <w:lang w:val="es-ES_tradnl"/>
        </w:rPr>
        <w:t xml:space="preserve">os para la </w:t>
      </w:r>
      <w:r w:rsidR="00BD2E34" w:rsidRPr="00182806">
        <w:rPr>
          <w:lang w:val="es-ES_tradnl"/>
        </w:rPr>
        <w:t>selec</w:t>
      </w:r>
      <w:r w:rsidRPr="00182806">
        <w:rPr>
          <w:lang w:val="es-ES_tradnl"/>
        </w:rPr>
        <w:t>c</w:t>
      </w:r>
      <w:r w:rsidR="00BD2E34" w:rsidRPr="00182806">
        <w:rPr>
          <w:lang w:val="es-ES_tradnl"/>
        </w:rPr>
        <w:t>i</w:t>
      </w:r>
      <w:r w:rsidRPr="00182806">
        <w:rPr>
          <w:lang w:val="es-ES_tradnl"/>
        </w:rPr>
        <w:t>ó</w:t>
      </w:r>
      <w:r w:rsidR="00BD2E34" w:rsidRPr="00182806">
        <w:rPr>
          <w:lang w:val="es-ES_tradnl"/>
        </w:rPr>
        <w:t xml:space="preserve">n </w:t>
      </w:r>
      <w:r w:rsidRPr="00182806">
        <w:rPr>
          <w:lang w:val="es-ES_tradnl"/>
        </w:rPr>
        <w:t>de mercados que son críticos para el escenario seleccionado</w:t>
      </w:r>
      <w:r w:rsidR="00BD2E34" w:rsidRPr="00182806">
        <w:rPr>
          <w:lang w:val="es-ES_tradnl"/>
        </w:rPr>
        <w:t>.</w:t>
      </w:r>
    </w:p>
    <w:p w14:paraId="047CBFF2" w14:textId="311F474F" w:rsidR="00BD2E34" w:rsidRPr="00182806" w:rsidRDefault="008F3DD3" w:rsidP="00E76585">
      <w:pPr>
        <w:rPr>
          <w:lang w:val="es-ES_tradnl"/>
        </w:rPr>
      </w:pPr>
      <w:r w:rsidRPr="00182806">
        <w:rPr>
          <w:b/>
          <w:lang w:val="es-ES_tradnl"/>
        </w:rPr>
        <w:t>Herramienta</w:t>
      </w:r>
      <w:r w:rsidR="00BD2E34" w:rsidRPr="00182806">
        <w:rPr>
          <w:b/>
          <w:lang w:val="es-ES_tradnl"/>
        </w:rPr>
        <w:t xml:space="preserve"> 5.2</w:t>
      </w:r>
      <w:r w:rsidR="00BD2E34" w:rsidRPr="00182806">
        <w:rPr>
          <w:lang w:val="es-ES_tradnl"/>
        </w:rPr>
        <w:t xml:space="preserve"> expli</w:t>
      </w:r>
      <w:r w:rsidRPr="00182806">
        <w:rPr>
          <w:lang w:val="es-ES_tradnl"/>
        </w:rPr>
        <w:t xml:space="preserve">ca </w:t>
      </w:r>
      <w:r w:rsidR="00182806" w:rsidRPr="00182806">
        <w:rPr>
          <w:lang w:val="es-ES_tradnl"/>
        </w:rPr>
        <w:t>cómo</w:t>
      </w:r>
      <w:r w:rsidRPr="00182806">
        <w:rPr>
          <w:lang w:val="es-ES_tradnl"/>
        </w:rPr>
        <w:t xml:space="preserve"> desarrollar los mapas de línea de base (o de referencia</w:t>
      </w:r>
      <w:r w:rsidR="00BF3C66" w:rsidRPr="00182806">
        <w:rPr>
          <w:lang w:val="es-ES_tradnl"/>
        </w:rPr>
        <w:t>)</w:t>
      </w:r>
      <w:r w:rsidRPr="00182806">
        <w:rPr>
          <w:lang w:val="es-ES_tradnl"/>
        </w:rPr>
        <w:t>, que representan de manera gráfica los actores del merc</w:t>
      </w:r>
      <w:r w:rsidR="00BF3C66" w:rsidRPr="00182806">
        <w:rPr>
          <w:lang w:val="es-ES_tradnl"/>
        </w:rPr>
        <w:t>ado en una cadena, su interacció</w:t>
      </w:r>
      <w:r w:rsidRPr="00182806">
        <w:rPr>
          <w:lang w:val="es-ES_tradnl"/>
        </w:rPr>
        <w:t>n, y la manera en que las infraestructuras y los servicios apoyan el mercado</w:t>
      </w:r>
      <w:r w:rsidR="00BF3C66" w:rsidRPr="00182806">
        <w:rPr>
          <w:lang w:val="es-ES_tradnl"/>
        </w:rPr>
        <w:t xml:space="preserve">. También describen el entorno externo que influencia el funcionamiento del mercado. </w:t>
      </w:r>
    </w:p>
    <w:p w14:paraId="40DC476F" w14:textId="284B43D6" w:rsidR="00BD2E34" w:rsidRPr="00182806" w:rsidRDefault="00BF3C66" w:rsidP="00E76585">
      <w:pPr>
        <w:rPr>
          <w:lang w:val="es-ES_tradnl"/>
        </w:rPr>
      </w:pPr>
      <w:r w:rsidRPr="00182806">
        <w:rPr>
          <w:b/>
          <w:lang w:val="es-ES_tradnl"/>
        </w:rPr>
        <w:t>Herramienta</w:t>
      </w:r>
      <w:r w:rsidR="00BD2E34" w:rsidRPr="00182806">
        <w:rPr>
          <w:b/>
          <w:lang w:val="es-ES_tradnl"/>
        </w:rPr>
        <w:t xml:space="preserve"> 5.3 </w:t>
      </w:r>
      <w:r w:rsidRPr="00182806">
        <w:rPr>
          <w:lang w:val="es-ES_tradnl"/>
        </w:rPr>
        <w:t>proporciona</w:t>
      </w:r>
      <w:r w:rsidRPr="00182806">
        <w:rPr>
          <w:b/>
          <w:lang w:val="es-ES_tradnl"/>
        </w:rPr>
        <w:t xml:space="preserve"> </w:t>
      </w:r>
      <w:r w:rsidRPr="00182806">
        <w:rPr>
          <w:lang w:val="es-ES_tradnl"/>
        </w:rPr>
        <w:t>una lista de verificación que puede ser usada en diálogos en grupos focales y en entrevistas con la población diana, vendedores e informantes clave.</w:t>
      </w:r>
      <w:r w:rsidRPr="00182806">
        <w:rPr>
          <w:b/>
          <w:lang w:val="es-ES_tradnl"/>
        </w:rPr>
        <w:t xml:space="preserve"> </w:t>
      </w:r>
    </w:p>
    <w:p w14:paraId="016789A9" w14:textId="7002A868" w:rsidR="00EE6DC4" w:rsidRPr="00182806" w:rsidRDefault="00BF3C66" w:rsidP="0011777A">
      <w:pPr>
        <w:rPr>
          <w:b/>
          <w:sz w:val="24"/>
          <w:szCs w:val="26"/>
          <w:lang w:val="es-ES_tradnl"/>
        </w:rPr>
      </w:pPr>
      <w:r w:rsidRPr="00182806">
        <w:rPr>
          <w:lang w:val="es-ES_tradnl"/>
        </w:rPr>
        <w:t>La información obtenida</w:t>
      </w:r>
      <w:r w:rsidR="0011777A" w:rsidRPr="00182806">
        <w:rPr>
          <w:lang w:val="es-ES_tradnl"/>
        </w:rPr>
        <w:t>,</w:t>
      </w:r>
      <w:r w:rsidRPr="00182806">
        <w:rPr>
          <w:lang w:val="es-ES_tradnl"/>
        </w:rPr>
        <w:t xml:space="preserve"> ya sea a través </w:t>
      </w:r>
      <w:r w:rsidR="0011777A" w:rsidRPr="00182806">
        <w:rPr>
          <w:lang w:val="es-ES_tradnl"/>
        </w:rPr>
        <w:t xml:space="preserve">fuentes de información secundaria o directamente de los actores involucrados, debe permitir realizar supuestos sobre el impacto del escenario elegido en el mercado. </w:t>
      </w:r>
      <w:r w:rsidR="00EE6DC4" w:rsidRPr="00182806">
        <w:rPr>
          <w:lang w:val="es-ES_tradnl"/>
        </w:rPr>
        <w:br w:type="page"/>
      </w:r>
    </w:p>
    <w:p w14:paraId="2F19DC41" w14:textId="3B67FB8D" w:rsidR="00BD2E34" w:rsidRPr="00182806" w:rsidRDefault="00BF3C66" w:rsidP="005167FA">
      <w:pPr>
        <w:pStyle w:val="Heading2"/>
        <w:rPr>
          <w:lang w:val="es-ES_tradnl"/>
        </w:rPr>
      </w:pPr>
      <w:r w:rsidRPr="00182806">
        <w:rPr>
          <w:lang w:val="es-ES_tradnl"/>
        </w:rPr>
        <w:lastRenderedPageBreak/>
        <w:t>HERRAMIENTA</w:t>
      </w:r>
      <w:r w:rsidR="001A3DBE" w:rsidRPr="00182806">
        <w:rPr>
          <w:lang w:val="es-ES_tradnl"/>
        </w:rPr>
        <w:t xml:space="preserve"> 1:</w:t>
      </w:r>
      <w:r w:rsidR="005167FA" w:rsidRPr="00182806">
        <w:rPr>
          <w:lang w:val="es-ES_tradnl"/>
        </w:rPr>
        <w:tab/>
      </w:r>
      <w:r w:rsidR="0011777A" w:rsidRPr="00182806">
        <w:rPr>
          <w:lang w:val="es-ES_tradnl"/>
        </w:rPr>
        <w:t xml:space="preserve">SELECCIÓN del </w:t>
      </w:r>
      <w:r w:rsidRPr="00182806">
        <w:rPr>
          <w:lang w:val="es-ES_tradnl"/>
        </w:rPr>
        <w:t>MERCADO</w:t>
      </w:r>
      <w:r w:rsidR="001A3DBE" w:rsidRPr="00182806">
        <w:rPr>
          <w:lang w:val="es-ES_tradnl"/>
        </w:rPr>
        <w:t xml:space="preserve"> </w:t>
      </w:r>
      <w:r w:rsidR="0011777A" w:rsidRPr="00182806">
        <w:rPr>
          <w:lang w:val="es-ES_tradnl"/>
        </w:rPr>
        <w:t>para la línea de BASE</w:t>
      </w:r>
    </w:p>
    <w:p w14:paraId="0E237DFC" w14:textId="62B18E34" w:rsidR="00BD2E34" w:rsidRPr="00182806" w:rsidRDefault="0011777A" w:rsidP="00E402EF">
      <w:pPr>
        <w:pStyle w:val="Heading3"/>
        <w:rPr>
          <w:lang w:val="es-ES_tradnl"/>
        </w:rPr>
      </w:pPr>
      <w:r w:rsidRPr="00182806">
        <w:rPr>
          <w:lang w:val="es-ES_tradnl"/>
        </w:rPr>
        <w:t>Objetivo</w:t>
      </w:r>
    </w:p>
    <w:p w14:paraId="02A4F442" w14:textId="0B49CD50" w:rsidR="00BD2E34" w:rsidRPr="00182806" w:rsidRDefault="0011777A" w:rsidP="00E76585">
      <w:pPr>
        <w:rPr>
          <w:lang w:val="es-ES_tradnl"/>
        </w:rPr>
      </w:pPr>
      <w:r w:rsidRPr="00182806">
        <w:rPr>
          <w:lang w:val="es-ES_tradnl"/>
        </w:rPr>
        <w:t>Esta h</w:t>
      </w:r>
      <w:r w:rsidR="00BF3C66" w:rsidRPr="00182806">
        <w:rPr>
          <w:lang w:val="es-ES_tradnl"/>
        </w:rPr>
        <w:t>erramienta</w:t>
      </w:r>
      <w:r w:rsidR="00BD2E34" w:rsidRPr="00182806">
        <w:rPr>
          <w:lang w:val="es-ES_tradnl"/>
        </w:rPr>
        <w:t xml:space="preserve"> </w:t>
      </w:r>
      <w:r w:rsidRPr="00182806">
        <w:rPr>
          <w:lang w:val="es-ES_tradnl"/>
        </w:rPr>
        <w:t>sirve para</w:t>
      </w:r>
      <w:r w:rsidR="00BD2E34" w:rsidRPr="00182806">
        <w:rPr>
          <w:lang w:val="es-ES_tradnl"/>
        </w:rPr>
        <w:t>:</w:t>
      </w:r>
    </w:p>
    <w:p w14:paraId="0D3B34F0" w14:textId="2FF42CA9" w:rsidR="00BD2E34" w:rsidRPr="00182806" w:rsidRDefault="00BD2E34" w:rsidP="004D6405">
      <w:pPr>
        <w:pStyle w:val="Bullet2"/>
        <w:rPr>
          <w:lang w:val="es-ES_tradnl"/>
        </w:rPr>
      </w:pPr>
      <w:r w:rsidRPr="00182806">
        <w:rPr>
          <w:lang w:val="es-ES_tradnl"/>
        </w:rPr>
        <w:t>Identif</w:t>
      </w:r>
      <w:r w:rsidR="0011777A" w:rsidRPr="00182806">
        <w:rPr>
          <w:lang w:val="es-ES_tradnl"/>
        </w:rPr>
        <w:t>icar los mercados que son críticos para el escenario elegido</w:t>
      </w:r>
      <w:r w:rsidRPr="00182806">
        <w:rPr>
          <w:lang w:val="es-ES_tradnl"/>
        </w:rPr>
        <w:t xml:space="preserve">. </w:t>
      </w:r>
    </w:p>
    <w:p w14:paraId="336A8E11" w14:textId="3DD72C50" w:rsidR="00BD2E34" w:rsidRPr="00182806" w:rsidRDefault="00BD2E34" w:rsidP="004D6405">
      <w:pPr>
        <w:pStyle w:val="Bullet2"/>
        <w:rPr>
          <w:lang w:val="es-ES_tradnl"/>
        </w:rPr>
      </w:pPr>
      <w:r w:rsidRPr="00182806">
        <w:rPr>
          <w:lang w:val="es-ES_tradnl"/>
        </w:rPr>
        <w:t>Selec</w:t>
      </w:r>
      <w:r w:rsidR="009D5A80" w:rsidRPr="00182806">
        <w:rPr>
          <w:lang w:val="es-ES_tradnl"/>
        </w:rPr>
        <w:t xml:space="preserve">cionar el </w:t>
      </w:r>
      <w:r w:rsidR="00BF3C66" w:rsidRPr="00182806">
        <w:rPr>
          <w:lang w:val="es-ES_tradnl"/>
        </w:rPr>
        <w:t>mercado</w:t>
      </w:r>
      <w:r w:rsidRPr="00182806">
        <w:rPr>
          <w:lang w:val="es-ES_tradnl"/>
        </w:rPr>
        <w:t xml:space="preserve"> </w:t>
      </w:r>
      <w:r w:rsidR="009D5A80" w:rsidRPr="00182806">
        <w:rPr>
          <w:lang w:val="es-ES_tradnl"/>
        </w:rPr>
        <w:t>que se debe analizar a la hora de desarrollar el escenario</w:t>
      </w:r>
      <w:r w:rsidRPr="00182806">
        <w:rPr>
          <w:lang w:val="es-ES_tradnl"/>
        </w:rPr>
        <w:t xml:space="preserve">. </w:t>
      </w:r>
    </w:p>
    <w:p w14:paraId="19D8F976" w14:textId="2E18B174" w:rsidR="00BD2E34" w:rsidRPr="00182806" w:rsidRDefault="00A0739D" w:rsidP="00E402EF">
      <w:pPr>
        <w:pStyle w:val="Heading3"/>
        <w:rPr>
          <w:lang w:val="es-ES_tradnl"/>
        </w:rPr>
      </w:pPr>
      <w:r w:rsidRPr="00182806">
        <w:rPr>
          <w:lang w:val="es-ES_tradnl"/>
        </w:rPr>
        <w:t>¿</w:t>
      </w:r>
      <w:r w:rsidR="009D5A80" w:rsidRPr="00182806">
        <w:rPr>
          <w:lang w:val="es-ES_tradnl"/>
        </w:rPr>
        <w:t>Cómo usar</w:t>
      </w:r>
      <w:r w:rsidRPr="00182806">
        <w:rPr>
          <w:lang w:val="es-ES_tradnl"/>
        </w:rPr>
        <w:t xml:space="preserve"> esta herramienta?</w:t>
      </w:r>
    </w:p>
    <w:p w14:paraId="33E6DF8C" w14:textId="09FEEE1F" w:rsidR="00BD2E34" w:rsidRPr="00182806" w:rsidRDefault="009D5A80" w:rsidP="00E76585">
      <w:pPr>
        <w:rPr>
          <w:lang w:val="es-ES_tradnl"/>
        </w:rPr>
      </w:pPr>
      <w:r w:rsidRPr="00182806">
        <w:rPr>
          <w:lang w:val="es-ES_tradnl"/>
        </w:rPr>
        <w:t>Esta</w:t>
      </w:r>
      <w:r w:rsidR="00BD2E34" w:rsidRPr="00182806">
        <w:rPr>
          <w:lang w:val="es-ES_tradnl"/>
        </w:rPr>
        <w:t xml:space="preserve"> </w:t>
      </w:r>
      <w:r w:rsidRPr="00182806">
        <w:rPr>
          <w:lang w:val="es-ES_tradnl"/>
        </w:rPr>
        <w:t>h</w:t>
      </w:r>
      <w:r w:rsidR="00BF3C66" w:rsidRPr="00182806">
        <w:rPr>
          <w:lang w:val="es-ES_tradnl"/>
        </w:rPr>
        <w:t>erramienta</w:t>
      </w:r>
      <w:r w:rsidR="00BD2E34" w:rsidRPr="00182806">
        <w:rPr>
          <w:lang w:val="es-ES_tradnl"/>
        </w:rPr>
        <w:t xml:space="preserve"> </w:t>
      </w:r>
      <w:r w:rsidRPr="00182806">
        <w:rPr>
          <w:lang w:val="es-ES_tradnl"/>
        </w:rPr>
        <w:t xml:space="preserve">es una </w:t>
      </w:r>
      <w:r w:rsidR="00BD2E34" w:rsidRPr="00182806">
        <w:rPr>
          <w:lang w:val="es-ES_tradnl"/>
        </w:rPr>
        <w:t>adapta</w:t>
      </w:r>
      <w:r w:rsidRPr="00182806">
        <w:rPr>
          <w:lang w:val="es-ES_tradnl"/>
        </w:rPr>
        <w:t>ción de la h</w:t>
      </w:r>
      <w:r w:rsidR="00BF3C66" w:rsidRPr="00182806">
        <w:rPr>
          <w:lang w:val="es-ES_tradnl"/>
        </w:rPr>
        <w:t>erramienta</w:t>
      </w:r>
      <w:r w:rsidR="00BD2E34" w:rsidRPr="00182806">
        <w:rPr>
          <w:lang w:val="es-ES_tradnl"/>
        </w:rPr>
        <w:t xml:space="preserve"> 1.2: </w:t>
      </w:r>
      <w:r w:rsidRPr="00182806">
        <w:rPr>
          <w:lang w:val="es-ES_tradnl"/>
        </w:rPr>
        <w:t>Selección del sistema de m</w:t>
      </w:r>
      <w:r w:rsidR="00BF3C66" w:rsidRPr="00182806">
        <w:rPr>
          <w:lang w:val="es-ES_tradnl"/>
        </w:rPr>
        <w:t>ercado</w:t>
      </w:r>
      <w:r w:rsidR="00BD2E34" w:rsidRPr="00182806">
        <w:rPr>
          <w:lang w:val="es-ES_tradnl"/>
        </w:rPr>
        <w:t xml:space="preserve"> </w:t>
      </w:r>
      <w:r w:rsidRPr="00182806">
        <w:rPr>
          <w:lang w:val="es-ES_tradnl"/>
        </w:rPr>
        <w:t>crítico</w:t>
      </w:r>
      <w:r w:rsidR="00BD2E34" w:rsidRPr="00182806">
        <w:rPr>
          <w:lang w:val="es-ES_tradnl"/>
        </w:rPr>
        <w:t xml:space="preserve">, </w:t>
      </w:r>
      <w:r w:rsidRPr="00182806">
        <w:rPr>
          <w:lang w:val="es-ES_tradnl"/>
        </w:rPr>
        <w:t>que se explica con detalle en el Capítulo 1: “</w:t>
      </w:r>
      <w:r w:rsidR="00BD2E34" w:rsidRPr="00182806">
        <w:rPr>
          <w:lang w:val="es-ES_tradnl"/>
        </w:rPr>
        <w:t>Assessment</w:t>
      </w:r>
      <w:r w:rsidRPr="00182806">
        <w:rPr>
          <w:lang w:val="es-ES_tradnl"/>
        </w:rPr>
        <w:t>”</w:t>
      </w:r>
      <w:r w:rsidR="00BD2E34" w:rsidRPr="00182806">
        <w:rPr>
          <w:lang w:val="es-ES_tradnl"/>
        </w:rPr>
        <w:t xml:space="preserve">. </w:t>
      </w:r>
      <w:r w:rsidRPr="00182806">
        <w:rPr>
          <w:lang w:val="es-ES_tradnl"/>
        </w:rPr>
        <w:t>Para más detalle, se puede consultar el MAG (Market Analysis Guidance)</w:t>
      </w:r>
      <w:r w:rsidR="00BD2E34" w:rsidRPr="00182806">
        <w:rPr>
          <w:lang w:val="es-ES_tradnl"/>
        </w:rPr>
        <w:t>.</w:t>
      </w:r>
    </w:p>
    <w:p w14:paraId="3B1ADE7B" w14:textId="0C5E0C67" w:rsidR="00BD2E34" w:rsidRPr="00182806" w:rsidRDefault="009D5A80" w:rsidP="00E76585">
      <w:pPr>
        <w:rPr>
          <w:b/>
          <w:lang w:val="es-ES_tradnl"/>
        </w:rPr>
      </w:pPr>
      <w:r w:rsidRPr="00182806">
        <w:rPr>
          <w:lang w:val="es-ES_tradnl"/>
        </w:rPr>
        <w:t xml:space="preserve">La selección del mercado para la línea de base debe llevarse a cabo a través de un ejercicio participativo que involucre a un grupo de personas que puedan aportar conocimientos sobre el </w:t>
      </w:r>
      <w:r w:rsidR="00182806" w:rsidRPr="00182806">
        <w:rPr>
          <w:lang w:val="es-ES_tradnl"/>
        </w:rPr>
        <w:t>contexto</w:t>
      </w:r>
      <w:r w:rsidRPr="00182806">
        <w:rPr>
          <w:lang w:val="es-ES_tradnl"/>
        </w:rPr>
        <w:t xml:space="preserve"> local y los mercados</w:t>
      </w:r>
      <w:r w:rsidR="00103933" w:rsidRPr="00182806">
        <w:rPr>
          <w:lang w:val="es-ES_tradnl"/>
        </w:rPr>
        <w:t>. Un máximo de 1</w:t>
      </w:r>
      <w:r w:rsidR="00BD2E34" w:rsidRPr="00182806">
        <w:rPr>
          <w:lang w:val="es-ES_tradnl"/>
        </w:rPr>
        <w:t>2 participant</w:t>
      </w:r>
      <w:r w:rsidR="00103933" w:rsidRPr="00182806">
        <w:rPr>
          <w:lang w:val="es-ES_tradnl"/>
        </w:rPr>
        <w:t>e</w:t>
      </w:r>
      <w:r w:rsidR="00BD2E34" w:rsidRPr="00182806">
        <w:rPr>
          <w:lang w:val="es-ES_tradnl"/>
        </w:rPr>
        <w:t>s inclu</w:t>
      </w:r>
      <w:r w:rsidR="00103933" w:rsidRPr="00182806">
        <w:rPr>
          <w:lang w:val="es-ES_tradnl"/>
        </w:rPr>
        <w:t xml:space="preserve">yendo personal de programas y de departamentos de servicios, voluntarios y posiblemente informantes clave </w:t>
      </w:r>
      <w:r w:rsidR="00182806">
        <w:rPr>
          <w:lang w:val="es-ES_tradnl"/>
        </w:rPr>
        <w:t xml:space="preserve">también </w:t>
      </w:r>
      <w:r w:rsidR="00103933" w:rsidRPr="00182806">
        <w:rPr>
          <w:lang w:val="es-ES_tradnl"/>
        </w:rPr>
        <w:t xml:space="preserve">deben ser involucrados. </w:t>
      </w:r>
      <w:r w:rsidR="00BD2E34" w:rsidRPr="00182806">
        <w:rPr>
          <w:lang w:val="es-ES_tradnl"/>
        </w:rPr>
        <w:t xml:space="preserve"> </w:t>
      </w:r>
    </w:p>
    <w:p w14:paraId="10D5E400" w14:textId="4C30C57A" w:rsidR="00BD2E34" w:rsidRPr="00182806" w:rsidRDefault="00103933" w:rsidP="00E76585">
      <w:pPr>
        <w:rPr>
          <w:lang w:val="es-ES_tradnl"/>
        </w:rPr>
      </w:pPr>
      <w:r w:rsidRPr="00182806">
        <w:rPr>
          <w:lang w:val="es-ES_tradnl"/>
        </w:rPr>
        <w:t xml:space="preserve">Una sesión inicial de lluvia de ideas puede ayudar al grupo a desarrollar una lista de productos, servicios y oportunidades de ingresos que son vitales para la población diana y que han sido particularmente afectados por desastres en el pasado. </w:t>
      </w:r>
      <w:r w:rsidR="00BD2E34" w:rsidRPr="00182806">
        <w:rPr>
          <w:lang w:val="es-ES_tradnl"/>
        </w:rPr>
        <w:t xml:space="preserve"> </w:t>
      </w:r>
      <w:r w:rsidR="00233E01" w:rsidRPr="00182806">
        <w:rPr>
          <w:lang w:val="es-ES_tradnl"/>
        </w:rPr>
        <w:t xml:space="preserve"> </w:t>
      </w:r>
    </w:p>
    <w:p w14:paraId="78987E8E" w14:textId="40F9808B" w:rsidR="00BD2E34" w:rsidRPr="00182806" w:rsidRDefault="00103933" w:rsidP="001A3DBE">
      <w:pPr>
        <w:keepNext/>
        <w:rPr>
          <w:lang w:val="es-ES_tradnl"/>
        </w:rPr>
      </w:pPr>
      <w:r w:rsidRPr="00182806">
        <w:rPr>
          <w:lang w:val="es-ES_tradnl"/>
        </w:rPr>
        <w:t xml:space="preserve">La selección de los mercados que deben ser analizados cuando se desarrolla el escenario </w:t>
      </w:r>
      <w:r w:rsidR="00313767" w:rsidRPr="00182806">
        <w:rPr>
          <w:lang w:val="es-ES_tradnl"/>
        </w:rPr>
        <w:t>se</w:t>
      </w:r>
      <w:r w:rsidRPr="00182806">
        <w:rPr>
          <w:lang w:val="es-ES_tradnl"/>
        </w:rPr>
        <w:t xml:space="preserve"> </w:t>
      </w:r>
      <w:r w:rsidR="00313767" w:rsidRPr="00182806">
        <w:rPr>
          <w:lang w:val="es-ES_tradnl"/>
        </w:rPr>
        <w:t xml:space="preserve">debe </w:t>
      </w:r>
      <w:r w:rsidRPr="00182806">
        <w:rPr>
          <w:lang w:val="es-ES_tradnl"/>
        </w:rPr>
        <w:t>basa</w:t>
      </w:r>
      <w:r w:rsidR="00313767" w:rsidRPr="00182806">
        <w:rPr>
          <w:lang w:val="es-ES_tradnl"/>
        </w:rPr>
        <w:t>r</w:t>
      </w:r>
      <w:r w:rsidRPr="00182806">
        <w:rPr>
          <w:lang w:val="es-ES_tradnl"/>
        </w:rPr>
        <w:t xml:space="preserve"> en los siguientes dos criterios: </w:t>
      </w:r>
    </w:p>
    <w:p w14:paraId="0D3C1463" w14:textId="3CF17A32" w:rsidR="00BD2E34" w:rsidRPr="00182806" w:rsidRDefault="00313767" w:rsidP="001A3DBE">
      <w:pPr>
        <w:pStyle w:val="Bullet2"/>
        <w:keepNext/>
        <w:rPr>
          <w:lang w:val="es-ES_tradnl"/>
        </w:rPr>
      </w:pPr>
      <w:r w:rsidRPr="00182806">
        <w:rPr>
          <w:lang w:val="es-ES_tradnl"/>
        </w:rPr>
        <w:t>La i</w:t>
      </w:r>
      <w:r w:rsidR="00BD2E34" w:rsidRPr="00182806">
        <w:rPr>
          <w:lang w:val="es-ES_tradnl"/>
        </w:rPr>
        <w:t>mportanc</w:t>
      </w:r>
      <w:r w:rsidRPr="00182806">
        <w:rPr>
          <w:lang w:val="es-ES_tradnl"/>
        </w:rPr>
        <w:t xml:space="preserve">ia del sistema de </w:t>
      </w:r>
      <w:r w:rsidR="00BF3C66" w:rsidRPr="00182806">
        <w:rPr>
          <w:lang w:val="es-ES_tradnl"/>
        </w:rPr>
        <w:t>mercado</w:t>
      </w:r>
      <w:r w:rsidR="00BD2E34" w:rsidRPr="00182806">
        <w:rPr>
          <w:lang w:val="es-ES_tradnl"/>
        </w:rPr>
        <w:t xml:space="preserve"> </w:t>
      </w:r>
      <w:r w:rsidRPr="00182806">
        <w:rPr>
          <w:lang w:val="es-ES_tradnl"/>
        </w:rPr>
        <w:t>para la población diana</w:t>
      </w:r>
    </w:p>
    <w:p w14:paraId="54E6C4BF" w14:textId="41695A13" w:rsidR="00BD2E34" w:rsidRPr="00182806" w:rsidRDefault="00313767" w:rsidP="004D6405">
      <w:pPr>
        <w:pStyle w:val="Bullet2"/>
        <w:rPr>
          <w:lang w:val="es-ES_tradnl"/>
        </w:rPr>
      </w:pPr>
      <w:r w:rsidRPr="00182806">
        <w:rPr>
          <w:lang w:val="es-ES_tradnl"/>
        </w:rPr>
        <w:t xml:space="preserve">La probabilidad y el posible impacto del escenario seleccionado en cada </w:t>
      </w:r>
      <w:r w:rsidR="00BF3C66" w:rsidRPr="00182806">
        <w:rPr>
          <w:lang w:val="es-ES_tradnl"/>
        </w:rPr>
        <w:t>mercado</w:t>
      </w:r>
    </w:p>
    <w:p w14:paraId="3416C8BA" w14:textId="4D2571A3" w:rsidR="00BD2E34" w:rsidRPr="00182806" w:rsidRDefault="00313767" w:rsidP="00A53250">
      <w:pPr>
        <w:keepNext/>
        <w:keepLines/>
        <w:spacing w:after="600"/>
        <w:rPr>
          <w:lang w:val="es-ES_tradnl"/>
        </w:rPr>
      </w:pPr>
      <w:r w:rsidRPr="00182806">
        <w:rPr>
          <w:lang w:val="es-ES_tradnl"/>
        </w:rPr>
        <w:t xml:space="preserve">Para facilitar la elección entre distintos mercados, se puede utilizar la siguiente </w:t>
      </w:r>
      <w:r w:rsidR="00182806" w:rsidRPr="00182806">
        <w:rPr>
          <w:lang w:val="es-ES_tradnl"/>
        </w:rPr>
        <w:t>matriz</w:t>
      </w:r>
      <w:r w:rsidRPr="00182806">
        <w:rPr>
          <w:lang w:val="es-ES_tradnl"/>
        </w:rPr>
        <w:t xml:space="preserve"> que ayuda a ordenarlos/priorizarlos. Para dar la importancia necesaria a cada uno de los </w:t>
      </w:r>
      <w:r w:rsidR="00F64E4E" w:rsidRPr="00182806">
        <w:rPr>
          <w:lang w:val="es-ES_tradnl"/>
        </w:rPr>
        <w:t>criterios, se puede atribuir a</w:t>
      </w:r>
      <w:r w:rsidRPr="00182806">
        <w:rPr>
          <w:lang w:val="es-ES_tradnl"/>
        </w:rPr>
        <w:t xml:space="preserve"> cada </w:t>
      </w:r>
      <w:r w:rsidR="00F64E4E" w:rsidRPr="00182806">
        <w:rPr>
          <w:lang w:val="es-ES_tradnl"/>
        </w:rPr>
        <w:t xml:space="preserve">uno de ellos </w:t>
      </w:r>
      <w:r w:rsidRPr="00182806">
        <w:rPr>
          <w:lang w:val="es-ES_tradnl"/>
        </w:rPr>
        <w:t xml:space="preserve">puntuaciones del 1 al 3 (de </w:t>
      </w:r>
      <w:r w:rsidR="00CE07F2" w:rsidRPr="00182806">
        <w:rPr>
          <w:lang w:val="es-ES_tradnl"/>
        </w:rPr>
        <w:t>b</w:t>
      </w:r>
      <w:r w:rsidRPr="00182806">
        <w:rPr>
          <w:lang w:val="es-ES_tradnl"/>
        </w:rPr>
        <w:t>aja</w:t>
      </w:r>
      <w:r w:rsidR="00CE07F2" w:rsidRPr="00182806">
        <w:rPr>
          <w:lang w:val="es-ES_tradnl"/>
        </w:rPr>
        <w:t xml:space="preserve"> a alta</w:t>
      </w:r>
      <w:r w:rsidRPr="00182806">
        <w:rPr>
          <w:lang w:val="es-ES_tradnl"/>
        </w:rPr>
        <w:t>)</w:t>
      </w:r>
      <w:r w:rsidR="00F64E4E" w:rsidRPr="00182806">
        <w:rPr>
          <w:lang w:val="es-ES_tradnl"/>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7"/>
        <w:gridCol w:w="340"/>
        <w:gridCol w:w="399"/>
        <w:gridCol w:w="943"/>
        <w:gridCol w:w="943"/>
        <w:gridCol w:w="1083"/>
      </w:tblGrid>
      <w:tr w:rsidR="00BD2E34" w:rsidRPr="00182806" w14:paraId="4B28E826" w14:textId="77777777" w:rsidTr="009D3F1B">
        <w:trPr>
          <w:trHeight w:hRule="exact" w:val="364"/>
          <w:jc w:val="center"/>
        </w:trPr>
        <w:tc>
          <w:tcPr>
            <w:tcW w:w="1436" w:type="dxa"/>
            <w:gridSpan w:val="3"/>
            <w:vMerge w:val="restart"/>
            <w:tcBorders>
              <w:top w:val="nil"/>
              <w:left w:val="nil"/>
            </w:tcBorders>
          </w:tcPr>
          <w:p w14:paraId="691F4C47" w14:textId="77777777" w:rsidR="00BD2E34" w:rsidRPr="00182806" w:rsidRDefault="00BD2E34" w:rsidP="000A49C8">
            <w:pPr>
              <w:spacing w:before="60" w:after="60"/>
              <w:rPr>
                <w:rFonts w:eastAsia="MS Mincho" w:cs="ArialMT"/>
                <w:sz w:val="18"/>
                <w:szCs w:val="18"/>
                <w:lang w:val="es-ES_tradnl"/>
              </w:rPr>
            </w:pPr>
          </w:p>
        </w:tc>
        <w:tc>
          <w:tcPr>
            <w:tcW w:w="2969" w:type="dxa"/>
            <w:gridSpan w:val="3"/>
            <w:shd w:val="clear" w:color="auto" w:fill="DC281E"/>
            <w:vAlign w:val="center"/>
          </w:tcPr>
          <w:p w14:paraId="70BE2F49" w14:textId="179A0CB8" w:rsidR="00BD2E34" w:rsidRPr="00182806" w:rsidRDefault="00BD2E34" w:rsidP="00F64E4E">
            <w:pPr>
              <w:spacing w:before="60" w:after="60"/>
              <w:jc w:val="center"/>
              <w:rPr>
                <w:b/>
                <w:color w:val="FFFFFF" w:themeColor="background1"/>
                <w:sz w:val="12"/>
                <w:szCs w:val="12"/>
                <w:lang w:val="es-ES_tradnl"/>
              </w:rPr>
            </w:pPr>
            <w:r w:rsidRPr="00182806">
              <w:rPr>
                <w:b/>
                <w:color w:val="FFFFFF" w:themeColor="background1"/>
                <w:sz w:val="12"/>
                <w:szCs w:val="12"/>
                <w:lang w:val="es-ES_tradnl"/>
              </w:rPr>
              <w:t>Importanc</w:t>
            </w:r>
            <w:r w:rsidR="00F64E4E" w:rsidRPr="00182806">
              <w:rPr>
                <w:b/>
                <w:color w:val="FFFFFF" w:themeColor="background1"/>
                <w:sz w:val="12"/>
                <w:szCs w:val="12"/>
                <w:lang w:val="es-ES_tradnl"/>
              </w:rPr>
              <w:t>ia del si</w:t>
            </w:r>
            <w:r w:rsidRPr="00182806">
              <w:rPr>
                <w:b/>
                <w:color w:val="FFFFFF" w:themeColor="background1"/>
                <w:sz w:val="12"/>
                <w:szCs w:val="12"/>
                <w:lang w:val="es-ES_tradnl"/>
              </w:rPr>
              <w:t>stem</w:t>
            </w:r>
            <w:r w:rsidR="00F64E4E" w:rsidRPr="00182806">
              <w:rPr>
                <w:b/>
                <w:color w:val="FFFFFF" w:themeColor="background1"/>
                <w:sz w:val="12"/>
                <w:szCs w:val="12"/>
                <w:lang w:val="es-ES_tradnl"/>
              </w:rPr>
              <w:t>a de mercado</w:t>
            </w:r>
          </w:p>
        </w:tc>
      </w:tr>
      <w:tr w:rsidR="00BD2E34" w:rsidRPr="00182806" w14:paraId="61FEA0B9" w14:textId="77777777" w:rsidTr="009D3F1B">
        <w:trPr>
          <w:trHeight w:val="284"/>
          <w:jc w:val="center"/>
        </w:trPr>
        <w:tc>
          <w:tcPr>
            <w:tcW w:w="1436" w:type="dxa"/>
            <w:gridSpan w:val="3"/>
            <w:vMerge/>
            <w:tcBorders>
              <w:left w:val="nil"/>
            </w:tcBorders>
          </w:tcPr>
          <w:p w14:paraId="7B5ED18B" w14:textId="77777777" w:rsidR="00BD2E34" w:rsidRPr="00182806" w:rsidRDefault="00BD2E34" w:rsidP="000A49C8">
            <w:pPr>
              <w:spacing w:before="60" w:after="60"/>
              <w:rPr>
                <w:rFonts w:eastAsia="MS Mincho" w:cs="ArialMT"/>
                <w:sz w:val="18"/>
                <w:szCs w:val="18"/>
                <w:lang w:val="es-ES_tradnl"/>
              </w:rPr>
            </w:pPr>
          </w:p>
        </w:tc>
        <w:tc>
          <w:tcPr>
            <w:tcW w:w="943" w:type="dxa"/>
            <w:shd w:val="clear" w:color="auto" w:fill="DC281E"/>
            <w:vAlign w:val="center"/>
          </w:tcPr>
          <w:p w14:paraId="7F99B63B" w14:textId="1698047E" w:rsidR="00BD2E34" w:rsidRPr="00182806" w:rsidRDefault="00F64E4E" w:rsidP="000A49C8">
            <w:pPr>
              <w:spacing w:before="60" w:after="60"/>
              <w:jc w:val="center"/>
              <w:rPr>
                <w:i/>
                <w:color w:val="FFFFFF" w:themeColor="background1"/>
                <w:sz w:val="18"/>
                <w:szCs w:val="18"/>
                <w:lang w:val="es-ES_tradnl"/>
              </w:rPr>
            </w:pPr>
            <w:r w:rsidRPr="00182806">
              <w:rPr>
                <w:i/>
                <w:color w:val="FFFFFF" w:themeColor="background1"/>
                <w:sz w:val="18"/>
                <w:szCs w:val="18"/>
                <w:lang w:val="es-ES_tradnl"/>
              </w:rPr>
              <w:t>Baja</w:t>
            </w:r>
          </w:p>
        </w:tc>
        <w:tc>
          <w:tcPr>
            <w:tcW w:w="943" w:type="dxa"/>
            <w:shd w:val="clear" w:color="auto" w:fill="DC281E"/>
            <w:vAlign w:val="center"/>
          </w:tcPr>
          <w:p w14:paraId="46F0F5A3" w14:textId="25F0E1A8" w:rsidR="00BD2E34" w:rsidRPr="00182806" w:rsidRDefault="00F64E4E" w:rsidP="000A49C8">
            <w:pPr>
              <w:spacing w:before="60" w:after="60"/>
              <w:jc w:val="center"/>
              <w:rPr>
                <w:i/>
                <w:color w:val="FFFFFF" w:themeColor="background1"/>
                <w:sz w:val="18"/>
                <w:szCs w:val="18"/>
                <w:lang w:val="es-ES_tradnl"/>
              </w:rPr>
            </w:pPr>
            <w:r w:rsidRPr="00182806">
              <w:rPr>
                <w:i/>
                <w:color w:val="FFFFFF" w:themeColor="background1"/>
                <w:sz w:val="18"/>
                <w:szCs w:val="18"/>
                <w:lang w:val="es-ES_tradnl"/>
              </w:rPr>
              <w:t>Media</w:t>
            </w:r>
          </w:p>
        </w:tc>
        <w:tc>
          <w:tcPr>
            <w:tcW w:w="1083" w:type="dxa"/>
            <w:shd w:val="clear" w:color="auto" w:fill="DC281E"/>
            <w:vAlign w:val="center"/>
          </w:tcPr>
          <w:p w14:paraId="250C3FF7" w14:textId="47BEF45A" w:rsidR="00BD2E34" w:rsidRPr="00182806" w:rsidRDefault="00F64E4E" w:rsidP="000A49C8">
            <w:pPr>
              <w:spacing w:before="60" w:after="60"/>
              <w:jc w:val="center"/>
              <w:rPr>
                <w:i/>
                <w:color w:val="FFFFFF" w:themeColor="background1"/>
                <w:sz w:val="18"/>
                <w:szCs w:val="18"/>
                <w:lang w:val="es-ES_tradnl"/>
              </w:rPr>
            </w:pPr>
            <w:r w:rsidRPr="00182806">
              <w:rPr>
                <w:i/>
                <w:color w:val="FFFFFF" w:themeColor="background1"/>
                <w:sz w:val="18"/>
                <w:szCs w:val="18"/>
                <w:lang w:val="es-ES_tradnl"/>
              </w:rPr>
              <w:t xml:space="preserve">Alta </w:t>
            </w:r>
          </w:p>
        </w:tc>
      </w:tr>
      <w:tr w:rsidR="00BD2E34" w:rsidRPr="00182806" w14:paraId="713E4819" w14:textId="77777777" w:rsidTr="00BC051C">
        <w:trPr>
          <w:trHeight w:val="152"/>
          <w:jc w:val="center"/>
        </w:trPr>
        <w:tc>
          <w:tcPr>
            <w:tcW w:w="1436" w:type="dxa"/>
            <w:gridSpan w:val="3"/>
            <w:vMerge/>
            <w:tcBorders>
              <w:left w:val="nil"/>
              <w:bottom w:val="single" w:sz="2" w:space="0" w:color="auto"/>
            </w:tcBorders>
          </w:tcPr>
          <w:p w14:paraId="0068C9AE" w14:textId="77777777" w:rsidR="00BD2E34" w:rsidRPr="00182806" w:rsidRDefault="00BD2E34" w:rsidP="000A49C8">
            <w:pPr>
              <w:spacing w:before="60" w:after="60"/>
              <w:rPr>
                <w:rFonts w:eastAsia="MS Mincho" w:cs="ArialMT"/>
                <w:sz w:val="18"/>
                <w:szCs w:val="18"/>
                <w:lang w:val="es-ES_tradnl"/>
              </w:rPr>
            </w:pPr>
          </w:p>
        </w:tc>
        <w:tc>
          <w:tcPr>
            <w:tcW w:w="943" w:type="dxa"/>
            <w:tcBorders>
              <w:bottom w:val="single" w:sz="2" w:space="0" w:color="auto"/>
            </w:tcBorders>
            <w:shd w:val="clear" w:color="auto" w:fill="DC281E"/>
            <w:vAlign w:val="center"/>
          </w:tcPr>
          <w:p w14:paraId="4F0DBDF9" w14:textId="77777777" w:rsidR="00BD2E34" w:rsidRPr="00182806" w:rsidRDefault="00BD2E34" w:rsidP="000A49C8">
            <w:pPr>
              <w:spacing w:before="60" w:after="60"/>
              <w:jc w:val="center"/>
              <w:rPr>
                <w:color w:val="FFFFFF" w:themeColor="background1"/>
                <w:sz w:val="18"/>
                <w:szCs w:val="18"/>
                <w:lang w:val="es-ES_tradnl"/>
              </w:rPr>
            </w:pPr>
            <w:r w:rsidRPr="00182806">
              <w:rPr>
                <w:color w:val="FFFFFF" w:themeColor="background1"/>
                <w:sz w:val="18"/>
                <w:szCs w:val="18"/>
                <w:lang w:val="es-ES_tradnl"/>
              </w:rPr>
              <w:t>1</w:t>
            </w:r>
          </w:p>
        </w:tc>
        <w:tc>
          <w:tcPr>
            <w:tcW w:w="943" w:type="dxa"/>
            <w:tcBorders>
              <w:bottom w:val="single" w:sz="2" w:space="0" w:color="auto"/>
            </w:tcBorders>
            <w:shd w:val="clear" w:color="auto" w:fill="DC281E"/>
            <w:vAlign w:val="center"/>
          </w:tcPr>
          <w:p w14:paraId="5D3DE847" w14:textId="77777777" w:rsidR="00BD2E34" w:rsidRPr="00182806" w:rsidRDefault="00BD2E34" w:rsidP="000A49C8">
            <w:pPr>
              <w:spacing w:before="60" w:after="60"/>
              <w:jc w:val="center"/>
              <w:rPr>
                <w:color w:val="FFFFFF" w:themeColor="background1"/>
                <w:sz w:val="18"/>
                <w:szCs w:val="18"/>
                <w:lang w:val="es-ES_tradnl"/>
              </w:rPr>
            </w:pPr>
            <w:r w:rsidRPr="00182806">
              <w:rPr>
                <w:color w:val="FFFFFF" w:themeColor="background1"/>
                <w:sz w:val="18"/>
                <w:szCs w:val="18"/>
                <w:lang w:val="es-ES_tradnl"/>
              </w:rPr>
              <w:t>2</w:t>
            </w:r>
          </w:p>
        </w:tc>
        <w:tc>
          <w:tcPr>
            <w:tcW w:w="1083" w:type="dxa"/>
            <w:tcBorders>
              <w:bottom w:val="single" w:sz="2" w:space="0" w:color="auto"/>
            </w:tcBorders>
            <w:shd w:val="clear" w:color="auto" w:fill="DC281E"/>
            <w:vAlign w:val="center"/>
          </w:tcPr>
          <w:p w14:paraId="2B04C675" w14:textId="77777777" w:rsidR="00BD2E34" w:rsidRPr="00182806" w:rsidRDefault="00BD2E34" w:rsidP="000A49C8">
            <w:pPr>
              <w:spacing w:before="60" w:after="60"/>
              <w:jc w:val="center"/>
              <w:rPr>
                <w:color w:val="FFFFFF" w:themeColor="background1"/>
                <w:sz w:val="18"/>
                <w:szCs w:val="18"/>
                <w:lang w:val="es-ES_tradnl"/>
              </w:rPr>
            </w:pPr>
            <w:r w:rsidRPr="00182806">
              <w:rPr>
                <w:color w:val="FFFFFF" w:themeColor="background1"/>
                <w:sz w:val="18"/>
                <w:szCs w:val="18"/>
                <w:lang w:val="es-ES_tradnl"/>
              </w:rPr>
              <w:t>3</w:t>
            </w:r>
          </w:p>
        </w:tc>
      </w:tr>
      <w:tr w:rsidR="00BD2E34" w:rsidRPr="00182806" w14:paraId="68BC7673" w14:textId="77777777" w:rsidTr="00BC051C">
        <w:trPr>
          <w:cantSplit/>
          <w:trHeight w:val="809"/>
          <w:jc w:val="center"/>
        </w:trPr>
        <w:tc>
          <w:tcPr>
            <w:tcW w:w="697" w:type="dxa"/>
            <w:vMerge w:val="restart"/>
            <w:shd w:val="clear" w:color="auto" w:fill="A6A6A6"/>
            <w:textDirection w:val="btLr"/>
            <w:vAlign w:val="center"/>
          </w:tcPr>
          <w:p w14:paraId="7D60DFDD" w14:textId="72531CF0" w:rsidR="00BD2E34" w:rsidRPr="00182806" w:rsidRDefault="00F64E4E" w:rsidP="00F64E4E">
            <w:pPr>
              <w:spacing w:before="60" w:after="60"/>
              <w:jc w:val="center"/>
              <w:rPr>
                <w:b/>
                <w:sz w:val="18"/>
                <w:szCs w:val="18"/>
                <w:lang w:val="es-ES_tradnl"/>
              </w:rPr>
            </w:pPr>
            <w:r w:rsidRPr="00182806">
              <w:rPr>
                <w:b/>
                <w:sz w:val="18"/>
                <w:szCs w:val="18"/>
                <w:lang w:val="es-ES_tradnl"/>
              </w:rPr>
              <w:t>Probabilidad y posible impacto</w:t>
            </w:r>
          </w:p>
        </w:tc>
        <w:tc>
          <w:tcPr>
            <w:tcW w:w="340" w:type="dxa"/>
            <w:shd w:val="clear" w:color="auto" w:fill="A6A6A6"/>
            <w:textDirection w:val="btLr"/>
            <w:vAlign w:val="center"/>
          </w:tcPr>
          <w:p w14:paraId="08791A00" w14:textId="3DDD059B" w:rsidR="00BD2E34" w:rsidRPr="00182806" w:rsidRDefault="00F64E4E" w:rsidP="00FF3719">
            <w:pPr>
              <w:spacing w:before="60" w:after="60"/>
              <w:jc w:val="center"/>
              <w:rPr>
                <w:i/>
                <w:sz w:val="18"/>
                <w:szCs w:val="18"/>
                <w:lang w:val="es-ES_tradnl"/>
              </w:rPr>
            </w:pPr>
            <w:r w:rsidRPr="00182806">
              <w:rPr>
                <w:i/>
                <w:sz w:val="18"/>
                <w:szCs w:val="18"/>
                <w:lang w:val="es-ES_tradnl"/>
              </w:rPr>
              <w:t>Alto</w:t>
            </w:r>
          </w:p>
        </w:tc>
        <w:tc>
          <w:tcPr>
            <w:tcW w:w="399" w:type="dxa"/>
            <w:shd w:val="clear" w:color="auto" w:fill="A6A6A6"/>
            <w:vAlign w:val="center"/>
          </w:tcPr>
          <w:p w14:paraId="28E71717" w14:textId="77777777" w:rsidR="00BD2E34" w:rsidRPr="00182806" w:rsidRDefault="00BD2E34" w:rsidP="000A49C8">
            <w:pPr>
              <w:spacing w:before="60" w:after="60"/>
              <w:rPr>
                <w:sz w:val="18"/>
                <w:szCs w:val="18"/>
                <w:lang w:val="es-ES_tradnl"/>
              </w:rPr>
            </w:pPr>
            <w:r w:rsidRPr="00182806">
              <w:rPr>
                <w:sz w:val="18"/>
                <w:szCs w:val="18"/>
                <w:lang w:val="es-ES_tradnl"/>
              </w:rPr>
              <w:t>3</w:t>
            </w:r>
          </w:p>
        </w:tc>
        <w:tc>
          <w:tcPr>
            <w:tcW w:w="943" w:type="dxa"/>
            <w:shd w:val="clear" w:color="auto" w:fill="E6E6E6"/>
            <w:vAlign w:val="center"/>
          </w:tcPr>
          <w:p w14:paraId="446DA3D3" w14:textId="77777777" w:rsidR="00BD2E34" w:rsidRPr="00182806" w:rsidRDefault="00BD2E34" w:rsidP="000A49C8">
            <w:pPr>
              <w:spacing w:before="60" w:after="60"/>
              <w:jc w:val="center"/>
              <w:rPr>
                <w:sz w:val="18"/>
                <w:szCs w:val="18"/>
                <w:lang w:val="es-ES_tradnl"/>
              </w:rPr>
            </w:pPr>
            <w:r w:rsidRPr="00182806">
              <w:rPr>
                <w:sz w:val="18"/>
                <w:szCs w:val="18"/>
                <w:lang w:val="es-ES_tradnl"/>
              </w:rPr>
              <w:t>3</w:t>
            </w:r>
          </w:p>
        </w:tc>
        <w:tc>
          <w:tcPr>
            <w:tcW w:w="943" w:type="dxa"/>
            <w:shd w:val="clear" w:color="auto" w:fill="E6E6E6"/>
            <w:vAlign w:val="center"/>
          </w:tcPr>
          <w:p w14:paraId="3D32A0A8" w14:textId="77777777" w:rsidR="00BD2E34" w:rsidRPr="00182806" w:rsidRDefault="00BD2E34" w:rsidP="000A49C8">
            <w:pPr>
              <w:spacing w:before="60" w:after="60"/>
              <w:jc w:val="center"/>
              <w:rPr>
                <w:sz w:val="18"/>
                <w:szCs w:val="18"/>
                <w:lang w:val="es-ES_tradnl"/>
              </w:rPr>
            </w:pPr>
            <w:r w:rsidRPr="00182806">
              <w:rPr>
                <w:sz w:val="18"/>
                <w:szCs w:val="18"/>
                <w:lang w:val="es-ES_tradnl"/>
              </w:rPr>
              <w:t>6</w:t>
            </w:r>
          </w:p>
        </w:tc>
        <w:tc>
          <w:tcPr>
            <w:tcW w:w="1083" w:type="dxa"/>
            <w:shd w:val="clear" w:color="auto" w:fill="E6E6E6"/>
            <w:vAlign w:val="center"/>
          </w:tcPr>
          <w:p w14:paraId="5A4A200D" w14:textId="77777777" w:rsidR="00BD2E34" w:rsidRPr="00182806" w:rsidRDefault="00BD2E34" w:rsidP="000A49C8">
            <w:pPr>
              <w:spacing w:before="60" w:after="60"/>
              <w:jc w:val="center"/>
              <w:rPr>
                <w:sz w:val="18"/>
                <w:szCs w:val="18"/>
                <w:lang w:val="es-ES_tradnl"/>
              </w:rPr>
            </w:pPr>
            <w:r w:rsidRPr="00182806">
              <w:rPr>
                <w:sz w:val="18"/>
                <w:szCs w:val="18"/>
                <w:lang w:val="es-ES_tradnl"/>
              </w:rPr>
              <w:t>9</w:t>
            </w:r>
          </w:p>
        </w:tc>
      </w:tr>
      <w:tr w:rsidR="00BD2E34" w:rsidRPr="00182806" w14:paraId="22FAAF12" w14:textId="77777777" w:rsidTr="00BC051C">
        <w:trPr>
          <w:cantSplit/>
          <w:trHeight w:val="849"/>
          <w:jc w:val="center"/>
        </w:trPr>
        <w:tc>
          <w:tcPr>
            <w:tcW w:w="697" w:type="dxa"/>
            <w:vMerge/>
            <w:shd w:val="clear" w:color="auto" w:fill="A6A6A6"/>
          </w:tcPr>
          <w:p w14:paraId="211910EA" w14:textId="77777777" w:rsidR="00BD2E34" w:rsidRPr="00182806" w:rsidRDefault="00BD2E34" w:rsidP="000A49C8">
            <w:pPr>
              <w:spacing w:before="60" w:after="60"/>
              <w:rPr>
                <w:rFonts w:eastAsia="MS Mincho" w:cs="ArialMT"/>
                <w:sz w:val="18"/>
                <w:szCs w:val="18"/>
                <w:lang w:val="es-ES_tradnl"/>
              </w:rPr>
            </w:pPr>
          </w:p>
        </w:tc>
        <w:tc>
          <w:tcPr>
            <w:tcW w:w="340" w:type="dxa"/>
            <w:shd w:val="clear" w:color="auto" w:fill="A6A6A6"/>
            <w:textDirection w:val="btLr"/>
            <w:vAlign w:val="center"/>
          </w:tcPr>
          <w:p w14:paraId="59AAB381" w14:textId="63077BF2" w:rsidR="00BD2E34" w:rsidRPr="00182806" w:rsidRDefault="00BD2E34" w:rsidP="00F64E4E">
            <w:pPr>
              <w:spacing w:before="60" w:after="60"/>
              <w:jc w:val="center"/>
              <w:rPr>
                <w:i/>
                <w:sz w:val="18"/>
                <w:szCs w:val="18"/>
                <w:lang w:val="es-ES_tradnl"/>
              </w:rPr>
            </w:pPr>
            <w:r w:rsidRPr="00182806">
              <w:rPr>
                <w:i/>
                <w:sz w:val="18"/>
                <w:szCs w:val="18"/>
                <w:lang w:val="es-ES_tradnl"/>
              </w:rPr>
              <w:t>M</w:t>
            </w:r>
            <w:r w:rsidR="00F64E4E" w:rsidRPr="00182806">
              <w:rPr>
                <w:i/>
                <w:sz w:val="18"/>
                <w:szCs w:val="18"/>
                <w:lang w:val="es-ES_tradnl"/>
              </w:rPr>
              <w:t>edio</w:t>
            </w:r>
          </w:p>
        </w:tc>
        <w:tc>
          <w:tcPr>
            <w:tcW w:w="399" w:type="dxa"/>
            <w:shd w:val="clear" w:color="auto" w:fill="A6A6A6"/>
            <w:vAlign w:val="center"/>
          </w:tcPr>
          <w:p w14:paraId="04B5352F" w14:textId="77777777" w:rsidR="00BD2E34" w:rsidRPr="00182806" w:rsidRDefault="00BD2E34" w:rsidP="000A49C8">
            <w:pPr>
              <w:spacing w:before="60" w:after="60"/>
              <w:rPr>
                <w:sz w:val="18"/>
                <w:szCs w:val="18"/>
                <w:lang w:val="es-ES_tradnl"/>
              </w:rPr>
            </w:pPr>
            <w:r w:rsidRPr="00182806">
              <w:rPr>
                <w:sz w:val="18"/>
                <w:szCs w:val="18"/>
                <w:lang w:val="es-ES_tradnl"/>
              </w:rPr>
              <w:t>2</w:t>
            </w:r>
          </w:p>
        </w:tc>
        <w:tc>
          <w:tcPr>
            <w:tcW w:w="943" w:type="dxa"/>
            <w:shd w:val="clear" w:color="auto" w:fill="E6E6E6"/>
            <w:vAlign w:val="center"/>
          </w:tcPr>
          <w:p w14:paraId="36C5ECF8" w14:textId="77777777" w:rsidR="00BD2E34" w:rsidRPr="00182806" w:rsidRDefault="00BD2E34" w:rsidP="000A49C8">
            <w:pPr>
              <w:spacing w:before="60" w:after="60"/>
              <w:jc w:val="center"/>
              <w:rPr>
                <w:sz w:val="18"/>
                <w:szCs w:val="18"/>
                <w:lang w:val="es-ES_tradnl"/>
              </w:rPr>
            </w:pPr>
            <w:r w:rsidRPr="00182806">
              <w:rPr>
                <w:sz w:val="18"/>
                <w:szCs w:val="18"/>
                <w:lang w:val="es-ES_tradnl"/>
              </w:rPr>
              <w:t>2</w:t>
            </w:r>
          </w:p>
        </w:tc>
        <w:tc>
          <w:tcPr>
            <w:tcW w:w="943" w:type="dxa"/>
            <w:shd w:val="clear" w:color="auto" w:fill="E6E6E6"/>
            <w:vAlign w:val="center"/>
          </w:tcPr>
          <w:p w14:paraId="6220B5F7" w14:textId="77777777" w:rsidR="00BD2E34" w:rsidRPr="00182806" w:rsidRDefault="00BD2E34" w:rsidP="000A49C8">
            <w:pPr>
              <w:spacing w:before="60" w:after="60"/>
              <w:jc w:val="center"/>
              <w:rPr>
                <w:sz w:val="18"/>
                <w:szCs w:val="18"/>
                <w:lang w:val="es-ES_tradnl"/>
              </w:rPr>
            </w:pPr>
            <w:r w:rsidRPr="00182806">
              <w:rPr>
                <w:sz w:val="18"/>
                <w:szCs w:val="18"/>
                <w:lang w:val="es-ES_tradnl"/>
              </w:rPr>
              <w:t>4</w:t>
            </w:r>
          </w:p>
        </w:tc>
        <w:tc>
          <w:tcPr>
            <w:tcW w:w="1083" w:type="dxa"/>
            <w:shd w:val="clear" w:color="auto" w:fill="E6E6E6"/>
            <w:vAlign w:val="center"/>
          </w:tcPr>
          <w:p w14:paraId="1BF1B6B3" w14:textId="77777777" w:rsidR="00BD2E34" w:rsidRPr="00182806" w:rsidRDefault="00BD2E34" w:rsidP="000A49C8">
            <w:pPr>
              <w:spacing w:before="60" w:after="60"/>
              <w:jc w:val="center"/>
              <w:rPr>
                <w:sz w:val="18"/>
                <w:szCs w:val="18"/>
                <w:lang w:val="es-ES_tradnl"/>
              </w:rPr>
            </w:pPr>
            <w:r w:rsidRPr="00182806">
              <w:rPr>
                <w:sz w:val="18"/>
                <w:szCs w:val="18"/>
                <w:lang w:val="es-ES_tradnl"/>
              </w:rPr>
              <w:t>6</w:t>
            </w:r>
          </w:p>
        </w:tc>
      </w:tr>
      <w:tr w:rsidR="00BD2E34" w:rsidRPr="00182806" w14:paraId="5265B925" w14:textId="77777777" w:rsidTr="00BC051C">
        <w:trPr>
          <w:cantSplit/>
          <w:trHeight w:val="600"/>
          <w:jc w:val="center"/>
        </w:trPr>
        <w:tc>
          <w:tcPr>
            <w:tcW w:w="697" w:type="dxa"/>
            <w:vMerge/>
            <w:shd w:val="clear" w:color="auto" w:fill="A6A6A6"/>
          </w:tcPr>
          <w:p w14:paraId="061B084E" w14:textId="77777777" w:rsidR="00BD2E34" w:rsidRPr="00182806" w:rsidRDefault="00BD2E34" w:rsidP="000A49C8">
            <w:pPr>
              <w:spacing w:before="60" w:after="60"/>
              <w:rPr>
                <w:rFonts w:eastAsia="MS Mincho" w:cs="ArialMT"/>
                <w:sz w:val="18"/>
                <w:szCs w:val="18"/>
                <w:lang w:val="es-ES_tradnl"/>
              </w:rPr>
            </w:pPr>
          </w:p>
        </w:tc>
        <w:tc>
          <w:tcPr>
            <w:tcW w:w="340" w:type="dxa"/>
            <w:shd w:val="clear" w:color="auto" w:fill="A6A6A6"/>
            <w:textDirection w:val="btLr"/>
            <w:vAlign w:val="center"/>
          </w:tcPr>
          <w:p w14:paraId="561A45BE" w14:textId="18DCE3C2" w:rsidR="00BD2E34" w:rsidRPr="00182806" w:rsidRDefault="00F64E4E" w:rsidP="00FF3719">
            <w:pPr>
              <w:spacing w:before="60" w:after="60"/>
              <w:jc w:val="center"/>
              <w:rPr>
                <w:i/>
                <w:sz w:val="18"/>
                <w:szCs w:val="18"/>
                <w:lang w:val="es-ES_tradnl"/>
              </w:rPr>
            </w:pPr>
            <w:r w:rsidRPr="00182806">
              <w:rPr>
                <w:i/>
                <w:sz w:val="18"/>
                <w:szCs w:val="18"/>
                <w:lang w:val="es-ES_tradnl"/>
              </w:rPr>
              <w:t>Bajo</w:t>
            </w:r>
          </w:p>
        </w:tc>
        <w:tc>
          <w:tcPr>
            <w:tcW w:w="399" w:type="dxa"/>
            <w:shd w:val="clear" w:color="auto" w:fill="A6A6A6"/>
            <w:vAlign w:val="center"/>
          </w:tcPr>
          <w:p w14:paraId="48F266B6" w14:textId="77777777" w:rsidR="00BD2E34" w:rsidRPr="00182806" w:rsidRDefault="00BD2E34" w:rsidP="000A49C8">
            <w:pPr>
              <w:spacing w:before="60" w:after="60"/>
              <w:rPr>
                <w:sz w:val="18"/>
                <w:szCs w:val="18"/>
                <w:lang w:val="es-ES_tradnl"/>
              </w:rPr>
            </w:pPr>
            <w:r w:rsidRPr="00182806">
              <w:rPr>
                <w:sz w:val="18"/>
                <w:szCs w:val="18"/>
                <w:lang w:val="es-ES_tradnl"/>
              </w:rPr>
              <w:t>1</w:t>
            </w:r>
          </w:p>
        </w:tc>
        <w:tc>
          <w:tcPr>
            <w:tcW w:w="943" w:type="dxa"/>
            <w:shd w:val="clear" w:color="auto" w:fill="E6E6E6"/>
            <w:vAlign w:val="center"/>
          </w:tcPr>
          <w:p w14:paraId="165B220C" w14:textId="77777777" w:rsidR="00BD2E34" w:rsidRPr="00182806" w:rsidRDefault="00BD2E34" w:rsidP="000A49C8">
            <w:pPr>
              <w:spacing w:before="60" w:after="60"/>
              <w:jc w:val="center"/>
              <w:rPr>
                <w:sz w:val="18"/>
                <w:szCs w:val="18"/>
                <w:lang w:val="es-ES_tradnl"/>
              </w:rPr>
            </w:pPr>
            <w:r w:rsidRPr="00182806">
              <w:rPr>
                <w:sz w:val="18"/>
                <w:szCs w:val="18"/>
                <w:lang w:val="es-ES_tradnl"/>
              </w:rPr>
              <w:t>1</w:t>
            </w:r>
          </w:p>
        </w:tc>
        <w:tc>
          <w:tcPr>
            <w:tcW w:w="943" w:type="dxa"/>
            <w:shd w:val="clear" w:color="auto" w:fill="E6E6E6"/>
            <w:vAlign w:val="center"/>
          </w:tcPr>
          <w:p w14:paraId="4135D63D" w14:textId="77777777" w:rsidR="00BD2E34" w:rsidRPr="00182806" w:rsidRDefault="00BD2E34" w:rsidP="000A49C8">
            <w:pPr>
              <w:spacing w:before="60" w:after="60"/>
              <w:jc w:val="center"/>
              <w:rPr>
                <w:sz w:val="18"/>
                <w:szCs w:val="18"/>
                <w:lang w:val="es-ES_tradnl"/>
              </w:rPr>
            </w:pPr>
            <w:r w:rsidRPr="00182806">
              <w:rPr>
                <w:sz w:val="18"/>
                <w:szCs w:val="18"/>
                <w:lang w:val="es-ES_tradnl"/>
              </w:rPr>
              <w:t>2</w:t>
            </w:r>
          </w:p>
        </w:tc>
        <w:tc>
          <w:tcPr>
            <w:tcW w:w="1083" w:type="dxa"/>
            <w:shd w:val="clear" w:color="auto" w:fill="E6E6E6"/>
            <w:vAlign w:val="center"/>
          </w:tcPr>
          <w:p w14:paraId="4968BE9F" w14:textId="77777777" w:rsidR="00BD2E34" w:rsidRPr="00182806" w:rsidRDefault="00BD2E34" w:rsidP="000A49C8">
            <w:pPr>
              <w:spacing w:before="60" w:after="60"/>
              <w:jc w:val="center"/>
              <w:rPr>
                <w:sz w:val="18"/>
                <w:szCs w:val="18"/>
                <w:lang w:val="es-ES_tradnl"/>
              </w:rPr>
            </w:pPr>
            <w:r w:rsidRPr="00182806">
              <w:rPr>
                <w:sz w:val="18"/>
                <w:szCs w:val="18"/>
                <w:lang w:val="es-ES_tradnl"/>
              </w:rPr>
              <w:t>3</w:t>
            </w:r>
          </w:p>
        </w:tc>
      </w:tr>
    </w:tbl>
    <w:p w14:paraId="7F87DEB2" w14:textId="0E2A6EA5" w:rsidR="00BD2E34" w:rsidRPr="00182806" w:rsidRDefault="00BD2E34" w:rsidP="00A53250">
      <w:pPr>
        <w:pStyle w:val="Heading3"/>
        <w:spacing w:before="600"/>
        <w:rPr>
          <w:lang w:val="es-ES_tradnl"/>
        </w:rPr>
      </w:pPr>
      <w:r w:rsidRPr="00182806">
        <w:rPr>
          <w:lang w:val="es-ES_tradnl"/>
        </w:rPr>
        <w:t>Ot</w:t>
      </w:r>
      <w:r w:rsidR="00F64E4E" w:rsidRPr="00182806">
        <w:rPr>
          <w:lang w:val="es-ES_tradnl"/>
        </w:rPr>
        <w:t xml:space="preserve">ros </w:t>
      </w:r>
      <w:r w:rsidRPr="00182806">
        <w:rPr>
          <w:lang w:val="es-ES_tradnl"/>
        </w:rPr>
        <w:t>factor</w:t>
      </w:r>
      <w:r w:rsidR="00F64E4E" w:rsidRPr="00182806">
        <w:rPr>
          <w:lang w:val="es-ES_tradnl"/>
        </w:rPr>
        <w:t>e</w:t>
      </w:r>
      <w:r w:rsidRPr="00182806">
        <w:rPr>
          <w:lang w:val="es-ES_tradnl"/>
        </w:rPr>
        <w:t xml:space="preserve">s </w:t>
      </w:r>
      <w:r w:rsidR="00F64E4E" w:rsidRPr="00182806">
        <w:rPr>
          <w:lang w:val="es-ES_tradnl"/>
        </w:rPr>
        <w:t>que se pueden tener en cuenta a la hora de seleccionar los mercados para la línea de base son</w:t>
      </w:r>
      <w:r w:rsidRPr="00182806">
        <w:rPr>
          <w:lang w:val="es-ES_tradnl"/>
        </w:rPr>
        <w:t xml:space="preserve">: </w:t>
      </w:r>
    </w:p>
    <w:p w14:paraId="1A773C9E" w14:textId="0FF2BED9" w:rsidR="00BD2E34" w:rsidRPr="00182806" w:rsidRDefault="00BD2E34" w:rsidP="004D6405">
      <w:pPr>
        <w:pStyle w:val="Bullet2"/>
        <w:rPr>
          <w:i/>
          <w:lang w:val="es-ES_tradnl"/>
        </w:rPr>
      </w:pPr>
      <w:r w:rsidRPr="00182806">
        <w:rPr>
          <w:i/>
          <w:lang w:val="es-ES_tradnl"/>
        </w:rPr>
        <w:t>Compatibili</w:t>
      </w:r>
      <w:r w:rsidR="00F64E4E" w:rsidRPr="00182806">
        <w:rPr>
          <w:i/>
          <w:lang w:val="es-ES_tradnl"/>
        </w:rPr>
        <w:t>dad con las caracterí</w:t>
      </w:r>
      <w:r w:rsidRPr="00182806">
        <w:rPr>
          <w:i/>
          <w:lang w:val="es-ES_tradnl"/>
        </w:rPr>
        <w:t>stic</w:t>
      </w:r>
      <w:r w:rsidR="00F64E4E" w:rsidRPr="00182806">
        <w:rPr>
          <w:i/>
          <w:lang w:val="es-ES_tradnl"/>
        </w:rPr>
        <w:t>a</w:t>
      </w:r>
      <w:r w:rsidRPr="00182806">
        <w:rPr>
          <w:i/>
          <w:lang w:val="es-ES_tradnl"/>
        </w:rPr>
        <w:t xml:space="preserve">s </w:t>
      </w:r>
      <w:r w:rsidR="00F64E4E" w:rsidRPr="00182806">
        <w:rPr>
          <w:i/>
          <w:lang w:val="es-ES_tradnl"/>
        </w:rPr>
        <w:t>de la organización</w:t>
      </w:r>
      <w:r w:rsidRPr="00182806">
        <w:rPr>
          <w:i/>
          <w:lang w:val="es-ES_tradnl"/>
        </w:rPr>
        <w:t xml:space="preserve"> (</w:t>
      </w:r>
      <w:r w:rsidR="00F64E4E" w:rsidRPr="00182806">
        <w:rPr>
          <w:i/>
          <w:lang w:val="es-ES_tradnl"/>
        </w:rPr>
        <w:t xml:space="preserve">mandato, competencias y capacidad de la organización) </w:t>
      </w:r>
    </w:p>
    <w:p w14:paraId="6B5D26E1" w14:textId="09C9D85C" w:rsidR="00BD2E34" w:rsidRPr="00182806" w:rsidRDefault="00BD2E34" w:rsidP="004D6405">
      <w:pPr>
        <w:pStyle w:val="Bullet2"/>
        <w:rPr>
          <w:i/>
          <w:lang w:val="es-ES_tradnl"/>
        </w:rPr>
      </w:pPr>
      <w:r w:rsidRPr="00182806">
        <w:rPr>
          <w:i/>
          <w:lang w:val="es-ES_tradnl"/>
        </w:rPr>
        <w:t>Complementari</w:t>
      </w:r>
      <w:r w:rsidR="00F64E4E" w:rsidRPr="00182806">
        <w:rPr>
          <w:i/>
          <w:lang w:val="es-ES_tradnl"/>
        </w:rPr>
        <w:t>edad con las políticas y programas del gobierno (</w:t>
      </w:r>
      <w:r w:rsidRPr="00182806">
        <w:rPr>
          <w:i/>
          <w:lang w:val="es-ES_tradnl"/>
        </w:rPr>
        <w:t>presenc</w:t>
      </w:r>
      <w:r w:rsidR="00F64E4E" w:rsidRPr="00182806">
        <w:rPr>
          <w:i/>
          <w:lang w:val="es-ES_tradnl"/>
        </w:rPr>
        <w:t>ia</w:t>
      </w:r>
      <w:r w:rsidRPr="00182806">
        <w:rPr>
          <w:i/>
          <w:lang w:val="es-ES_tradnl"/>
        </w:rPr>
        <w:t>, capaci</w:t>
      </w:r>
      <w:r w:rsidR="00F64E4E" w:rsidRPr="00182806">
        <w:rPr>
          <w:i/>
          <w:lang w:val="es-ES_tradnl"/>
        </w:rPr>
        <w:t xml:space="preserve">dad </w:t>
      </w:r>
      <w:r w:rsidRPr="00182806">
        <w:rPr>
          <w:i/>
          <w:lang w:val="es-ES_tradnl"/>
        </w:rPr>
        <w:t xml:space="preserve">y </w:t>
      </w:r>
      <w:r w:rsidR="00182806" w:rsidRPr="00182806">
        <w:rPr>
          <w:i/>
          <w:lang w:val="es-ES_tradnl"/>
        </w:rPr>
        <w:t>cobertura</w:t>
      </w:r>
      <w:r w:rsidRPr="00182806">
        <w:rPr>
          <w:i/>
          <w:lang w:val="es-ES_tradnl"/>
        </w:rPr>
        <w:t xml:space="preserve">) </w:t>
      </w:r>
    </w:p>
    <w:p w14:paraId="5EADF78B" w14:textId="77777777" w:rsidR="00EE6DC4" w:rsidRPr="00182806" w:rsidRDefault="00EE6DC4">
      <w:pPr>
        <w:spacing w:after="0"/>
        <w:jc w:val="left"/>
        <w:rPr>
          <w:b/>
          <w:sz w:val="24"/>
          <w:szCs w:val="26"/>
          <w:lang w:val="es-ES_tradnl"/>
        </w:rPr>
      </w:pPr>
      <w:r w:rsidRPr="00182806">
        <w:rPr>
          <w:lang w:val="es-ES_tradnl"/>
        </w:rPr>
        <w:br w:type="page"/>
      </w:r>
    </w:p>
    <w:p w14:paraId="513D11A5" w14:textId="7BF53E75" w:rsidR="00BD2E34" w:rsidRPr="00182806" w:rsidRDefault="00BF3C66" w:rsidP="005167FA">
      <w:pPr>
        <w:pStyle w:val="Heading2"/>
        <w:rPr>
          <w:lang w:val="es-ES_tradnl"/>
        </w:rPr>
      </w:pPr>
      <w:r w:rsidRPr="00182806">
        <w:rPr>
          <w:lang w:val="es-ES_tradnl"/>
        </w:rPr>
        <w:lastRenderedPageBreak/>
        <w:t>HERRAMIENTA</w:t>
      </w:r>
      <w:r w:rsidR="00F667EA" w:rsidRPr="00182806">
        <w:rPr>
          <w:lang w:val="es-ES_tradnl"/>
        </w:rPr>
        <w:t xml:space="preserve"> 2:</w:t>
      </w:r>
      <w:r w:rsidR="005167FA" w:rsidRPr="00182806">
        <w:rPr>
          <w:lang w:val="es-ES_tradnl"/>
        </w:rPr>
        <w:tab/>
      </w:r>
      <w:r w:rsidR="00CE07F2" w:rsidRPr="00182806">
        <w:rPr>
          <w:lang w:val="es-ES_tradnl"/>
        </w:rPr>
        <w:t>MAPA DE MERCADO DE LA LíNEA DE BASE</w:t>
      </w:r>
    </w:p>
    <w:p w14:paraId="2EDACB92" w14:textId="5D5311BB" w:rsidR="00BD2E34" w:rsidRPr="00182806" w:rsidRDefault="00CE07F2" w:rsidP="00E402EF">
      <w:pPr>
        <w:pStyle w:val="Heading3"/>
        <w:rPr>
          <w:lang w:val="es-ES_tradnl"/>
        </w:rPr>
      </w:pPr>
      <w:r w:rsidRPr="00182806">
        <w:rPr>
          <w:lang w:val="es-ES_tradnl"/>
        </w:rPr>
        <w:t>Objetivo</w:t>
      </w:r>
      <w:r w:rsidR="00BD2E34" w:rsidRPr="00182806">
        <w:rPr>
          <w:lang w:val="es-ES_tradnl"/>
        </w:rPr>
        <w:t>:</w:t>
      </w:r>
    </w:p>
    <w:p w14:paraId="1AC077B5" w14:textId="7C7AC33D" w:rsidR="00BD2E34" w:rsidRPr="00182806" w:rsidRDefault="00CE07F2" w:rsidP="00E76585">
      <w:pPr>
        <w:rPr>
          <w:lang w:val="es-ES_tradnl"/>
        </w:rPr>
      </w:pPr>
      <w:r w:rsidRPr="00182806">
        <w:rPr>
          <w:lang w:val="es-ES_tradnl"/>
        </w:rPr>
        <w:t>Esta h</w:t>
      </w:r>
      <w:r w:rsidR="00BF3C66" w:rsidRPr="00182806">
        <w:rPr>
          <w:lang w:val="es-ES_tradnl"/>
        </w:rPr>
        <w:t>erramienta</w:t>
      </w:r>
      <w:r w:rsidR="00BD2E34" w:rsidRPr="00182806">
        <w:rPr>
          <w:lang w:val="es-ES_tradnl"/>
        </w:rPr>
        <w:t xml:space="preserve"> </w:t>
      </w:r>
      <w:r w:rsidRPr="00182806">
        <w:rPr>
          <w:lang w:val="es-ES_tradnl"/>
        </w:rPr>
        <w:t>sirve para</w:t>
      </w:r>
      <w:r w:rsidR="00BD2E34" w:rsidRPr="00182806">
        <w:rPr>
          <w:lang w:val="es-ES_tradnl"/>
        </w:rPr>
        <w:t>:</w:t>
      </w:r>
    </w:p>
    <w:p w14:paraId="64BD2229" w14:textId="32E0E347" w:rsidR="00BD2E34" w:rsidRPr="00182806" w:rsidRDefault="00BD2E34" w:rsidP="004D6405">
      <w:pPr>
        <w:pStyle w:val="Bullet2"/>
        <w:rPr>
          <w:lang w:val="es-ES_tradnl"/>
        </w:rPr>
      </w:pPr>
      <w:r w:rsidRPr="00182806">
        <w:rPr>
          <w:lang w:val="es-ES_tradnl"/>
        </w:rPr>
        <w:t>De</w:t>
      </w:r>
      <w:r w:rsidR="00CE07F2" w:rsidRPr="00182806">
        <w:rPr>
          <w:lang w:val="es-ES_tradnl"/>
        </w:rPr>
        <w:t>sarrollar el mapa de línea de base</w:t>
      </w:r>
    </w:p>
    <w:p w14:paraId="46D45CB4" w14:textId="405A71D5" w:rsidR="00BD2E34" w:rsidRPr="00182806" w:rsidRDefault="00BD2E34" w:rsidP="004D6405">
      <w:pPr>
        <w:pStyle w:val="Bullet2"/>
        <w:rPr>
          <w:lang w:val="es-ES_tradnl"/>
        </w:rPr>
      </w:pPr>
      <w:r w:rsidRPr="00182806">
        <w:rPr>
          <w:lang w:val="es-ES_tradnl"/>
        </w:rPr>
        <w:t>Reduc</w:t>
      </w:r>
      <w:r w:rsidR="00CE07F2" w:rsidRPr="00182806">
        <w:rPr>
          <w:lang w:val="es-ES_tradnl"/>
        </w:rPr>
        <w:t>ir el</w:t>
      </w:r>
      <w:r w:rsidRPr="00182806">
        <w:rPr>
          <w:lang w:val="es-ES_tradnl"/>
        </w:rPr>
        <w:t xml:space="preserve"> ti</w:t>
      </w:r>
      <w:r w:rsidR="00CE07F2" w:rsidRPr="00182806">
        <w:rPr>
          <w:lang w:val="es-ES_tradnl"/>
        </w:rPr>
        <w:t>e</w:t>
      </w:r>
      <w:r w:rsidRPr="00182806">
        <w:rPr>
          <w:lang w:val="es-ES_tradnl"/>
        </w:rPr>
        <w:t>m</w:t>
      </w:r>
      <w:r w:rsidR="00CE07F2" w:rsidRPr="00182806">
        <w:rPr>
          <w:lang w:val="es-ES_tradnl"/>
        </w:rPr>
        <w:t>po</w:t>
      </w:r>
      <w:r w:rsidRPr="00182806">
        <w:rPr>
          <w:lang w:val="es-ES_tradnl"/>
        </w:rPr>
        <w:t xml:space="preserve"> ne</w:t>
      </w:r>
      <w:r w:rsidR="00CE07F2" w:rsidRPr="00182806">
        <w:rPr>
          <w:lang w:val="es-ES_tradnl"/>
        </w:rPr>
        <w:t>c</w:t>
      </w:r>
      <w:r w:rsidRPr="00182806">
        <w:rPr>
          <w:lang w:val="es-ES_tradnl"/>
        </w:rPr>
        <w:t>e</w:t>
      </w:r>
      <w:r w:rsidR="00CE07F2" w:rsidRPr="00182806">
        <w:rPr>
          <w:lang w:val="es-ES_tradnl"/>
        </w:rPr>
        <w:t>sario para realizar un análisis de mercado y tomar decision</w:t>
      </w:r>
      <w:r w:rsidR="00B54B03" w:rsidRPr="00182806">
        <w:rPr>
          <w:lang w:val="es-ES_tradnl"/>
        </w:rPr>
        <w:t>e</w:t>
      </w:r>
      <w:r w:rsidR="00CE07F2" w:rsidRPr="00182806">
        <w:rPr>
          <w:lang w:val="es-ES_tradnl"/>
        </w:rPr>
        <w:t xml:space="preserve">s </w:t>
      </w:r>
      <w:r w:rsidR="00B54B03" w:rsidRPr="00182806">
        <w:rPr>
          <w:lang w:val="es-ES_tradnl"/>
        </w:rPr>
        <w:t>sobre el tipo de intervención después de un choque</w:t>
      </w:r>
    </w:p>
    <w:p w14:paraId="5BF54F1D" w14:textId="4A239536" w:rsidR="00BD2E34" w:rsidRPr="00182806" w:rsidRDefault="00BD2E34" w:rsidP="004D6405">
      <w:pPr>
        <w:pStyle w:val="Bullet2"/>
        <w:rPr>
          <w:lang w:val="es-ES_tradnl"/>
        </w:rPr>
      </w:pPr>
      <w:r w:rsidRPr="00182806">
        <w:rPr>
          <w:lang w:val="es-ES_tradnl"/>
        </w:rPr>
        <w:t>Pred</w:t>
      </w:r>
      <w:r w:rsidR="00B54B03" w:rsidRPr="00182806">
        <w:rPr>
          <w:lang w:val="es-ES_tradnl"/>
        </w:rPr>
        <w:t>ecir los efectos de un posible choque en los sistemas de</w:t>
      </w:r>
      <w:r w:rsidRPr="00182806">
        <w:rPr>
          <w:lang w:val="es-ES_tradnl"/>
        </w:rPr>
        <w:t xml:space="preserve"> </w:t>
      </w:r>
      <w:r w:rsidR="00BF3C66" w:rsidRPr="00182806">
        <w:rPr>
          <w:lang w:val="es-ES_tradnl"/>
        </w:rPr>
        <w:t>mercado</w:t>
      </w:r>
      <w:r w:rsidRPr="00182806">
        <w:rPr>
          <w:lang w:val="es-ES_tradnl"/>
        </w:rPr>
        <w:t xml:space="preserve"> </w:t>
      </w:r>
      <w:r w:rsidR="00B54B03" w:rsidRPr="00182806">
        <w:rPr>
          <w:lang w:val="es-ES_tradnl"/>
        </w:rPr>
        <w:t>críticos en un determinado e</w:t>
      </w:r>
      <w:r w:rsidRPr="00182806">
        <w:rPr>
          <w:lang w:val="es-ES_tradnl"/>
        </w:rPr>
        <w:t>scenario</w:t>
      </w:r>
    </w:p>
    <w:p w14:paraId="6CE8F0B0" w14:textId="0BADCA0F" w:rsidR="00BD2E34" w:rsidRPr="00182806" w:rsidRDefault="00A0739D" w:rsidP="00E402EF">
      <w:pPr>
        <w:pStyle w:val="Heading3"/>
        <w:rPr>
          <w:lang w:val="es-ES_tradnl"/>
        </w:rPr>
      </w:pPr>
      <w:r w:rsidRPr="00182806">
        <w:rPr>
          <w:lang w:val="es-ES_tradnl"/>
        </w:rPr>
        <w:t>¿</w:t>
      </w:r>
      <w:r w:rsidR="00B54B03" w:rsidRPr="00182806">
        <w:rPr>
          <w:lang w:val="es-ES_tradnl"/>
        </w:rPr>
        <w:t>Cómo elaborar un mapa de mercado de la línea de base</w:t>
      </w:r>
      <w:r w:rsidRPr="00182806">
        <w:rPr>
          <w:lang w:val="es-ES_tradnl"/>
        </w:rPr>
        <w:t>?</w:t>
      </w:r>
      <w:r w:rsidR="00B54B03" w:rsidRPr="00182806">
        <w:rPr>
          <w:lang w:val="es-ES_tradnl"/>
        </w:rPr>
        <w:t xml:space="preserve"> </w:t>
      </w:r>
    </w:p>
    <w:p w14:paraId="3F667205" w14:textId="61C3F0E9" w:rsidR="00BD2E34" w:rsidRPr="00182806" w:rsidRDefault="00B54B03" w:rsidP="00E76585">
      <w:pPr>
        <w:rPr>
          <w:lang w:val="es-ES_tradnl"/>
        </w:rPr>
      </w:pPr>
      <w:r w:rsidRPr="00182806">
        <w:rPr>
          <w:lang w:val="es-ES_tradnl"/>
        </w:rPr>
        <w:t>Esta h</w:t>
      </w:r>
      <w:r w:rsidR="00BF3C66" w:rsidRPr="00182806">
        <w:rPr>
          <w:lang w:val="es-ES_tradnl"/>
        </w:rPr>
        <w:t>erramienta</w:t>
      </w:r>
      <w:r w:rsidR="00BD2E34" w:rsidRPr="00182806">
        <w:rPr>
          <w:lang w:val="es-ES_tradnl"/>
        </w:rPr>
        <w:t xml:space="preserve"> </w:t>
      </w:r>
      <w:r w:rsidRPr="00182806">
        <w:rPr>
          <w:lang w:val="es-ES_tradnl"/>
        </w:rPr>
        <w:t>es una adaptació</w:t>
      </w:r>
      <w:r w:rsidR="00BD2E34" w:rsidRPr="00182806">
        <w:rPr>
          <w:lang w:val="es-ES_tradnl"/>
        </w:rPr>
        <w:t xml:space="preserve">n </w:t>
      </w:r>
      <w:r w:rsidRPr="00182806">
        <w:rPr>
          <w:lang w:val="es-ES_tradnl"/>
        </w:rPr>
        <w:t>de la h</w:t>
      </w:r>
      <w:r w:rsidR="00BF3C66" w:rsidRPr="00182806">
        <w:rPr>
          <w:lang w:val="es-ES_tradnl"/>
        </w:rPr>
        <w:t>erramienta</w:t>
      </w:r>
      <w:r w:rsidR="00BD2E34" w:rsidRPr="00182806">
        <w:rPr>
          <w:lang w:val="es-ES_tradnl"/>
        </w:rPr>
        <w:t xml:space="preserve"> 1.4: </w:t>
      </w:r>
      <w:r w:rsidRPr="00182806">
        <w:rPr>
          <w:lang w:val="es-ES_tradnl"/>
        </w:rPr>
        <w:t>Mapas de sistemas de mercado del Capítulo</w:t>
      </w:r>
      <w:r w:rsidR="00BD2E34" w:rsidRPr="00182806">
        <w:rPr>
          <w:lang w:val="es-ES_tradnl"/>
        </w:rPr>
        <w:t xml:space="preserve"> 1: </w:t>
      </w:r>
      <w:r w:rsidR="00182806">
        <w:rPr>
          <w:lang w:val="es-ES_tradnl"/>
        </w:rPr>
        <w:t>“</w:t>
      </w:r>
      <w:r w:rsidR="00BD2E34" w:rsidRPr="00182806">
        <w:rPr>
          <w:lang w:val="es-ES_tradnl"/>
        </w:rPr>
        <w:t>Assessment</w:t>
      </w:r>
      <w:r w:rsidR="00182806">
        <w:rPr>
          <w:lang w:val="es-ES_tradnl"/>
        </w:rPr>
        <w:t>”</w:t>
      </w:r>
      <w:r w:rsidR="00BD2E34" w:rsidRPr="00182806">
        <w:rPr>
          <w:lang w:val="es-ES_tradnl"/>
        </w:rPr>
        <w:t xml:space="preserve">, </w:t>
      </w:r>
      <w:r w:rsidRPr="00182806">
        <w:rPr>
          <w:lang w:val="es-ES_tradnl"/>
        </w:rPr>
        <w:t>centrado en la elaboración de mapas de la línea de base</w:t>
      </w:r>
      <w:r w:rsidR="00BD2E34" w:rsidRPr="00182806">
        <w:rPr>
          <w:lang w:val="es-ES_tradnl"/>
        </w:rPr>
        <w:t>.</w:t>
      </w:r>
    </w:p>
    <w:p w14:paraId="5830FAD0" w14:textId="0EF49FA9" w:rsidR="00BD2E34" w:rsidRPr="00182806" w:rsidRDefault="00B54B03" w:rsidP="00E76585">
      <w:pPr>
        <w:rPr>
          <w:b/>
          <w:i/>
          <w:color w:val="000000"/>
          <w:lang w:val="es-ES_tradnl"/>
        </w:rPr>
      </w:pPr>
      <w:r w:rsidRPr="00182806">
        <w:rPr>
          <w:lang w:val="es-ES_tradnl"/>
        </w:rPr>
        <w:t xml:space="preserve">Los mapas de </w:t>
      </w:r>
      <w:r w:rsidR="00BF3C66" w:rsidRPr="00182806">
        <w:rPr>
          <w:lang w:val="es-ES_tradnl"/>
        </w:rPr>
        <w:t>mercado</w:t>
      </w:r>
      <w:r w:rsidR="00BD2E34" w:rsidRPr="00182806">
        <w:rPr>
          <w:lang w:val="es-ES_tradnl"/>
        </w:rPr>
        <w:t xml:space="preserve"> </w:t>
      </w:r>
      <w:r w:rsidRPr="00182806">
        <w:rPr>
          <w:lang w:val="es-ES_tradnl"/>
        </w:rPr>
        <w:t xml:space="preserve">de la línea de base se </w:t>
      </w:r>
      <w:r w:rsidR="00182806" w:rsidRPr="00182806">
        <w:rPr>
          <w:lang w:val="es-ES_tradnl"/>
        </w:rPr>
        <w:t>representan</w:t>
      </w:r>
      <w:r w:rsidRPr="00182806">
        <w:rPr>
          <w:lang w:val="es-ES_tradnl"/>
        </w:rPr>
        <w:t xml:space="preserve"> de manera gráfica a través de tres componentes </w:t>
      </w:r>
      <w:r w:rsidR="0059208E" w:rsidRPr="00182806">
        <w:rPr>
          <w:lang w:val="es-ES_tradnl"/>
        </w:rPr>
        <w:t>lineales</w:t>
      </w:r>
      <w:r w:rsidR="00BD2E34" w:rsidRPr="00182806">
        <w:rPr>
          <w:lang w:val="es-ES_tradnl"/>
        </w:rPr>
        <w:t xml:space="preserve">:  i) </w:t>
      </w:r>
      <w:r w:rsidR="0059208E" w:rsidRPr="00182806">
        <w:rPr>
          <w:lang w:val="es-ES_tradnl"/>
        </w:rPr>
        <w:t>la cadena de mercado</w:t>
      </w:r>
      <w:r w:rsidR="00BD2E34" w:rsidRPr="00182806">
        <w:rPr>
          <w:lang w:val="es-ES_tradnl"/>
        </w:rPr>
        <w:t>, ii) infra</w:t>
      </w:r>
      <w:r w:rsidR="0059208E" w:rsidRPr="00182806">
        <w:rPr>
          <w:lang w:val="es-ES_tradnl"/>
        </w:rPr>
        <w:t>e</w:t>
      </w:r>
      <w:r w:rsidR="00BD2E34" w:rsidRPr="00182806">
        <w:rPr>
          <w:lang w:val="es-ES_tradnl"/>
        </w:rPr>
        <w:t>structur</w:t>
      </w:r>
      <w:r w:rsidR="0059208E" w:rsidRPr="00182806">
        <w:rPr>
          <w:lang w:val="es-ES_tradnl"/>
        </w:rPr>
        <w:t xml:space="preserve">as y </w:t>
      </w:r>
      <w:r w:rsidR="00BD2E34" w:rsidRPr="00182806">
        <w:rPr>
          <w:lang w:val="es-ES_tradnl"/>
        </w:rPr>
        <w:t>servic</w:t>
      </w:r>
      <w:r w:rsidR="0059208E" w:rsidRPr="00182806">
        <w:rPr>
          <w:lang w:val="es-ES_tradnl"/>
        </w:rPr>
        <w:t>io</w:t>
      </w:r>
      <w:r w:rsidR="00BD2E34" w:rsidRPr="00182806">
        <w:rPr>
          <w:lang w:val="es-ES_tradnl"/>
        </w:rPr>
        <w:t>s</w:t>
      </w:r>
      <w:r w:rsidR="0059208E" w:rsidRPr="00182806">
        <w:rPr>
          <w:lang w:val="es-ES_tradnl"/>
        </w:rPr>
        <w:t xml:space="preserve"> de apoyo</w:t>
      </w:r>
      <w:r w:rsidR="00BD2E34" w:rsidRPr="00182806">
        <w:rPr>
          <w:lang w:val="es-ES_tradnl"/>
        </w:rPr>
        <w:t xml:space="preserve">; iii) </w:t>
      </w:r>
      <w:r w:rsidR="0059208E" w:rsidRPr="00182806">
        <w:rPr>
          <w:lang w:val="es-ES_tradnl"/>
        </w:rPr>
        <w:t xml:space="preserve">entorno </w:t>
      </w:r>
      <w:r w:rsidR="00BD2E34" w:rsidRPr="00182806">
        <w:rPr>
          <w:lang w:val="es-ES_tradnl"/>
        </w:rPr>
        <w:t>extern</w:t>
      </w:r>
      <w:r w:rsidR="0059208E" w:rsidRPr="00182806">
        <w:rPr>
          <w:lang w:val="es-ES_tradnl"/>
        </w:rPr>
        <w:t>o</w:t>
      </w:r>
      <w:r w:rsidR="00BD2E34" w:rsidRPr="00182806">
        <w:rPr>
          <w:lang w:val="es-ES_tradnl"/>
        </w:rPr>
        <w:t>.</w:t>
      </w:r>
      <w:r w:rsidR="00BD2E34" w:rsidRPr="00182806">
        <w:rPr>
          <w:b/>
          <w:i/>
          <w:color w:val="000000"/>
          <w:lang w:val="es-ES_tradnl"/>
        </w:rPr>
        <w:t xml:space="preserve"> </w:t>
      </w:r>
    </w:p>
    <w:p w14:paraId="6A12E4F6" w14:textId="65918F14" w:rsidR="00BD2E34" w:rsidRPr="00182806" w:rsidRDefault="00233E01" w:rsidP="006853D4">
      <w:pPr>
        <w:pStyle w:val="Heading4"/>
        <w:rPr>
          <w:lang w:val="es-ES_tradnl"/>
        </w:rPr>
      </w:pPr>
      <w:r w:rsidRPr="00182806">
        <w:rPr>
          <w:lang w:val="es-ES_tradnl"/>
        </w:rPr>
        <w:t xml:space="preserve">i) </w:t>
      </w:r>
      <w:r w:rsidR="0059208E" w:rsidRPr="00182806">
        <w:rPr>
          <w:lang w:val="es-ES_tradnl"/>
        </w:rPr>
        <w:t>Cadena de m</w:t>
      </w:r>
      <w:r w:rsidR="00BF3C66" w:rsidRPr="00182806">
        <w:rPr>
          <w:lang w:val="es-ES_tradnl"/>
        </w:rPr>
        <w:t>ercado</w:t>
      </w:r>
      <w:r w:rsidRPr="00182806">
        <w:rPr>
          <w:lang w:val="es-ES_tradnl"/>
        </w:rPr>
        <w:t xml:space="preserve">  </w:t>
      </w:r>
    </w:p>
    <w:p w14:paraId="71E6A4AE" w14:textId="702B74BB" w:rsidR="00BD2E34" w:rsidRPr="00182806" w:rsidRDefault="0059208E" w:rsidP="00E76585">
      <w:pPr>
        <w:rPr>
          <w:lang w:val="es-ES_tradnl"/>
        </w:rPr>
      </w:pPr>
      <w:r w:rsidRPr="00182806">
        <w:rPr>
          <w:lang w:val="es-ES_tradnl"/>
        </w:rPr>
        <w:t xml:space="preserve">La característica principal de </w:t>
      </w:r>
      <w:r w:rsidR="00182806" w:rsidRPr="00182806">
        <w:rPr>
          <w:lang w:val="es-ES_tradnl"/>
        </w:rPr>
        <w:t>cualquier mapa</w:t>
      </w:r>
      <w:r w:rsidRPr="00182806">
        <w:rPr>
          <w:lang w:val="es-ES_tradnl"/>
        </w:rPr>
        <w:t xml:space="preserve"> de sistema de mercado es la “cadena” de los distintos actores del mercado que intercambian, compran y venden productos a medida que avanzan </w:t>
      </w:r>
      <w:r w:rsidR="00182806" w:rsidRPr="00182806">
        <w:rPr>
          <w:lang w:val="es-ES_tradnl"/>
        </w:rPr>
        <w:t>des del</w:t>
      </w:r>
      <w:r w:rsidRPr="00182806">
        <w:rPr>
          <w:lang w:val="es-ES_tradnl"/>
        </w:rPr>
        <w:t xml:space="preserve"> productor primario hasta el consumidor final. La cadena de mercado identifica los actores y sus negocios en la cadena, las conexiones entre ellos, quién vende a quién y cómo. </w:t>
      </w:r>
      <w:r w:rsidR="00BD2E34" w:rsidRPr="00182806">
        <w:rPr>
          <w:lang w:val="es-ES_tradnl"/>
        </w:rPr>
        <w:t xml:space="preserve"> </w:t>
      </w:r>
    </w:p>
    <w:p w14:paraId="384895F5" w14:textId="41BD0D72" w:rsidR="00BD2E34" w:rsidRPr="00182806" w:rsidRDefault="00233E01" w:rsidP="006853D4">
      <w:pPr>
        <w:pStyle w:val="Heading4"/>
        <w:rPr>
          <w:lang w:val="es-ES_tradnl"/>
        </w:rPr>
      </w:pPr>
      <w:r w:rsidRPr="00182806">
        <w:rPr>
          <w:lang w:val="es-ES_tradnl"/>
        </w:rPr>
        <w:t xml:space="preserve">ii) </w:t>
      </w:r>
      <w:r w:rsidR="00182806" w:rsidRPr="00182806">
        <w:rPr>
          <w:lang w:val="es-ES_tradnl"/>
        </w:rPr>
        <w:t>Infraestructuras</w:t>
      </w:r>
      <w:r w:rsidRPr="00182806">
        <w:rPr>
          <w:lang w:val="es-ES_tradnl"/>
        </w:rPr>
        <w:t xml:space="preserve"> </w:t>
      </w:r>
      <w:r w:rsidR="0059208E" w:rsidRPr="00182806">
        <w:rPr>
          <w:lang w:val="es-ES_tradnl"/>
        </w:rPr>
        <w:t xml:space="preserve">y </w:t>
      </w:r>
      <w:r w:rsidRPr="00182806">
        <w:rPr>
          <w:lang w:val="es-ES_tradnl"/>
        </w:rPr>
        <w:t>s</w:t>
      </w:r>
      <w:r w:rsidR="00BD2E34" w:rsidRPr="00182806">
        <w:rPr>
          <w:lang w:val="es-ES_tradnl"/>
        </w:rPr>
        <w:t>ervic</w:t>
      </w:r>
      <w:r w:rsidR="0059208E" w:rsidRPr="00182806">
        <w:rPr>
          <w:lang w:val="es-ES_tradnl"/>
        </w:rPr>
        <w:t>io</w:t>
      </w:r>
      <w:r w:rsidR="00BD2E34" w:rsidRPr="00182806">
        <w:rPr>
          <w:lang w:val="es-ES_tradnl"/>
        </w:rPr>
        <w:t>s</w:t>
      </w:r>
    </w:p>
    <w:p w14:paraId="53AD9D76" w14:textId="06722CA2" w:rsidR="00BD2E34" w:rsidRPr="00182806" w:rsidRDefault="0059208E" w:rsidP="00E76585">
      <w:pPr>
        <w:rPr>
          <w:lang w:val="es-ES_tradnl"/>
        </w:rPr>
      </w:pPr>
      <w:r w:rsidRPr="00182806">
        <w:rPr>
          <w:lang w:val="es-ES_tradnl"/>
        </w:rPr>
        <w:t xml:space="preserve">Este mapeo permite identificar y representar los elementos más cruciales de las infraestructuras y los servicios y vincularlos con sus usuarios dentro de la cadena de mercado. También debería permitir </w:t>
      </w:r>
      <w:r w:rsidR="00083A51" w:rsidRPr="00182806">
        <w:rPr>
          <w:lang w:val="es-ES_tradnl"/>
        </w:rPr>
        <w:t xml:space="preserve">entender el papel que las infraestructuras </w:t>
      </w:r>
      <w:r w:rsidR="00BD2E34" w:rsidRPr="00182806">
        <w:rPr>
          <w:lang w:val="es-ES_tradnl"/>
        </w:rPr>
        <w:t>o</w:t>
      </w:r>
      <w:r w:rsidR="00083A51" w:rsidRPr="00182806">
        <w:rPr>
          <w:lang w:val="es-ES_tradnl"/>
        </w:rPr>
        <w:t xml:space="preserve"> servicio</w:t>
      </w:r>
      <w:r w:rsidR="00BD2E34" w:rsidRPr="00182806">
        <w:rPr>
          <w:lang w:val="es-ES_tradnl"/>
        </w:rPr>
        <w:t xml:space="preserve">s </w:t>
      </w:r>
      <w:r w:rsidR="00083A51" w:rsidRPr="00182806">
        <w:rPr>
          <w:lang w:val="es-ES_tradnl"/>
        </w:rPr>
        <w:t xml:space="preserve">juegan a la hora de mantener la eficiencia y el acceso a los sistemas de mercado. </w:t>
      </w:r>
      <w:r w:rsidR="00BD2E34" w:rsidRPr="00182806">
        <w:rPr>
          <w:lang w:val="es-ES_tradnl"/>
        </w:rPr>
        <w:t xml:space="preserve"> </w:t>
      </w:r>
    </w:p>
    <w:p w14:paraId="467EA051" w14:textId="3529FAFE" w:rsidR="00BD2E34" w:rsidRPr="00182806" w:rsidRDefault="00233E01" w:rsidP="006853D4">
      <w:pPr>
        <w:pStyle w:val="Heading4"/>
        <w:rPr>
          <w:lang w:val="es-ES_tradnl"/>
        </w:rPr>
      </w:pPr>
      <w:r w:rsidRPr="00182806">
        <w:rPr>
          <w:lang w:val="es-ES_tradnl"/>
        </w:rPr>
        <w:t xml:space="preserve">iii) </w:t>
      </w:r>
      <w:r w:rsidR="00083A51" w:rsidRPr="00182806">
        <w:rPr>
          <w:lang w:val="es-ES_tradnl"/>
        </w:rPr>
        <w:t>Entorno e</w:t>
      </w:r>
      <w:r w:rsidRPr="00182806">
        <w:rPr>
          <w:lang w:val="es-ES_tradnl"/>
        </w:rPr>
        <w:t>xtern</w:t>
      </w:r>
      <w:r w:rsidR="00083A51" w:rsidRPr="00182806">
        <w:rPr>
          <w:lang w:val="es-ES_tradnl"/>
        </w:rPr>
        <w:t>o</w:t>
      </w:r>
      <w:r w:rsidRPr="00182806">
        <w:rPr>
          <w:lang w:val="es-ES_tradnl"/>
        </w:rPr>
        <w:t xml:space="preserve"> </w:t>
      </w:r>
    </w:p>
    <w:p w14:paraId="02D92536" w14:textId="2B01A5A8" w:rsidR="00BD2E34" w:rsidRPr="00182806" w:rsidRDefault="00083A51" w:rsidP="00E76585">
      <w:pPr>
        <w:rPr>
          <w:lang w:val="es-ES_tradnl"/>
        </w:rPr>
      </w:pPr>
      <w:r w:rsidRPr="00182806">
        <w:rPr>
          <w:lang w:val="es-ES_tradnl"/>
        </w:rPr>
        <w:t>Este compo</w:t>
      </w:r>
      <w:r w:rsidR="00865EFD" w:rsidRPr="00182806">
        <w:rPr>
          <w:lang w:val="es-ES_tradnl"/>
        </w:rPr>
        <w:t>nente del proceso de mapeo recoge</w:t>
      </w:r>
      <w:r w:rsidRPr="00182806">
        <w:rPr>
          <w:lang w:val="es-ES_tradnl"/>
        </w:rPr>
        <w:t xml:space="preserve"> las normas, las regulaciones, los aspectos y las tendencias que tienen una influencia significativa en el entorno en el cual los actores del mercado operan.  </w:t>
      </w:r>
    </w:p>
    <w:p w14:paraId="5F753DAA" w14:textId="77219F35" w:rsidR="00BD2E34" w:rsidRPr="00182806" w:rsidRDefault="00865EFD" w:rsidP="008B027D">
      <w:pPr>
        <w:pStyle w:val="TableauTitre1"/>
        <w:rPr>
          <w:lang w:val="es-ES_tradnl"/>
        </w:rPr>
      </w:pPr>
      <w:r w:rsidRPr="00182806">
        <w:rPr>
          <w:lang w:val="es-ES_tradnl"/>
        </w:rPr>
        <w:t>Ejemplo de mapa de mercado de línea de base</w:t>
      </w:r>
    </w:p>
    <w:p w14:paraId="2FCB93AE" w14:textId="5CF170D3" w:rsidR="00BD2E34" w:rsidRPr="00182806" w:rsidRDefault="00083A51" w:rsidP="00F667EA">
      <w:pPr>
        <w:jc w:val="center"/>
        <w:rPr>
          <w:lang w:val="es-ES_tradnl"/>
        </w:rPr>
      </w:pPr>
      <w:r w:rsidRPr="00182806">
        <w:rPr>
          <w:noProof/>
          <w:lang w:val="es-ES_tradnl" w:eastAsia="es-ES_tradnl"/>
        </w:rPr>
        <w:drawing>
          <wp:inline distT="0" distB="0" distL="0" distR="0" wp14:anchorId="2911A849" wp14:editId="2C5DE120">
            <wp:extent cx="5996286" cy="3461861"/>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9496" cy="3463714"/>
                    </a:xfrm>
                    <a:prstGeom prst="rect">
                      <a:avLst/>
                    </a:prstGeom>
                    <a:noFill/>
                    <a:ln>
                      <a:noFill/>
                    </a:ln>
                  </pic:spPr>
                </pic:pic>
              </a:graphicData>
            </a:graphic>
          </wp:inline>
        </w:drawing>
      </w:r>
    </w:p>
    <w:p w14:paraId="2FED3A6D" w14:textId="77777777" w:rsidR="00BD2E34" w:rsidRPr="00182806" w:rsidRDefault="00BD2E34" w:rsidP="00E76585">
      <w:pPr>
        <w:rPr>
          <w:lang w:val="es-ES_tradnl"/>
        </w:rPr>
      </w:pPr>
    </w:p>
    <w:p w14:paraId="52DAAD79" w14:textId="3D153302" w:rsidR="00BD2E34" w:rsidRPr="00182806" w:rsidRDefault="00865EFD" w:rsidP="00EE6DC4">
      <w:pPr>
        <w:keepNext/>
        <w:keepLines/>
        <w:rPr>
          <w:lang w:val="es-ES_tradnl"/>
        </w:rPr>
      </w:pPr>
      <w:r w:rsidRPr="00182806">
        <w:rPr>
          <w:lang w:val="es-ES_tradnl"/>
        </w:rPr>
        <w:t>Los</w:t>
      </w:r>
      <w:r w:rsidRPr="00182806">
        <w:rPr>
          <w:b/>
          <w:lang w:val="es-ES_tradnl"/>
        </w:rPr>
        <w:t xml:space="preserve"> ‘</w:t>
      </w:r>
      <w:r w:rsidR="00BD2E34" w:rsidRPr="00182806">
        <w:rPr>
          <w:b/>
          <w:lang w:val="es-ES_tradnl"/>
        </w:rPr>
        <w:t>map</w:t>
      </w:r>
      <w:r w:rsidRPr="00182806">
        <w:rPr>
          <w:b/>
          <w:lang w:val="es-ES_tradnl"/>
        </w:rPr>
        <w:t>a</w:t>
      </w:r>
      <w:r w:rsidR="00BD2E34" w:rsidRPr="00182806">
        <w:rPr>
          <w:b/>
          <w:lang w:val="es-ES_tradnl"/>
        </w:rPr>
        <w:t>s</w:t>
      </w:r>
      <w:r w:rsidRPr="00182806">
        <w:rPr>
          <w:b/>
          <w:lang w:val="es-ES_tradnl"/>
        </w:rPr>
        <w:t xml:space="preserve"> de pronóstico</w:t>
      </w:r>
      <w:r w:rsidR="00BD2E34" w:rsidRPr="00182806">
        <w:rPr>
          <w:b/>
          <w:lang w:val="es-ES_tradnl"/>
        </w:rPr>
        <w:t>’</w:t>
      </w:r>
      <w:r w:rsidR="00BD2E34" w:rsidRPr="00182806">
        <w:rPr>
          <w:lang w:val="es-ES_tradnl"/>
        </w:rPr>
        <w:t xml:space="preserve"> </w:t>
      </w:r>
      <w:r w:rsidRPr="00182806">
        <w:rPr>
          <w:lang w:val="es-ES_tradnl"/>
        </w:rPr>
        <w:t>pueden ser útiles en los planes de contingencia. Los mapas de pronóstico representan los cambios que se espera que ocurran</w:t>
      </w:r>
      <w:r w:rsidR="00206BA8" w:rsidRPr="00182806">
        <w:rPr>
          <w:lang w:val="es-ES_tradnl"/>
        </w:rPr>
        <w:t>,</w:t>
      </w:r>
      <w:r w:rsidRPr="00182806">
        <w:rPr>
          <w:lang w:val="es-ES_tradnl"/>
        </w:rPr>
        <w:t xml:space="preserve"> a raíz de los choques</w:t>
      </w:r>
      <w:r w:rsidR="00206BA8" w:rsidRPr="00182806">
        <w:rPr>
          <w:lang w:val="es-ES_tradnl"/>
        </w:rPr>
        <w:t xml:space="preserve">, en los sistemas de mercados. Estos mapas deben tener en cuenta las expectativas de los actores del mercado en cuanto a la capacidad del mercado de recuperarse, los planes del gobierno y de otras instancias de intervenir </w:t>
      </w:r>
      <w:r w:rsidR="00182806" w:rsidRPr="00182806">
        <w:rPr>
          <w:lang w:val="es-ES_tradnl"/>
        </w:rPr>
        <w:t>después</w:t>
      </w:r>
      <w:r w:rsidR="00206BA8" w:rsidRPr="00182806">
        <w:rPr>
          <w:lang w:val="es-ES_tradnl"/>
        </w:rPr>
        <w:t xml:space="preserve"> de un choque, y los posibles efectos estacionales en los precios, la producción, el acceso, etc. Los mapas de pronóstico son difíciles de dibujar ya que se basan en información previa y en </w:t>
      </w:r>
      <w:r w:rsidR="00182806" w:rsidRPr="00182806">
        <w:rPr>
          <w:lang w:val="es-ES_tradnl"/>
        </w:rPr>
        <w:t>expectativa</w:t>
      </w:r>
      <w:r w:rsidR="00182806">
        <w:rPr>
          <w:lang w:val="es-ES_tradnl"/>
        </w:rPr>
        <w:t>s</w:t>
      </w:r>
      <w:r w:rsidR="00206BA8" w:rsidRPr="00182806">
        <w:rPr>
          <w:lang w:val="es-ES_tradnl"/>
        </w:rPr>
        <w:t xml:space="preserve">, </w:t>
      </w:r>
      <w:r w:rsidR="008C6E20" w:rsidRPr="00182806">
        <w:rPr>
          <w:lang w:val="es-ES_tradnl"/>
        </w:rPr>
        <w:t>pero,</w:t>
      </w:r>
      <w:r w:rsidR="00206BA8" w:rsidRPr="00182806">
        <w:rPr>
          <w:lang w:val="es-ES_tradnl"/>
        </w:rPr>
        <w:t xml:space="preserve"> en cualquier caso, pueden proporcionar indicaciones básicas sobre el tipo de apoyo necesario a lo largo del tiempo. </w:t>
      </w:r>
      <w:r w:rsidR="00BD2E34" w:rsidRPr="00182806">
        <w:rPr>
          <w:lang w:val="es-ES_tradnl"/>
        </w:rPr>
        <w:t xml:space="preserve"> </w:t>
      </w:r>
    </w:p>
    <w:p w14:paraId="2A3DE282" w14:textId="2E7041B9" w:rsidR="00BD2E34" w:rsidRPr="00182806" w:rsidRDefault="00206BA8" w:rsidP="00E76585">
      <w:pPr>
        <w:rPr>
          <w:lang w:val="es-ES_tradnl"/>
        </w:rPr>
      </w:pPr>
      <w:r w:rsidRPr="00182806">
        <w:rPr>
          <w:lang w:val="es-ES_tradnl"/>
        </w:rPr>
        <w:t xml:space="preserve">Para más detalles sobre cómo elaborar mapas de línea de base y de pronóstico, se puede consultar la herramienta 1.4. </w:t>
      </w:r>
    </w:p>
    <w:p w14:paraId="0A012188" w14:textId="77777777" w:rsidR="00EE6DC4" w:rsidRPr="00182806" w:rsidRDefault="00EE6DC4">
      <w:pPr>
        <w:spacing w:after="0"/>
        <w:jc w:val="left"/>
        <w:rPr>
          <w:b/>
          <w:sz w:val="24"/>
          <w:szCs w:val="26"/>
          <w:lang w:val="es-ES_tradnl"/>
        </w:rPr>
      </w:pPr>
      <w:r w:rsidRPr="00182806">
        <w:rPr>
          <w:lang w:val="es-ES_tradnl"/>
        </w:rPr>
        <w:br w:type="page"/>
      </w:r>
    </w:p>
    <w:p w14:paraId="3B04EF0A" w14:textId="6B0FEAA6" w:rsidR="00BD2E34" w:rsidRPr="00182806" w:rsidRDefault="00BF3C66" w:rsidP="00BF65AD">
      <w:pPr>
        <w:pStyle w:val="Heading2"/>
        <w:ind w:left="1440" w:hanging="1440"/>
        <w:rPr>
          <w:lang w:val="es-ES_tradnl"/>
        </w:rPr>
      </w:pPr>
      <w:r w:rsidRPr="00182806">
        <w:rPr>
          <w:lang w:val="es-ES_tradnl"/>
        </w:rPr>
        <w:lastRenderedPageBreak/>
        <w:t>HERRAMIENTA</w:t>
      </w:r>
      <w:r w:rsidR="003F4470" w:rsidRPr="00182806">
        <w:rPr>
          <w:lang w:val="es-ES_tradnl"/>
        </w:rPr>
        <w:t xml:space="preserve"> 3:</w:t>
      </w:r>
      <w:r w:rsidR="005167FA" w:rsidRPr="00182806">
        <w:rPr>
          <w:lang w:val="es-ES_tradnl"/>
        </w:rPr>
        <w:tab/>
      </w:r>
      <w:r w:rsidR="00206BA8" w:rsidRPr="00182806">
        <w:rPr>
          <w:lang w:val="es-ES_tradnl"/>
        </w:rPr>
        <w:t xml:space="preserve">LÍNEAS DE BASE: LISTA DE VERIFICACIÓN PARA ENTREVISTAS CON POBLACIÓN DIANA, </w:t>
      </w:r>
      <w:r w:rsidR="00C77239" w:rsidRPr="00182806">
        <w:rPr>
          <w:lang w:val="es-ES_tradnl"/>
        </w:rPr>
        <w:t xml:space="preserve">COMERCIANTES E INFORMANTES CLAVE </w:t>
      </w:r>
      <w:r w:rsidR="003F4470" w:rsidRPr="00182806">
        <w:rPr>
          <w:lang w:val="es-ES_tradnl"/>
        </w:rPr>
        <w:t xml:space="preserve"> </w:t>
      </w:r>
    </w:p>
    <w:p w14:paraId="475318B1" w14:textId="1E67BC89" w:rsidR="00BD2E34" w:rsidRPr="00182806" w:rsidRDefault="00C77239" w:rsidP="00A53ED0">
      <w:pPr>
        <w:pStyle w:val="Heading3"/>
        <w:keepLines/>
        <w:rPr>
          <w:lang w:val="es-ES_tradnl"/>
        </w:rPr>
      </w:pPr>
      <w:r w:rsidRPr="00182806">
        <w:rPr>
          <w:lang w:val="es-ES_tradnl"/>
        </w:rPr>
        <w:t>Objetivo de la h</w:t>
      </w:r>
      <w:r w:rsidR="00BF3C66" w:rsidRPr="00182806">
        <w:rPr>
          <w:lang w:val="es-ES_tradnl"/>
        </w:rPr>
        <w:t>erramienta</w:t>
      </w:r>
    </w:p>
    <w:p w14:paraId="59E711C5" w14:textId="170D18D2" w:rsidR="00BD2E34" w:rsidRPr="00182806" w:rsidRDefault="00C77239" w:rsidP="00A53ED0">
      <w:pPr>
        <w:keepNext/>
        <w:keepLines/>
        <w:rPr>
          <w:lang w:val="es-ES_tradnl"/>
        </w:rPr>
      </w:pPr>
      <w:r w:rsidRPr="00182806">
        <w:rPr>
          <w:lang w:val="es-ES_tradnl"/>
        </w:rPr>
        <w:t>Esta h</w:t>
      </w:r>
      <w:r w:rsidR="00BF3C66" w:rsidRPr="00182806">
        <w:rPr>
          <w:lang w:val="es-ES_tradnl"/>
        </w:rPr>
        <w:t>erramienta</w:t>
      </w:r>
      <w:r w:rsidR="00BD2E34" w:rsidRPr="00182806">
        <w:rPr>
          <w:lang w:val="es-ES_tradnl"/>
        </w:rPr>
        <w:t xml:space="preserve"> </w:t>
      </w:r>
      <w:r w:rsidRPr="00182806">
        <w:rPr>
          <w:lang w:val="es-ES_tradnl"/>
        </w:rPr>
        <w:t xml:space="preserve">sirve para entender: </w:t>
      </w:r>
    </w:p>
    <w:p w14:paraId="10A199BF" w14:textId="62569378" w:rsidR="00BD2E34" w:rsidRPr="00182806" w:rsidRDefault="00C77239" w:rsidP="00A53ED0">
      <w:pPr>
        <w:pStyle w:val="Bullet2"/>
        <w:keepNext/>
        <w:keepLines/>
        <w:rPr>
          <w:lang w:val="es-ES_tradnl"/>
        </w:rPr>
      </w:pPr>
      <w:r w:rsidRPr="00182806">
        <w:rPr>
          <w:lang w:val="es-ES_tradnl"/>
        </w:rPr>
        <w:t>La demanda en el mercado y su estacionalidad,</w:t>
      </w:r>
      <w:r w:rsidR="00A0739D" w:rsidRPr="00182806">
        <w:rPr>
          <w:lang w:val="es-ES_tradnl"/>
        </w:rPr>
        <w:t xml:space="preserve"> </w:t>
      </w:r>
      <w:r w:rsidR="00182806" w:rsidRPr="00182806">
        <w:rPr>
          <w:lang w:val="es-ES_tradnl"/>
        </w:rPr>
        <w:t>hasta</w:t>
      </w:r>
      <w:r w:rsidR="008C6E20">
        <w:rPr>
          <w:lang w:val="es-ES_tradnl"/>
        </w:rPr>
        <w:t xml:space="preserve"> qué punto la</w:t>
      </w:r>
      <w:r w:rsidR="00A0739D" w:rsidRPr="00182806">
        <w:rPr>
          <w:lang w:val="es-ES_tradnl"/>
        </w:rPr>
        <w:t xml:space="preserve"> población afectada depende de los mercados</w:t>
      </w:r>
      <w:r w:rsidR="00BD2E34" w:rsidRPr="00182806">
        <w:rPr>
          <w:lang w:val="es-ES_tradnl"/>
        </w:rPr>
        <w:t xml:space="preserve"> </w:t>
      </w:r>
      <w:r w:rsidR="00773590" w:rsidRPr="00182806">
        <w:rPr>
          <w:lang w:val="es-ES_tradnl"/>
        </w:rPr>
        <w:t>y la brecha entre lo que la población necesita y aquello a lo que pueden acceder en el mercado</w:t>
      </w:r>
      <w:r w:rsidR="00BD2E34" w:rsidRPr="00182806">
        <w:rPr>
          <w:lang w:val="es-ES_tradnl"/>
        </w:rPr>
        <w:t xml:space="preserve">.  </w:t>
      </w:r>
    </w:p>
    <w:p w14:paraId="2293EC6F" w14:textId="534D1815" w:rsidR="00BD2E34" w:rsidRPr="00182806" w:rsidRDefault="00A0739D" w:rsidP="004D6405">
      <w:pPr>
        <w:pStyle w:val="Bullet2"/>
        <w:rPr>
          <w:lang w:val="es-ES_tradnl"/>
        </w:rPr>
      </w:pPr>
      <w:r w:rsidRPr="00182806">
        <w:rPr>
          <w:bCs/>
          <w:lang w:val="es-ES_tradnl"/>
        </w:rPr>
        <w:t xml:space="preserve">La </w:t>
      </w:r>
      <w:r w:rsidR="00BD37CA" w:rsidRPr="00182806">
        <w:rPr>
          <w:bCs/>
          <w:lang w:val="es-ES_tradnl"/>
        </w:rPr>
        <w:t>cap</w:t>
      </w:r>
      <w:r w:rsidRPr="00182806">
        <w:rPr>
          <w:bCs/>
          <w:lang w:val="es-ES_tradnl"/>
        </w:rPr>
        <w:t xml:space="preserve">acidad del mercado de abastecer a la población, así como </w:t>
      </w:r>
      <w:r w:rsidR="00BD37CA" w:rsidRPr="00182806">
        <w:rPr>
          <w:bCs/>
          <w:lang w:val="es-ES_tradnl"/>
        </w:rPr>
        <w:t xml:space="preserve">la capacidad de los comerciantes de ampliar su </w:t>
      </w:r>
      <w:r w:rsidRPr="00182806">
        <w:rPr>
          <w:bCs/>
          <w:lang w:val="es-ES_tradnl"/>
        </w:rPr>
        <w:t>oferta (cuánto tiempo necesitan para ello, a qué precio y durante cuánto tiempo)</w:t>
      </w:r>
    </w:p>
    <w:p w14:paraId="1FE23312" w14:textId="09F85974" w:rsidR="00BD2E34" w:rsidRPr="00182806" w:rsidRDefault="00A0739D" w:rsidP="004D6405">
      <w:pPr>
        <w:pStyle w:val="Bullet2"/>
        <w:rPr>
          <w:lang w:val="es-ES_tradnl"/>
        </w:rPr>
      </w:pPr>
      <w:r w:rsidRPr="00182806">
        <w:rPr>
          <w:lang w:val="es-ES_tradnl"/>
        </w:rPr>
        <w:t xml:space="preserve">La estructura del mercado, su competitividad y funcionamiento </w:t>
      </w:r>
    </w:p>
    <w:p w14:paraId="43CDFDB9" w14:textId="4E198EC7" w:rsidR="00BD2E34" w:rsidRPr="00182806" w:rsidRDefault="00A0739D" w:rsidP="004D6405">
      <w:pPr>
        <w:pStyle w:val="Heading3"/>
        <w:rPr>
          <w:lang w:val="es-ES_tradnl"/>
        </w:rPr>
      </w:pPr>
      <w:r w:rsidRPr="00182806">
        <w:rPr>
          <w:lang w:val="es-ES_tradnl"/>
        </w:rPr>
        <w:t xml:space="preserve">¿Cómo usar esta herramienta? </w:t>
      </w:r>
    </w:p>
    <w:p w14:paraId="508B8749" w14:textId="4B5CD842" w:rsidR="00BD2E34" w:rsidRPr="00182806" w:rsidRDefault="00A0739D" w:rsidP="00E76585">
      <w:pPr>
        <w:rPr>
          <w:lang w:val="es-ES_tradnl"/>
        </w:rPr>
      </w:pPr>
      <w:r w:rsidRPr="00182806">
        <w:rPr>
          <w:lang w:val="es-ES_tradnl"/>
        </w:rPr>
        <w:t>Esta h</w:t>
      </w:r>
      <w:r w:rsidR="00BF3C66" w:rsidRPr="00182806">
        <w:rPr>
          <w:lang w:val="es-ES_tradnl"/>
        </w:rPr>
        <w:t>erramienta</w:t>
      </w:r>
      <w:r w:rsidR="00BD2E34" w:rsidRPr="00182806">
        <w:rPr>
          <w:lang w:val="es-ES_tradnl"/>
        </w:rPr>
        <w:t xml:space="preserve"> </w:t>
      </w:r>
      <w:r w:rsidRPr="00182806">
        <w:rPr>
          <w:lang w:val="es-ES_tradnl"/>
        </w:rPr>
        <w:t xml:space="preserve">debe ser usada para facilitar los diálogos en grupos focales y las entrevistas individuales con la población diana, los comerciantes y los informantes clave. </w:t>
      </w:r>
    </w:p>
    <w:p w14:paraId="13D1D6A3" w14:textId="01C81E99" w:rsidR="00BD2E34" w:rsidRPr="00182806" w:rsidRDefault="00A0739D" w:rsidP="00E76585">
      <w:pPr>
        <w:rPr>
          <w:lang w:val="es-ES_tradnl"/>
        </w:rPr>
      </w:pPr>
      <w:r w:rsidRPr="00182806">
        <w:rPr>
          <w:lang w:val="es-ES_tradnl"/>
        </w:rPr>
        <w:t xml:space="preserve">Para poder agrupar a grupos representativos de la población afectada, en primer </w:t>
      </w:r>
      <w:r w:rsidR="00182806" w:rsidRPr="00182806">
        <w:rPr>
          <w:lang w:val="es-ES_tradnl"/>
        </w:rPr>
        <w:t>lugar,</w:t>
      </w:r>
      <w:r w:rsidRPr="00182806">
        <w:rPr>
          <w:lang w:val="es-ES_tradnl"/>
        </w:rPr>
        <w:t xml:space="preserve"> hay que contactar ya sea con las autoridades locales o con informantes clave y explicarles qué se necesita para llevar a cabo esta herramienta; también hay que pedirles que seleccionen y convoquen a un grupo de entre seis y ocho hombres y mujeres que conocen bien la comunidad y sus medios de vida. Si la población diana está compuesta por distintos grupos de medios de vida, es aconsejable analizarlos separadamente, ya que pueden utilizar los </w:t>
      </w:r>
      <w:r w:rsidR="00BF3C66" w:rsidRPr="00182806">
        <w:rPr>
          <w:lang w:val="es-ES_tradnl"/>
        </w:rPr>
        <w:t>mercado</w:t>
      </w:r>
      <w:r w:rsidR="00BD2E34" w:rsidRPr="00182806">
        <w:rPr>
          <w:lang w:val="es-ES_tradnl"/>
        </w:rPr>
        <w:t xml:space="preserve">s </w:t>
      </w:r>
      <w:r w:rsidRPr="00182806">
        <w:rPr>
          <w:lang w:val="es-ES_tradnl"/>
        </w:rPr>
        <w:t xml:space="preserve">de manera distinta. Además, hay que estar al corriente de las dinámicas de género y entre los distintos grupos étnicos, por lo que cuando sea necesario hay que realizar diálogos en grupos focales desagregados. </w:t>
      </w:r>
    </w:p>
    <w:p w14:paraId="7423D9E4" w14:textId="63BDBCA3" w:rsidR="00BD2E34" w:rsidRPr="00182806" w:rsidRDefault="00A0739D" w:rsidP="00EE6DC4">
      <w:pPr>
        <w:keepNext/>
        <w:keepLines/>
        <w:rPr>
          <w:lang w:val="es-ES_tradnl"/>
        </w:rPr>
      </w:pPr>
      <w:r w:rsidRPr="00182806">
        <w:rPr>
          <w:lang w:val="es-ES_tradnl"/>
        </w:rPr>
        <w:t xml:space="preserve">Los comerciantes pueden ser entrevistados de manera individual o en diálogos en grupos focales. Si se decide hacer entrevistas individuales, entonces hay que entrevistas por lo menos a tres o cuatro comerciantes de cada tipología en cada localidad. Cuando se entrevista a grandes comerciantes o a mayoristas, se recomienda realizar entrevistas individuales. En este caso, es posible que solo se pueda hablar con pocos (uno o dos) de los grandes actores en cada localidad. Si se decide hacer diálogos en grupos focales, se deben confeccionar grupos mínimamente </w:t>
      </w:r>
      <w:r w:rsidR="00182806" w:rsidRPr="00182806">
        <w:rPr>
          <w:lang w:val="es-ES_tradnl"/>
        </w:rPr>
        <w:t>homogéneos</w:t>
      </w:r>
      <w:r w:rsidRPr="00182806">
        <w:rPr>
          <w:lang w:val="es-ES_tradnl"/>
        </w:rPr>
        <w:t xml:space="preserve">, divididos de acuerdo con la tipología de los comerciantes, con entre ocho y diez participantes en cada uno. Se debe realizar al menos un diálogo de grupo focal con cada tipología de comerciantes en cada localidad. </w:t>
      </w:r>
    </w:p>
    <w:p w14:paraId="1E6B0640" w14:textId="1B237922" w:rsidR="00BD2E34" w:rsidRPr="00182806" w:rsidRDefault="00A0739D" w:rsidP="00E76585">
      <w:pPr>
        <w:rPr>
          <w:lang w:val="es-ES_tradnl"/>
        </w:rPr>
      </w:pPr>
      <w:r w:rsidRPr="00182806">
        <w:rPr>
          <w:lang w:val="es-ES_tradnl"/>
        </w:rPr>
        <w:t xml:space="preserve">Los informantes clave pueden ser representantes del gobierno, oficiales de mercado o de agricultura, etc. Cada uno de ellos puede tener un buen conocimiento de algunos aspectos y posiblemente menos de otros. Antes de cada entrevista, se debe revisar la lista de verificación y elegir qué preguntar, de acuerdo con la situación. Es muy importante adoptar una actitud abierta y curiosa y considerar aspectos de género, protección, seguridad y grupos étnicos. Las preguntas dependerán de los </w:t>
      </w:r>
      <w:r w:rsidR="00182806" w:rsidRPr="00182806">
        <w:rPr>
          <w:lang w:val="es-ES_tradnl"/>
        </w:rPr>
        <w:t>conocimientos</w:t>
      </w:r>
      <w:r w:rsidRPr="00182806">
        <w:rPr>
          <w:lang w:val="es-ES_tradnl"/>
        </w:rPr>
        <w:t xml:space="preserve"> y especialidad del informante al que se entrevista. </w:t>
      </w:r>
    </w:p>
    <w:p w14:paraId="0ADB99FF" w14:textId="59EBB609" w:rsidR="00BD2E34" w:rsidRPr="00182806" w:rsidRDefault="00A0739D" w:rsidP="004D6405">
      <w:pPr>
        <w:pStyle w:val="Heading3"/>
        <w:rPr>
          <w:lang w:val="es-ES_tradnl"/>
        </w:rPr>
      </w:pPr>
      <w:r w:rsidRPr="00182806">
        <w:rPr>
          <w:lang w:val="es-ES_tradnl"/>
        </w:rPr>
        <w:t>Lista de verificación para la población diana</w:t>
      </w:r>
    </w:p>
    <w:p w14:paraId="25AF8FD3" w14:textId="3245B9BE" w:rsidR="00BD2E34" w:rsidRPr="00182806" w:rsidRDefault="00182806" w:rsidP="006853D4">
      <w:pPr>
        <w:pStyle w:val="Heading4"/>
        <w:rPr>
          <w:lang w:val="es-ES_tradnl"/>
        </w:rPr>
      </w:pPr>
      <w:r w:rsidRPr="00182806">
        <w:rPr>
          <w:lang w:val="es-ES_tradnl"/>
        </w:rPr>
        <w:t>Acceso</w:t>
      </w:r>
      <w:r w:rsidR="00A0739D" w:rsidRPr="00182806">
        <w:rPr>
          <w:lang w:val="es-ES_tradnl"/>
        </w:rPr>
        <w:t xml:space="preserve"> y dependencia del </w:t>
      </w:r>
      <w:r w:rsidR="00BF3C66" w:rsidRPr="00182806">
        <w:rPr>
          <w:lang w:val="es-ES_tradnl"/>
        </w:rPr>
        <w:t>mercado</w:t>
      </w:r>
      <w:r w:rsidR="00BD2E34" w:rsidRPr="00182806">
        <w:rPr>
          <w:lang w:val="es-ES_tradnl"/>
        </w:rPr>
        <w:t xml:space="preserve"> </w:t>
      </w:r>
    </w:p>
    <w:p w14:paraId="5B2D505E" w14:textId="473A4D01" w:rsidR="00BD2E34" w:rsidRPr="00182806" w:rsidRDefault="00A0739D" w:rsidP="004D6405">
      <w:pPr>
        <w:pStyle w:val="Bullet2"/>
        <w:rPr>
          <w:lang w:val="es-ES_tradnl"/>
        </w:rPr>
      </w:pPr>
      <w:r w:rsidRPr="00182806">
        <w:rPr>
          <w:lang w:val="es-ES_tradnl"/>
        </w:rPr>
        <w:t>¿Qué cantid</w:t>
      </w:r>
      <w:r w:rsidR="00182806">
        <w:rPr>
          <w:lang w:val="es-ES_tradnl"/>
        </w:rPr>
        <w:t>ades se compran y venden en el m</w:t>
      </w:r>
      <w:r w:rsidRPr="00182806">
        <w:rPr>
          <w:lang w:val="es-ES_tradnl"/>
        </w:rPr>
        <w:t xml:space="preserve">ercado? ¿Cuál es la demanda de mano de obra (por ejemplo, numero de </w:t>
      </w:r>
      <w:r w:rsidR="00182806" w:rsidRPr="00182806">
        <w:rPr>
          <w:lang w:val="es-ES_tradnl"/>
        </w:rPr>
        <w:t>días</w:t>
      </w:r>
      <w:r w:rsidRPr="00182806">
        <w:rPr>
          <w:lang w:val="es-ES_tradnl"/>
        </w:rPr>
        <w:t xml:space="preserve">/meses) en el mercado? </w:t>
      </w:r>
    </w:p>
    <w:p w14:paraId="74710142" w14:textId="20799435" w:rsidR="00BD2E34" w:rsidRPr="00182806" w:rsidRDefault="00A0739D" w:rsidP="004D6405">
      <w:pPr>
        <w:pStyle w:val="Bullet2"/>
        <w:rPr>
          <w:lang w:val="es-ES_tradnl"/>
        </w:rPr>
      </w:pPr>
      <w:r w:rsidRPr="00182806">
        <w:rPr>
          <w:lang w:val="es-ES_tradnl"/>
        </w:rPr>
        <w:t xml:space="preserve">¿Cuáles son los productos que los hogares compran o venden en el mercado? </w:t>
      </w:r>
    </w:p>
    <w:p w14:paraId="2E4A3C63" w14:textId="0B316F16" w:rsidR="00BD2E34" w:rsidRPr="00182806" w:rsidRDefault="00A0739D" w:rsidP="004D6405">
      <w:pPr>
        <w:pStyle w:val="Bullet2"/>
        <w:rPr>
          <w:lang w:val="es-ES_tradnl"/>
        </w:rPr>
      </w:pPr>
      <w:r w:rsidRPr="00182806">
        <w:rPr>
          <w:lang w:val="es-ES_tradnl"/>
        </w:rPr>
        <w:t xml:space="preserve">¿Cuáles son los precios de compra o venta para los principales productos? ¿Cuál es la paga “normal”? ¿Existe una paga </w:t>
      </w:r>
      <w:r w:rsidR="00182806" w:rsidRPr="00182806">
        <w:rPr>
          <w:lang w:val="es-ES_tradnl"/>
        </w:rPr>
        <w:t>mínima</w:t>
      </w:r>
      <w:r w:rsidRPr="00182806">
        <w:rPr>
          <w:lang w:val="es-ES_tradnl"/>
        </w:rPr>
        <w:t xml:space="preserve">? </w:t>
      </w:r>
    </w:p>
    <w:p w14:paraId="70FB5BBB" w14:textId="5EB1E47F" w:rsidR="00BD2E34" w:rsidRPr="00182806" w:rsidRDefault="00A0739D" w:rsidP="004D6405">
      <w:pPr>
        <w:pStyle w:val="Bullet2"/>
        <w:rPr>
          <w:lang w:val="es-ES_tradnl"/>
        </w:rPr>
      </w:pPr>
      <w:r w:rsidRPr="00182806">
        <w:rPr>
          <w:lang w:val="es-ES_tradnl"/>
        </w:rPr>
        <w:t xml:space="preserve">¿Qué proporción de productos se compra en el mercado? </w:t>
      </w:r>
      <w:r w:rsidR="00BD2E34" w:rsidRPr="00182806">
        <w:rPr>
          <w:lang w:val="es-ES_tradnl"/>
        </w:rPr>
        <w:t>(Indica</w:t>
      </w:r>
      <w:r w:rsidRPr="00182806">
        <w:rPr>
          <w:lang w:val="es-ES_tradnl"/>
        </w:rPr>
        <w:t xml:space="preserve">r un </w:t>
      </w:r>
      <w:r w:rsidR="00182806" w:rsidRPr="00182806">
        <w:rPr>
          <w:lang w:val="es-ES_tradnl"/>
        </w:rPr>
        <w:t>porcentaje</w:t>
      </w:r>
      <w:r w:rsidR="00BD2E34" w:rsidRPr="00182806">
        <w:rPr>
          <w:lang w:val="es-ES_tradnl"/>
        </w:rPr>
        <w:t xml:space="preserve">) </w:t>
      </w:r>
    </w:p>
    <w:p w14:paraId="75FB16DB" w14:textId="720C62EC" w:rsidR="00BD2E34" w:rsidRPr="00182806" w:rsidRDefault="00A0739D" w:rsidP="004D6405">
      <w:pPr>
        <w:pStyle w:val="Bullet2"/>
        <w:rPr>
          <w:lang w:val="es-ES_tradnl"/>
        </w:rPr>
      </w:pPr>
      <w:r w:rsidRPr="00182806">
        <w:rPr>
          <w:lang w:val="es-ES_tradnl"/>
        </w:rPr>
        <w:t xml:space="preserve">¿Qué proporción de los ingresos de los hogares proviene de vender esos productos en el mercado o de la mano de obra? </w:t>
      </w:r>
      <w:r w:rsidR="00BD2E34" w:rsidRPr="00182806">
        <w:rPr>
          <w:lang w:val="es-ES_tradnl"/>
        </w:rPr>
        <w:t>(Indica</w:t>
      </w:r>
      <w:r w:rsidRPr="00182806">
        <w:rPr>
          <w:lang w:val="es-ES_tradnl"/>
        </w:rPr>
        <w:t xml:space="preserve">r un porcentaje) </w:t>
      </w:r>
    </w:p>
    <w:p w14:paraId="3CA8CE90" w14:textId="4CA73DF8" w:rsidR="00BD2E34" w:rsidRPr="00182806" w:rsidRDefault="00A0739D" w:rsidP="004D6405">
      <w:pPr>
        <w:pStyle w:val="Bullet2"/>
        <w:rPr>
          <w:lang w:val="es-ES_tradnl"/>
        </w:rPr>
      </w:pPr>
      <w:r w:rsidRPr="00182806">
        <w:rPr>
          <w:lang w:val="es-ES_tradnl"/>
        </w:rPr>
        <w:t xml:space="preserve">¿Los hogares son capaces de conseguir las cantidades necesarias o de generar los ingresos suficientes del Mercado? En caso contrario, </w:t>
      </w:r>
      <w:r w:rsidR="00182806">
        <w:rPr>
          <w:lang w:val="es-ES_tradnl"/>
        </w:rPr>
        <w:t>¿</w:t>
      </w:r>
      <w:r w:rsidRPr="00182806">
        <w:rPr>
          <w:lang w:val="es-ES_tradnl"/>
        </w:rPr>
        <w:t xml:space="preserve">por qué no? </w:t>
      </w:r>
      <w:r w:rsidR="00BD2E34" w:rsidRPr="00182806">
        <w:rPr>
          <w:lang w:val="es-ES_tradnl"/>
        </w:rPr>
        <w:t xml:space="preserve"> </w:t>
      </w:r>
    </w:p>
    <w:p w14:paraId="33093FA8" w14:textId="27320C6C" w:rsidR="00BD2E34" w:rsidRPr="00182806" w:rsidRDefault="00A0739D" w:rsidP="004D6405">
      <w:pPr>
        <w:pStyle w:val="Bullet2"/>
        <w:rPr>
          <w:lang w:val="es-ES_tradnl"/>
        </w:rPr>
      </w:pPr>
      <w:r w:rsidRPr="00182806">
        <w:rPr>
          <w:lang w:val="es-ES_tradnl"/>
        </w:rPr>
        <w:t xml:space="preserve">¿Cuáles son las modalidades de pago </w:t>
      </w:r>
      <w:r w:rsidR="00BD2E34" w:rsidRPr="00182806">
        <w:rPr>
          <w:lang w:val="es-ES_tradnl"/>
        </w:rPr>
        <w:t>‘normal</w:t>
      </w:r>
      <w:r w:rsidRPr="00182806">
        <w:rPr>
          <w:lang w:val="es-ES_tradnl"/>
        </w:rPr>
        <w:t>es</w:t>
      </w:r>
      <w:r w:rsidR="00BD2E34" w:rsidRPr="00182806">
        <w:rPr>
          <w:lang w:val="es-ES_tradnl"/>
        </w:rPr>
        <w:t xml:space="preserve">’ </w:t>
      </w:r>
      <w:r w:rsidRPr="00182806">
        <w:rPr>
          <w:lang w:val="es-ES_tradnl"/>
        </w:rPr>
        <w:t xml:space="preserve">y las frecuencias de los pagos? </w:t>
      </w:r>
    </w:p>
    <w:p w14:paraId="04DBE59A" w14:textId="61C73DA2" w:rsidR="00BD2E34" w:rsidRPr="00182806" w:rsidRDefault="00A0739D" w:rsidP="004D6405">
      <w:pPr>
        <w:pStyle w:val="Bullet2"/>
        <w:rPr>
          <w:lang w:val="es-ES_tradnl"/>
        </w:rPr>
      </w:pPr>
      <w:r w:rsidRPr="00182806">
        <w:rPr>
          <w:lang w:val="es-ES_tradnl"/>
        </w:rPr>
        <w:lastRenderedPageBreak/>
        <w:t xml:space="preserve">¿Los hogares tienen acceso a créditos </w:t>
      </w:r>
      <w:r w:rsidR="00BD2E34" w:rsidRPr="00182806">
        <w:rPr>
          <w:lang w:val="es-ES_tradnl"/>
        </w:rPr>
        <w:t>(</w:t>
      </w:r>
      <w:r w:rsidRPr="00182806">
        <w:rPr>
          <w:lang w:val="es-ES_tradnl"/>
        </w:rPr>
        <w:t xml:space="preserve">ya sea formal o </w:t>
      </w:r>
      <w:r w:rsidR="00BD2E34" w:rsidRPr="00182806">
        <w:rPr>
          <w:lang w:val="es-ES_tradnl"/>
        </w:rPr>
        <w:t xml:space="preserve">informal) </w:t>
      </w:r>
      <w:r w:rsidRPr="00182806">
        <w:rPr>
          <w:lang w:val="es-ES_tradnl"/>
        </w:rPr>
        <w:t xml:space="preserve">y de quién? ¿Cuáles son las condiciones </w:t>
      </w:r>
      <w:r w:rsidR="00BD2E34" w:rsidRPr="00182806">
        <w:rPr>
          <w:lang w:val="es-ES_tradnl"/>
        </w:rPr>
        <w:t>(</w:t>
      </w:r>
      <w:r w:rsidRPr="00182806">
        <w:rPr>
          <w:lang w:val="es-ES_tradnl"/>
        </w:rPr>
        <w:t xml:space="preserve">cantidades, </w:t>
      </w:r>
      <w:r w:rsidR="00182806" w:rsidRPr="00182806">
        <w:rPr>
          <w:lang w:val="es-ES_tradnl"/>
        </w:rPr>
        <w:t>duración</w:t>
      </w:r>
      <w:r w:rsidR="00BD2E34" w:rsidRPr="00182806">
        <w:rPr>
          <w:lang w:val="es-ES_tradnl"/>
        </w:rPr>
        <w:t xml:space="preserve"> </w:t>
      </w:r>
      <w:r w:rsidRPr="00182806">
        <w:rPr>
          <w:lang w:val="es-ES_tradnl"/>
        </w:rPr>
        <w:t>y tasas de interés</w:t>
      </w:r>
      <w:r w:rsidR="00BD2E34" w:rsidRPr="00182806">
        <w:rPr>
          <w:lang w:val="es-ES_tradnl"/>
        </w:rPr>
        <w:t xml:space="preserve">)? </w:t>
      </w:r>
    </w:p>
    <w:p w14:paraId="0304090F" w14:textId="217D3A95" w:rsidR="00BD2E34" w:rsidRPr="00182806" w:rsidRDefault="00A0739D" w:rsidP="004D6405">
      <w:pPr>
        <w:pStyle w:val="Bullet2"/>
        <w:rPr>
          <w:lang w:val="es-ES_tradnl"/>
        </w:rPr>
      </w:pPr>
      <w:r w:rsidRPr="00182806">
        <w:rPr>
          <w:lang w:val="es-ES_tradnl"/>
        </w:rPr>
        <w:t xml:space="preserve">¿Los hogares pueden contar con apoyo social del tipo préstamos sin interés, remesas, </w:t>
      </w:r>
      <w:r w:rsidR="00BD2E34" w:rsidRPr="00182806">
        <w:rPr>
          <w:lang w:val="es-ES_tradnl"/>
        </w:rPr>
        <w:t xml:space="preserve">etc.? </w:t>
      </w:r>
    </w:p>
    <w:p w14:paraId="4CDC3C32" w14:textId="097F4987" w:rsidR="00BD2E34" w:rsidRPr="00182806" w:rsidRDefault="00A0739D" w:rsidP="006853D4">
      <w:pPr>
        <w:pStyle w:val="Heading4"/>
        <w:rPr>
          <w:lang w:val="es-ES_tradnl"/>
        </w:rPr>
      </w:pPr>
      <w:r w:rsidRPr="00182806">
        <w:rPr>
          <w:lang w:val="es-ES_tradnl"/>
        </w:rPr>
        <w:t>Acceso físico al</w:t>
      </w:r>
      <w:r w:rsidR="00BD2E34" w:rsidRPr="00182806">
        <w:rPr>
          <w:lang w:val="es-ES_tradnl"/>
        </w:rPr>
        <w:t xml:space="preserve"> </w:t>
      </w:r>
      <w:r w:rsidR="00BF3C66" w:rsidRPr="00182806">
        <w:rPr>
          <w:lang w:val="es-ES_tradnl"/>
        </w:rPr>
        <w:t>mercado</w:t>
      </w:r>
    </w:p>
    <w:p w14:paraId="37FE2967" w14:textId="18FB44A1" w:rsidR="00BD2E34" w:rsidRPr="00182806" w:rsidRDefault="00A0739D" w:rsidP="00EE6DC4">
      <w:pPr>
        <w:pStyle w:val="Bullet2"/>
        <w:keepNext/>
        <w:keepLines/>
        <w:rPr>
          <w:lang w:val="es-ES_tradnl"/>
        </w:rPr>
      </w:pPr>
      <w:r w:rsidRPr="00182806">
        <w:rPr>
          <w:lang w:val="es-ES_tradnl"/>
        </w:rPr>
        <w:t xml:space="preserve">¿A qué </w:t>
      </w:r>
      <w:r w:rsidR="00BF3C66" w:rsidRPr="00182806">
        <w:rPr>
          <w:lang w:val="es-ES_tradnl"/>
        </w:rPr>
        <w:t>mercado</w:t>
      </w:r>
      <w:r w:rsidRPr="00182806">
        <w:rPr>
          <w:lang w:val="es-ES_tradnl"/>
        </w:rPr>
        <w:t>s físicos</w:t>
      </w:r>
      <w:r w:rsidR="00D30A54" w:rsidRPr="00182806">
        <w:rPr>
          <w:lang w:val="es-ES_tradnl"/>
        </w:rPr>
        <w:t>/</w:t>
      </w:r>
      <w:r w:rsidRPr="00182806">
        <w:rPr>
          <w:lang w:val="es-ES_tradnl"/>
        </w:rPr>
        <w:t>proveedores</w:t>
      </w:r>
      <w:r w:rsidR="00D30A54" w:rsidRPr="00182806">
        <w:rPr>
          <w:lang w:val="es-ES_tradnl"/>
        </w:rPr>
        <w:t>/</w:t>
      </w:r>
      <w:r w:rsidRPr="00182806">
        <w:rPr>
          <w:lang w:val="es-ES_tradnl"/>
        </w:rPr>
        <w:t xml:space="preserve">lugares de trabajo tiene acceso los </w:t>
      </w:r>
      <w:r w:rsidR="00BD2E34" w:rsidRPr="00182806">
        <w:rPr>
          <w:lang w:val="es-ES_tradnl"/>
        </w:rPr>
        <w:t>ho</w:t>
      </w:r>
      <w:r w:rsidRPr="00182806">
        <w:rPr>
          <w:lang w:val="es-ES_tradnl"/>
        </w:rPr>
        <w:t xml:space="preserve">gares? </w:t>
      </w:r>
      <w:r w:rsidR="00BD2E34" w:rsidRPr="00182806">
        <w:rPr>
          <w:lang w:val="es-ES_tradnl"/>
        </w:rPr>
        <w:t xml:space="preserve"> </w:t>
      </w:r>
    </w:p>
    <w:p w14:paraId="2C8719BA" w14:textId="1F3E8E6B" w:rsidR="00BD2E34" w:rsidRPr="00182806" w:rsidRDefault="00BD2E34" w:rsidP="00EE6DC4">
      <w:pPr>
        <w:pStyle w:val="Bullet2"/>
        <w:keepNext/>
        <w:keepLines/>
        <w:rPr>
          <w:lang w:val="es-ES_tradnl"/>
        </w:rPr>
      </w:pPr>
      <w:r w:rsidRPr="00182806">
        <w:rPr>
          <w:lang w:val="es-ES_tradnl"/>
        </w:rPr>
        <w:t>Expl</w:t>
      </w:r>
      <w:r w:rsidR="00A0739D" w:rsidRPr="00182806">
        <w:rPr>
          <w:lang w:val="es-ES_tradnl"/>
        </w:rPr>
        <w:t xml:space="preserve">icar las </w:t>
      </w:r>
      <w:r w:rsidR="00D30A54" w:rsidRPr="00182806">
        <w:rPr>
          <w:lang w:val="es-ES_tradnl"/>
        </w:rPr>
        <w:t>d</w:t>
      </w:r>
      <w:r w:rsidR="00A0739D" w:rsidRPr="00182806">
        <w:rPr>
          <w:lang w:val="es-ES_tradnl"/>
        </w:rPr>
        <w:t>i</w:t>
      </w:r>
      <w:r w:rsidR="00D30A54" w:rsidRPr="00182806">
        <w:rPr>
          <w:lang w:val="es-ES_tradnl"/>
        </w:rPr>
        <w:t>n</w:t>
      </w:r>
      <w:r w:rsidR="00A0739D" w:rsidRPr="00182806">
        <w:rPr>
          <w:lang w:val="es-ES_tradnl"/>
        </w:rPr>
        <w:t>á</w:t>
      </w:r>
      <w:r w:rsidR="00D30A54" w:rsidRPr="00182806">
        <w:rPr>
          <w:lang w:val="es-ES_tradnl"/>
        </w:rPr>
        <w:t>mic</w:t>
      </w:r>
      <w:r w:rsidR="00A0739D" w:rsidRPr="00182806">
        <w:rPr>
          <w:lang w:val="es-ES_tradnl"/>
        </w:rPr>
        <w:t>a</w:t>
      </w:r>
      <w:r w:rsidR="00D30A54" w:rsidRPr="00182806">
        <w:rPr>
          <w:lang w:val="es-ES_tradnl"/>
        </w:rPr>
        <w:t xml:space="preserve">s </w:t>
      </w:r>
      <w:r w:rsidR="00A0739D" w:rsidRPr="00182806">
        <w:rPr>
          <w:lang w:val="es-ES_tradnl"/>
        </w:rPr>
        <w:t>del acceso de los hogares a los mercados físicos/proveedores/lugares de trabajo</w:t>
      </w:r>
      <w:r w:rsidR="00D30A54" w:rsidRPr="00182806">
        <w:rPr>
          <w:lang w:val="es-ES_tradnl"/>
        </w:rPr>
        <w:t xml:space="preserve"> </w:t>
      </w:r>
      <w:r w:rsidR="00A0739D" w:rsidRPr="00182806">
        <w:rPr>
          <w:lang w:val="es-ES_tradnl"/>
        </w:rPr>
        <w:t>(distancia</w:t>
      </w:r>
      <w:r w:rsidRPr="00182806">
        <w:rPr>
          <w:lang w:val="es-ES_tradnl"/>
        </w:rPr>
        <w:t>, me</w:t>
      </w:r>
      <w:r w:rsidR="00A0739D" w:rsidRPr="00182806">
        <w:rPr>
          <w:lang w:val="es-ES_tradnl"/>
        </w:rPr>
        <w:t>dios de transporte, coste y duración de los viajes, frecuencia de las visitas)</w:t>
      </w:r>
      <w:r w:rsidRPr="00182806">
        <w:rPr>
          <w:lang w:val="es-ES_tradnl"/>
        </w:rPr>
        <w:t>.</w:t>
      </w:r>
    </w:p>
    <w:p w14:paraId="55F2CF15" w14:textId="5E97C051" w:rsidR="00BD2E34" w:rsidRPr="00182806" w:rsidRDefault="00A0739D" w:rsidP="004D6405">
      <w:pPr>
        <w:pStyle w:val="Bullet2"/>
        <w:rPr>
          <w:lang w:val="es-ES_tradnl"/>
        </w:rPr>
      </w:pPr>
      <w:r w:rsidRPr="00182806">
        <w:rPr>
          <w:lang w:val="es-ES_tradnl"/>
        </w:rPr>
        <w:t>¿Existe algún grupo social (género</w:t>
      </w:r>
      <w:r w:rsidR="00BD2E34" w:rsidRPr="00182806">
        <w:rPr>
          <w:lang w:val="es-ES_tradnl"/>
        </w:rPr>
        <w:t xml:space="preserve">, </w:t>
      </w:r>
      <w:r w:rsidRPr="00182806">
        <w:rPr>
          <w:lang w:val="es-ES_tradnl"/>
        </w:rPr>
        <w:t>edad</w:t>
      </w:r>
      <w:r w:rsidR="00BD2E34" w:rsidRPr="00182806">
        <w:rPr>
          <w:lang w:val="es-ES_tradnl"/>
        </w:rPr>
        <w:t>, et</w:t>
      </w:r>
      <w:r w:rsidRPr="00182806">
        <w:rPr>
          <w:lang w:val="es-ES_tradnl"/>
        </w:rPr>
        <w:t>nia</w:t>
      </w:r>
      <w:r w:rsidR="00BD2E34" w:rsidRPr="00182806">
        <w:rPr>
          <w:lang w:val="es-ES_tradnl"/>
        </w:rPr>
        <w:t xml:space="preserve">, etc.) </w:t>
      </w:r>
      <w:r w:rsidRPr="00182806">
        <w:rPr>
          <w:lang w:val="es-ES_tradnl"/>
        </w:rPr>
        <w:t xml:space="preserve">con dificultades de </w:t>
      </w:r>
      <w:r w:rsidR="00182806" w:rsidRPr="00182806">
        <w:rPr>
          <w:lang w:val="es-ES_tradnl"/>
        </w:rPr>
        <w:t>acceso</w:t>
      </w:r>
      <w:r w:rsidRPr="00182806">
        <w:rPr>
          <w:lang w:val="es-ES_tradnl"/>
        </w:rPr>
        <w:t xml:space="preserve"> al</w:t>
      </w:r>
      <w:r w:rsidR="00BD2E34" w:rsidRPr="00182806">
        <w:rPr>
          <w:lang w:val="es-ES_tradnl"/>
        </w:rPr>
        <w:t xml:space="preserve"> </w:t>
      </w:r>
      <w:r w:rsidR="00BF3C66" w:rsidRPr="00182806">
        <w:rPr>
          <w:lang w:val="es-ES_tradnl"/>
        </w:rPr>
        <w:t>mercado</w:t>
      </w:r>
      <w:r w:rsidR="00BD2E34" w:rsidRPr="00182806">
        <w:rPr>
          <w:lang w:val="es-ES_tradnl"/>
        </w:rPr>
        <w:t xml:space="preserve"> (</w:t>
      </w:r>
      <w:r w:rsidRPr="00182806">
        <w:rPr>
          <w:lang w:val="es-ES_tradnl"/>
        </w:rPr>
        <w:t xml:space="preserve">oportunidades </w:t>
      </w:r>
      <w:r w:rsidR="00BD2E34" w:rsidRPr="00182806">
        <w:rPr>
          <w:lang w:val="es-ES_tradnl"/>
        </w:rPr>
        <w:t>labo</w:t>
      </w:r>
      <w:r w:rsidRPr="00182806">
        <w:rPr>
          <w:lang w:val="es-ES_tradnl"/>
        </w:rPr>
        <w:t>rales</w:t>
      </w:r>
      <w:r w:rsidR="00182806">
        <w:rPr>
          <w:lang w:val="es-ES_tradnl"/>
        </w:rPr>
        <w:t>)</w:t>
      </w:r>
      <w:r w:rsidR="00BD2E34" w:rsidRPr="00182806">
        <w:rPr>
          <w:lang w:val="es-ES_tradnl"/>
        </w:rPr>
        <w:t xml:space="preserve">? </w:t>
      </w:r>
      <w:r w:rsidRPr="00182806">
        <w:rPr>
          <w:lang w:val="es-ES_tradnl"/>
        </w:rPr>
        <w:t xml:space="preserve">¿Por qué? </w:t>
      </w:r>
    </w:p>
    <w:p w14:paraId="5EFF42A7" w14:textId="58728D25" w:rsidR="00BD2E34" w:rsidRPr="00182806" w:rsidRDefault="00BD2E34" w:rsidP="006853D4">
      <w:pPr>
        <w:pStyle w:val="Heading4"/>
        <w:rPr>
          <w:lang w:val="es-ES_tradnl"/>
        </w:rPr>
      </w:pPr>
      <w:r w:rsidRPr="00182806">
        <w:rPr>
          <w:lang w:val="es-ES_tradnl"/>
        </w:rPr>
        <w:t>Preferenc</w:t>
      </w:r>
      <w:r w:rsidR="00A0739D" w:rsidRPr="00182806">
        <w:rPr>
          <w:lang w:val="es-ES_tradnl"/>
        </w:rPr>
        <w:t xml:space="preserve">ias </w:t>
      </w:r>
    </w:p>
    <w:p w14:paraId="01ACDB56" w14:textId="43A24B11" w:rsidR="00BD2E34" w:rsidRPr="00182806" w:rsidRDefault="00A0739D" w:rsidP="004D6405">
      <w:pPr>
        <w:pStyle w:val="Bullet2"/>
        <w:rPr>
          <w:lang w:val="es-ES_tradnl"/>
        </w:rPr>
      </w:pPr>
      <w:r w:rsidRPr="00182806">
        <w:rPr>
          <w:lang w:val="es-ES_tradnl"/>
        </w:rPr>
        <w:t xml:space="preserve">¿Cuáles son las preferencias y elecciones de los hogares en relación al tipo y/o calidad de los productos? </w:t>
      </w:r>
    </w:p>
    <w:p w14:paraId="5F671D79" w14:textId="77666D08" w:rsidR="00BD2E34" w:rsidRPr="00182806" w:rsidRDefault="00A0739D" w:rsidP="004D6405">
      <w:pPr>
        <w:pStyle w:val="Heading3"/>
        <w:rPr>
          <w:lang w:val="es-ES_tradnl"/>
        </w:rPr>
      </w:pPr>
      <w:r w:rsidRPr="00182806">
        <w:rPr>
          <w:lang w:val="es-ES_tradnl"/>
        </w:rPr>
        <w:t>Lista de verificación para comerciantes</w:t>
      </w:r>
    </w:p>
    <w:p w14:paraId="11E2A3BF" w14:textId="5B4DB370" w:rsidR="00BD2E34" w:rsidRPr="00182806" w:rsidRDefault="00A0739D" w:rsidP="006853D4">
      <w:pPr>
        <w:pStyle w:val="Heading4"/>
        <w:rPr>
          <w:lang w:val="es-ES_tradnl"/>
        </w:rPr>
      </w:pPr>
      <w:r w:rsidRPr="00182806">
        <w:rPr>
          <w:lang w:val="es-ES_tradnl"/>
        </w:rPr>
        <w:t>Caracterí</w:t>
      </w:r>
      <w:r w:rsidR="00BD2E34" w:rsidRPr="00182806">
        <w:rPr>
          <w:lang w:val="es-ES_tradnl"/>
        </w:rPr>
        <w:t>stic</w:t>
      </w:r>
      <w:r w:rsidRPr="00182806">
        <w:rPr>
          <w:lang w:val="es-ES_tradnl"/>
        </w:rPr>
        <w:t>a</w:t>
      </w:r>
      <w:r w:rsidR="00BD2E34" w:rsidRPr="00182806">
        <w:rPr>
          <w:lang w:val="es-ES_tradnl"/>
        </w:rPr>
        <w:t xml:space="preserve">s </w:t>
      </w:r>
      <w:r w:rsidRPr="00182806">
        <w:rPr>
          <w:lang w:val="es-ES_tradnl"/>
        </w:rPr>
        <w:t xml:space="preserve">de los comerciantes </w:t>
      </w:r>
    </w:p>
    <w:p w14:paraId="3EB0995F" w14:textId="7388C212" w:rsidR="00BD2E34" w:rsidRPr="00182806" w:rsidRDefault="00A0739D" w:rsidP="004D6405">
      <w:pPr>
        <w:pStyle w:val="Bullet2"/>
        <w:rPr>
          <w:lang w:val="es-ES_tradnl"/>
        </w:rPr>
      </w:pPr>
      <w:r w:rsidRPr="00182806">
        <w:rPr>
          <w:lang w:val="es-ES_tradnl"/>
        </w:rPr>
        <w:t>Describe la tipología de los comerciantes</w:t>
      </w:r>
    </w:p>
    <w:p w14:paraId="17F8BA30" w14:textId="4E48D7CD" w:rsidR="00BD2E34" w:rsidRPr="00182806" w:rsidRDefault="00A0739D" w:rsidP="004D6405">
      <w:pPr>
        <w:pStyle w:val="Bullet2"/>
        <w:rPr>
          <w:lang w:val="es-ES_tradnl"/>
        </w:rPr>
      </w:pPr>
      <w:r w:rsidRPr="00182806">
        <w:rPr>
          <w:lang w:val="es-ES_tradnl"/>
        </w:rPr>
        <w:t xml:space="preserve">¿Cuáles son los productos y servicios que venden? </w:t>
      </w:r>
      <w:r w:rsidR="00BD2E34" w:rsidRPr="00182806">
        <w:rPr>
          <w:lang w:val="es-ES_tradnl"/>
        </w:rPr>
        <w:t xml:space="preserve"> </w:t>
      </w:r>
    </w:p>
    <w:p w14:paraId="3C0B93C3" w14:textId="0BB405CA" w:rsidR="00BD2E34" w:rsidRPr="00182806" w:rsidRDefault="00A0739D" w:rsidP="004D6405">
      <w:pPr>
        <w:pStyle w:val="Bullet2"/>
        <w:rPr>
          <w:lang w:val="es-ES_tradnl"/>
        </w:rPr>
      </w:pPr>
      <w:r w:rsidRPr="00182806">
        <w:rPr>
          <w:lang w:val="es-ES_tradnl"/>
        </w:rPr>
        <w:t xml:space="preserve">¿Quiénes son sus clientes? ¿de dónde vienen? ¿Los clientes cambian en función de la estación? </w:t>
      </w:r>
    </w:p>
    <w:p w14:paraId="23306EE4" w14:textId="058A10AE" w:rsidR="00BD2E34" w:rsidRPr="00182806" w:rsidRDefault="00A0739D" w:rsidP="006853D4">
      <w:pPr>
        <w:pStyle w:val="Heading4"/>
        <w:rPr>
          <w:lang w:val="es-ES_tradnl"/>
        </w:rPr>
      </w:pPr>
      <w:r w:rsidRPr="00182806">
        <w:rPr>
          <w:lang w:val="es-ES_tradnl"/>
        </w:rPr>
        <w:t xml:space="preserve">Características de </w:t>
      </w:r>
      <w:r w:rsidR="00182806" w:rsidRPr="00182806">
        <w:rPr>
          <w:lang w:val="es-ES_tradnl"/>
        </w:rPr>
        <w:t>las adquisiciones</w:t>
      </w:r>
      <w:r w:rsidRPr="00182806">
        <w:rPr>
          <w:lang w:val="es-ES_tradnl"/>
        </w:rPr>
        <w:t xml:space="preserve"> </w:t>
      </w:r>
    </w:p>
    <w:p w14:paraId="141AEC82" w14:textId="54C9D686" w:rsidR="00BD2E34" w:rsidRPr="00182806" w:rsidRDefault="00A0739D" w:rsidP="004D6405">
      <w:pPr>
        <w:pStyle w:val="Bullet2"/>
        <w:rPr>
          <w:lang w:val="es-ES_tradnl"/>
        </w:rPr>
      </w:pPr>
      <w:r w:rsidRPr="00182806">
        <w:rPr>
          <w:lang w:val="es-ES_tradnl"/>
        </w:rPr>
        <w:t xml:space="preserve">¿Cuándo, dónde y a quién compran los comerciantes los productos? ¿Cuál es el origen de los productos? </w:t>
      </w:r>
    </w:p>
    <w:p w14:paraId="67EFFC3C" w14:textId="1897280C" w:rsidR="00BD2E34" w:rsidRPr="00182806" w:rsidRDefault="00A0739D" w:rsidP="004D6405">
      <w:pPr>
        <w:pStyle w:val="Bullet2"/>
        <w:rPr>
          <w:lang w:val="es-ES_tradnl"/>
        </w:rPr>
      </w:pPr>
      <w:r w:rsidRPr="00182806">
        <w:rPr>
          <w:lang w:val="es-ES_tradnl"/>
        </w:rPr>
        <w:t xml:space="preserve">¿Cuánto compran los comerciantes ahora/durante épocas “normales”? </w:t>
      </w:r>
      <w:r w:rsidR="00BD2E34" w:rsidRPr="00182806">
        <w:rPr>
          <w:lang w:val="es-ES_tradnl"/>
        </w:rPr>
        <w:t xml:space="preserve"> </w:t>
      </w:r>
    </w:p>
    <w:p w14:paraId="56808BFC" w14:textId="77777777" w:rsidR="00A0739D" w:rsidRPr="00182806" w:rsidRDefault="00A0739D" w:rsidP="007E0B9B">
      <w:pPr>
        <w:pStyle w:val="Bullet2"/>
        <w:rPr>
          <w:lang w:val="es-ES_tradnl"/>
        </w:rPr>
      </w:pPr>
      <w:r w:rsidRPr="00182806">
        <w:rPr>
          <w:lang w:val="es-ES_tradnl"/>
        </w:rPr>
        <w:t xml:space="preserve">¿Los comerciantes piden dinero prestado para comprar los productos que ellos venden? En caso afirmativo, en qué condiciones (cuánto, de quién, cuándo, tasa de interés, periodo de pago)? </w:t>
      </w:r>
    </w:p>
    <w:p w14:paraId="7E23829D" w14:textId="0266878D" w:rsidR="00BD2E34" w:rsidRPr="00182806" w:rsidRDefault="00A0739D" w:rsidP="007E0B9B">
      <w:pPr>
        <w:pStyle w:val="Bullet2"/>
        <w:rPr>
          <w:lang w:val="es-ES_tradnl"/>
        </w:rPr>
      </w:pPr>
      <w:r w:rsidRPr="00182806">
        <w:rPr>
          <w:lang w:val="es-ES_tradnl"/>
        </w:rPr>
        <w:t xml:space="preserve">¿Cuáles son los meses en que los precios de lo que adquieren son más caros? ¿Y más bajos? </w:t>
      </w:r>
    </w:p>
    <w:p w14:paraId="3356C0A4" w14:textId="237904BE" w:rsidR="00BD2E34" w:rsidRPr="00182806" w:rsidRDefault="00A0739D" w:rsidP="006853D4">
      <w:pPr>
        <w:pStyle w:val="Heading4"/>
        <w:rPr>
          <w:lang w:val="es-ES_tradnl"/>
        </w:rPr>
      </w:pPr>
      <w:r w:rsidRPr="00182806">
        <w:rPr>
          <w:lang w:val="es-ES_tradnl"/>
        </w:rPr>
        <w:t xml:space="preserve">Nivel de competición </w:t>
      </w:r>
    </w:p>
    <w:p w14:paraId="222913F2" w14:textId="7C8CEF73" w:rsidR="00BD2E34" w:rsidRPr="00182806" w:rsidRDefault="00A0739D" w:rsidP="004D6405">
      <w:pPr>
        <w:pStyle w:val="Bullet2"/>
        <w:rPr>
          <w:lang w:val="es-ES_tradnl"/>
        </w:rPr>
      </w:pPr>
      <w:r w:rsidRPr="00182806">
        <w:rPr>
          <w:lang w:val="es-ES_tradnl"/>
        </w:rPr>
        <w:t xml:space="preserve">¿Cuántos vendedores venden lo mismo en la misma zona? </w:t>
      </w:r>
    </w:p>
    <w:p w14:paraId="1CEEDF84" w14:textId="306324E2" w:rsidR="00BD2E34" w:rsidRPr="00182806" w:rsidRDefault="00A0739D" w:rsidP="004D6405">
      <w:pPr>
        <w:pStyle w:val="Bullet2"/>
        <w:rPr>
          <w:lang w:val="es-ES_tradnl"/>
        </w:rPr>
      </w:pPr>
      <w:r w:rsidRPr="00182806">
        <w:rPr>
          <w:lang w:val="es-ES_tradnl"/>
        </w:rPr>
        <w:t xml:space="preserve">¿Todos los vendedores tienen el mismo tamaño? </w:t>
      </w:r>
      <w:r w:rsidR="00BD2E34" w:rsidRPr="00182806">
        <w:rPr>
          <w:lang w:val="es-ES_tradnl"/>
        </w:rPr>
        <w:t xml:space="preserve"> </w:t>
      </w:r>
    </w:p>
    <w:p w14:paraId="13019210" w14:textId="7F05E304" w:rsidR="00BD2E34" w:rsidRPr="00182806" w:rsidRDefault="00A0739D" w:rsidP="004D6405">
      <w:pPr>
        <w:pStyle w:val="Bullet2"/>
        <w:rPr>
          <w:lang w:val="es-ES_tradnl"/>
        </w:rPr>
      </w:pPr>
      <w:r w:rsidRPr="00182806">
        <w:rPr>
          <w:lang w:val="es-ES_tradnl"/>
        </w:rPr>
        <w:t xml:space="preserve">¿Los consumidores pueden negociar los precios? </w:t>
      </w:r>
    </w:p>
    <w:p w14:paraId="3E4D31C0" w14:textId="378B57DF" w:rsidR="00BD2E34" w:rsidRPr="00182806" w:rsidRDefault="00A0739D" w:rsidP="004D6405">
      <w:pPr>
        <w:pStyle w:val="Bullet2"/>
        <w:rPr>
          <w:lang w:val="es-ES_tradnl"/>
        </w:rPr>
      </w:pPr>
      <w:r w:rsidRPr="00182806">
        <w:rPr>
          <w:lang w:val="es-ES_tradnl"/>
        </w:rPr>
        <w:t xml:space="preserve">¿Cómo fijan los precios de los productos que venden los comerciantes? </w:t>
      </w:r>
    </w:p>
    <w:p w14:paraId="327A6699" w14:textId="761D57E2" w:rsidR="00BD2E34" w:rsidRPr="00182806" w:rsidRDefault="00A0739D" w:rsidP="006853D4">
      <w:pPr>
        <w:pStyle w:val="Heading4"/>
        <w:rPr>
          <w:lang w:val="es-ES_tradnl"/>
        </w:rPr>
      </w:pPr>
      <w:r w:rsidRPr="00182806">
        <w:rPr>
          <w:lang w:val="es-ES_tradnl"/>
        </w:rPr>
        <w:t xml:space="preserve">Características de las compras </w:t>
      </w:r>
    </w:p>
    <w:p w14:paraId="1CBEB8E0" w14:textId="2577ADA9" w:rsidR="00BD2E34" w:rsidRPr="00182806" w:rsidRDefault="00A0739D" w:rsidP="004D6405">
      <w:pPr>
        <w:pStyle w:val="Bullet2"/>
        <w:rPr>
          <w:lang w:val="es-ES_tradnl"/>
        </w:rPr>
      </w:pPr>
      <w:r w:rsidRPr="00182806">
        <w:rPr>
          <w:lang w:val="es-ES_tradnl"/>
        </w:rPr>
        <w:t xml:space="preserve">¿Cuál es el volumen de ventas durante los distintos meses del año (en tiempos normales)? </w:t>
      </w:r>
    </w:p>
    <w:p w14:paraId="5BC7332E" w14:textId="12D7A0F2" w:rsidR="00BD2E34" w:rsidRPr="00182806" w:rsidRDefault="00A0739D" w:rsidP="004D6405">
      <w:pPr>
        <w:pStyle w:val="Bullet2"/>
        <w:rPr>
          <w:lang w:val="es-ES_tradnl"/>
        </w:rPr>
      </w:pPr>
      <w:r w:rsidRPr="00182806">
        <w:rPr>
          <w:lang w:val="es-ES_tradnl"/>
        </w:rPr>
        <w:t xml:space="preserve">¿Cuáles son los precios de venta de los productos? </w:t>
      </w:r>
      <w:r w:rsidR="00BD2E34" w:rsidRPr="00182806">
        <w:rPr>
          <w:lang w:val="es-ES_tradnl"/>
        </w:rPr>
        <w:t xml:space="preserve"> </w:t>
      </w:r>
    </w:p>
    <w:p w14:paraId="04034255" w14:textId="68662541" w:rsidR="00BD2E34" w:rsidRPr="00182806" w:rsidRDefault="00A0739D" w:rsidP="004D6405">
      <w:pPr>
        <w:pStyle w:val="Bullet2"/>
        <w:rPr>
          <w:lang w:val="es-ES_tradnl"/>
        </w:rPr>
      </w:pPr>
      <w:r w:rsidRPr="00182806">
        <w:rPr>
          <w:lang w:val="es-ES_tradnl"/>
        </w:rPr>
        <w:t xml:space="preserve">¿Los comerciantes dan créditos a sus clientes? En caso negativo, ¿por qué no? En caso afirmativo, ¿cuándo, a quién y bajo qué circunstancias? </w:t>
      </w:r>
    </w:p>
    <w:p w14:paraId="0C146976" w14:textId="0BF08F1A" w:rsidR="00BD2E34" w:rsidRPr="00182806" w:rsidRDefault="00BD2E34" w:rsidP="006853D4">
      <w:pPr>
        <w:pStyle w:val="Heading4"/>
        <w:rPr>
          <w:lang w:val="es-ES_tradnl"/>
        </w:rPr>
      </w:pPr>
      <w:r w:rsidRPr="00182806">
        <w:rPr>
          <w:lang w:val="es-ES_tradnl"/>
        </w:rPr>
        <w:t>Acces</w:t>
      </w:r>
      <w:r w:rsidR="00A0739D" w:rsidRPr="00182806">
        <w:rPr>
          <w:lang w:val="es-ES_tradnl"/>
        </w:rPr>
        <w:t xml:space="preserve">o a las </w:t>
      </w:r>
      <w:r w:rsidR="00182806" w:rsidRPr="00182806">
        <w:rPr>
          <w:lang w:val="es-ES_tradnl"/>
        </w:rPr>
        <w:t>infraestructuras</w:t>
      </w:r>
      <w:r w:rsidRPr="00182806">
        <w:rPr>
          <w:lang w:val="es-ES_tradnl"/>
        </w:rPr>
        <w:t xml:space="preserve"> / servic</w:t>
      </w:r>
      <w:r w:rsidR="00A0739D" w:rsidRPr="00182806">
        <w:rPr>
          <w:lang w:val="es-ES_tradnl"/>
        </w:rPr>
        <w:t>io</w:t>
      </w:r>
      <w:r w:rsidRPr="00182806">
        <w:rPr>
          <w:lang w:val="es-ES_tradnl"/>
        </w:rPr>
        <w:t>s</w:t>
      </w:r>
    </w:p>
    <w:p w14:paraId="061E7849" w14:textId="4C0D07CC" w:rsidR="00BD2E34" w:rsidRPr="00182806" w:rsidRDefault="00A0739D" w:rsidP="004D6405">
      <w:pPr>
        <w:pStyle w:val="Bullet2"/>
        <w:rPr>
          <w:lang w:val="es-ES_tradnl"/>
        </w:rPr>
      </w:pPr>
      <w:r w:rsidRPr="00182806">
        <w:rPr>
          <w:lang w:val="es-ES_tradnl"/>
        </w:rPr>
        <w:t xml:space="preserve">¿Cómo transportan los productos al </w:t>
      </w:r>
      <w:r w:rsidR="008C6E20" w:rsidRPr="00182806">
        <w:rPr>
          <w:lang w:val="es-ES_tradnl"/>
        </w:rPr>
        <w:t>almacén</w:t>
      </w:r>
      <w:r w:rsidR="008C6E20">
        <w:rPr>
          <w:lang w:val="es-ES_tradnl"/>
        </w:rPr>
        <w:t xml:space="preserve"> y /o al m</w:t>
      </w:r>
      <w:r w:rsidRPr="00182806">
        <w:rPr>
          <w:lang w:val="es-ES_tradnl"/>
        </w:rPr>
        <w:t xml:space="preserve">ercado </w:t>
      </w:r>
      <w:r w:rsidR="00BD2E34" w:rsidRPr="00182806">
        <w:rPr>
          <w:lang w:val="es-ES_tradnl"/>
        </w:rPr>
        <w:t>(</w:t>
      </w:r>
      <w:r w:rsidRPr="00182806">
        <w:rPr>
          <w:lang w:val="es-ES_tradnl"/>
        </w:rPr>
        <w:t xml:space="preserve">propiedad de los </w:t>
      </w:r>
      <w:r w:rsidR="00BD2E34" w:rsidRPr="00182806">
        <w:rPr>
          <w:lang w:val="es-ES_tradnl"/>
        </w:rPr>
        <w:t>me</w:t>
      </w:r>
      <w:r w:rsidRPr="00182806">
        <w:rPr>
          <w:lang w:val="es-ES_tradnl"/>
        </w:rPr>
        <w:t xml:space="preserve">dios de </w:t>
      </w:r>
      <w:r w:rsidR="00BD2E34" w:rsidRPr="00182806">
        <w:rPr>
          <w:lang w:val="es-ES_tradnl"/>
        </w:rPr>
        <w:t>transport</w:t>
      </w:r>
      <w:r w:rsidRPr="00182806">
        <w:rPr>
          <w:lang w:val="es-ES_tradnl"/>
        </w:rPr>
        <w:t>e</w:t>
      </w:r>
      <w:r w:rsidR="00BD2E34" w:rsidRPr="00182806">
        <w:rPr>
          <w:lang w:val="es-ES_tradnl"/>
        </w:rPr>
        <w:t>, cost</w:t>
      </w:r>
      <w:r w:rsidRPr="00182806">
        <w:rPr>
          <w:lang w:val="es-ES_tradnl"/>
        </w:rPr>
        <w:t>e</w:t>
      </w:r>
      <w:r w:rsidR="00BD2E34" w:rsidRPr="00182806">
        <w:rPr>
          <w:lang w:val="es-ES_tradnl"/>
        </w:rPr>
        <w:t>s, distanc</w:t>
      </w:r>
      <w:r w:rsidRPr="00182806">
        <w:rPr>
          <w:lang w:val="es-ES_tradnl"/>
        </w:rPr>
        <w:t>ia, ti</w:t>
      </w:r>
      <w:r w:rsidR="00BD2E34" w:rsidRPr="00182806">
        <w:rPr>
          <w:lang w:val="es-ES_tradnl"/>
        </w:rPr>
        <w:t>e</w:t>
      </w:r>
      <w:r w:rsidRPr="00182806">
        <w:rPr>
          <w:lang w:val="es-ES_tradnl"/>
        </w:rPr>
        <w:t>mpo</w:t>
      </w:r>
      <w:r w:rsidR="00BD2E34" w:rsidRPr="00182806">
        <w:rPr>
          <w:lang w:val="es-ES_tradnl"/>
        </w:rPr>
        <w:t xml:space="preserve">, </w:t>
      </w:r>
      <w:r w:rsidRPr="00182806">
        <w:rPr>
          <w:lang w:val="es-ES_tradnl"/>
        </w:rPr>
        <w:t>fiabilidad</w:t>
      </w:r>
      <w:r w:rsidR="008C6E20">
        <w:rPr>
          <w:lang w:val="es-ES_tradnl"/>
        </w:rPr>
        <w:t>)</w:t>
      </w:r>
      <w:r w:rsidR="00BD2E34" w:rsidRPr="00182806">
        <w:rPr>
          <w:lang w:val="es-ES_tradnl"/>
        </w:rPr>
        <w:t>?</w:t>
      </w:r>
    </w:p>
    <w:p w14:paraId="59F946A2" w14:textId="75DBBE11" w:rsidR="00BD2E34" w:rsidRPr="00182806" w:rsidRDefault="00A0739D" w:rsidP="004D6405">
      <w:pPr>
        <w:pStyle w:val="Bullet2"/>
        <w:rPr>
          <w:lang w:val="es-ES_tradnl"/>
        </w:rPr>
      </w:pPr>
      <w:r w:rsidRPr="00182806">
        <w:rPr>
          <w:lang w:val="es-ES_tradnl"/>
        </w:rPr>
        <w:t xml:space="preserve">¿Qué capacidad de almacenaje tienen los comerciantes? </w:t>
      </w:r>
      <w:r w:rsidR="00BD2E34" w:rsidRPr="00182806">
        <w:rPr>
          <w:lang w:val="es-ES_tradnl"/>
        </w:rPr>
        <w:t xml:space="preserve"> </w:t>
      </w:r>
    </w:p>
    <w:p w14:paraId="4B17A4F2" w14:textId="4344A71E" w:rsidR="00BD2E34" w:rsidRPr="00182806" w:rsidRDefault="00A0739D" w:rsidP="004D6405">
      <w:pPr>
        <w:pStyle w:val="Bullet2"/>
        <w:rPr>
          <w:lang w:val="es-ES_tradnl"/>
        </w:rPr>
      </w:pPr>
      <w:r w:rsidRPr="00182806">
        <w:rPr>
          <w:lang w:val="es-ES_tradnl"/>
        </w:rPr>
        <w:t xml:space="preserve">¿Cuándo y por cuánto tiempo los comerciantes almacenan los productos? </w:t>
      </w:r>
      <w:r w:rsidR="00BD2E34" w:rsidRPr="00182806">
        <w:rPr>
          <w:lang w:val="es-ES_tradnl"/>
        </w:rPr>
        <w:t xml:space="preserve"> </w:t>
      </w:r>
    </w:p>
    <w:p w14:paraId="651FA790" w14:textId="568B7336" w:rsidR="00BD2E34" w:rsidRPr="00182806" w:rsidRDefault="00A0739D" w:rsidP="004D6405">
      <w:pPr>
        <w:pStyle w:val="Bullet2"/>
        <w:rPr>
          <w:lang w:val="es-ES_tradnl"/>
        </w:rPr>
      </w:pPr>
      <w:r w:rsidRPr="00182806">
        <w:rPr>
          <w:lang w:val="es-ES_tradnl"/>
        </w:rPr>
        <w:t xml:space="preserve">¿Dónde los almacenan y a qué costes? </w:t>
      </w:r>
    </w:p>
    <w:p w14:paraId="0A6C1C61" w14:textId="2EE813F4" w:rsidR="00BD2E34" w:rsidRPr="00182806" w:rsidRDefault="00A0739D" w:rsidP="004D6405">
      <w:pPr>
        <w:pStyle w:val="Bullet2"/>
        <w:rPr>
          <w:lang w:val="es-ES_tradnl"/>
        </w:rPr>
      </w:pPr>
      <w:r w:rsidRPr="00182806">
        <w:rPr>
          <w:lang w:val="es-ES_tradnl"/>
        </w:rPr>
        <w:t xml:space="preserve">¿Qué tipo de tecnología usan los comerciantes y con qué tecnología están familiarizados? </w:t>
      </w:r>
    </w:p>
    <w:p w14:paraId="70895947" w14:textId="447BD003" w:rsidR="00BD2E34" w:rsidRPr="00182806" w:rsidRDefault="00A0739D" w:rsidP="004D6405">
      <w:pPr>
        <w:pStyle w:val="Bullet2"/>
        <w:rPr>
          <w:lang w:val="es-ES_tradnl"/>
        </w:rPr>
      </w:pPr>
      <w:r w:rsidRPr="00182806">
        <w:rPr>
          <w:lang w:val="es-ES_tradnl"/>
        </w:rPr>
        <w:lastRenderedPageBreak/>
        <w:t xml:space="preserve">¿Los comerciantes tienen acceso a financiación formal o informal? </w:t>
      </w:r>
    </w:p>
    <w:p w14:paraId="1AE6AA15" w14:textId="5C91F583" w:rsidR="00BD2E34" w:rsidRPr="00182806" w:rsidRDefault="00A0739D" w:rsidP="003F4470">
      <w:pPr>
        <w:pStyle w:val="Heading3"/>
        <w:keepLines/>
        <w:rPr>
          <w:rFonts w:eastAsia="Times New Roman"/>
          <w:color w:val="4F81BD"/>
          <w:lang w:val="es-ES_tradnl"/>
        </w:rPr>
      </w:pPr>
      <w:r w:rsidRPr="00182806">
        <w:rPr>
          <w:lang w:val="es-ES_tradnl"/>
        </w:rPr>
        <w:t xml:space="preserve">Lista de verificación para informantes clave </w:t>
      </w:r>
    </w:p>
    <w:p w14:paraId="1E17B568" w14:textId="13BC987A" w:rsidR="00BD2E34" w:rsidRPr="00182806" w:rsidRDefault="00A0739D" w:rsidP="003F4470">
      <w:pPr>
        <w:pStyle w:val="Bullet2"/>
        <w:keepNext/>
        <w:keepLines/>
        <w:rPr>
          <w:lang w:val="es-ES_tradnl"/>
        </w:rPr>
      </w:pPr>
      <w:r w:rsidRPr="00182806">
        <w:rPr>
          <w:lang w:val="es-ES_tradnl"/>
        </w:rPr>
        <w:t xml:space="preserve">¿Qué bienes y servicios son vitales para los medios de vida de los más vulnerables? </w:t>
      </w:r>
    </w:p>
    <w:p w14:paraId="0E971F17" w14:textId="7761D1DC" w:rsidR="00BD2E34" w:rsidRPr="00182806" w:rsidRDefault="00A0739D" w:rsidP="003F4470">
      <w:pPr>
        <w:pStyle w:val="Bullet2"/>
        <w:keepNext/>
        <w:keepLines/>
        <w:rPr>
          <w:lang w:val="es-ES_tradnl"/>
        </w:rPr>
      </w:pPr>
      <w:r w:rsidRPr="00182806">
        <w:rPr>
          <w:lang w:val="es-ES_tradnl"/>
        </w:rPr>
        <w:t xml:space="preserve">¿Cómo acceden a estos bienes y servicios normalmente? </w:t>
      </w:r>
    </w:p>
    <w:p w14:paraId="569073B2" w14:textId="11E17F02" w:rsidR="00BD2E34" w:rsidRPr="00182806" w:rsidRDefault="00A0739D" w:rsidP="003F4470">
      <w:pPr>
        <w:pStyle w:val="Bullet2"/>
        <w:keepNext/>
        <w:keepLines/>
        <w:rPr>
          <w:lang w:val="es-ES_tradnl"/>
        </w:rPr>
      </w:pPr>
      <w:r w:rsidRPr="00182806">
        <w:rPr>
          <w:lang w:val="es-ES_tradnl"/>
        </w:rPr>
        <w:t xml:space="preserve">¿Hasta qué punto dependen del mercado para acceder a ellos? </w:t>
      </w:r>
    </w:p>
    <w:p w14:paraId="7EB3524C" w14:textId="5F607968" w:rsidR="00BD2E34" w:rsidRPr="00182806" w:rsidRDefault="00A0739D" w:rsidP="003F4470">
      <w:pPr>
        <w:pStyle w:val="Bullet2"/>
        <w:keepNext/>
        <w:keepLines/>
        <w:rPr>
          <w:lang w:val="es-ES_tradnl"/>
        </w:rPr>
      </w:pPr>
      <w:r w:rsidRPr="00182806">
        <w:rPr>
          <w:lang w:val="es-ES_tradnl"/>
        </w:rPr>
        <w:t xml:space="preserve">¿Cuáles son los actores del mercado más relevantes? ¿Cómo interactúan? </w:t>
      </w:r>
    </w:p>
    <w:p w14:paraId="40691742" w14:textId="62EE7A00" w:rsidR="00BD2E34" w:rsidRPr="00182806" w:rsidRDefault="00A0739D" w:rsidP="003F4470">
      <w:pPr>
        <w:pStyle w:val="Bullet2"/>
        <w:keepNext/>
        <w:keepLines/>
        <w:rPr>
          <w:lang w:val="es-ES_tradnl"/>
        </w:rPr>
      </w:pPr>
      <w:r w:rsidRPr="00182806">
        <w:rPr>
          <w:lang w:val="es-ES_tradnl"/>
        </w:rPr>
        <w:t xml:space="preserve">¿Los comerciantes son capaces de satisfacer la demanda normal? ¿Existen cambios estacionales? </w:t>
      </w:r>
    </w:p>
    <w:p w14:paraId="1AAE1D50" w14:textId="48B4B576" w:rsidR="00BD2E34" w:rsidRPr="00182806" w:rsidRDefault="00A0739D" w:rsidP="003F4470">
      <w:pPr>
        <w:pStyle w:val="Bullet2"/>
        <w:keepNext/>
        <w:keepLines/>
        <w:rPr>
          <w:lang w:val="es-ES_tradnl"/>
        </w:rPr>
      </w:pPr>
      <w:r w:rsidRPr="00182806">
        <w:rPr>
          <w:lang w:val="es-ES_tradnl"/>
        </w:rPr>
        <w:t xml:space="preserve">¿Los comerciantes serían capaces de satisfacer un incremento de la demanda? ¿A qué coste? </w:t>
      </w:r>
    </w:p>
    <w:p w14:paraId="24A753D7" w14:textId="5E3DA8D3" w:rsidR="00BD2E34" w:rsidRPr="00182806" w:rsidRDefault="00A0739D" w:rsidP="003F4470">
      <w:pPr>
        <w:pStyle w:val="Bullet2"/>
        <w:keepNext/>
        <w:keepLines/>
        <w:rPr>
          <w:lang w:val="es-ES_tradnl"/>
        </w:rPr>
      </w:pPr>
      <w:r w:rsidRPr="00182806">
        <w:rPr>
          <w:lang w:val="es-ES_tradnl"/>
        </w:rPr>
        <w:t xml:space="preserve">¿Existen suficientes compradores y vendedores para asegurar que existe competencia y un límite al riesgo de distorsión de los precios? </w:t>
      </w:r>
    </w:p>
    <w:p w14:paraId="42482769" w14:textId="4BDA9EB9" w:rsidR="00BD2E34" w:rsidRPr="00182806" w:rsidRDefault="00A0739D" w:rsidP="003F4470">
      <w:pPr>
        <w:pStyle w:val="Bullet2"/>
        <w:keepNext/>
        <w:keepLines/>
        <w:rPr>
          <w:lang w:val="es-ES_tradnl"/>
        </w:rPr>
      </w:pPr>
      <w:r w:rsidRPr="00182806">
        <w:rPr>
          <w:lang w:val="es-ES_tradnl"/>
        </w:rPr>
        <w:t xml:space="preserve">¿Cuáles son los niveles normales de los precios? ¿Cómo fluctúan? </w:t>
      </w:r>
    </w:p>
    <w:p w14:paraId="651CCBD9" w14:textId="30C8E678" w:rsidR="00BD2E34" w:rsidRPr="00182806" w:rsidRDefault="00A0739D" w:rsidP="004D6405">
      <w:pPr>
        <w:pStyle w:val="Bullet2"/>
        <w:rPr>
          <w:lang w:val="es-ES_tradnl"/>
        </w:rPr>
      </w:pPr>
      <w:r w:rsidRPr="00182806">
        <w:rPr>
          <w:lang w:val="es-ES_tradnl"/>
        </w:rPr>
        <w:t xml:space="preserve">¿Qué infraestructuras y </w:t>
      </w:r>
      <w:r w:rsidR="00BD2E34" w:rsidRPr="00182806">
        <w:rPr>
          <w:lang w:val="es-ES_tradnl"/>
        </w:rPr>
        <w:t>servic</w:t>
      </w:r>
      <w:r w:rsidRPr="00182806">
        <w:rPr>
          <w:lang w:val="es-ES_tradnl"/>
        </w:rPr>
        <w:t>ios son</w:t>
      </w:r>
      <w:r w:rsidR="00BD2E34" w:rsidRPr="00182806">
        <w:rPr>
          <w:lang w:val="es-ES_tradnl"/>
        </w:rPr>
        <w:t xml:space="preserve"> important</w:t>
      </w:r>
      <w:r w:rsidRPr="00182806">
        <w:rPr>
          <w:lang w:val="es-ES_tradnl"/>
        </w:rPr>
        <w:t xml:space="preserve">es para que el </w:t>
      </w:r>
      <w:r w:rsidR="00BF3C66" w:rsidRPr="00182806">
        <w:rPr>
          <w:lang w:val="es-ES_tradnl"/>
        </w:rPr>
        <w:t>mercado</w:t>
      </w:r>
      <w:r w:rsidRPr="00182806">
        <w:rPr>
          <w:lang w:val="es-ES_tradnl"/>
        </w:rPr>
        <w:t xml:space="preserve"> funcione bien</w:t>
      </w:r>
      <w:r w:rsidR="00BD2E34" w:rsidRPr="00182806">
        <w:rPr>
          <w:lang w:val="es-ES_tradnl"/>
        </w:rPr>
        <w:t>?</w:t>
      </w:r>
    </w:p>
    <w:p w14:paraId="046F4DED" w14:textId="69786609" w:rsidR="005A56D7" w:rsidRPr="00182806" w:rsidRDefault="00A0739D" w:rsidP="004D6405">
      <w:pPr>
        <w:pStyle w:val="Bullet2"/>
        <w:rPr>
          <w:b/>
          <w:lang w:val="es-ES_tradnl"/>
        </w:rPr>
      </w:pPr>
      <w:r w:rsidRPr="00182806">
        <w:rPr>
          <w:lang w:val="es-ES_tradnl"/>
        </w:rPr>
        <w:t xml:space="preserve">¿Cuáles son los factores externos que afectan al </w:t>
      </w:r>
      <w:r w:rsidR="00BF3C66" w:rsidRPr="00182806">
        <w:rPr>
          <w:lang w:val="es-ES_tradnl"/>
        </w:rPr>
        <w:t>mercado</w:t>
      </w:r>
      <w:r w:rsidR="00BD2E34" w:rsidRPr="00182806">
        <w:rPr>
          <w:lang w:val="es-ES_tradnl"/>
        </w:rPr>
        <w:t>?</w:t>
      </w:r>
    </w:p>
    <w:sectPr w:rsidR="005A56D7" w:rsidRPr="00182806" w:rsidSect="00EE6DC4">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38A2D" w14:textId="77777777" w:rsidR="00FB1BC0" w:rsidRDefault="00FB1BC0" w:rsidP="00BD2E34">
      <w:pPr>
        <w:spacing w:after="0"/>
      </w:pPr>
      <w:r>
        <w:separator/>
      </w:r>
    </w:p>
  </w:endnote>
  <w:endnote w:type="continuationSeparator" w:id="0">
    <w:p w14:paraId="120922F7" w14:textId="77777777" w:rsidR="00FB1BC0" w:rsidRDefault="00FB1BC0" w:rsidP="00BD2E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A7E2" w14:textId="77777777" w:rsidR="00AC03A7" w:rsidRDefault="00AC03A7" w:rsidP="00451E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035E9" w14:textId="77777777" w:rsidR="00AC03A7" w:rsidRDefault="00AC03A7" w:rsidP="00AC03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F22E0" w14:textId="0D3387C4" w:rsidR="00E76585" w:rsidRPr="00B45C74" w:rsidRDefault="00E76585" w:rsidP="00451E1D">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160B43">
      <w:rPr>
        <w:b/>
        <w:noProof/>
        <w:color w:val="808080" w:themeColor="background1" w:themeShade="80"/>
        <w:sz w:val="18"/>
        <w:szCs w:val="18"/>
      </w:rPr>
      <w:t>1</w:t>
    </w:r>
    <w:r w:rsidRPr="00B45C74">
      <w:rPr>
        <w:b/>
        <w:color w:val="808080" w:themeColor="background1" w:themeShade="80"/>
        <w:sz w:val="18"/>
        <w:szCs w:val="18"/>
      </w:rPr>
      <w:fldChar w:fldCharType="end"/>
    </w:r>
  </w:p>
  <w:p w14:paraId="1329E9A2" w14:textId="5BAB31D1" w:rsidR="00E76585" w:rsidRPr="003A3500" w:rsidRDefault="0011777A" w:rsidP="00451E1D">
    <w:pPr>
      <w:pStyle w:val="Footer"/>
    </w:pPr>
    <w:r>
      <w:rPr>
        <w:b/>
      </w:rPr>
      <w:t>Mó</w:t>
    </w:r>
    <w:r w:rsidR="00865EFD">
      <w:rPr>
        <w:b/>
      </w:rPr>
      <w:t>dulo</w:t>
    </w:r>
    <w:r w:rsidR="00E76585" w:rsidRPr="00107E15">
      <w:rPr>
        <w:b/>
      </w:rPr>
      <w:t xml:space="preserve"> </w:t>
    </w:r>
    <w:r w:rsidR="00E76585">
      <w:rPr>
        <w:b/>
      </w:rPr>
      <w:t>1</w:t>
    </w:r>
    <w:r w:rsidR="00E76585" w:rsidRPr="00107E15">
      <w:rPr>
        <w:b/>
      </w:rPr>
      <w:t>.</w:t>
    </w:r>
    <w:r>
      <w:t xml:space="preserve"> Etapa</w:t>
    </w:r>
    <w:r w:rsidR="00E76585" w:rsidRPr="00107E15">
      <w:t xml:space="preserve"> </w:t>
    </w:r>
    <w:r w:rsidR="00BF65AD">
      <w:t>1</w:t>
    </w:r>
    <w:r w:rsidR="00E76585" w:rsidRPr="00107E15">
      <w:t>.</w:t>
    </w:r>
    <w:r w:rsidR="00E76585">
      <w:t xml:space="preserve"> Sub-</w:t>
    </w:r>
    <w:r>
      <w:t>etapa</w:t>
    </w:r>
    <w:r w:rsidR="00E76585" w:rsidRPr="00107E15">
      <w:t xml:space="preserve"> </w:t>
    </w:r>
    <w:r w:rsidR="00BF65AD">
      <w:t>2</w:t>
    </w:r>
    <w:r w:rsidR="00E76585">
      <w:t xml:space="preserve">. </w:t>
    </w:r>
    <w:r w:rsidR="00E76585" w:rsidRPr="00E76585">
      <w:rPr>
        <w:i/>
      </w:rPr>
      <w:fldChar w:fldCharType="begin"/>
    </w:r>
    <w:r w:rsidR="00E76585" w:rsidRPr="00E76585">
      <w:rPr>
        <w:i/>
      </w:rPr>
      <w:instrText xml:space="preserve"> STYLEREF  H1 \t  \* MERGEFORMAT </w:instrText>
    </w:r>
    <w:r w:rsidR="00E76585" w:rsidRPr="00E76585">
      <w:rPr>
        <w:i/>
      </w:rPr>
      <w:fldChar w:fldCharType="separate"/>
    </w:r>
    <w:r w:rsidR="00160B43" w:rsidRPr="00160B43">
      <w:rPr>
        <w:noProof/>
      </w:rPr>
      <w:t>Lista de verificación sobre</w:t>
    </w:r>
    <w:r w:rsidR="00160B43">
      <w:rPr>
        <w:i/>
        <w:noProof/>
      </w:rPr>
      <w:t xml:space="preserve"> información para la línea de base del mercado</w:t>
    </w:r>
    <w:r w:rsidR="00E76585" w:rsidRPr="00E76585">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C256C" w14:textId="77777777" w:rsidR="00A0739D" w:rsidRDefault="00A07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6C8B9" w14:textId="77777777" w:rsidR="00FB1BC0" w:rsidRDefault="00FB1BC0" w:rsidP="00BD2E34">
      <w:pPr>
        <w:spacing w:after="0"/>
      </w:pPr>
      <w:r>
        <w:separator/>
      </w:r>
    </w:p>
  </w:footnote>
  <w:footnote w:type="continuationSeparator" w:id="0">
    <w:p w14:paraId="0C16B3F2" w14:textId="77777777" w:rsidR="00FB1BC0" w:rsidRDefault="00FB1BC0" w:rsidP="00BD2E34">
      <w:pPr>
        <w:spacing w:after="0"/>
      </w:pPr>
      <w:r>
        <w:continuationSeparator/>
      </w:r>
    </w:p>
  </w:footnote>
  <w:footnote w:id="1">
    <w:p w14:paraId="7896653B" w14:textId="1EED1189" w:rsidR="00BD2E34" w:rsidRPr="001A3DBE" w:rsidRDefault="00BD2E34">
      <w:pPr>
        <w:pStyle w:val="FootnoteText"/>
        <w:rPr>
          <w:szCs w:val="16"/>
          <w:lang w:val="it-IT"/>
        </w:rPr>
      </w:pPr>
      <w:r w:rsidRPr="001A3DBE">
        <w:rPr>
          <w:rStyle w:val="FootnoteReference"/>
          <w:szCs w:val="16"/>
        </w:rPr>
        <w:footnoteRef/>
      </w:r>
      <w:r w:rsidRPr="001A3DBE">
        <w:rPr>
          <w:szCs w:val="16"/>
        </w:rPr>
        <w:t xml:space="preserve"> </w:t>
      </w:r>
      <w:r w:rsidR="0011777A">
        <w:rPr>
          <w:szCs w:val="16"/>
        </w:rPr>
        <w:t xml:space="preserve">Las herramientas proporcionadas provienen del </w:t>
      </w:r>
      <w:r w:rsidRPr="001A3DBE">
        <w:rPr>
          <w:szCs w:val="16"/>
          <w:lang w:val="it-IT"/>
        </w:rPr>
        <w:t>MAG (</w:t>
      </w:r>
      <w:r w:rsidR="0011777A">
        <w:rPr>
          <w:szCs w:val="16"/>
          <w:lang w:val="it-IT"/>
        </w:rPr>
        <w:t>Market</w:t>
      </w:r>
      <w:r w:rsidRPr="001A3DBE">
        <w:rPr>
          <w:szCs w:val="16"/>
          <w:lang w:val="it-IT"/>
        </w:rPr>
        <w:t xml:space="preserve"> Analysis Guidance) RC-RC 2013.</w:t>
      </w:r>
      <w:r w:rsidR="00A0739D">
        <w:rPr>
          <w:szCs w:val="16"/>
          <w:lang w:val="it-IT"/>
        </w:rPr>
        <w:t xml:space="preserve"> Hasta la fecha este documento solo está disponible en inglés.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A34F1" w14:textId="77777777" w:rsidR="00A0739D" w:rsidRDefault="00A07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E168" w14:textId="6520F874" w:rsidR="00A0739D" w:rsidRPr="00074036" w:rsidRDefault="00A0739D" w:rsidP="00A0739D">
    <w:pPr>
      <w:pStyle w:val="Header"/>
      <w:rPr>
        <w:szCs w:val="16"/>
      </w:rPr>
    </w:pPr>
    <w:r>
      <w:rPr>
        <w:rStyle w:val="Pantone485"/>
      </w:rPr>
      <w:t xml:space="preserve">Movimiento </w:t>
    </w:r>
    <w:r w:rsidRPr="004B5DA9">
      <w:rPr>
        <w:rStyle w:val="Pantone485"/>
      </w:rPr>
      <w:t xml:space="preserve">International </w:t>
    </w:r>
    <w:r>
      <w:rPr>
        <w:rStyle w:val="Pantone485"/>
      </w:rPr>
      <w:t>de la Cruz Roja y</w:t>
    </w:r>
    <w:r w:rsidR="00160B43">
      <w:rPr>
        <w:rStyle w:val="Pantone485"/>
      </w:rPr>
      <w:t xml:space="preserve"> de</w:t>
    </w:r>
    <w:bookmarkStart w:id="0" w:name="_GoBack"/>
    <w:bookmarkEnd w:id="0"/>
    <w:r>
      <w:rPr>
        <w:rStyle w:val="Pantone485"/>
      </w:rPr>
      <w:t xml:space="preserve"> la Media Luna Roja </w:t>
    </w:r>
    <w:r w:rsidRPr="002B5D03">
      <w:rPr>
        <w:rStyle w:val="PageNumber"/>
        <w:bCs/>
        <w:szCs w:val="16"/>
      </w:rPr>
      <w:t>I</w:t>
    </w:r>
    <w:r w:rsidRPr="009F6986">
      <w:rPr>
        <w:rStyle w:val="PageNumber"/>
        <w:color w:val="FF0000"/>
        <w:szCs w:val="16"/>
      </w:rPr>
      <w:t xml:space="preserve"> </w:t>
    </w:r>
    <w:r w:rsidRPr="009F6986">
      <w:rPr>
        <w:b/>
        <w:szCs w:val="16"/>
      </w:rPr>
      <w:t>C</w:t>
    </w:r>
    <w:r>
      <w:rPr>
        <w:b/>
        <w:szCs w:val="16"/>
      </w:rPr>
      <w:t xml:space="preserve">aja de herramientas para PTE en emergencias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B1DD6" w14:textId="77777777" w:rsidR="00A0739D" w:rsidRDefault="00A07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0A9C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E0EA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CB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A2A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50DE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24"/>
  </w:num>
  <w:num w:numId="4">
    <w:abstractNumId w:val="32"/>
  </w:num>
  <w:num w:numId="5">
    <w:abstractNumId w:val="15"/>
  </w:num>
  <w:num w:numId="6">
    <w:abstractNumId w:val="26"/>
  </w:num>
  <w:num w:numId="7">
    <w:abstractNumId w:val="41"/>
  </w:num>
  <w:num w:numId="8">
    <w:abstractNumId w:val="25"/>
  </w:num>
  <w:num w:numId="9">
    <w:abstractNumId w:val="30"/>
  </w:num>
  <w:num w:numId="10">
    <w:abstractNumId w:val="20"/>
  </w:num>
  <w:num w:numId="11">
    <w:abstractNumId w:val="43"/>
  </w:num>
  <w:num w:numId="12">
    <w:abstractNumId w:val="33"/>
  </w:num>
  <w:num w:numId="13">
    <w:abstractNumId w:val="34"/>
  </w:num>
  <w:num w:numId="14">
    <w:abstractNumId w:val="38"/>
  </w:num>
  <w:num w:numId="15">
    <w:abstractNumId w:val="40"/>
  </w:num>
  <w:num w:numId="16">
    <w:abstractNumId w:val="39"/>
  </w:num>
  <w:num w:numId="17">
    <w:abstractNumId w:val="14"/>
  </w:num>
  <w:num w:numId="18">
    <w:abstractNumId w:val="13"/>
  </w:num>
  <w:num w:numId="19">
    <w:abstractNumId w:val="42"/>
  </w:num>
  <w:num w:numId="20">
    <w:abstractNumId w:val="29"/>
  </w:num>
  <w:num w:numId="21">
    <w:abstractNumId w:val="21"/>
  </w:num>
  <w:num w:numId="22">
    <w:abstractNumId w:val="16"/>
  </w:num>
  <w:num w:numId="23">
    <w:abstractNumId w:val="22"/>
  </w:num>
  <w:num w:numId="24">
    <w:abstractNumId w:val="27"/>
  </w:num>
  <w:num w:numId="25">
    <w:abstractNumId w:val="19"/>
  </w:num>
  <w:num w:numId="26">
    <w:abstractNumId w:val="17"/>
  </w:num>
  <w:num w:numId="27">
    <w:abstractNumId w:val="23"/>
  </w:num>
  <w:num w:numId="28">
    <w:abstractNumId w:val="44"/>
  </w:num>
  <w:num w:numId="29">
    <w:abstractNumId w:val="10"/>
  </w:num>
  <w:num w:numId="30">
    <w:abstractNumId w:val="28"/>
  </w:num>
  <w:num w:numId="31">
    <w:abstractNumId w:val="12"/>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1"/>
  </w:num>
  <w:num w:numId="43">
    <w:abstractNumId w:val="31"/>
  </w:num>
  <w:num w:numId="44">
    <w:abstractNumId w:val="37"/>
  </w:num>
  <w:num w:numId="45">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1"/>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34"/>
    <w:rsid w:val="00083A51"/>
    <w:rsid w:val="000A49C8"/>
    <w:rsid w:val="000B3125"/>
    <w:rsid w:val="000E4C8A"/>
    <w:rsid w:val="00103933"/>
    <w:rsid w:val="0011777A"/>
    <w:rsid w:val="00144674"/>
    <w:rsid w:val="00160B43"/>
    <w:rsid w:val="0017155F"/>
    <w:rsid w:val="00182806"/>
    <w:rsid w:val="001A3DBE"/>
    <w:rsid w:val="001A5A3A"/>
    <w:rsid w:val="001C4E9F"/>
    <w:rsid w:val="00206BA8"/>
    <w:rsid w:val="00224245"/>
    <w:rsid w:val="00233E01"/>
    <w:rsid w:val="00313767"/>
    <w:rsid w:val="00332663"/>
    <w:rsid w:val="003E52F0"/>
    <w:rsid w:val="003F4470"/>
    <w:rsid w:val="00405750"/>
    <w:rsid w:val="00451E1D"/>
    <w:rsid w:val="004D6405"/>
    <w:rsid w:val="005167FA"/>
    <w:rsid w:val="005317F2"/>
    <w:rsid w:val="0059208E"/>
    <w:rsid w:val="005A0453"/>
    <w:rsid w:val="005A56D7"/>
    <w:rsid w:val="005A6191"/>
    <w:rsid w:val="005B4F04"/>
    <w:rsid w:val="006853D4"/>
    <w:rsid w:val="006E7EA8"/>
    <w:rsid w:val="006F360E"/>
    <w:rsid w:val="00720C35"/>
    <w:rsid w:val="007447A7"/>
    <w:rsid w:val="00746A68"/>
    <w:rsid w:val="007536AE"/>
    <w:rsid w:val="007556B8"/>
    <w:rsid w:val="00773590"/>
    <w:rsid w:val="007C63CA"/>
    <w:rsid w:val="007F4064"/>
    <w:rsid w:val="00820037"/>
    <w:rsid w:val="00831B06"/>
    <w:rsid w:val="00832076"/>
    <w:rsid w:val="00865EFD"/>
    <w:rsid w:val="00876A15"/>
    <w:rsid w:val="008B027D"/>
    <w:rsid w:val="008C6E20"/>
    <w:rsid w:val="008F3DD3"/>
    <w:rsid w:val="009942E9"/>
    <w:rsid w:val="009D3F1B"/>
    <w:rsid w:val="009D5A80"/>
    <w:rsid w:val="00A0739D"/>
    <w:rsid w:val="00A53250"/>
    <w:rsid w:val="00A53ED0"/>
    <w:rsid w:val="00AC03A7"/>
    <w:rsid w:val="00B5127F"/>
    <w:rsid w:val="00B54B03"/>
    <w:rsid w:val="00BC051C"/>
    <w:rsid w:val="00BD2E34"/>
    <w:rsid w:val="00BD37CA"/>
    <w:rsid w:val="00BF3C66"/>
    <w:rsid w:val="00BF65AD"/>
    <w:rsid w:val="00C77239"/>
    <w:rsid w:val="00CC2FCB"/>
    <w:rsid w:val="00CE07F2"/>
    <w:rsid w:val="00D30A54"/>
    <w:rsid w:val="00DF43C7"/>
    <w:rsid w:val="00E0662D"/>
    <w:rsid w:val="00E402EF"/>
    <w:rsid w:val="00E7034B"/>
    <w:rsid w:val="00E76585"/>
    <w:rsid w:val="00E92212"/>
    <w:rsid w:val="00EE6DC4"/>
    <w:rsid w:val="00EF25E7"/>
    <w:rsid w:val="00F64E4E"/>
    <w:rsid w:val="00F667EA"/>
    <w:rsid w:val="00FB1BC0"/>
    <w:rsid w:val="00FB551D"/>
    <w:rsid w:val="00FE770F"/>
    <w:rsid w:val="00FF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05C7A"/>
  <w14:defaultImageDpi w14:val="300"/>
  <w15:docId w15:val="{71016324-C11F-4118-9446-DE829CC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51C"/>
    <w:pPr>
      <w:spacing w:after="120"/>
      <w:jc w:val="both"/>
    </w:pPr>
    <w:rPr>
      <w:rFonts w:ascii="Arial" w:hAnsi="Arial"/>
      <w:color w:val="auto"/>
      <w:sz w:val="20"/>
      <w:szCs w:val="20"/>
    </w:rPr>
  </w:style>
  <w:style w:type="paragraph" w:styleId="Heading1">
    <w:name w:val="heading 1"/>
    <w:basedOn w:val="H1"/>
    <w:next w:val="Normal"/>
    <w:link w:val="Heading1Char"/>
    <w:uiPriority w:val="9"/>
    <w:rsid w:val="00BC051C"/>
  </w:style>
  <w:style w:type="paragraph" w:styleId="Heading2">
    <w:name w:val="heading 2"/>
    <w:basedOn w:val="Normal"/>
    <w:next w:val="Normal"/>
    <w:link w:val="Heading2Char"/>
    <w:uiPriority w:val="9"/>
    <w:unhideWhenUsed/>
    <w:qFormat/>
    <w:rsid w:val="00BC051C"/>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BC051C"/>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6853D4"/>
    <w:pPr>
      <w:keepNext/>
      <w:keepLines/>
      <w:spacing w:before="200"/>
      <w:outlineLvl w:val="3"/>
    </w:pPr>
    <w:rPr>
      <w:rFonts w:asciiTheme="majorHAnsi" w:eastAsiaTheme="majorEastAsia" w:hAnsiTheme="majorHAnsi"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051C"/>
    <w:rPr>
      <w:rFonts w:ascii="Arial" w:hAnsi="Arial"/>
      <w:b/>
      <w:caps/>
      <w:color w:val="auto"/>
      <w:sz w:val="24"/>
      <w:szCs w:val="26"/>
    </w:rPr>
  </w:style>
  <w:style w:type="paragraph" w:styleId="FootnoteText">
    <w:name w:val="footnote text"/>
    <w:aliases w:val="Testo nota a piè di pagina Carattere"/>
    <w:basedOn w:val="Normal"/>
    <w:link w:val="FootnoteTextChar"/>
    <w:uiPriority w:val="99"/>
    <w:unhideWhenUsed/>
    <w:rsid w:val="00BC051C"/>
    <w:pPr>
      <w:spacing w:after="0"/>
    </w:pPr>
    <w:rPr>
      <w:sz w:val="16"/>
      <w:szCs w:val="22"/>
    </w:rPr>
  </w:style>
  <w:style w:type="character" w:customStyle="1" w:styleId="FootnoteTextChar">
    <w:name w:val="Footnote Text Char"/>
    <w:aliases w:val="Testo nota a piè di pagina Carattere Char"/>
    <w:basedOn w:val="DefaultParagraphFont"/>
    <w:link w:val="FootnoteText"/>
    <w:uiPriority w:val="99"/>
    <w:rsid w:val="00BC051C"/>
    <w:rPr>
      <w:rFonts w:ascii="Arial" w:hAnsi="Arial"/>
      <w:color w:val="auto"/>
      <w:sz w:val="16"/>
    </w:rPr>
  </w:style>
  <w:style w:type="character" w:styleId="FootnoteReference">
    <w:name w:val="footnote reference"/>
    <w:basedOn w:val="DefaultParagraphFont"/>
    <w:uiPriority w:val="99"/>
    <w:unhideWhenUsed/>
    <w:rsid w:val="00BC051C"/>
    <w:rPr>
      <w:vertAlign w:val="superscript"/>
    </w:rPr>
  </w:style>
  <w:style w:type="paragraph" w:styleId="ListParagraph">
    <w:name w:val="List Paragraph"/>
    <w:basedOn w:val="Normal"/>
    <w:link w:val="ListParagraphChar"/>
    <w:uiPriority w:val="34"/>
    <w:qFormat/>
    <w:rsid w:val="00BC051C"/>
    <w:pPr>
      <w:spacing w:after="240"/>
      <w:ind w:left="720"/>
      <w:contextualSpacing/>
    </w:pPr>
    <w:rPr>
      <w:rFonts w:eastAsiaTheme="minorHAnsi" w:cstheme="minorBidi"/>
      <w:szCs w:val="22"/>
    </w:rPr>
  </w:style>
  <w:style w:type="table" w:styleId="LightShading-Accent1">
    <w:name w:val="Light Shading Accent 1"/>
    <w:basedOn w:val="TableNormal"/>
    <w:uiPriority w:val="60"/>
    <w:rsid w:val="00BD2E34"/>
    <w:rPr>
      <w:rFonts w:cs="ArialMT"/>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C051C"/>
    <w:rPr>
      <w:color w:val="0000FF" w:themeColor="hyperlink"/>
      <w:u w:val="single"/>
    </w:rPr>
  </w:style>
  <w:style w:type="character" w:customStyle="1" w:styleId="ListParagraphChar">
    <w:name w:val="List Paragraph Char"/>
    <w:basedOn w:val="DefaultParagraphFont"/>
    <w:link w:val="ListParagraph"/>
    <w:uiPriority w:val="34"/>
    <w:rsid w:val="00BC051C"/>
    <w:rPr>
      <w:rFonts w:ascii="Arial" w:eastAsiaTheme="minorHAnsi" w:hAnsi="Arial" w:cstheme="minorBidi"/>
      <w:color w:val="auto"/>
      <w:sz w:val="20"/>
    </w:rPr>
  </w:style>
  <w:style w:type="paragraph" w:styleId="BalloonText">
    <w:name w:val="Balloon Text"/>
    <w:basedOn w:val="Normal"/>
    <w:link w:val="BalloonTextChar"/>
    <w:uiPriority w:val="99"/>
    <w:semiHidden/>
    <w:unhideWhenUsed/>
    <w:rsid w:val="00BC051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51C"/>
    <w:rPr>
      <w:rFonts w:ascii="Lucida Grande" w:hAnsi="Lucida Grande" w:cs="Lucida Grande"/>
      <w:color w:val="auto"/>
      <w:sz w:val="18"/>
      <w:szCs w:val="18"/>
    </w:rPr>
  </w:style>
  <w:style w:type="paragraph" w:styleId="Header">
    <w:name w:val="header"/>
    <w:basedOn w:val="Normal"/>
    <w:link w:val="HeaderChar"/>
    <w:uiPriority w:val="99"/>
    <w:unhideWhenUsed/>
    <w:rsid w:val="00BC051C"/>
    <w:pPr>
      <w:spacing w:after="0" w:line="288" w:lineRule="auto"/>
      <w:jc w:val="left"/>
    </w:pPr>
    <w:rPr>
      <w:sz w:val="16"/>
    </w:rPr>
  </w:style>
  <w:style w:type="character" w:customStyle="1" w:styleId="HeaderChar">
    <w:name w:val="Header Char"/>
    <w:basedOn w:val="DefaultParagraphFont"/>
    <w:link w:val="Header"/>
    <w:uiPriority w:val="99"/>
    <w:rsid w:val="00BC051C"/>
    <w:rPr>
      <w:rFonts w:ascii="Arial" w:hAnsi="Arial"/>
      <w:color w:val="auto"/>
      <w:sz w:val="16"/>
      <w:szCs w:val="20"/>
    </w:rPr>
  </w:style>
  <w:style w:type="paragraph" w:styleId="Footer">
    <w:name w:val="footer"/>
    <w:basedOn w:val="Normal"/>
    <w:link w:val="FooterChar"/>
    <w:uiPriority w:val="99"/>
    <w:unhideWhenUsed/>
    <w:rsid w:val="00BC051C"/>
    <w:pPr>
      <w:spacing w:after="0"/>
      <w:jc w:val="left"/>
    </w:pPr>
    <w:rPr>
      <w:sz w:val="16"/>
      <w:szCs w:val="18"/>
    </w:rPr>
  </w:style>
  <w:style w:type="character" w:customStyle="1" w:styleId="FooterChar">
    <w:name w:val="Footer Char"/>
    <w:basedOn w:val="DefaultParagraphFont"/>
    <w:link w:val="Footer"/>
    <w:uiPriority w:val="99"/>
    <w:rsid w:val="00BC051C"/>
    <w:rPr>
      <w:rFonts w:ascii="Arial" w:hAnsi="Arial"/>
      <w:color w:val="auto"/>
      <w:sz w:val="16"/>
      <w:szCs w:val="18"/>
    </w:rPr>
  </w:style>
  <w:style w:type="character" w:styleId="PageNumber">
    <w:name w:val="page number"/>
    <w:basedOn w:val="DefaultParagraphFont"/>
    <w:uiPriority w:val="99"/>
    <w:unhideWhenUsed/>
    <w:rsid w:val="00BC051C"/>
    <w:rPr>
      <w:b/>
    </w:rPr>
  </w:style>
  <w:style w:type="paragraph" w:customStyle="1" w:styleId="BasicParagraph">
    <w:name w:val="[Basic Paragraph]"/>
    <w:basedOn w:val="Normal"/>
    <w:uiPriority w:val="99"/>
    <w:rsid w:val="00BC051C"/>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customStyle="1" w:styleId="Bullet1">
    <w:name w:val="Bullet 1"/>
    <w:basedOn w:val="Normal"/>
    <w:rsid w:val="00BC051C"/>
    <w:pPr>
      <w:numPr>
        <w:numId w:val="1"/>
      </w:numPr>
      <w:spacing w:before="60"/>
    </w:pPr>
    <w:rPr>
      <w:rFonts w:eastAsia="Times New Roman"/>
      <w:color w:val="000000"/>
    </w:rPr>
  </w:style>
  <w:style w:type="character" w:styleId="CommentReference">
    <w:name w:val="annotation reference"/>
    <w:basedOn w:val="DefaultParagraphFont"/>
    <w:uiPriority w:val="99"/>
    <w:semiHidden/>
    <w:unhideWhenUsed/>
    <w:rsid w:val="00BC051C"/>
    <w:rPr>
      <w:sz w:val="18"/>
      <w:szCs w:val="18"/>
    </w:rPr>
  </w:style>
  <w:style w:type="paragraph" w:styleId="CommentText">
    <w:name w:val="annotation text"/>
    <w:basedOn w:val="Normal"/>
    <w:link w:val="CommentTextChar"/>
    <w:uiPriority w:val="99"/>
    <w:semiHidden/>
    <w:unhideWhenUsed/>
    <w:rsid w:val="00CC2FCB"/>
    <w:rPr>
      <w:sz w:val="24"/>
      <w:szCs w:val="24"/>
    </w:rPr>
  </w:style>
  <w:style w:type="character" w:customStyle="1" w:styleId="CommentTextChar">
    <w:name w:val="Comment Text Char"/>
    <w:basedOn w:val="DefaultParagraphFont"/>
    <w:link w:val="CommentText"/>
    <w:uiPriority w:val="99"/>
    <w:semiHidden/>
    <w:rsid w:val="00CC2FCB"/>
    <w:rPr>
      <w:rFonts w:ascii="Arial" w:hAnsi="Arial" w:cs="Arial"/>
      <w:color w:val="auto"/>
      <w:sz w:val="24"/>
      <w:szCs w:val="24"/>
      <w:lang w:val="en-GB"/>
    </w:rPr>
  </w:style>
  <w:style w:type="paragraph" w:styleId="CommentSubject">
    <w:name w:val="annotation subject"/>
    <w:basedOn w:val="Normal"/>
    <w:link w:val="CommentSubjectChar"/>
    <w:uiPriority w:val="99"/>
    <w:semiHidden/>
    <w:unhideWhenUsed/>
    <w:rsid w:val="00BC051C"/>
    <w:rPr>
      <w:b/>
      <w:bCs/>
    </w:rPr>
  </w:style>
  <w:style w:type="character" w:customStyle="1" w:styleId="CommentSubjectChar">
    <w:name w:val="Comment Subject Char"/>
    <w:basedOn w:val="DefaultParagraphFont"/>
    <w:link w:val="CommentSubject"/>
    <w:uiPriority w:val="99"/>
    <w:semiHidden/>
    <w:rsid w:val="00BC051C"/>
    <w:rPr>
      <w:rFonts w:ascii="Arial" w:hAnsi="Arial"/>
      <w:b/>
      <w:bCs/>
      <w:color w:val="auto"/>
      <w:sz w:val="20"/>
      <w:szCs w:val="20"/>
    </w:rPr>
  </w:style>
  <w:style w:type="paragraph" w:customStyle="1" w:styleId="Default">
    <w:name w:val="Default"/>
    <w:rsid w:val="00BC051C"/>
    <w:pPr>
      <w:widowControl w:val="0"/>
      <w:autoSpaceDE w:val="0"/>
      <w:autoSpaceDN w:val="0"/>
      <w:adjustRightInd w:val="0"/>
    </w:pPr>
    <w:rPr>
      <w:rFonts w:ascii="Arial" w:hAnsi="Arial" w:cs="Arial"/>
      <w:sz w:val="24"/>
      <w:szCs w:val="24"/>
    </w:rPr>
  </w:style>
  <w:style w:type="character" w:styleId="FollowedHyperlink">
    <w:name w:val="FollowedHyperlink"/>
    <w:basedOn w:val="DefaultParagraphFont"/>
    <w:uiPriority w:val="99"/>
    <w:semiHidden/>
    <w:unhideWhenUsed/>
    <w:rsid w:val="00BC051C"/>
    <w:rPr>
      <w:color w:val="800080" w:themeColor="followedHyperlink"/>
      <w:u w:val="single"/>
    </w:rPr>
  </w:style>
  <w:style w:type="paragraph" w:customStyle="1" w:styleId="H1">
    <w:name w:val="H1"/>
    <w:basedOn w:val="Normal"/>
    <w:link w:val="H1Char"/>
    <w:qFormat/>
    <w:rsid w:val="00BC051C"/>
    <w:pPr>
      <w:spacing w:before="360" w:after="240"/>
      <w:jc w:val="left"/>
      <w:outlineLvl w:val="0"/>
    </w:pPr>
    <w:rPr>
      <w:b/>
      <w:sz w:val="40"/>
      <w:szCs w:val="52"/>
    </w:rPr>
  </w:style>
  <w:style w:type="character" w:customStyle="1" w:styleId="H1Char">
    <w:name w:val="H1 Char"/>
    <w:basedOn w:val="DefaultParagraphFont"/>
    <w:link w:val="H1"/>
    <w:rsid w:val="00BC051C"/>
    <w:rPr>
      <w:rFonts w:ascii="Arial" w:hAnsi="Arial"/>
      <w:b/>
      <w:color w:val="auto"/>
      <w:sz w:val="40"/>
      <w:szCs w:val="52"/>
    </w:rPr>
  </w:style>
  <w:style w:type="paragraph" w:customStyle="1" w:styleId="Header1">
    <w:name w:val="Header 1"/>
    <w:basedOn w:val="Header"/>
    <w:rsid w:val="00BC051C"/>
    <w:rPr>
      <w:b/>
      <w:sz w:val="24"/>
      <w:szCs w:val="24"/>
    </w:rPr>
  </w:style>
  <w:style w:type="character" w:customStyle="1" w:styleId="Heading1Char">
    <w:name w:val="Heading 1 Char"/>
    <w:basedOn w:val="DefaultParagraphFont"/>
    <w:link w:val="Heading1"/>
    <w:uiPriority w:val="9"/>
    <w:rsid w:val="00BC051C"/>
    <w:rPr>
      <w:rFonts w:ascii="Arial" w:hAnsi="Arial"/>
      <w:b/>
      <w:color w:val="auto"/>
      <w:sz w:val="40"/>
      <w:szCs w:val="52"/>
    </w:rPr>
  </w:style>
  <w:style w:type="character" w:customStyle="1" w:styleId="Heading3Char">
    <w:name w:val="Heading 3 Char"/>
    <w:basedOn w:val="DefaultParagraphFont"/>
    <w:link w:val="Heading3"/>
    <w:uiPriority w:val="9"/>
    <w:rsid w:val="00BC051C"/>
    <w:rPr>
      <w:rFonts w:ascii="Arial" w:hAnsi="Arial"/>
      <w:b/>
      <w:color w:val="auto"/>
      <w:szCs w:val="24"/>
    </w:rPr>
  </w:style>
  <w:style w:type="character" w:customStyle="1" w:styleId="Pantone485">
    <w:name w:val="Pantone 485"/>
    <w:basedOn w:val="DefaultParagraphFont"/>
    <w:uiPriority w:val="1"/>
    <w:qFormat/>
    <w:rsid w:val="00BC051C"/>
    <w:rPr>
      <w:rFonts w:cs="Caecilia-Light"/>
      <w:color w:val="DC281E"/>
      <w:szCs w:val="16"/>
    </w:rPr>
  </w:style>
  <w:style w:type="paragraph" w:customStyle="1" w:styleId="RefItem1">
    <w:name w:val="Ref Item 1"/>
    <w:basedOn w:val="Normal"/>
    <w:rsid w:val="00BC051C"/>
    <w:pPr>
      <w:jc w:val="left"/>
    </w:pPr>
    <w:rPr>
      <w:color w:val="000000"/>
      <w:szCs w:val="24"/>
      <w:lang w:eastAsia="it-IT"/>
    </w:rPr>
  </w:style>
  <w:style w:type="paragraph" w:customStyle="1" w:styleId="RefTitre">
    <w:name w:val="Ref Titre"/>
    <w:basedOn w:val="Normal"/>
    <w:rsid w:val="00BC051C"/>
    <w:pPr>
      <w:jc w:val="left"/>
    </w:pPr>
    <w:rPr>
      <w:rFonts w:eastAsia="Times New Roman"/>
      <w:b/>
      <w:bCs/>
      <w:sz w:val="26"/>
      <w:szCs w:val="26"/>
    </w:rPr>
  </w:style>
  <w:style w:type="table" w:customStyle="1" w:styleId="TableGray">
    <w:name w:val="Table Gray"/>
    <w:basedOn w:val="TableNormal"/>
    <w:uiPriority w:val="99"/>
    <w:rsid w:val="00BC051C"/>
    <w:rPr>
      <w:rFonts w:asciiTheme="minorHAnsi" w:hAnsiTheme="minorHAnsi"/>
      <w:color w:val="auto"/>
      <w:sz w:val="20"/>
      <w:szCs w:val="20"/>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BC051C"/>
    <w:rPr>
      <w:rFonts w:ascii="Cambria" w:hAnsi="Cambria"/>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ListParagraph"/>
    <w:autoRedefine/>
    <w:rsid w:val="00BC051C"/>
    <w:pPr>
      <w:numPr>
        <w:numId w:val="2"/>
      </w:numPr>
      <w:tabs>
        <w:tab w:val="left" w:pos="7230"/>
      </w:tabs>
      <w:spacing w:before="120" w:after="120"/>
      <w:ind w:left="714" w:hanging="357"/>
      <w:contextualSpacing w:val="0"/>
    </w:pPr>
    <w:rPr>
      <w:rFonts w:cs="Arial"/>
    </w:rPr>
  </w:style>
  <w:style w:type="character" w:customStyle="1" w:styleId="Heading4Char">
    <w:name w:val="Heading 4 Char"/>
    <w:basedOn w:val="DefaultParagraphFont"/>
    <w:link w:val="Heading4"/>
    <w:uiPriority w:val="9"/>
    <w:rsid w:val="006853D4"/>
    <w:rPr>
      <w:rFonts w:eastAsiaTheme="majorEastAsia" w:cstheme="majorBidi"/>
      <w:bCs/>
      <w:iCs/>
      <w:color w:val="auto"/>
      <w:sz w:val="20"/>
      <w:szCs w:val="20"/>
      <w:u w:val="single"/>
    </w:rPr>
  </w:style>
  <w:style w:type="paragraph" w:customStyle="1" w:styleId="TableauTitre1">
    <w:name w:val="Tableau Titre 1"/>
    <w:basedOn w:val="Normal"/>
    <w:rsid w:val="008B027D"/>
    <w:pPr>
      <w:keepNext/>
      <w:spacing w:before="240"/>
      <w:jc w:val="center"/>
    </w:pPr>
    <w:rPr>
      <w:b/>
    </w:rPr>
  </w:style>
  <w:style w:type="paragraph" w:styleId="Revision">
    <w:name w:val="Revision"/>
    <w:hidden/>
    <w:uiPriority w:val="99"/>
    <w:semiHidden/>
    <w:rsid w:val="00BC051C"/>
    <w:rPr>
      <w:rFonts w:ascii="Arial" w:hAnsi="Arial" w:cs="Arial"/>
      <w:color w:val="auto"/>
      <w:sz w:val="21"/>
      <w:szCs w:val="21"/>
    </w:rPr>
  </w:style>
  <w:style w:type="paragraph" w:customStyle="1" w:styleId="ListNumber1">
    <w:name w:val="List Number 1"/>
    <w:basedOn w:val="Normal"/>
    <w:rsid w:val="00BC051C"/>
    <w:pPr>
      <w:numPr>
        <w:ilvl w:val="1"/>
        <w:numId w:val="42"/>
      </w:numPr>
      <w:contextualSpacing/>
    </w:pPr>
    <w:rPr>
      <w:rFonts w:eastAsiaTheme="minorHAnsi" w:cstheme="minorHAnsi"/>
      <w:szCs w:val="22"/>
    </w:rPr>
  </w:style>
  <w:style w:type="paragraph" w:customStyle="1" w:styleId="NormalNo">
    <w:name w:val="Normal + No"/>
    <w:basedOn w:val="Normal"/>
    <w:qFormat/>
    <w:rsid w:val="00BC051C"/>
    <w:pPr>
      <w:numPr>
        <w:numId w:val="43"/>
      </w:numPr>
    </w:pPr>
    <w:rPr>
      <w:rFonts w:eastAsia="MS Mincho"/>
      <w:b/>
      <w:sz w:val="22"/>
    </w:rPr>
  </w:style>
  <w:style w:type="paragraph" w:customStyle="1" w:styleId="Bullet3">
    <w:name w:val="Bullet 3"/>
    <w:basedOn w:val="ListParagraph"/>
    <w:qFormat/>
    <w:rsid w:val="00BC051C"/>
    <w:pPr>
      <w:numPr>
        <w:numId w:val="44"/>
      </w:numPr>
      <w:spacing w:before="120" w:after="120"/>
      <w:ind w:right="425"/>
    </w:pPr>
    <w:rPr>
      <w:rFonts w:cs="Arial"/>
      <w:i/>
      <w:iCs/>
    </w:rPr>
  </w:style>
  <w:style w:type="paragraph" w:customStyle="1" w:styleId="Indent">
    <w:name w:val="Indent"/>
    <w:basedOn w:val="Normal"/>
    <w:qFormat/>
    <w:rsid w:val="00BC051C"/>
    <w:pPr>
      <w:ind w:left="567"/>
    </w:pPr>
    <w:rPr>
      <w:rFonts w:cs="Arial"/>
      <w:b/>
    </w:rPr>
  </w:style>
  <w:style w:type="paragraph" w:customStyle="1" w:styleId="TitreTableau">
    <w:name w:val="Titre Tableau"/>
    <w:basedOn w:val="Normal"/>
    <w:qFormat/>
    <w:rsid w:val="00BC051C"/>
    <w:pPr>
      <w:spacing w:before="120"/>
      <w:jc w:val="center"/>
    </w:pPr>
    <w:rPr>
      <w:rFonts w:cs="Arial"/>
      <w:b/>
      <w:bCs/>
      <w:color w:val="FFFFFF" w:themeColor="background1"/>
      <w:lang w:val="en-CA"/>
    </w:rPr>
  </w:style>
  <w:style w:type="paragraph" w:customStyle="1" w:styleId="BulletTableau">
    <w:name w:val="Bullet Tableau"/>
    <w:basedOn w:val="Bullet2"/>
    <w:qFormat/>
    <w:rsid w:val="00BC051C"/>
    <w:pPr>
      <w:keepNext/>
      <w:keepLines/>
      <w:framePr w:hSpace="141" w:wrap="around" w:vAnchor="text" w:hAnchor="margin" w:y="402"/>
      <w:numPr>
        <w:numId w:val="45"/>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444</TotalTime>
  <Pages>1</Pages>
  <Words>2180</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Pantaleo Creti</dc:creator>
  <cp:keywords/>
  <dc:description/>
  <cp:lastModifiedBy>Ines DALMAU i GUTSENS</cp:lastModifiedBy>
  <cp:revision>4</cp:revision>
  <cp:lastPrinted>2015-09-13T19:02:00Z</cp:lastPrinted>
  <dcterms:created xsi:type="dcterms:W3CDTF">2016-01-13T11:10:00Z</dcterms:created>
  <dcterms:modified xsi:type="dcterms:W3CDTF">2016-02-10T08:50:00Z</dcterms:modified>
</cp:coreProperties>
</file>