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167A" w14:textId="669CBBF4" w:rsidR="00456EE7" w:rsidRPr="00170790" w:rsidRDefault="002D2C67" w:rsidP="00973013">
      <w:pPr>
        <w:pStyle w:val="H1"/>
        <w:spacing w:after="480"/>
        <w:rPr>
          <w:lang w:val="es-ES"/>
        </w:rPr>
      </w:pPr>
      <w:r w:rsidRPr="00170790">
        <w:rPr>
          <w:lang w:val="es-ES"/>
        </w:rPr>
        <w:t>C</w:t>
      </w:r>
      <w:r w:rsidR="004E1304" w:rsidRPr="00170790">
        <w:rPr>
          <w:lang w:val="es-ES"/>
        </w:rPr>
        <w:t>ompar</w:t>
      </w:r>
      <w:r w:rsidR="00170790" w:rsidRPr="00170790">
        <w:rPr>
          <w:lang w:val="es-ES"/>
        </w:rPr>
        <w:t xml:space="preserve">ación de modalidades y mecanismos de entrega de PTE </w:t>
      </w:r>
    </w:p>
    <w:tbl>
      <w:tblPr>
        <w:tblStyle w:val="TableGrid"/>
        <w:tblW w:w="9848" w:type="dxa"/>
        <w:tblLook w:val="00A0" w:firstRow="1" w:lastRow="0" w:firstColumn="1" w:lastColumn="0" w:noHBand="0" w:noVBand="0"/>
      </w:tblPr>
      <w:tblGrid>
        <w:gridCol w:w="2339"/>
        <w:gridCol w:w="7509"/>
      </w:tblGrid>
      <w:tr w:rsidR="00973013" w:rsidRPr="00973013" w14:paraId="3B0B9EBC" w14:textId="77777777" w:rsidTr="00973013">
        <w:tc>
          <w:tcPr>
            <w:tcW w:w="2061" w:type="dxa"/>
            <w:tcBorders>
              <w:bottom w:val="single" w:sz="4" w:space="0" w:color="auto"/>
            </w:tcBorders>
            <w:shd w:val="clear" w:color="auto" w:fill="DC281E"/>
          </w:tcPr>
          <w:p w14:paraId="6C1DBA65" w14:textId="1FCF7FA2" w:rsidR="002D75B3" w:rsidRPr="00973013" w:rsidRDefault="00170790" w:rsidP="00973013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</w:rPr>
            </w:pPr>
            <w:proofErr w:type="spellStart"/>
            <w:r>
              <w:rPr>
                <w:rFonts w:ascii="Arial Bold" w:hAnsi="Arial Bold"/>
                <w:b/>
                <w:color w:val="FFFFFF" w:themeColor="background1"/>
              </w:rPr>
              <w:t>Criterios</w:t>
            </w:r>
            <w:proofErr w:type="spellEnd"/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DC281E"/>
          </w:tcPr>
          <w:p w14:paraId="4B84A71B" w14:textId="50FCF4A7" w:rsidR="002D75B3" w:rsidRPr="00973013" w:rsidRDefault="00170790" w:rsidP="00973013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</w:rPr>
            </w:pPr>
            <w:proofErr w:type="spellStart"/>
            <w:r>
              <w:rPr>
                <w:rFonts w:ascii="Arial Bold" w:hAnsi="Arial Bold"/>
                <w:b/>
                <w:color w:val="FFFFFF" w:themeColor="background1"/>
              </w:rPr>
              <w:t>Consideraciones</w:t>
            </w:r>
            <w:proofErr w:type="spellEnd"/>
            <w:r>
              <w:rPr>
                <w:rFonts w:ascii="Arial Bold" w:hAnsi="Arial Bold"/>
                <w:b/>
                <w:color w:val="FFFFFF" w:themeColor="background1"/>
              </w:rPr>
              <w:t xml:space="preserve"> clave </w:t>
            </w:r>
          </w:p>
        </w:tc>
      </w:tr>
      <w:tr w:rsidR="002D75B3" w:rsidRPr="00BC7D74" w14:paraId="7345A4F6" w14:textId="77777777" w:rsidTr="00973013">
        <w:tc>
          <w:tcPr>
            <w:tcW w:w="2061" w:type="dxa"/>
            <w:shd w:val="clear" w:color="auto" w:fill="A6A6A6"/>
          </w:tcPr>
          <w:p w14:paraId="47D569AA" w14:textId="78DD1EED" w:rsidR="002D75B3" w:rsidRPr="00170790" w:rsidRDefault="00170790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es-ES"/>
              </w:rPr>
            </w:pPr>
            <w:r w:rsidRPr="00170790">
              <w:rPr>
                <w:rFonts w:ascii="Arial Bold" w:hAnsi="Arial Bold"/>
                <w:b/>
                <w:color w:val="FFFFFF" w:themeColor="background1"/>
                <w:lang w:val="es-ES"/>
              </w:rPr>
              <w:t>NECESIDADES que se pretende cubrir con la intervención</w:t>
            </w:r>
          </w:p>
        </w:tc>
        <w:tc>
          <w:tcPr>
            <w:tcW w:w="7787" w:type="dxa"/>
            <w:shd w:val="clear" w:color="auto" w:fill="F3F3F3"/>
          </w:tcPr>
          <w:p w14:paraId="0A791BFC" w14:textId="0A9BD87E" w:rsidR="002D75B3" w:rsidRPr="00BC7D74" w:rsidRDefault="00BC7D74" w:rsidP="00973013">
            <w:pPr>
              <w:spacing w:before="60" w:after="60"/>
              <w:jc w:val="left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BC7D74">
              <w:rPr>
                <w:lang w:val="es-ES"/>
              </w:rPr>
              <w:t>Qué modalidad/mec</w:t>
            </w:r>
            <w:r w:rsidR="002D75B3" w:rsidRPr="00BC7D74">
              <w:rPr>
                <w:lang w:val="es-ES"/>
              </w:rPr>
              <w:t>anism</w:t>
            </w:r>
            <w:r w:rsidRPr="00BC7D74">
              <w:rPr>
                <w:lang w:val="es-ES"/>
              </w:rPr>
              <w:t>o puede cubrir m</w:t>
            </w:r>
            <w:r>
              <w:rPr>
                <w:lang w:val="es-ES"/>
              </w:rPr>
              <w:t>e</w:t>
            </w:r>
            <w:r w:rsidRPr="00BC7D74">
              <w:rPr>
                <w:lang w:val="es-ES"/>
              </w:rPr>
              <w:t>jor las necesidades de la poblaci</w:t>
            </w:r>
            <w:r>
              <w:rPr>
                <w:lang w:val="es-ES"/>
              </w:rPr>
              <w:t xml:space="preserve">ón afectada? </w:t>
            </w:r>
          </w:p>
          <w:p w14:paraId="614370A7" w14:textId="6BE0F052" w:rsidR="00E67D35" w:rsidRPr="00BC7D74" w:rsidRDefault="00E67D35" w:rsidP="00BC7D74">
            <w:pPr>
              <w:spacing w:before="60" w:after="60"/>
              <w:jc w:val="left"/>
              <w:rPr>
                <w:i/>
                <w:lang w:val="es-ES"/>
              </w:rPr>
            </w:pPr>
            <w:r w:rsidRPr="00BC7D74">
              <w:rPr>
                <w:i/>
                <w:lang w:val="es-ES"/>
              </w:rPr>
              <w:t>Consider</w:t>
            </w:r>
            <w:r w:rsidR="00BC7D74" w:rsidRPr="00BC7D74">
              <w:rPr>
                <w:i/>
                <w:lang w:val="es-ES"/>
              </w:rPr>
              <w:t>ar los objetivos</w:t>
            </w:r>
            <w:r w:rsidRPr="00BC7D74">
              <w:rPr>
                <w:i/>
                <w:lang w:val="es-ES"/>
              </w:rPr>
              <w:t xml:space="preserve"> </w:t>
            </w:r>
            <w:r w:rsidR="00BC7D74" w:rsidRPr="00BC7D74">
              <w:rPr>
                <w:i/>
                <w:lang w:val="es-ES"/>
              </w:rPr>
              <w:t>y re</w:t>
            </w:r>
            <w:bookmarkStart w:id="0" w:name="_GoBack"/>
            <w:bookmarkEnd w:id="0"/>
            <w:r w:rsidR="00BC7D74" w:rsidRPr="00BC7D74">
              <w:rPr>
                <w:i/>
                <w:lang w:val="es-ES"/>
              </w:rPr>
              <w:t xml:space="preserve">sultados esperados de la </w:t>
            </w:r>
            <w:r w:rsidRPr="00BC7D74">
              <w:rPr>
                <w:i/>
                <w:lang w:val="es-ES"/>
              </w:rPr>
              <w:t>interven</w:t>
            </w:r>
            <w:r w:rsidR="00BC7D74" w:rsidRPr="00BC7D74">
              <w:rPr>
                <w:i/>
                <w:lang w:val="es-ES"/>
              </w:rPr>
              <w:t>ción</w:t>
            </w:r>
            <w:r w:rsidRPr="00BC7D74">
              <w:rPr>
                <w:i/>
                <w:lang w:val="es-ES"/>
              </w:rPr>
              <w:t xml:space="preserve">, </w:t>
            </w:r>
            <w:r w:rsidR="00BC7D74" w:rsidRPr="00BC7D74">
              <w:rPr>
                <w:i/>
                <w:lang w:val="es-ES"/>
              </w:rPr>
              <w:t>e</w:t>
            </w:r>
            <w:r w:rsidR="000B519F" w:rsidRPr="00BC7D74">
              <w:rPr>
                <w:i/>
                <w:lang w:val="es-ES"/>
              </w:rPr>
              <w:t>n rela</w:t>
            </w:r>
            <w:r w:rsidR="00BC7D74">
              <w:rPr>
                <w:i/>
                <w:lang w:val="es-ES"/>
              </w:rPr>
              <w:t>c</w:t>
            </w:r>
            <w:r w:rsidR="000B519F" w:rsidRPr="00BC7D74">
              <w:rPr>
                <w:i/>
                <w:lang w:val="es-ES"/>
              </w:rPr>
              <w:t>i</w:t>
            </w:r>
            <w:r w:rsidR="00BC7D74">
              <w:rPr>
                <w:i/>
                <w:lang w:val="es-ES"/>
              </w:rPr>
              <w:t>ó</w:t>
            </w:r>
            <w:r w:rsidR="000B519F" w:rsidRPr="00BC7D74">
              <w:rPr>
                <w:i/>
                <w:lang w:val="es-ES"/>
              </w:rPr>
              <w:t xml:space="preserve">n </w:t>
            </w:r>
            <w:r w:rsidR="00BC7D74">
              <w:rPr>
                <w:i/>
                <w:lang w:val="es-ES"/>
              </w:rPr>
              <w:t xml:space="preserve">a las vulnerabilidades de la población afectada </w:t>
            </w:r>
          </w:p>
        </w:tc>
      </w:tr>
      <w:tr w:rsidR="002D75B3" w:rsidRPr="00D33E26" w14:paraId="3A4FAC75" w14:textId="77777777" w:rsidTr="00973013">
        <w:tc>
          <w:tcPr>
            <w:tcW w:w="2061" w:type="dxa"/>
            <w:shd w:val="clear" w:color="auto" w:fill="A6A6A6"/>
          </w:tcPr>
          <w:p w14:paraId="51D65997" w14:textId="1C0BBFB7" w:rsidR="002D75B3" w:rsidRPr="00973013" w:rsidRDefault="00170790" w:rsidP="00170790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 w:rsidRPr="00170790">
              <w:rPr>
                <w:rFonts w:ascii="Arial Bold" w:hAnsi="Arial Bold"/>
                <w:b/>
                <w:color w:val="FFFFFF" w:themeColor="background1"/>
              </w:rPr>
              <w:t>FINANCIACIÓN</w:t>
            </w:r>
          </w:p>
        </w:tc>
        <w:tc>
          <w:tcPr>
            <w:tcW w:w="7787" w:type="dxa"/>
            <w:shd w:val="clear" w:color="auto" w:fill="F3F3F3"/>
          </w:tcPr>
          <w:p w14:paraId="2737E92C" w14:textId="376AFF89" w:rsidR="00895825" w:rsidRPr="00D33E26" w:rsidRDefault="00D33E26" w:rsidP="00973013">
            <w:pPr>
              <w:spacing w:before="60" w:after="60"/>
              <w:jc w:val="left"/>
              <w:rPr>
                <w:lang w:val="es-ES"/>
              </w:rPr>
            </w:pPr>
            <w:r w:rsidRPr="00D33E26">
              <w:rPr>
                <w:lang w:val="es-ES"/>
              </w:rPr>
              <w:t xml:space="preserve">¿Qué modalidad/mecanismo tiene más probabilidades de recibir fondos? </w:t>
            </w:r>
          </w:p>
          <w:p w14:paraId="26F9055E" w14:textId="77777777" w:rsidR="002D75B3" w:rsidRPr="00D33E26" w:rsidRDefault="002D75B3" w:rsidP="00973013">
            <w:pPr>
              <w:spacing w:before="60" w:after="60"/>
              <w:jc w:val="left"/>
              <w:rPr>
                <w:lang w:val="es-ES"/>
              </w:rPr>
            </w:pPr>
          </w:p>
        </w:tc>
      </w:tr>
      <w:tr w:rsidR="002D75B3" w:rsidRPr="00D33E26" w14:paraId="10102526" w14:textId="77777777" w:rsidTr="00973013">
        <w:tc>
          <w:tcPr>
            <w:tcW w:w="2061" w:type="dxa"/>
            <w:shd w:val="clear" w:color="auto" w:fill="A6A6A6"/>
          </w:tcPr>
          <w:p w14:paraId="1D97DF05" w14:textId="5D4F85BB" w:rsidR="002D75B3" w:rsidRPr="00973013" w:rsidRDefault="00170790" w:rsidP="00170790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proofErr w:type="spellStart"/>
            <w:r w:rsidRPr="00170790">
              <w:rPr>
                <w:rFonts w:ascii="Arial Bold" w:hAnsi="Arial Bold"/>
                <w:b/>
                <w:color w:val="FFFFFF" w:themeColor="background1"/>
              </w:rPr>
              <w:t>Políticas</w:t>
            </w:r>
            <w:proofErr w:type="spellEnd"/>
            <w:r w:rsidRPr="00170790">
              <w:rPr>
                <w:rFonts w:ascii="Arial Bold" w:hAnsi="Arial Bold"/>
                <w:b/>
                <w:color w:val="FFFFFF" w:themeColor="background1"/>
              </w:rPr>
              <w:t xml:space="preserve"> DEL GOBIERNO  </w:t>
            </w:r>
          </w:p>
        </w:tc>
        <w:tc>
          <w:tcPr>
            <w:tcW w:w="7787" w:type="dxa"/>
            <w:shd w:val="clear" w:color="auto" w:fill="F3F3F3"/>
          </w:tcPr>
          <w:p w14:paraId="6653867A" w14:textId="648AAF11" w:rsidR="002D75B3" w:rsidRPr="00D33E26" w:rsidRDefault="00D33E26" w:rsidP="00973013">
            <w:pPr>
              <w:spacing w:before="60" w:after="60"/>
              <w:jc w:val="left"/>
              <w:rPr>
                <w:lang w:val="es-ES"/>
              </w:rPr>
            </w:pPr>
            <w:r w:rsidRPr="00D33E26">
              <w:rPr>
                <w:lang w:val="es-ES"/>
              </w:rPr>
              <w:t xml:space="preserve">¿Qué </w:t>
            </w:r>
            <w:r w:rsidR="002D75B3" w:rsidRPr="00D33E26">
              <w:rPr>
                <w:lang w:val="es-ES"/>
              </w:rPr>
              <w:t>modali</w:t>
            </w:r>
            <w:r w:rsidRPr="00D33E26">
              <w:rPr>
                <w:lang w:val="es-ES"/>
              </w:rPr>
              <w:t>dad</w:t>
            </w:r>
            <w:r w:rsidR="002D75B3" w:rsidRPr="00D33E26">
              <w:rPr>
                <w:lang w:val="es-ES"/>
              </w:rPr>
              <w:t>/mecanism</w:t>
            </w:r>
            <w:r w:rsidRPr="00D33E26">
              <w:rPr>
                <w:lang w:val="es-ES"/>
              </w:rPr>
              <w:t xml:space="preserve">o </w:t>
            </w:r>
            <w:r w:rsidR="002D75B3" w:rsidRPr="00D33E26">
              <w:rPr>
                <w:lang w:val="es-ES"/>
              </w:rPr>
              <w:t xml:space="preserve"> </w:t>
            </w:r>
            <w:r w:rsidRPr="00D33E26">
              <w:rPr>
                <w:lang w:val="es-ES"/>
              </w:rPr>
              <w:t xml:space="preserve">está más en línea con los programas y políticas del gobierno? </w:t>
            </w:r>
          </w:p>
          <w:p w14:paraId="2D5AD0FC" w14:textId="1725D665" w:rsidR="002D75B3" w:rsidRPr="00D33E26" w:rsidRDefault="002D75B3" w:rsidP="00D33E26">
            <w:pPr>
              <w:spacing w:before="60" w:after="60"/>
              <w:jc w:val="left"/>
              <w:rPr>
                <w:i/>
                <w:lang w:val="es-ES"/>
              </w:rPr>
            </w:pPr>
            <w:r w:rsidRPr="00D33E26">
              <w:rPr>
                <w:i/>
                <w:lang w:val="es-ES"/>
              </w:rPr>
              <w:t>Consider</w:t>
            </w:r>
            <w:r w:rsidR="00D33E26" w:rsidRPr="00D33E26">
              <w:rPr>
                <w:i/>
                <w:lang w:val="es-ES"/>
              </w:rPr>
              <w:t>ar</w:t>
            </w:r>
            <w:r w:rsidRPr="00D33E26">
              <w:rPr>
                <w:i/>
                <w:lang w:val="es-ES"/>
              </w:rPr>
              <w:t xml:space="preserve"> posible</w:t>
            </w:r>
            <w:r w:rsidR="00D33E26" w:rsidRPr="00D33E26">
              <w:rPr>
                <w:i/>
                <w:lang w:val="es-ES"/>
              </w:rPr>
              <w:t>s sinergia</w:t>
            </w:r>
            <w:r w:rsidRPr="00D33E26">
              <w:rPr>
                <w:i/>
                <w:lang w:val="es-ES"/>
              </w:rPr>
              <w:t xml:space="preserve">s </w:t>
            </w:r>
            <w:r w:rsidR="00D33E26" w:rsidRPr="00D33E26">
              <w:rPr>
                <w:i/>
                <w:lang w:val="es-ES"/>
              </w:rPr>
              <w:t xml:space="preserve">y gradaciones futuras </w:t>
            </w:r>
          </w:p>
        </w:tc>
      </w:tr>
      <w:tr w:rsidR="002D75B3" w:rsidRPr="00D33E26" w14:paraId="0C8FA6F0" w14:textId="77777777" w:rsidTr="00973013">
        <w:tc>
          <w:tcPr>
            <w:tcW w:w="2061" w:type="dxa"/>
            <w:shd w:val="clear" w:color="auto" w:fill="A6A6A6"/>
          </w:tcPr>
          <w:p w14:paraId="566DCEDD" w14:textId="45BE9AFD" w:rsidR="002D75B3" w:rsidRPr="00973013" w:rsidRDefault="00170790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 w:rsidRPr="00170790">
              <w:rPr>
                <w:rFonts w:ascii="Arial Bold" w:hAnsi="Arial Bold"/>
                <w:b/>
                <w:color w:val="FFFFFF" w:themeColor="background1"/>
              </w:rPr>
              <w:t>MERCADOS</w:t>
            </w:r>
          </w:p>
        </w:tc>
        <w:tc>
          <w:tcPr>
            <w:tcW w:w="7787" w:type="dxa"/>
            <w:shd w:val="clear" w:color="auto" w:fill="F3F3F3"/>
          </w:tcPr>
          <w:p w14:paraId="6BC2003A" w14:textId="1F2ABD8D" w:rsidR="002D75B3" w:rsidRPr="00D33E26" w:rsidRDefault="00D33E26" w:rsidP="00D33E26">
            <w:pPr>
              <w:spacing w:before="60" w:after="60"/>
              <w:jc w:val="left"/>
              <w:rPr>
                <w:lang w:val="es-ES"/>
              </w:rPr>
            </w:pPr>
            <w:r w:rsidRPr="00D33E26">
              <w:rPr>
                <w:lang w:val="es-ES"/>
              </w:rPr>
              <w:t>¿Qué modalidad/mecani</w:t>
            </w:r>
            <w:r>
              <w:rPr>
                <w:lang w:val="es-ES"/>
              </w:rPr>
              <w:t>smo</w:t>
            </w:r>
            <w:r w:rsidRPr="00D33E26">
              <w:rPr>
                <w:lang w:val="es-ES"/>
              </w:rPr>
              <w:t xml:space="preserve"> se verá más favorecida por las condiciones de </w:t>
            </w:r>
            <w:r>
              <w:rPr>
                <w:lang w:val="es-ES"/>
              </w:rPr>
              <w:t>m</w:t>
            </w:r>
            <w:r w:rsidRPr="00D33E26">
              <w:rPr>
                <w:lang w:val="es-ES"/>
              </w:rPr>
              <w:t xml:space="preserve">ercado? </w:t>
            </w:r>
          </w:p>
        </w:tc>
      </w:tr>
      <w:tr w:rsidR="002D75B3" w:rsidRPr="00D46100" w14:paraId="7E4F6A33" w14:textId="77777777" w:rsidTr="00973013">
        <w:tc>
          <w:tcPr>
            <w:tcW w:w="2061" w:type="dxa"/>
            <w:shd w:val="clear" w:color="auto" w:fill="A6A6A6"/>
          </w:tcPr>
          <w:p w14:paraId="7E03EE05" w14:textId="5B7E033D" w:rsidR="002D75B3" w:rsidRPr="00973013" w:rsidRDefault="00170790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 w:rsidRPr="00170790">
              <w:rPr>
                <w:rFonts w:ascii="Arial Bold" w:hAnsi="Arial Bold"/>
                <w:b/>
                <w:color w:val="FFFFFF" w:themeColor="background1"/>
              </w:rPr>
              <w:t xml:space="preserve">CAPACIDAD  ORGANIZACIONAL  </w:t>
            </w:r>
          </w:p>
        </w:tc>
        <w:tc>
          <w:tcPr>
            <w:tcW w:w="7787" w:type="dxa"/>
            <w:shd w:val="clear" w:color="auto" w:fill="F3F3F3"/>
          </w:tcPr>
          <w:p w14:paraId="77CF35CA" w14:textId="676D2DC4" w:rsidR="002D75B3" w:rsidRPr="00D46100" w:rsidRDefault="00D33E26" w:rsidP="00973013">
            <w:pPr>
              <w:spacing w:before="60" w:after="60"/>
              <w:jc w:val="left"/>
              <w:rPr>
                <w:lang w:val="es-ES"/>
              </w:rPr>
            </w:pPr>
            <w:r w:rsidRPr="00D46100">
              <w:rPr>
                <w:lang w:val="es-ES"/>
              </w:rPr>
              <w:t xml:space="preserve">¿Para </w:t>
            </w:r>
            <w:r w:rsidR="00D46100">
              <w:rPr>
                <w:lang w:val="es-ES"/>
              </w:rPr>
              <w:t xml:space="preserve">implementar qué </w:t>
            </w:r>
            <w:r w:rsidRPr="00D46100">
              <w:rPr>
                <w:lang w:val="es-ES"/>
              </w:rPr>
              <w:t xml:space="preserve">modalidad/mecanismo </w:t>
            </w:r>
            <w:r w:rsidR="00D46100" w:rsidRPr="00D46100">
              <w:rPr>
                <w:lang w:val="es-ES"/>
              </w:rPr>
              <w:t>está más preparada la</w:t>
            </w:r>
            <w:r w:rsidR="00D46100">
              <w:rPr>
                <w:lang w:val="es-ES"/>
              </w:rPr>
              <w:t xml:space="preserve"> organización? </w:t>
            </w:r>
          </w:p>
          <w:p w14:paraId="634F8FE0" w14:textId="443DF2B1" w:rsidR="002D75B3" w:rsidRPr="00D46100" w:rsidRDefault="002D75B3" w:rsidP="00D46100">
            <w:pPr>
              <w:spacing w:before="60" w:after="60"/>
              <w:jc w:val="left"/>
              <w:rPr>
                <w:i/>
                <w:lang w:val="es-ES"/>
              </w:rPr>
            </w:pPr>
            <w:r w:rsidRPr="00D46100">
              <w:rPr>
                <w:i/>
                <w:lang w:val="es-ES"/>
              </w:rPr>
              <w:t>Consider</w:t>
            </w:r>
            <w:r w:rsidR="00D46100" w:rsidRPr="00D46100">
              <w:rPr>
                <w:i/>
                <w:lang w:val="es-ES"/>
              </w:rPr>
              <w:t>ar la experiencia pasada</w:t>
            </w:r>
            <w:r w:rsidR="00664241">
              <w:rPr>
                <w:i/>
                <w:lang w:val="es-ES"/>
              </w:rPr>
              <w:t>,</w:t>
            </w:r>
            <w:r w:rsidR="00D46100" w:rsidRPr="00D46100">
              <w:rPr>
                <w:i/>
                <w:lang w:val="es-ES"/>
              </w:rPr>
              <w:t xml:space="preserve"> así como los sistemas, contratos y acuerdos de </w:t>
            </w:r>
            <w:proofErr w:type="spellStart"/>
            <w:r w:rsidR="00D46100" w:rsidRPr="00D46100">
              <w:rPr>
                <w:i/>
                <w:lang w:val="es-ES"/>
              </w:rPr>
              <w:t>partenariado</w:t>
            </w:r>
            <w:proofErr w:type="spellEnd"/>
            <w:r w:rsidR="00D46100" w:rsidRPr="00D46100">
              <w:rPr>
                <w:i/>
                <w:lang w:val="es-ES"/>
              </w:rPr>
              <w:t xml:space="preserve"> existentes</w:t>
            </w:r>
          </w:p>
        </w:tc>
      </w:tr>
      <w:tr w:rsidR="002D75B3" w:rsidRPr="00D46100" w14:paraId="397BC96C" w14:textId="77777777" w:rsidTr="00973013">
        <w:tc>
          <w:tcPr>
            <w:tcW w:w="2061" w:type="dxa"/>
            <w:shd w:val="clear" w:color="auto" w:fill="A6A6A6"/>
          </w:tcPr>
          <w:p w14:paraId="47AA20F6" w14:textId="4DF386BB" w:rsidR="002D75B3" w:rsidRPr="00973013" w:rsidRDefault="00170790" w:rsidP="00170790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 w:rsidRPr="00170790">
              <w:rPr>
                <w:rFonts w:ascii="Arial Bold" w:hAnsi="Arial Bold"/>
                <w:b/>
                <w:color w:val="FFFFFF" w:themeColor="background1"/>
              </w:rPr>
              <w:t xml:space="preserve">INFRAESTRUCTURAS Y SERVICIOS </w:t>
            </w:r>
          </w:p>
        </w:tc>
        <w:tc>
          <w:tcPr>
            <w:tcW w:w="7787" w:type="dxa"/>
            <w:shd w:val="clear" w:color="auto" w:fill="F3F3F3"/>
          </w:tcPr>
          <w:p w14:paraId="64BF4FB6" w14:textId="4037DD3C" w:rsidR="002D75B3" w:rsidRDefault="00D33E26" w:rsidP="00973013">
            <w:pPr>
              <w:spacing w:before="60" w:after="60"/>
              <w:jc w:val="left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modalidad</w:t>
            </w:r>
            <w:proofErr w:type="spellEnd"/>
            <w:r>
              <w:t>/</w:t>
            </w:r>
            <w:proofErr w:type="spellStart"/>
            <w:r>
              <w:t>mecanismo</w:t>
            </w:r>
            <w:proofErr w:type="spellEnd"/>
            <w:r w:rsidR="00D46100">
              <w:t xml:space="preserve"> </w:t>
            </w:r>
            <w:proofErr w:type="spellStart"/>
            <w:r w:rsidR="00D46100">
              <w:t>sería</w:t>
            </w:r>
            <w:proofErr w:type="spellEnd"/>
            <w:r w:rsidR="00D46100">
              <w:t xml:space="preserve"> </w:t>
            </w:r>
            <w:proofErr w:type="spellStart"/>
            <w:r w:rsidR="00D46100">
              <w:t>más</w:t>
            </w:r>
            <w:proofErr w:type="spellEnd"/>
            <w:r w:rsidR="00D46100">
              <w:t xml:space="preserve"> </w:t>
            </w:r>
            <w:proofErr w:type="spellStart"/>
            <w:r w:rsidR="00D46100">
              <w:t>adecuado</w:t>
            </w:r>
            <w:proofErr w:type="spellEnd"/>
            <w:r w:rsidR="00D46100">
              <w:t xml:space="preserve"> y </w:t>
            </w:r>
            <w:proofErr w:type="spellStart"/>
            <w:r w:rsidR="00D46100">
              <w:t>fiable</w:t>
            </w:r>
            <w:proofErr w:type="spellEnd"/>
            <w:r w:rsidR="00D46100">
              <w:t xml:space="preserve"> con las </w:t>
            </w:r>
            <w:proofErr w:type="spellStart"/>
            <w:r w:rsidR="00D46100">
              <w:t>infraestructuras</w:t>
            </w:r>
            <w:proofErr w:type="spellEnd"/>
            <w:r w:rsidR="00D46100">
              <w:t xml:space="preserve"> y </w:t>
            </w:r>
            <w:proofErr w:type="spellStart"/>
            <w:r w:rsidR="00D46100">
              <w:t>servicios</w:t>
            </w:r>
            <w:proofErr w:type="spellEnd"/>
            <w:r w:rsidR="00D46100">
              <w:t xml:space="preserve"> </w:t>
            </w:r>
            <w:proofErr w:type="spellStart"/>
            <w:r w:rsidR="00D46100">
              <w:t>disponibles</w:t>
            </w:r>
            <w:proofErr w:type="spellEnd"/>
            <w:r w:rsidR="00D46100">
              <w:t xml:space="preserve">? </w:t>
            </w:r>
          </w:p>
          <w:p w14:paraId="1A61EADC" w14:textId="5326AAF2" w:rsidR="002D75B3" w:rsidRPr="00D46100" w:rsidRDefault="002D75B3" w:rsidP="00D46100">
            <w:pPr>
              <w:spacing w:before="60" w:after="60"/>
              <w:jc w:val="left"/>
              <w:rPr>
                <w:lang w:val="es-ES"/>
              </w:rPr>
            </w:pPr>
            <w:r w:rsidRPr="00D46100">
              <w:rPr>
                <w:i/>
                <w:lang w:val="es-ES"/>
              </w:rPr>
              <w:t>Consider</w:t>
            </w:r>
            <w:r w:rsidR="00D46100" w:rsidRPr="00D46100">
              <w:rPr>
                <w:i/>
                <w:lang w:val="es-ES"/>
              </w:rPr>
              <w:t xml:space="preserve">ar las </w:t>
            </w:r>
            <w:r w:rsidRPr="00D46100">
              <w:rPr>
                <w:i/>
                <w:lang w:val="es-ES"/>
              </w:rPr>
              <w:t>limita</w:t>
            </w:r>
            <w:r w:rsidR="00D46100" w:rsidRPr="00D46100">
              <w:rPr>
                <w:i/>
                <w:lang w:val="es-ES"/>
              </w:rPr>
              <w:t xml:space="preserve">ciones </w:t>
            </w:r>
            <w:r w:rsidRPr="00D46100">
              <w:rPr>
                <w:i/>
                <w:lang w:val="es-ES"/>
              </w:rPr>
              <w:t>imp</w:t>
            </w:r>
            <w:r w:rsidR="00D46100" w:rsidRPr="00D46100">
              <w:rPr>
                <w:i/>
                <w:lang w:val="es-ES"/>
              </w:rPr>
              <w:t xml:space="preserve">uestas por las </w:t>
            </w:r>
            <w:r w:rsidR="00664241" w:rsidRPr="00D46100">
              <w:rPr>
                <w:i/>
                <w:lang w:val="es-ES"/>
              </w:rPr>
              <w:t>infraestructuras</w:t>
            </w:r>
            <w:r w:rsidR="00D46100" w:rsidRPr="00D46100">
              <w:rPr>
                <w:i/>
                <w:lang w:val="es-ES"/>
              </w:rPr>
              <w:t xml:space="preserve"> y servicios disponibles </w:t>
            </w:r>
            <w:r w:rsidRPr="00D46100">
              <w:rPr>
                <w:lang w:val="es-ES"/>
              </w:rPr>
              <w:t xml:space="preserve"> </w:t>
            </w:r>
          </w:p>
        </w:tc>
      </w:tr>
      <w:tr w:rsidR="002D75B3" w:rsidRPr="00A205A8" w14:paraId="6FCB8CF9" w14:textId="77777777" w:rsidTr="00973013">
        <w:tc>
          <w:tcPr>
            <w:tcW w:w="2061" w:type="dxa"/>
            <w:shd w:val="clear" w:color="auto" w:fill="A6A6A6"/>
          </w:tcPr>
          <w:p w14:paraId="5CEB035B" w14:textId="33290BA8" w:rsidR="002D75B3" w:rsidRPr="00973013" w:rsidRDefault="00170790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CELERIDAD</w:t>
            </w:r>
          </w:p>
        </w:tc>
        <w:tc>
          <w:tcPr>
            <w:tcW w:w="7787" w:type="dxa"/>
            <w:shd w:val="clear" w:color="auto" w:fill="F3F3F3"/>
          </w:tcPr>
          <w:p w14:paraId="3EECB311" w14:textId="209B3D91" w:rsidR="002D75B3" w:rsidRPr="00D46100" w:rsidRDefault="00D33E26" w:rsidP="00973013">
            <w:pPr>
              <w:spacing w:before="60" w:after="60"/>
              <w:jc w:val="left"/>
              <w:rPr>
                <w:lang w:val="es-ES"/>
              </w:rPr>
            </w:pPr>
            <w:r w:rsidRPr="00D46100">
              <w:rPr>
                <w:lang w:val="es-ES"/>
              </w:rPr>
              <w:t>¿Qué modalidad/mecanismo</w:t>
            </w:r>
            <w:r w:rsidR="00D46100" w:rsidRPr="00D46100">
              <w:rPr>
                <w:lang w:val="es-ES"/>
              </w:rPr>
              <w:t xml:space="preserve"> puede estar listo más r</w:t>
            </w:r>
            <w:r w:rsidR="00D46100">
              <w:rPr>
                <w:lang w:val="es-ES"/>
              </w:rPr>
              <w:t xml:space="preserve">ápidamente? </w:t>
            </w:r>
          </w:p>
          <w:p w14:paraId="199E7A6E" w14:textId="1BC501C0" w:rsidR="002D75B3" w:rsidRPr="00A205A8" w:rsidRDefault="002D75B3" w:rsidP="00A205A8">
            <w:pPr>
              <w:spacing w:before="60" w:after="60"/>
              <w:jc w:val="left"/>
              <w:rPr>
                <w:i/>
                <w:lang w:val="es-ES"/>
              </w:rPr>
            </w:pPr>
            <w:r w:rsidRPr="00A205A8">
              <w:rPr>
                <w:i/>
                <w:lang w:val="es-ES"/>
              </w:rPr>
              <w:t>Consider</w:t>
            </w:r>
            <w:r w:rsidR="00A205A8" w:rsidRPr="00A205A8">
              <w:rPr>
                <w:i/>
                <w:lang w:val="es-ES"/>
              </w:rPr>
              <w:t>ar el tiempo necesario para seleccionar y contratar a los proveedores de servicios</w:t>
            </w:r>
          </w:p>
        </w:tc>
      </w:tr>
      <w:tr w:rsidR="002D75B3" w:rsidRPr="00A953D9" w14:paraId="35BE931F" w14:textId="77777777" w:rsidTr="00973013">
        <w:tc>
          <w:tcPr>
            <w:tcW w:w="2061" w:type="dxa"/>
            <w:shd w:val="clear" w:color="auto" w:fill="A6A6A6"/>
          </w:tcPr>
          <w:p w14:paraId="6EEC2371" w14:textId="3088F808" w:rsidR="002D75B3" w:rsidRPr="00973013" w:rsidRDefault="00170790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 w:rsidRPr="00170790">
              <w:rPr>
                <w:rFonts w:ascii="Arial Bold" w:hAnsi="Arial Bold"/>
                <w:b/>
                <w:color w:val="FFFFFF" w:themeColor="background1"/>
              </w:rPr>
              <w:t>PREFERENCIAS DE LOS BENEFICIARIOS</w:t>
            </w:r>
          </w:p>
        </w:tc>
        <w:tc>
          <w:tcPr>
            <w:tcW w:w="7787" w:type="dxa"/>
            <w:shd w:val="clear" w:color="auto" w:fill="F3F3F3"/>
          </w:tcPr>
          <w:p w14:paraId="741890F8" w14:textId="57EE34BF" w:rsidR="002D75B3" w:rsidRPr="00D33E26" w:rsidRDefault="00D33E26" w:rsidP="00973013">
            <w:pPr>
              <w:spacing w:before="60" w:after="60"/>
              <w:jc w:val="left"/>
              <w:rPr>
                <w:lang w:val="es-ES"/>
              </w:rPr>
            </w:pPr>
            <w:r w:rsidRPr="00D33E26">
              <w:rPr>
                <w:lang w:val="es-ES"/>
              </w:rPr>
              <w:t>¿</w:t>
            </w:r>
            <w:r w:rsidR="00A953D9">
              <w:rPr>
                <w:lang w:val="es-ES"/>
              </w:rPr>
              <w:t xml:space="preserve">Cuál es la </w:t>
            </w:r>
            <w:r w:rsidRPr="00D33E26">
              <w:rPr>
                <w:lang w:val="es-ES"/>
              </w:rPr>
              <w:t>modalidad/mecanismo</w:t>
            </w:r>
            <w:r w:rsidR="00A953D9">
              <w:rPr>
                <w:lang w:val="es-ES"/>
              </w:rPr>
              <w:t xml:space="preserve"> preferido por los </w:t>
            </w:r>
            <w:r w:rsidR="002D75B3" w:rsidRPr="00D33E26">
              <w:rPr>
                <w:lang w:val="es-ES"/>
              </w:rPr>
              <w:t>beneficiari</w:t>
            </w:r>
            <w:r w:rsidR="00A953D9">
              <w:rPr>
                <w:lang w:val="es-ES"/>
              </w:rPr>
              <w:t>o</w:t>
            </w:r>
            <w:r w:rsidR="002D75B3" w:rsidRPr="00D33E26">
              <w:rPr>
                <w:lang w:val="es-ES"/>
              </w:rPr>
              <w:t>s?</w:t>
            </w:r>
          </w:p>
          <w:p w14:paraId="6D7E8216" w14:textId="3AB81211" w:rsidR="002D75B3" w:rsidRPr="00A953D9" w:rsidRDefault="002D75B3" w:rsidP="00973013">
            <w:pPr>
              <w:spacing w:before="60" w:after="60"/>
              <w:jc w:val="left"/>
              <w:rPr>
                <w:i/>
                <w:lang w:val="es-ES"/>
              </w:rPr>
            </w:pPr>
            <w:r w:rsidRPr="00A953D9">
              <w:rPr>
                <w:i/>
                <w:lang w:val="es-ES"/>
              </w:rPr>
              <w:t>Consider</w:t>
            </w:r>
            <w:r w:rsidR="00A953D9" w:rsidRPr="00A953D9">
              <w:rPr>
                <w:i/>
                <w:lang w:val="es-ES"/>
              </w:rPr>
              <w:t xml:space="preserve">ar cuestiones de empoderamiento y dignidad </w:t>
            </w:r>
            <w:r w:rsidRPr="00A953D9">
              <w:rPr>
                <w:i/>
                <w:lang w:val="es-ES"/>
              </w:rPr>
              <w:t xml:space="preserve"> </w:t>
            </w:r>
          </w:p>
          <w:p w14:paraId="295179E8" w14:textId="0F11DF3E" w:rsidR="002D75B3" w:rsidRPr="00A953D9" w:rsidRDefault="002D75B3" w:rsidP="00A953D9">
            <w:pPr>
              <w:spacing w:before="60" w:after="60"/>
              <w:jc w:val="left"/>
              <w:rPr>
                <w:i/>
                <w:lang w:val="es-ES"/>
              </w:rPr>
            </w:pPr>
            <w:r w:rsidRPr="00A953D9">
              <w:rPr>
                <w:i/>
                <w:lang w:val="es-ES"/>
              </w:rPr>
              <w:t>Consider</w:t>
            </w:r>
            <w:r w:rsidR="00A953D9" w:rsidRPr="00A953D9">
              <w:rPr>
                <w:i/>
                <w:lang w:val="es-ES"/>
              </w:rPr>
              <w:t>ar también la capacidad de los beneficiarios</w:t>
            </w:r>
            <w:r w:rsidR="000B519F" w:rsidRPr="00A953D9">
              <w:rPr>
                <w:i/>
                <w:lang w:val="es-ES"/>
              </w:rPr>
              <w:t>:</w:t>
            </w:r>
            <w:r w:rsidRPr="00A953D9">
              <w:rPr>
                <w:i/>
                <w:lang w:val="es-ES"/>
              </w:rPr>
              <w:t xml:space="preserve"> </w:t>
            </w:r>
            <w:r w:rsidR="00A953D9" w:rsidRPr="00A953D9">
              <w:rPr>
                <w:i/>
                <w:lang w:val="es-ES"/>
              </w:rPr>
              <w:t>por ejemplo su capacidad de utilizar nuevas tecnolog</w:t>
            </w:r>
            <w:r w:rsidR="00A953D9">
              <w:rPr>
                <w:i/>
                <w:lang w:val="es-ES"/>
              </w:rPr>
              <w:t xml:space="preserve">ías (teléfonos móviles, tarjetas, </w:t>
            </w:r>
            <w:r w:rsidRPr="00A953D9">
              <w:rPr>
                <w:i/>
                <w:lang w:val="es-ES"/>
              </w:rPr>
              <w:t>etc.)</w:t>
            </w:r>
          </w:p>
        </w:tc>
      </w:tr>
      <w:tr w:rsidR="002D75B3" w:rsidRPr="003238DF" w14:paraId="5F2D5698" w14:textId="77777777" w:rsidTr="00973013">
        <w:tc>
          <w:tcPr>
            <w:tcW w:w="2061" w:type="dxa"/>
            <w:shd w:val="clear" w:color="auto" w:fill="A6A6A6"/>
          </w:tcPr>
          <w:p w14:paraId="6B1EDDEE" w14:textId="01D9BAC1" w:rsidR="002D75B3" w:rsidRPr="00973013" w:rsidRDefault="00170790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 w:rsidRPr="00170790">
              <w:rPr>
                <w:rFonts w:ascii="Arial Bold" w:hAnsi="Arial Bold"/>
                <w:b/>
                <w:color w:val="FFFFFF" w:themeColor="background1"/>
              </w:rPr>
              <w:t>RIESGOS</w:t>
            </w:r>
          </w:p>
        </w:tc>
        <w:tc>
          <w:tcPr>
            <w:tcW w:w="7787" w:type="dxa"/>
            <w:shd w:val="clear" w:color="auto" w:fill="F3F3F3"/>
          </w:tcPr>
          <w:p w14:paraId="1A34F337" w14:textId="5E317D5D" w:rsidR="002D75B3" w:rsidRPr="00A953D9" w:rsidRDefault="00D33E26" w:rsidP="00973013">
            <w:pPr>
              <w:spacing w:before="60" w:after="60"/>
              <w:jc w:val="left"/>
              <w:rPr>
                <w:lang w:val="en-GB"/>
              </w:rPr>
            </w:pPr>
            <w:r w:rsidRPr="00A953D9">
              <w:rPr>
                <w:lang w:val="en-GB"/>
              </w:rPr>
              <w:t>¿</w:t>
            </w:r>
            <w:proofErr w:type="spellStart"/>
            <w:r w:rsidRPr="00A953D9">
              <w:rPr>
                <w:lang w:val="en-GB"/>
              </w:rPr>
              <w:t>Qué</w:t>
            </w:r>
            <w:proofErr w:type="spellEnd"/>
            <w:r w:rsidRPr="00A953D9">
              <w:rPr>
                <w:lang w:val="en-GB"/>
              </w:rPr>
              <w:t xml:space="preserve"> </w:t>
            </w:r>
            <w:proofErr w:type="spellStart"/>
            <w:r w:rsidRPr="00A953D9">
              <w:rPr>
                <w:lang w:val="en-GB"/>
              </w:rPr>
              <w:t>modalidad</w:t>
            </w:r>
            <w:proofErr w:type="spellEnd"/>
            <w:r w:rsidRPr="00A953D9">
              <w:rPr>
                <w:lang w:val="en-GB"/>
              </w:rPr>
              <w:t>/</w:t>
            </w:r>
            <w:proofErr w:type="spellStart"/>
            <w:r w:rsidRPr="00A953D9">
              <w:rPr>
                <w:lang w:val="en-GB"/>
              </w:rPr>
              <w:t>mecanismo</w:t>
            </w:r>
            <w:proofErr w:type="spellEnd"/>
            <w:r w:rsidR="00A953D9" w:rsidRPr="00A953D9">
              <w:rPr>
                <w:lang w:val="en-GB"/>
              </w:rPr>
              <w:t xml:space="preserve"> </w:t>
            </w:r>
            <w:proofErr w:type="spellStart"/>
            <w:r w:rsidR="00A953D9" w:rsidRPr="00A953D9">
              <w:rPr>
                <w:lang w:val="en-GB"/>
              </w:rPr>
              <w:t>conlleva</w:t>
            </w:r>
            <w:proofErr w:type="spellEnd"/>
            <w:r w:rsidR="00A953D9" w:rsidRPr="00A953D9">
              <w:rPr>
                <w:lang w:val="en-GB"/>
              </w:rPr>
              <w:t xml:space="preserve"> </w:t>
            </w:r>
            <w:proofErr w:type="spellStart"/>
            <w:r w:rsidR="00A953D9" w:rsidRPr="00A953D9">
              <w:rPr>
                <w:lang w:val="en-GB"/>
              </w:rPr>
              <w:t>menos</w:t>
            </w:r>
            <w:proofErr w:type="spellEnd"/>
            <w:r w:rsidR="00A953D9" w:rsidRPr="00A953D9">
              <w:rPr>
                <w:lang w:val="en-GB"/>
              </w:rPr>
              <w:t xml:space="preserve"> </w:t>
            </w:r>
            <w:proofErr w:type="spellStart"/>
            <w:r w:rsidR="00A953D9" w:rsidRPr="00A953D9">
              <w:rPr>
                <w:lang w:val="en-GB"/>
              </w:rPr>
              <w:t>riesgos</w:t>
            </w:r>
            <w:proofErr w:type="spellEnd"/>
            <w:r w:rsidR="00A953D9" w:rsidRPr="00A953D9">
              <w:rPr>
                <w:lang w:val="en-GB"/>
              </w:rPr>
              <w:t xml:space="preserve"> o </w:t>
            </w:r>
            <w:proofErr w:type="spellStart"/>
            <w:r w:rsidR="00A953D9" w:rsidRPr="00A953D9">
              <w:rPr>
                <w:lang w:val="en-GB"/>
              </w:rPr>
              <w:t>riesgos</w:t>
            </w:r>
            <w:proofErr w:type="spellEnd"/>
            <w:r w:rsidR="00A953D9" w:rsidRPr="00A953D9">
              <w:rPr>
                <w:lang w:val="en-GB"/>
              </w:rPr>
              <w:t xml:space="preserve"> </w:t>
            </w:r>
            <w:proofErr w:type="spellStart"/>
            <w:r w:rsidR="00A953D9" w:rsidRPr="00A953D9">
              <w:rPr>
                <w:lang w:val="en-GB"/>
              </w:rPr>
              <w:t>más</w:t>
            </w:r>
            <w:proofErr w:type="spellEnd"/>
            <w:r w:rsidR="00A953D9" w:rsidRPr="00A953D9">
              <w:rPr>
                <w:lang w:val="en-GB"/>
              </w:rPr>
              <w:t xml:space="preserve"> </w:t>
            </w:r>
            <w:proofErr w:type="spellStart"/>
            <w:r w:rsidR="00A953D9" w:rsidRPr="00A953D9">
              <w:rPr>
                <w:lang w:val="en-GB"/>
              </w:rPr>
              <w:t>manejables</w:t>
            </w:r>
            <w:proofErr w:type="spellEnd"/>
            <w:r w:rsidR="00A953D9" w:rsidRPr="00A953D9">
              <w:rPr>
                <w:lang w:val="en-GB"/>
              </w:rPr>
              <w:t xml:space="preserve">? </w:t>
            </w:r>
          </w:p>
          <w:p w14:paraId="641A5E10" w14:textId="0D78F868" w:rsidR="00AF1DD3" w:rsidRPr="00A953D9" w:rsidRDefault="00AF1DD3" w:rsidP="00973013">
            <w:pPr>
              <w:spacing w:before="60" w:after="60"/>
              <w:jc w:val="left"/>
              <w:rPr>
                <w:i/>
                <w:lang w:val="es-ES"/>
              </w:rPr>
            </w:pPr>
            <w:r w:rsidRPr="00A953D9">
              <w:rPr>
                <w:i/>
                <w:lang w:val="es-ES"/>
              </w:rPr>
              <w:t>Consider</w:t>
            </w:r>
            <w:r w:rsidR="00A953D9" w:rsidRPr="00A953D9">
              <w:rPr>
                <w:i/>
                <w:lang w:val="es-ES"/>
              </w:rPr>
              <w:t xml:space="preserve">ar riesgos contextuales, </w:t>
            </w:r>
            <w:r w:rsidRPr="00A953D9">
              <w:rPr>
                <w:i/>
                <w:lang w:val="es-ES"/>
              </w:rPr>
              <w:t>program</w:t>
            </w:r>
            <w:r w:rsidR="00A953D9" w:rsidRPr="00A953D9">
              <w:rPr>
                <w:i/>
                <w:lang w:val="es-ES"/>
              </w:rPr>
              <w:t>á</w:t>
            </w:r>
            <w:r w:rsidRPr="00A953D9">
              <w:rPr>
                <w:i/>
                <w:lang w:val="es-ES"/>
              </w:rPr>
              <w:t>tic</w:t>
            </w:r>
            <w:r w:rsidR="00A953D9" w:rsidRPr="00A953D9">
              <w:rPr>
                <w:i/>
                <w:lang w:val="es-ES"/>
              </w:rPr>
              <w:t xml:space="preserve">os e </w:t>
            </w:r>
            <w:r w:rsidRPr="00A953D9">
              <w:rPr>
                <w:i/>
                <w:lang w:val="es-ES"/>
              </w:rPr>
              <w:t>institu</w:t>
            </w:r>
            <w:r w:rsidR="00A953D9" w:rsidRPr="00A953D9">
              <w:rPr>
                <w:i/>
                <w:lang w:val="es-ES"/>
              </w:rPr>
              <w:t>c</w:t>
            </w:r>
            <w:r w:rsidRPr="00A953D9">
              <w:rPr>
                <w:i/>
                <w:lang w:val="es-ES"/>
              </w:rPr>
              <w:t>ional</w:t>
            </w:r>
            <w:r w:rsidR="00A953D9" w:rsidRPr="00A953D9">
              <w:rPr>
                <w:i/>
                <w:lang w:val="es-ES"/>
              </w:rPr>
              <w:t>es</w:t>
            </w:r>
            <w:r w:rsidRPr="00A953D9">
              <w:rPr>
                <w:i/>
                <w:lang w:val="es-ES"/>
              </w:rPr>
              <w:t>,</w:t>
            </w:r>
            <w:r w:rsidR="00664241">
              <w:rPr>
                <w:i/>
                <w:lang w:val="es-ES"/>
              </w:rPr>
              <w:t xml:space="preserve"> </w:t>
            </w:r>
            <w:r w:rsidR="00A953D9" w:rsidRPr="00A953D9">
              <w:rPr>
                <w:i/>
                <w:lang w:val="es-ES"/>
              </w:rPr>
              <w:t>especialmente la seguridad de los beneficiari</w:t>
            </w:r>
            <w:r w:rsidR="00A953D9">
              <w:rPr>
                <w:i/>
                <w:lang w:val="es-ES"/>
              </w:rPr>
              <w:t>os y del personal, así como</w:t>
            </w:r>
            <w:r w:rsidRPr="00A953D9">
              <w:rPr>
                <w:i/>
                <w:lang w:val="es-ES"/>
              </w:rPr>
              <w:t xml:space="preserve"> </w:t>
            </w:r>
            <w:r w:rsidR="00A953D9">
              <w:rPr>
                <w:i/>
                <w:lang w:val="es-ES"/>
              </w:rPr>
              <w:t xml:space="preserve">temas de corrupción y uso indebido de las </w:t>
            </w:r>
            <w:r w:rsidR="003238DF">
              <w:rPr>
                <w:i/>
                <w:lang w:val="es-ES"/>
              </w:rPr>
              <w:t>tr</w:t>
            </w:r>
            <w:r w:rsidR="00A953D9">
              <w:rPr>
                <w:i/>
                <w:lang w:val="es-ES"/>
              </w:rPr>
              <w:t>a</w:t>
            </w:r>
            <w:r w:rsidR="003238DF">
              <w:rPr>
                <w:i/>
                <w:lang w:val="es-ES"/>
              </w:rPr>
              <w:t>n</w:t>
            </w:r>
            <w:r w:rsidR="00A953D9">
              <w:rPr>
                <w:i/>
                <w:lang w:val="es-ES"/>
              </w:rPr>
              <w:t>sferencias de efectivo</w:t>
            </w:r>
          </w:p>
          <w:p w14:paraId="097EC3E1" w14:textId="47148C6B" w:rsidR="002D75B3" w:rsidRPr="003238DF" w:rsidRDefault="002D75B3" w:rsidP="003238DF">
            <w:pPr>
              <w:spacing w:before="60" w:after="60"/>
              <w:jc w:val="left"/>
              <w:rPr>
                <w:lang w:val="es-ES"/>
              </w:rPr>
            </w:pPr>
            <w:r w:rsidRPr="003238DF">
              <w:rPr>
                <w:i/>
                <w:lang w:val="es-ES"/>
              </w:rPr>
              <w:t>Consider</w:t>
            </w:r>
            <w:r w:rsidR="003238DF" w:rsidRPr="003238DF">
              <w:rPr>
                <w:i/>
                <w:lang w:val="es-ES"/>
              </w:rPr>
              <w:t xml:space="preserve">ar también la posibilidad de </w:t>
            </w:r>
            <w:r w:rsidRPr="003238DF">
              <w:rPr>
                <w:i/>
                <w:lang w:val="es-ES"/>
              </w:rPr>
              <w:t>transfer</w:t>
            </w:r>
            <w:r w:rsidR="000B519F" w:rsidRPr="003238DF">
              <w:rPr>
                <w:i/>
                <w:lang w:val="es-ES"/>
              </w:rPr>
              <w:t>i</w:t>
            </w:r>
            <w:r w:rsidR="003238DF" w:rsidRPr="003238DF">
              <w:rPr>
                <w:i/>
                <w:lang w:val="es-ES"/>
              </w:rPr>
              <w:t>r riesgos a terceras partes</w:t>
            </w:r>
          </w:p>
        </w:tc>
      </w:tr>
      <w:tr w:rsidR="002D75B3" w:rsidRPr="003238DF" w14:paraId="1BEBBC7A" w14:textId="77777777" w:rsidTr="00973013">
        <w:tc>
          <w:tcPr>
            <w:tcW w:w="2061" w:type="dxa"/>
            <w:shd w:val="clear" w:color="auto" w:fill="A6A6A6"/>
          </w:tcPr>
          <w:p w14:paraId="695FE679" w14:textId="48B10053" w:rsidR="002D75B3" w:rsidRPr="00973013" w:rsidRDefault="002D75B3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</w:rPr>
            </w:pPr>
            <w:r w:rsidRPr="00973013">
              <w:rPr>
                <w:rFonts w:ascii="Arial Bold" w:hAnsi="Arial Bold"/>
                <w:b/>
                <w:color w:val="FFFFFF" w:themeColor="background1"/>
              </w:rPr>
              <w:t>COST</w:t>
            </w:r>
            <w:r w:rsidR="00170790">
              <w:rPr>
                <w:rFonts w:ascii="Arial Bold" w:hAnsi="Arial Bold"/>
                <w:b/>
                <w:color w:val="FFFFFF" w:themeColor="background1"/>
              </w:rPr>
              <w:t>E</w:t>
            </w:r>
            <w:r w:rsidR="002D13D9" w:rsidRPr="00973013">
              <w:rPr>
                <w:rFonts w:ascii="Arial Bold" w:hAnsi="Arial Bold"/>
                <w:b/>
                <w:color w:val="FFFFFF" w:themeColor="background1"/>
              </w:rPr>
              <w:t>S</w:t>
            </w:r>
          </w:p>
        </w:tc>
        <w:tc>
          <w:tcPr>
            <w:tcW w:w="7787" w:type="dxa"/>
            <w:shd w:val="clear" w:color="auto" w:fill="F3F3F3"/>
          </w:tcPr>
          <w:p w14:paraId="1F19A752" w14:textId="5C712789" w:rsidR="00AC102C" w:rsidRPr="003238DF" w:rsidRDefault="003238DF" w:rsidP="00973013">
            <w:pPr>
              <w:spacing w:before="60" w:after="60"/>
              <w:jc w:val="left"/>
              <w:rPr>
                <w:lang w:val="es-ES"/>
              </w:rPr>
            </w:pPr>
            <w:r w:rsidRPr="003238DF">
              <w:rPr>
                <w:lang w:val="es-ES"/>
              </w:rPr>
              <w:t>¿Cuál es la modalidad/mecani</w:t>
            </w:r>
            <w:r>
              <w:rPr>
                <w:lang w:val="es-ES"/>
              </w:rPr>
              <w:t>s</w:t>
            </w:r>
            <w:r w:rsidRPr="003238DF">
              <w:rPr>
                <w:lang w:val="es-ES"/>
              </w:rPr>
              <w:t xml:space="preserve">mo más coste-efectivo? </w:t>
            </w:r>
          </w:p>
          <w:p w14:paraId="3D52C845" w14:textId="77777777" w:rsidR="003238DF" w:rsidRDefault="00C10F41" w:rsidP="003238DF">
            <w:pPr>
              <w:spacing w:before="60" w:after="60"/>
              <w:jc w:val="left"/>
              <w:rPr>
                <w:i/>
                <w:lang w:val="es-ES"/>
              </w:rPr>
            </w:pPr>
            <w:r w:rsidRPr="003238DF">
              <w:rPr>
                <w:i/>
                <w:lang w:val="es-ES"/>
              </w:rPr>
              <w:t>Consider</w:t>
            </w:r>
            <w:r w:rsidR="003238DF" w:rsidRPr="003238DF">
              <w:rPr>
                <w:i/>
                <w:lang w:val="es-ES"/>
              </w:rPr>
              <w:t>ar los costes de la organizaci</w:t>
            </w:r>
            <w:r w:rsidR="003238DF">
              <w:rPr>
                <w:i/>
                <w:lang w:val="es-ES"/>
              </w:rPr>
              <w:t>ón y las ventajas para los beneficiarios</w:t>
            </w:r>
          </w:p>
          <w:p w14:paraId="1F3052F8" w14:textId="4B946870" w:rsidR="002D75B3" w:rsidRPr="003238DF" w:rsidRDefault="003238DF" w:rsidP="003238DF">
            <w:pPr>
              <w:spacing w:before="60" w:after="60"/>
              <w:jc w:val="left"/>
              <w:rPr>
                <w:i/>
                <w:lang w:val="es-ES"/>
              </w:rPr>
            </w:pPr>
            <w:r>
              <w:rPr>
                <w:i/>
                <w:lang w:val="es-ES"/>
              </w:rPr>
              <w:t>C</w:t>
            </w:r>
            <w:r w:rsidR="00C10F41" w:rsidRPr="003238DF">
              <w:rPr>
                <w:i/>
                <w:lang w:val="es-ES"/>
              </w:rPr>
              <w:t>onsider</w:t>
            </w:r>
            <w:r w:rsidRPr="003238DF">
              <w:rPr>
                <w:i/>
                <w:lang w:val="es-ES"/>
              </w:rPr>
              <w:t>ar también los costes de ejecuci</w:t>
            </w:r>
            <w:r>
              <w:rPr>
                <w:i/>
                <w:lang w:val="es-ES"/>
              </w:rPr>
              <w:t>ón y distribución de efectivo</w:t>
            </w:r>
          </w:p>
        </w:tc>
      </w:tr>
    </w:tbl>
    <w:p w14:paraId="3DAA59A1" w14:textId="77777777" w:rsidR="002D13D9" w:rsidRPr="003238DF" w:rsidRDefault="002D13D9" w:rsidP="00973013">
      <w:pPr>
        <w:spacing w:before="60" w:after="60"/>
        <w:rPr>
          <w:lang w:val="es-ES"/>
        </w:rPr>
      </w:pPr>
    </w:p>
    <w:p w14:paraId="4B3D5000" w14:textId="1026F7DA" w:rsidR="002D13D9" w:rsidRPr="003238DF" w:rsidRDefault="003238DF">
      <w:pPr>
        <w:rPr>
          <w:lang w:val="es-ES"/>
        </w:rPr>
      </w:pPr>
      <w:r w:rsidRPr="003238DF">
        <w:rPr>
          <w:lang w:val="es-ES"/>
        </w:rPr>
        <w:t xml:space="preserve">Las herramientas Ventajas y desventajas de las distintas modalidades y Ventajas y desventajas de los mecanismos de entrega </w:t>
      </w:r>
      <w:r>
        <w:rPr>
          <w:lang w:val="es-ES"/>
        </w:rPr>
        <w:t xml:space="preserve">contienen informaciones que pueden orientar a la hora de responder las preguntas sugeridas en la presente herramienta. </w:t>
      </w:r>
      <w:r w:rsidR="002D75B3" w:rsidRPr="003238DF">
        <w:rPr>
          <w:lang w:val="es-ES"/>
        </w:rPr>
        <w:t xml:space="preserve"> </w:t>
      </w:r>
    </w:p>
    <w:p w14:paraId="60AE92D7" w14:textId="028A4DFD" w:rsidR="00865741" w:rsidRPr="008655EE" w:rsidRDefault="008655EE">
      <w:pPr>
        <w:rPr>
          <w:lang w:val="es-ES"/>
        </w:rPr>
      </w:pPr>
      <w:r w:rsidRPr="008655EE">
        <w:rPr>
          <w:lang w:val="es-ES"/>
        </w:rPr>
        <w:t xml:space="preserve">Seguramente será necesario analizar de manera más </w:t>
      </w:r>
      <w:r>
        <w:rPr>
          <w:lang w:val="es-ES"/>
        </w:rPr>
        <w:t>exhaustiva</w:t>
      </w:r>
      <w:r w:rsidRPr="008655EE">
        <w:rPr>
          <w:lang w:val="es-ES"/>
        </w:rPr>
        <w:t xml:space="preserve"> los riesgos (ver la hoja de ruta para análisis de riesgos para obtener orientaciones sobre cómo realizar un análisis de riesgos </w:t>
      </w:r>
      <w:r>
        <w:rPr>
          <w:lang w:val="es-ES"/>
        </w:rPr>
        <w:t xml:space="preserve">riguroso) y costes </w:t>
      </w:r>
      <w:r w:rsidR="002D13D9" w:rsidRPr="008655EE">
        <w:rPr>
          <w:lang w:val="es-ES"/>
        </w:rPr>
        <w:t>(</w:t>
      </w:r>
      <w:r>
        <w:rPr>
          <w:lang w:val="es-ES"/>
        </w:rPr>
        <w:t xml:space="preserve">ver la herramienta de cálculo rápido de </w:t>
      </w:r>
      <w:r w:rsidR="00AF1DD3" w:rsidRPr="008655EE">
        <w:rPr>
          <w:lang w:val="es-ES"/>
        </w:rPr>
        <w:t>cost</w:t>
      </w:r>
      <w:r>
        <w:rPr>
          <w:lang w:val="es-ES"/>
        </w:rPr>
        <w:t>e</w:t>
      </w:r>
      <w:r w:rsidR="00AF1DD3" w:rsidRPr="008655EE">
        <w:rPr>
          <w:lang w:val="es-ES"/>
        </w:rPr>
        <w:t>-efic</w:t>
      </w:r>
      <w:r>
        <w:rPr>
          <w:lang w:val="es-ES"/>
        </w:rPr>
        <w:t>acia de d</w:t>
      </w:r>
      <w:r w:rsidR="00664241">
        <w:rPr>
          <w:lang w:val="es-ES"/>
        </w:rPr>
        <w:t>istintas opciones de respuesta)</w:t>
      </w:r>
      <w:r w:rsidR="002D13D9" w:rsidRPr="008655EE">
        <w:rPr>
          <w:lang w:val="es-ES"/>
        </w:rPr>
        <w:t>.</w:t>
      </w:r>
    </w:p>
    <w:sectPr w:rsidR="00865741" w:rsidRPr="008655EE" w:rsidSect="00973013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5C29" w14:textId="77777777" w:rsidR="00347293" w:rsidRDefault="00347293" w:rsidP="004E1304">
      <w:pPr>
        <w:spacing w:after="0"/>
      </w:pPr>
      <w:r>
        <w:separator/>
      </w:r>
    </w:p>
  </w:endnote>
  <w:endnote w:type="continuationSeparator" w:id="0">
    <w:p w14:paraId="193322A1" w14:textId="77777777" w:rsidR="00347293" w:rsidRDefault="00347293" w:rsidP="004E1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17188" w14:textId="77777777" w:rsidR="00AF1DD3" w:rsidRDefault="00AF1DD3" w:rsidP="00E67D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AD104" w14:textId="77777777" w:rsidR="00AF1DD3" w:rsidRDefault="00AF1DD3" w:rsidP="004E13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AEFE" w14:textId="568E913C" w:rsidR="009B1C9C" w:rsidRPr="00B45C74" w:rsidRDefault="009B1C9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1594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7C426EE" w14:textId="16B32A9D" w:rsidR="009B1C9C" w:rsidRPr="00BC7D74" w:rsidRDefault="00BC7D74" w:rsidP="00ED1B2B">
    <w:pPr>
      <w:pStyle w:val="Footer"/>
    </w:pPr>
    <w:proofErr w:type="spellStart"/>
    <w:r>
      <w:rPr>
        <w:b/>
      </w:rPr>
      <w:t>Mó</w:t>
    </w:r>
    <w:r w:rsidR="00664241">
      <w:rPr>
        <w:b/>
      </w:rPr>
      <w:t>dulo</w:t>
    </w:r>
    <w:proofErr w:type="spellEnd"/>
    <w:r w:rsidR="009B1C9C" w:rsidRPr="00107E15">
      <w:rPr>
        <w:b/>
      </w:rPr>
      <w:t xml:space="preserve"> </w:t>
    </w:r>
    <w:r w:rsidR="009B1C9C">
      <w:rPr>
        <w:b/>
      </w:rPr>
      <w:t>3</w:t>
    </w:r>
    <w:r w:rsidR="009B1C9C"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 w:rsidR="009B1C9C" w:rsidRPr="00107E15">
      <w:t xml:space="preserve"> </w:t>
    </w:r>
    <w:r w:rsidR="009B1C9C">
      <w:t>1</w:t>
    </w:r>
    <w:r w:rsidR="009B1C9C" w:rsidRPr="00107E15">
      <w:t>.</w:t>
    </w:r>
    <w:r w:rsidR="009B1C9C">
      <w:t xml:space="preserve"> Sub-</w:t>
    </w:r>
    <w:proofErr w:type="spellStart"/>
    <w:r>
      <w:t>etapa</w:t>
    </w:r>
    <w:proofErr w:type="spellEnd"/>
    <w:r w:rsidR="009B1C9C">
      <w:t xml:space="preserve"> 3. </w:t>
    </w:r>
    <w:r w:rsidR="00347293">
      <w:fldChar w:fldCharType="begin"/>
    </w:r>
    <w:r w:rsidR="00347293">
      <w:instrText xml:space="preserve"> STYLEREF  H1 \t  \* MERGEFORMAT </w:instrText>
    </w:r>
    <w:r w:rsidR="00347293">
      <w:fldChar w:fldCharType="separate"/>
    </w:r>
    <w:r w:rsidR="00E1594D" w:rsidRPr="00E1594D">
      <w:rPr>
        <w:bCs/>
        <w:noProof/>
      </w:rPr>
      <w:t>Comparación de modalidades y mecanismos de</w:t>
    </w:r>
    <w:r w:rsidR="00E1594D">
      <w:rPr>
        <w:noProof/>
      </w:rPr>
      <w:t xml:space="preserve"> entrega de PTE</w:t>
    </w:r>
    <w:r w:rsidR="003472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DFEC" w14:textId="77777777" w:rsidR="00347293" w:rsidRDefault="00347293" w:rsidP="004E1304">
      <w:pPr>
        <w:spacing w:after="0"/>
      </w:pPr>
      <w:r>
        <w:separator/>
      </w:r>
    </w:p>
  </w:footnote>
  <w:footnote w:type="continuationSeparator" w:id="0">
    <w:p w14:paraId="2522D451" w14:textId="77777777" w:rsidR="00347293" w:rsidRDefault="00347293" w:rsidP="004E1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3598" w14:textId="490DD320" w:rsidR="00BC7D74" w:rsidRPr="001B4BED" w:rsidRDefault="00BC7D74" w:rsidP="00BC7D74">
    <w:pPr>
      <w:pStyle w:val="Header"/>
      <w:rPr>
        <w:szCs w:val="16"/>
        <w:lang w:val="es-ES"/>
      </w:rPr>
    </w:pPr>
    <w:r w:rsidRPr="001B4BED">
      <w:rPr>
        <w:rStyle w:val="Pantone485"/>
        <w:lang w:val="es-ES"/>
      </w:rPr>
      <w:t xml:space="preserve">Movimiento Internacional de la Cruz Roja y </w:t>
    </w:r>
    <w:r w:rsidR="00E1594D">
      <w:rPr>
        <w:rStyle w:val="Pantone485"/>
        <w:lang w:val="es-ES"/>
      </w:rPr>
      <w:t xml:space="preserve">de </w:t>
    </w:r>
    <w:r w:rsidRPr="001B4BED">
      <w:rPr>
        <w:rStyle w:val="Pantone485"/>
        <w:lang w:val="es-ES"/>
      </w:rPr>
      <w:t>la Media Luna Roja</w:t>
    </w:r>
    <w:r w:rsidRPr="001B4BED">
      <w:rPr>
        <w:rFonts w:cs="Caecilia-Light"/>
        <w:color w:val="FF0000"/>
        <w:szCs w:val="16"/>
        <w:lang w:val="es-ES"/>
      </w:rPr>
      <w:t xml:space="preserve"> </w:t>
    </w:r>
    <w:r w:rsidRPr="001B4BED">
      <w:rPr>
        <w:rStyle w:val="PageNumber"/>
        <w:bCs/>
        <w:szCs w:val="16"/>
        <w:lang w:val="es-ES"/>
      </w:rPr>
      <w:t>I</w:t>
    </w:r>
    <w:r w:rsidRPr="001B4BED">
      <w:rPr>
        <w:rStyle w:val="PageNumber"/>
        <w:color w:val="FF0000"/>
        <w:szCs w:val="16"/>
        <w:lang w:val="es-ES"/>
      </w:rPr>
      <w:t xml:space="preserve"> </w:t>
    </w:r>
    <w:r w:rsidRPr="001B4BED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  <w:p w14:paraId="556660BE" w14:textId="312C3D44" w:rsidR="00BC7D74" w:rsidRPr="00BC7D74" w:rsidRDefault="00BC7D74">
    <w:pPr>
      <w:pStyle w:val="Header"/>
      <w:rPr>
        <w:lang w:val="es-ES"/>
      </w:rPr>
    </w:pPr>
  </w:p>
  <w:p w14:paraId="7AFFF389" w14:textId="73BA83FC" w:rsidR="009B1C9C" w:rsidRPr="00BC7D74" w:rsidRDefault="009B1C9C" w:rsidP="00173FF2">
    <w:pPr>
      <w:pStyle w:val="Header"/>
      <w:rPr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697"/>
    <w:multiLevelType w:val="hybridMultilevel"/>
    <w:tmpl w:val="072ECA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1"/>
    <w:rsid w:val="00053FE3"/>
    <w:rsid w:val="000B519F"/>
    <w:rsid w:val="0015167A"/>
    <w:rsid w:val="00170790"/>
    <w:rsid w:val="002133E4"/>
    <w:rsid w:val="002D13D9"/>
    <w:rsid w:val="002D2C67"/>
    <w:rsid w:val="002D75B3"/>
    <w:rsid w:val="003238DF"/>
    <w:rsid w:val="00332744"/>
    <w:rsid w:val="00347293"/>
    <w:rsid w:val="003E64E3"/>
    <w:rsid w:val="003F63D6"/>
    <w:rsid w:val="00456EE7"/>
    <w:rsid w:val="00464A8E"/>
    <w:rsid w:val="00477C0A"/>
    <w:rsid w:val="00483145"/>
    <w:rsid w:val="004C3C88"/>
    <w:rsid w:val="004E1304"/>
    <w:rsid w:val="0054462C"/>
    <w:rsid w:val="00547C1C"/>
    <w:rsid w:val="005749B1"/>
    <w:rsid w:val="00664241"/>
    <w:rsid w:val="006B20C8"/>
    <w:rsid w:val="006E36C9"/>
    <w:rsid w:val="006F32D6"/>
    <w:rsid w:val="00731E45"/>
    <w:rsid w:val="007376F3"/>
    <w:rsid w:val="007A130D"/>
    <w:rsid w:val="007B6D6C"/>
    <w:rsid w:val="00804347"/>
    <w:rsid w:val="008655EE"/>
    <w:rsid w:val="00865741"/>
    <w:rsid w:val="00895825"/>
    <w:rsid w:val="008E34AB"/>
    <w:rsid w:val="008F1A19"/>
    <w:rsid w:val="0091461E"/>
    <w:rsid w:val="00952349"/>
    <w:rsid w:val="00973013"/>
    <w:rsid w:val="009B0024"/>
    <w:rsid w:val="009B1C9C"/>
    <w:rsid w:val="009D02C4"/>
    <w:rsid w:val="009D6501"/>
    <w:rsid w:val="00A205A8"/>
    <w:rsid w:val="00A83D21"/>
    <w:rsid w:val="00A953D9"/>
    <w:rsid w:val="00AC102C"/>
    <w:rsid w:val="00AC7971"/>
    <w:rsid w:val="00AF1DD3"/>
    <w:rsid w:val="00AF6A5B"/>
    <w:rsid w:val="00BC7D74"/>
    <w:rsid w:val="00C01DA3"/>
    <w:rsid w:val="00C10F41"/>
    <w:rsid w:val="00C22AB3"/>
    <w:rsid w:val="00C778D3"/>
    <w:rsid w:val="00CC43E5"/>
    <w:rsid w:val="00CD0621"/>
    <w:rsid w:val="00CE08BD"/>
    <w:rsid w:val="00CE7F6E"/>
    <w:rsid w:val="00D33E26"/>
    <w:rsid w:val="00D46100"/>
    <w:rsid w:val="00D959A1"/>
    <w:rsid w:val="00E1594D"/>
    <w:rsid w:val="00E67D35"/>
    <w:rsid w:val="00F34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47098"/>
  <w15:docId w15:val="{DA4B9763-97C3-4A98-B9FD-3F78EB0D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9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9B1C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C9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C9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C9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C9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B1C9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B1C9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1C9C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B1C9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C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6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6F3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B1C9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B1C9C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9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1C9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1C9C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C9C"/>
    <w:rPr>
      <w:rFonts w:ascii="Arial" w:eastAsiaTheme="minorEastAsia" w:hAnsi="Arial" w:cs="Times New Roman"/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B1C9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1C9C"/>
    <w:rPr>
      <w:rFonts w:ascii="Arial" w:hAnsi="Arial"/>
      <w:sz w:val="20"/>
      <w:szCs w:val="22"/>
    </w:rPr>
  </w:style>
  <w:style w:type="paragraph" w:customStyle="1" w:styleId="Default">
    <w:name w:val="Default"/>
    <w:rsid w:val="009B1C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B1C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C9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B1C9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C9C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B1C9C"/>
    <w:rPr>
      <w:vertAlign w:val="superscript"/>
    </w:rPr>
  </w:style>
  <w:style w:type="paragraph" w:styleId="Revision">
    <w:name w:val="Revision"/>
    <w:hidden/>
    <w:uiPriority w:val="99"/>
    <w:semiHidden/>
    <w:rsid w:val="009B1C9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B1C9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B1C9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B1C9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B1C9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B1C9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B1C9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B1C9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B1C9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B1C9C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B1C9C"/>
    <w:pPr>
      <w:numPr>
        <w:numId w:val="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9B1C9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B1C9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B1C9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B1C9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B1C9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B1C9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71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Ines DALMAU i GUTSENS</cp:lastModifiedBy>
  <cp:revision>6</cp:revision>
  <cp:lastPrinted>2015-09-28T16:58:00Z</cp:lastPrinted>
  <dcterms:created xsi:type="dcterms:W3CDTF">2015-11-13T12:44:00Z</dcterms:created>
  <dcterms:modified xsi:type="dcterms:W3CDTF">2016-02-12T15:17:00Z</dcterms:modified>
</cp:coreProperties>
</file>