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C8" w:rsidRDefault="00B54FC4" w:rsidP="00A67131">
      <w:pPr>
        <w:pStyle w:val="H1"/>
      </w:pPr>
      <w:r w:rsidRPr="00B54FC4">
        <w:t>É</w:t>
      </w:r>
      <w:r w:rsidR="00F14122">
        <w:t>léments clés d</w:t>
      </w:r>
      <w:r w:rsidR="00105F5A">
        <w:t>’</w:t>
      </w:r>
      <w:r w:rsidR="00F14122">
        <w:t xml:space="preserve">un mécanisme de </w:t>
      </w:r>
      <w:r w:rsidR="00A67131">
        <w:t>retours d’information</w:t>
      </w:r>
      <w:r w:rsidR="00F14122">
        <w:t>,</w:t>
      </w:r>
      <w:r w:rsidR="00A67131">
        <w:t xml:space="preserve"> de réclamation et de</w:t>
      </w:r>
      <w:r w:rsidR="00F14122">
        <w:t xml:space="preserve"> réponse</w:t>
      </w:r>
    </w:p>
    <w:p w:rsidR="00F360B8" w:rsidRDefault="007A12EE" w:rsidP="00C84F90">
      <w:r>
        <w:t xml:space="preserve">Un mécanisme </w:t>
      </w:r>
      <w:r w:rsidR="00CD2CCA">
        <w:t xml:space="preserve">de </w:t>
      </w:r>
      <w:r w:rsidR="00CD2CCA" w:rsidRPr="00CD2CCA">
        <w:t xml:space="preserve">retours d’information, de réclamation et de </w:t>
      </w:r>
      <w:r>
        <w:t xml:space="preserve">réponse </w:t>
      </w:r>
      <w:r w:rsidR="00B54FC4">
        <w:t xml:space="preserve">offre </w:t>
      </w:r>
      <w:r w:rsidR="00CD2CCA">
        <w:t xml:space="preserve">aux individus et </w:t>
      </w:r>
      <w:r w:rsidR="00CD2CCA">
        <w:t xml:space="preserve">aux </w:t>
      </w:r>
      <w:r w:rsidR="00CD2CCA">
        <w:t xml:space="preserve">communautés </w:t>
      </w:r>
      <w:r w:rsidR="00CD2CCA">
        <w:t>un moyen sûr, accessible et efficace de formuler des réclamations</w:t>
      </w:r>
      <w:r>
        <w:t xml:space="preserve">, </w:t>
      </w:r>
      <w:r w:rsidR="00CD2CCA">
        <w:t xml:space="preserve">de </w:t>
      </w:r>
      <w:r>
        <w:t xml:space="preserve">poser des questions et </w:t>
      </w:r>
      <w:r w:rsidR="00CD2CCA">
        <w:t xml:space="preserve">de donner des retours d’information, et permet aux </w:t>
      </w:r>
      <w:r>
        <w:t xml:space="preserve">organisations concernées </w:t>
      </w:r>
      <w:r w:rsidR="00CD2CCA">
        <w:t>d’</w:t>
      </w:r>
      <w:r>
        <w:t xml:space="preserve">y répondre. Les mécanismes </w:t>
      </w:r>
      <w:r w:rsidR="00CD2CCA" w:rsidRPr="00CD2CCA">
        <w:t xml:space="preserve">de retours d’information, de réclamation et de réponse </w:t>
      </w:r>
      <w:r w:rsidR="00CD2CCA">
        <w:t>sont essentiels pour favoriser</w:t>
      </w:r>
      <w:r w:rsidR="00B54FC4">
        <w:t xml:space="preserve"> </w:t>
      </w:r>
      <w:r>
        <w:t>la</w:t>
      </w:r>
      <w:r w:rsidR="00B54FC4">
        <w:t xml:space="preserve"> participation communautaire, </w:t>
      </w:r>
      <w:r w:rsidR="00CD2CCA">
        <w:t>le suivi, l</w:t>
      </w:r>
      <w:r w:rsidR="00105F5A">
        <w:t>’</w:t>
      </w:r>
      <w:r w:rsidR="00B54FC4">
        <w:t>évaluation</w:t>
      </w:r>
      <w:r w:rsidR="00CD2CCA">
        <w:t xml:space="preserve"> et les enseignements tirés</w:t>
      </w:r>
      <w:r>
        <w:t xml:space="preserve">. Cet outil </w:t>
      </w:r>
      <w:r w:rsidR="00CD2CCA">
        <w:t>présente</w:t>
      </w:r>
      <w:r>
        <w:t xml:space="preserve"> les éléments clés à prendre en considération avant et pendant la conception et la mise en place d</w:t>
      </w:r>
      <w:r w:rsidR="00105F5A">
        <w:t>’</w:t>
      </w:r>
      <w:r>
        <w:t xml:space="preserve">un mécanisme </w:t>
      </w:r>
      <w:r w:rsidR="00CD2CCA">
        <w:t xml:space="preserve">efficace </w:t>
      </w:r>
      <w:r w:rsidR="00CD2CCA" w:rsidRPr="00CD2CCA">
        <w:t>de retours d’information, de réclamation et de réponse</w:t>
      </w:r>
      <w:r>
        <w:t xml:space="preserve">, </w:t>
      </w:r>
      <w:r w:rsidR="00CD2CCA">
        <w:t>ainsi que</w:t>
      </w:r>
      <w:r>
        <w:t xml:space="preserve"> les outils </w:t>
      </w:r>
      <w:r w:rsidR="00C84F90">
        <w:t xml:space="preserve">correspondants </w:t>
      </w:r>
      <w:r>
        <w:t xml:space="preserve">dans la boîte à outils. </w:t>
      </w:r>
    </w:p>
    <w:p w:rsidR="00901EC8" w:rsidRPr="00F360B8" w:rsidRDefault="007A12EE" w:rsidP="00956D1F">
      <w:pPr>
        <w:pStyle w:val="Heading3"/>
      </w:pPr>
      <w:r>
        <w:t xml:space="preserve">Avant de concevoir le mécanisme, </w:t>
      </w:r>
      <w:r w:rsidR="00956D1F">
        <w:t xml:space="preserve">s’assurer </w:t>
      </w:r>
      <w:r>
        <w:t>que :</w:t>
      </w:r>
    </w:p>
    <w:p w:rsidR="00F360B8" w:rsidRPr="00F360B8" w:rsidRDefault="00B54FC4" w:rsidP="00C84F90">
      <w:pPr>
        <w:pStyle w:val="Bullet2"/>
        <w:spacing w:before="40" w:after="40"/>
        <w:ind w:left="714" w:hanging="357"/>
      </w:pPr>
      <w:r>
        <w:t>l</w:t>
      </w:r>
      <w:r w:rsidR="007A12EE">
        <w:t xml:space="preserve">es </w:t>
      </w:r>
      <w:r w:rsidR="00C84F90">
        <w:t>dirigeants</w:t>
      </w:r>
      <w:r w:rsidR="007A12EE">
        <w:t xml:space="preserve"> et le personnel sur le terrain soutiennent </w:t>
      </w:r>
      <w:r w:rsidR="00C84F90">
        <w:t>le concept de</w:t>
      </w:r>
      <w:r w:rsidR="007A12EE">
        <w:t xml:space="preserve"> mécanisme </w:t>
      </w:r>
      <w:r w:rsidR="00C84F90" w:rsidRPr="00C84F90">
        <w:t>de retours d’information, de réclamation et de réponse</w:t>
      </w:r>
      <w:r>
        <w:t> ;</w:t>
      </w:r>
    </w:p>
    <w:p w:rsidR="00F360B8" w:rsidRPr="00F360B8" w:rsidRDefault="0044603A" w:rsidP="0044603A">
      <w:pPr>
        <w:pStyle w:val="Bullet2"/>
        <w:spacing w:before="40" w:after="40"/>
        <w:ind w:left="714" w:hanging="357"/>
      </w:pPr>
      <w:r w:rsidRPr="0044603A">
        <w:t>des membres</w:t>
      </w:r>
      <w:r>
        <w:t xml:space="preserve"> désignés du personnel</w:t>
      </w:r>
      <w:r>
        <w:t xml:space="preserve"> assument</w:t>
      </w:r>
      <w:r>
        <w:t xml:space="preserve"> </w:t>
      </w:r>
      <w:r w:rsidRPr="0044603A">
        <w:t>la responsabilité du mécanisme</w:t>
      </w:r>
      <w:r>
        <w:t> </w:t>
      </w:r>
      <w:r w:rsidR="00B54FC4">
        <w:t>;</w:t>
      </w:r>
    </w:p>
    <w:p w:rsidR="00F360B8" w:rsidRPr="00F360B8" w:rsidRDefault="00B54FC4" w:rsidP="0044603A">
      <w:pPr>
        <w:pStyle w:val="Bullet2"/>
        <w:spacing w:before="40" w:after="40"/>
        <w:ind w:left="714" w:hanging="357"/>
      </w:pPr>
      <w:r>
        <w:t>l</w:t>
      </w:r>
      <w:r w:rsidR="0044603A">
        <w:t xml:space="preserve">es membres </w:t>
      </w:r>
      <w:r w:rsidR="007A12EE">
        <w:t xml:space="preserve">du personnel </w:t>
      </w:r>
      <w:r w:rsidR="0044603A">
        <w:t>chargés du</w:t>
      </w:r>
      <w:r w:rsidR="007A12EE">
        <w:t xml:space="preserve"> mécanisme </w:t>
      </w:r>
      <w:r w:rsidR="0044603A">
        <w:t>sont</w:t>
      </w:r>
      <w:r>
        <w:t xml:space="preserve"> expérimentés</w:t>
      </w:r>
      <w:r w:rsidR="007A12EE">
        <w:t xml:space="preserve"> et/ou </w:t>
      </w:r>
      <w:r>
        <w:t>formés ;</w:t>
      </w:r>
    </w:p>
    <w:p w:rsidR="00F360B8" w:rsidRPr="00F360B8" w:rsidRDefault="00B54FC4" w:rsidP="00425487">
      <w:pPr>
        <w:pStyle w:val="Bullet2"/>
        <w:spacing w:before="40" w:after="40"/>
        <w:ind w:left="714" w:hanging="357"/>
      </w:pPr>
      <w:r>
        <w:t>d</w:t>
      </w:r>
      <w:r w:rsidR="007A12EE">
        <w:t>es ressources financières sont mises à disposition</w:t>
      </w:r>
      <w:r>
        <w:t> ;</w:t>
      </w:r>
    </w:p>
    <w:p w:rsidR="00901EC8" w:rsidRPr="00F360B8" w:rsidRDefault="00B54FC4" w:rsidP="00956D1F">
      <w:pPr>
        <w:pStyle w:val="Bullet2"/>
        <w:spacing w:before="40" w:after="40"/>
        <w:ind w:left="714" w:hanging="357"/>
      </w:pPr>
      <w:r>
        <w:t>l</w:t>
      </w:r>
      <w:r w:rsidR="007A12EE">
        <w:t xml:space="preserve">a communauté </w:t>
      </w:r>
      <w:r w:rsidR="00956D1F">
        <w:t>es</w:t>
      </w:r>
      <w:r>
        <w:t>t</w:t>
      </w:r>
      <w:r w:rsidR="007A12EE">
        <w:t xml:space="preserve"> consultée </w:t>
      </w:r>
      <w:r>
        <w:t>au sujet d</w:t>
      </w:r>
      <w:r w:rsidR="007A12EE">
        <w:t xml:space="preserve">es </w:t>
      </w:r>
      <w:r w:rsidR="0044603A">
        <w:t>mécanismes de réclamation qu’elle utilise généralement et qu’elle privilégie</w:t>
      </w:r>
      <w:r>
        <w:t>.</w:t>
      </w:r>
    </w:p>
    <w:p w:rsidR="00901EC8" w:rsidRPr="00901EC8" w:rsidRDefault="007A12EE" w:rsidP="00956D1F">
      <w:pPr>
        <w:pStyle w:val="Heading3"/>
      </w:pPr>
      <w:r>
        <w:t xml:space="preserve">Lors de la conception du mécanisme, </w:t>
      </w:r>
      <w:r w:rsidR="00956D1F" w:rsidRPr="00956D1F">
        <w:t xml:space="preserve">s’assurer </w:t>
      </w:r>
      <w:r>
        <w:t>que :</w:t>
      </w:r>
    </w:p>
    <w:p w:rsidR="00901EC8" w:rsidRPr="00413D99" w:rsidRDefault="00736E94" w:rsidP="00D42F93">
      <w:pPr>
        <w:pStyle w:val="Bullet2"/>
        <w:spacing w:before="40" w:after="40"/>
        <w:ind w:left="714" w:hanging="357"/>
      </w:pPr>
      <w:r>
        <w:t>l</w:t>
      </w:r>
      <w:r w:rsidR="007A12EE">
        <w:t>e personnel et la communauté participent à l</w:t>
      </w:r>
      <w:r w:rsidR="00105F5A">
        <w:t>’</w:t>
      </w:r>
      <w:r w:rsidR="007A12EE">
        <w:t xml:space="preserve">élaboration des lignes directrices </w:t>
      </w:r>
      <w:r w:rsidR="00D42F93">
        <w:t>relatives au</w:t>
      </w:r>
      <w:r w:rsidR="007A12EE">
        <w:t xml:space="preserve"> mécanisme </w:t>
      </w:r>
      <w:r w:rsidR="00D42F93" w:rsidRPr="00D42F93">
        <w:t>de retours d’information, de réclamation et de réponse</w:t>
      </w:r>
      <w:r>
        <w:t> ;</w:t>
      </w:r>
    </w:p>
    <w:p w:rsidR="00901EC8" w:rsidRPr="00413D99" w:rsidRDefault="00736E94" w:rsidP="00A00081">
      <w:pPr>
        <w:pStyle w:val="Bullet2"/>
        <w:spacing w:before="40" w:after="40"/>
        <w:ind w:left="714" w:hanging="357"/>
      </w:pPr>
      <w:r>
        <w:t>l</w:t>
      </w:r>
      <w:r w:rsidR="007A12EE">
        <w:t xml:space="preserve">es principes de confidentialité et de non-représailles sont </w:t>
      </w:r>
      <w:r w:rsidR="00A00081">
        <w:t>pris en compte</w:t>
      </w:r>
      <w:r>
        <w:t> ;</w:t>
      </w:r>
    </w:p>
    <w:p w:rsidR="00901EC8" w:rsidRPr="00413D99" w:rsidRDefault="00736E94" w:rsidP="00425487">
      <w:pPr>
        <w:pStyle w:val="Bullet2"/>
        <w:spacing w:before="40" w:after="40"/>
        <w:ind w:left="714" w:hanging="357"/>
      </w:pPr>
      <w:r>
        <w:t>l</w:t>
      </w:r>
      <w:r w:rsidR="007A12EE">
        <w:t>es rôles et responsabilités sont clairs pour tous les acteurs</w:t>
      </w:r>
      <w:r>
        <w:t> ;</w:t>
      </w:r>
    </w:p>
    <w:p w:rsidR="00901EC8" w:rsidRPr="00901EC8" w:rsidRDefault="00736E94" w:rsidP="00956D1F">
      <w:pPr>
        <w:pStyle w:val="Bullet2"/>
        <w:spacing w:before="40" w:after="40"/>
        <w:ind w:left="714" w:hanging="357"/>
      </w:pPr>
      <w:r>
        <w:t>l</w:t>
      </w:r>
      <w:r w:rsidR="007A12EE">
        <w:t xml:space="preserve">e processus de traitement des </w:t>
      </w:r>
      <w:r w:rsidR="00A00081">
        <w:t>réclamations</w:t>
      </w:r>
      <w:r w:rsidR="007A12EE">
        <w:t xml:space="preserve"> </w:t>
      </w:r>
      <w:r w:rsidR="00956D1F">
        <w:t>es</w:t>
      </w:r>
      <w:r w:rsidR="007A12EE">
        <w:t>t accessible, facile et sûr :</w:t>
      </w:r>
    </w:p>
    <w:p w:rsidR="00901EC8" w:rsidRPr="002C4204" w:rsidRDefault="007A12EE" w:rsidP="00956D1F">
      <w:pPr>
        <w:pStyle w:val="Bullet2"/>
        <w:numPr>
          <w:ilvl w:val="0"/>
          <w:numId w:val="27"/>
        </w:numPr>
        <w:ind w:left="1068" w:hanging="357"/>
        <w:contextualSpacing/>
      </w:pPr>
      <w:r>
        <w:t xml:space="preserve">Les enfants et leurs </w:t>
      </w:r>
      <w:r w:rsidR="00956D1F">
        <w:t>responsables légaux vivant</w:t>
      </w:r>
      <w:r w:rsidR="00DF5B59">
        <w:t xml:space="preserve"> </w:t>
      </w:r>
      <w:r>
        <w:t xml:space="preserve">dans des </w:t>
      </w:r>
      <w:r w:rsidR="00DF5B59">
        <w:t>zones</w:t>
      </w:r>
      <w:r>
        <w:t xml:space="preserve"> éloigné</w:t>
      </w:r>
      <w:r w:rsidR="00DF5B59">
        <w:t>e</w:t>
      </w:r>
      <w:r>
        <w:t xml:space="preserve">s ont la possibilité de formuler des </w:t>
      </w:r>
      <w:r w:rsidR="00956D1F">
        <w:t>réclamations</w:t>
      </w:r>
      <w:r w:rsidR="00DF5B59">
        <w:t> ;</w:t>
      </w:r>
    </w:p>
    <w:p w:rsidR="00901EC8" w:rsidRPr="002C4204" w:rsidRDefault="007A12EE" w:rsidP="00956D1F">
      <w:pPr>
        <w:pStyle w:val="Bullet2"/>
        <w:numPr>
          <w:ilvl w:val="0"/>
          <w:numId w:val="27"/>
        </w:numPr>
        <w:ind w:left="1068" w:hanging="357"/>
        <w:contextualSpacing/>
      </w:pPr>
      <w:r>
        <w:t xml:space="preserve">Les </w:t>
      </w:r>
      <w:r w:rsidR="00956D1F">
        <w:t>réclamations</w:t>
      </w:r>
      <w:r>
        <w:t xml:space="preserve"> peuvent être </w:t>
      </w:r>
      <w:r w:rsidR="00DF5B59">
        <w:t>présentées</w:t>
      </w:r>
      <w:r>
        <w:t xml:space="preserve"> à la fois verbalement et par écrit</w:t>
      </w:r>
      <w:r w:rsidR="00DF5B59">
        <w:t> ;</w:t>
      </w:r>
    </w:p>
    <w:p w:rsidR="00901EC8" w:rsidRPr="00901EC8" w:rsidRDefault="007A12EE" w:rsidP="00956D1F">
      <w:pPr>
        <w:pStyle w:val="Bullet2"/>
        <w:numPr>
          <w:ilvl w:val="0"/>
          <w:numId w:val="27"/>
        </w:numPr>
        <w:ind w:left="1068" w:hanging="357"/>
        <w:contextualSpacing/>
      </w:pPr>
      <w:r>
        <w:t xml:space="preserve">Une </w:t>
      </w:r>
      <w:r w:rsidR="00956D1F">
        <w:t>réclamation</w:t>
      </w:r>
      <w:r>
        <w:t xml:space="preserve"> peut être faite au nom de quelqu</w:t>
      </w:r>
      <w:r w:rsidR="00105F5A">
        <w:t>’</w:t>
      </w:r>
      <w:r>
        <w:t>un d</w:t>
      </w:r>
      <w:r w:rsidR="00105F5A">
        <w:t>’</w:t>
      </w:r>
      <w:r>
        <w:t>autre (</w:t>
      </w:r>
      <w:r w:rsidR="00956D1F">
        <w:t>en cas d</w:t>
      </w:r>
      <w:r w:rsidR="00105F5A">
        <w:t>’</w:t>
      </w:r>
      <w:r>
        <w:t>analphabétisme, de craintes pour la sécurité personnelle, d</w:t>
      </w:r>
      <w:r w:rsidR="00105F5A">
        <w:t>’</w:t>
      </w:r>
      <w:r>
        <w:t>une incapacité de se déplacer, etc.)</w:t>
      </w:r>
      <w:r w:rsidR="00DF5B59">
        <w:t>.</w:t>
      </w:r>
    </w:p>
    <w:p w:rsidR="00901EC8" w:rsidRPr="00413D99" w:rsidRDefault="0061393D" w:rsidP="00956D1F">
      <w:pPr>
        <w:pStyle w:val="Bullet2"/>
        <w:spacing w:before="40" w:after="40"/>
        <w:ind w:left="714" w:hanging="357"/>
      </w:pPr>
      <w:r>
        <w:t xml:space="preserve">Les </w:t>
      </w:r>
      <w:r w:rsidR="00956D1F">
        <w:t>cas</w:t>
      </w:r>
      <w:r>
        <w:t xml:space="preserve"> ne relevant pas du mandat de l</w:t>
      </w:r>
      <w:r w:rsidR="00105F5A">
        <w:t>’</w:t>
      </w:r>
      <w:r>
        <w:t>organisation (par ex</w:t>
      </w:r>
      <w:r w:rsidR="00956D1F">
        <w:t>.</w:t>
      </w:r>
      <w:r>
        <w:t xml:space="preserve"> les allégations d</w:t>
      </w:r>
      <w:r w:rsidR="00105F5A">
        <w:t>’</w:t>
      </w:r>
      <w:r>
        <w:t>abus) peuvent être prises en compte et/ou transmises</w:t>
      </w:r>
      <w:r w:rsidR="00DF5B59">
        <w:t> ;</w:t>
      </w:r>
    </w:p>
    <w:p w:rsidR="00901EC8" w:rsidRPr="00413D99" w:rsidRDefault="0061393D" w:rsidP="00425487">
      <w:pPr>
        <w:pStyle w:val="Bullet2"/>
        <w:spacing w:before="40" w:after="40"/>
        <w:ind w:left="714" w:hanging="357"/>
      </w:pPr>
      <w:r>
        <w:t>Le plaig</w:t>
      </w:r>
      <w:r w:rsidR="00DF5B59">
        <w:t xml:space="preserve">nant peut </w:t>
      </w:r>
      <w:r w:rsidR="002B7CEA">
        <w:t>former un recours</w:t>
      </w:r>
      <w:r w:rsidR="00DF5B59">
        <w:t xml:space="preserve"> s</w:t>
      </w:r>
      <w:r w:rsidR="00105F5A">
        <w:t>’</w:t>
      </w:r>
      <w:r w:rsidR="00DF5B59">
        <w:t>il</w:t>
      </w:r>
      <w:r>
        <w:t xml:space="preserve"> n</w:t>
      </w:r>
      <w:r w:rsidR="00105F5A">
        <w:t>’</w:t>
      </w:r>
      <w:r>
        <w:t>est pas satisfait du résultat</w:t>
      </w:r>
      <w:r w:rsidR="00DF5B59">
        <w:t>.</w:t>
      </w:r>
    </w:p>
    <w:p w:rsidR="00715519" w:rsidRPr="00715519" w:rsidRDefault="007A12EE" w:rsidP="00956D1F">
      <w:pPr>
        <w:pStyle w:val="Heading3"/>
      </w:pPr>
      <w:r>
        <w:t xml:space="preserve">Avant la mise en place du mécanisme, </w:t>
      </w:r>
      <w:r w:rsidR="00956D1F" w:rsidRPr="00956D1F">
        <w:t xml:space="preserve">s’assurer </w:t>
      </w:r>
      <w:r>
        <w:t>que :</w:t>
      </w:r>
    </w:p>
    <w:p w:rsidR="00715519" w:rsidRPr="00715519" w:rsidRDefault="00DF5B59" w:rsidP="00956D1F">
      <w:pPr>
        <w:pStyle w:val="Bullet2"/>
      </w:pPr>
      <w:r>
        <w:t>t</w:t>
      </w:r>
      <w:r w:rsidR="007A12EE">
        <w:t>ous les membres du personnel (</w:t>
      </w:r>
      <w:r w:rsidR="00956D1F">
        <w:t>pas</w:t>
      </w:r>
      <w:r w:rsidR="007A12EE">
        <w:t xml:space="preserve"> seulement ceux qui </w:t>
      </w:r>
      <w:r w:rsidR="00956D1F">
        <w:t xml:space="preserve">travaillent sur le programme) connaissent l’existence du </w:t>
      </w:r>
      <w:r w:rsidR="00956D1F" w:rsidRPr="00956D1F">
        <w:t>mécanisme de retours d’information, de réclamation et de réponse</w:t>
      </w:r>
      <w:r w:rsidR="007A12EE">
        <w:t xml:space="preserve"> et </w:t>
      </w:r>
      <w:r w:rsidR="00956D1F">
        <w:t>reçoivent une formation à ce sujet</w:t>
      </w:r>
      <w:r>
        <w:t> ;</w:t>
      </w:r>
    </w:p>
    <w:p w:rsidR="00901EC8" w:rsidRPr="00715519" w:rsidRDefault="00DF5B59" w:rsidP="00956D1F">
      <w:pPr>
        <w:pStyle w:val="Bullet2"/>
      </w:pPr>
      <w:r>
        <w:t>l</w:t>
      </w:r>
      <w:r w:rsidR="007A12EE">
        <w:t xml:space="preserve">a communauté </w:t>
      </w:r>
      <w:r w:rsidR="00956D1F" w:rsidRPr="00956D1F">
        <w:t>conna</w:t>
      </w:r>
      <w:r w:rsidR="00956D1F">
        <w:t>î</w:t>
      </w:r>
      <w:r w:rsidR="00956D1F" w:rsidRPr="00956D1F">
        <w:t>t l’existence du mécanisme</w:t>
      </w:r>
      <w:r w:rsidR="00956D1F">
        <w:t>, les motifs qui peuvent justifier une réclamation et la procédure à suivre pour formuler une réclamation</w:t>
      </w:r>
      <w:r>
        <w:t>.</w:t>
      </w:r>
    </w:p>
    <w:p w:rsidR="00901EC8" w:rsidRPr="00901EC8" w:rsidRDefault="00956D1F" w:rsidP="00956D1F">
      <w:pPr>
        <w:pStyle w:val="Heading3"/>
      </w:pPr>
      <w:r>
        <w:t>Au moment de</w:t>
      </w:r>
      <w:r w:rsidR="007A12EE">
        <w:t xml:space="preserve"> la mise en place du mécanisme, </w:t>
      </w:r>
      <w:r w:rsidRPr="00956D1F">
        <w:t xml:space="preserve">s’assurer </w:t>
      </w:r>
      <w:r w:rsidR="007A12EE">
        <w:t>que :</w:t>
      </w:r>
    </w:p>
    <w:p w:rsidR="00901EC8" w:rsidRPr="00901EC8" w:rsidRDefault="00DF5B59" w:rsidP="00641613">
      <w:pPr>
        <w:pStyle w:val="Bullet2"/>
      </w:pPr>
      <w:r>
        <w:rPr>
          <w:b/>
        </w:rPr>
        <w:t>t</w:t>
      </w:r>
      <w:r w:rsidR="007A12EE">
        <w:rPr>
          <w:b/>
        </w:rPr>
        <w:t xml:space="preserve">outes les </w:t>
      </w:r>
      <w:r w:rsidR="00641613">
        <w:rPr>
          <w:b/>
        </w:rPr>
        <w:t>réclamations so</w:t>
      </w:r>
      <w:r w:rsidR="007A12EE">
        <w:rPr>
          <w:b/>
        </w:rPr>
        <w:t xml:space="preserve">nt </w:t>
      </w:r>
      <w:r w:rsidR="00641613">
        <w:rPr>
          <w:b/>
        </w:rPr>
        <w:t>consignées</w:t>
      </w:r>
      <w:r w:rsidR="007A12EE">
        <w:t xml:space="preserve"> </w:t>
      </w:r>
      <w:r w:rsidR="00641613">
        <w:t>sur</w:t>
      </w:r>
      <w:r w:rsidR="007A12EE">
        <w:t xml:space="preserve"> un formulaire de </w:t>
      </w:r>
      <w:r w:rsidR="00641613">
        <w:t xml:space="preserve">réclamation, </w:t>
      </w:r>
      <w:r>
        <w:t>puis</w:t>
      </w:r>
      <w:r w:rsidR="007A12EE">
        <w:t xml:space="preserve"> enregistrées dans une base de données. Il </w:t>
      </w:r>
      <w:r w:rsidR="00641613">
        <w:t xml:space="preserve">peut être utile de </w:t>
      </w:r>
      <w:r w:rsidR="007A12EE">
        <w:t>les classer par type.</w:t>
      </w:r>
    </w:p>
    <w:p w:rsidR="00901EC8" w:rsidRPr="00C71D4C" w:rsidRDefault="00DF5B59" w:rsidP="00641613">
      <w:pPr>
        <w:pStyle w:val="Bullet2"/>
      </w:pPr>
      <w:r>
        <w:rPr>
          <w:b/>
        </w:rPr>
        <w:t>l</w:t>
      </w:r>
      <w:r w:rsidR="007A12EE">
        <w:rPr>
          <w:b/>
        </w:rPr>
        <w:t xml:space="preserve">es dossiers de </w:t>
      </w:r>
      <w:r w:rsidR="00641613">
        <w:rPr>
          <w:b/>
        </w:rPr>
        <w:t>réclamation</w:t>
      </w:r>
      <w:r w:rsidR="007A12EE">
        <w:rPr>
          <w:b/>
        </w:rPr>
        <w:t xml:space="preserve"> </w:t>
      </w:r>
      <w:r>
        <w:rPr>
          <w:b/>
        </w:rPr>
        <w:t xml:space="preserve">restent </w:t>
      </w:r>
      <w:r w:rsidR="007A12EE">
        <w:rPr>
          <w:b/>
        </w:rPr>
        <w:t>confidentiels</w:t>
      </w:r>
      <w:r w:rsidR="007A12EE">
        <w:t xml:space="preserve">. Seules les personnes responsables de traiter les </w:t>
      </w:r>
      <w:r w:rsidR="00641613">
        <w:t>réclamations</w:t>
      </w:r>
      <w:r w:rsidR="007A12EE">
        <w:t xml:space="preserve"> devraient avoir accès aux </w:t>
      </w:r>
      <w:r w:rsidR="00641613">
        <w:t>dossiers</w:t>
      </w:r>
      <w:r w:rsidR="007A12EE">
        <w:t xml:space="preserve">. Il est </w:t>
      </w:r>
      <w:r w:rsidR="00C74F02">
        <w:t>primordial</w:t>
      </w:r>
      <w:r w:rsidR="007A12EE">
        <w:t xml:space="preserve"> que les plaignants aient une confiance totale dans le processus et que leur droit à la confidentialité soit respecté en tout temps. </w:t>
      </w:r>
    </w:p>
    <w:p w:rsidR="00901EC8" w:rsidRPr="00901EC8" w:rsidRDefault="00DF5B59" w:rsidP="00641613">
      <w:pPr>
        <w:pStyle w:val="Bullet2"/>
      </w:pPr>
      <w:r>
        <w:rPr>
          <w:b/>
        </w:rPr>
        <w:t>t</w:t>
      </w:r>
      <w:r w:rsidR="007A12EE">
        <w:rPr>
          <w:b/>
        </w:rPr>
        <w:t xml:space="preserve">outes les </w:t>
      </w:r>
      <w:r w:rsidR="00641613">
        <w:rPr>
          <w:b/>
        </w:rPr>
        <w:t>réclamations</w:t>
      </w:r>
      <w:r w:rsidR="007A12EE">
        <w:rPr>
          <w:b/>
        </w:rPr>
        <w:t xml:space="preserve"> </w:t>
      </w:r>
      <w:r w:rsidR="00641613">
        <w:rPr>
          <w:b/>
        </w:rPr>
        <w:t>font l’objet d’un accusé de réception</w:t>
      </w:r>
      <w:r w:rsidR="007A12EE">
        <w:t xml:space="preserve">, </w:t>
      </w:r>
      <w:r w:rsidR="00641613">
        <w:t>oral ou</w:t>
      </w:r>
      <w:r w:rsidR="007A12EE">
        <w:t xml:space="preserve"> écrit. Les </w:t>
      </w:r>
      <w:r w:rsidR="00641613">
        <w:t>réclamations</w:t>
      </w:r>
      <w:r w:rsidR="007A12EE">
        <w:t xml:space="preserve"> peuvent être </w:t>
      </w:r>
      <w:r w:rsidR="00C74F02">
        <w:t>présentée</w:t>
      </w:r>
      <w:r w:rsidR="007A12EE">
        <w:t xml:space="preserve">s </w:t>
      </w:r>
      <w:r w:rsidR="00641613">
        <w:t>auprès</w:t>
      </w:r>
      <w:r w:rsidR="007A12EE">
        <w:t xml:space="preserve"> de la permanence téléphonique, par courriel, par</w:t>
      </w:r>
      <w:r w:rsidR="00641613">
        <w:t xml:space="preserve"> le biais d’une boîte à réclamations</w:t>
      </w:r>
      <w:r w:rsidR="007A12EE">
        <w:t xml:space="preserve">, etc. Vous </w:t>
      </w:r>
      <w:r w:rsidR="00641613">
        <w:t>devrez établir</w:t>
      </w:r>
      <w:r w:rsidR="007A12EE">
        <w:t xml:space="preserve"> vos propres procédures, </w:t>
      </w:r>
      <w:r w:rsidR="00641613">
        <w:t>en fonction</w:t>
      </w:r>
      <w:r w:rsidR="007A12EE">
        <w:t xml:space="preserve"> des spécificités </w:t>
      </w:r>
      <w:r w:rsidR="00641613">
        <w:t>du mécanisme choisi</w:t>
      </w:r>
      <w:r w:rsidR="007A12EE">
        <w:t xml:space="preserve">. </w:t>
      </w:r>
      <w:r w:rsidR="00C74F02">
        <w:t>N</w:t>
      </w:r>
      <w:r w:rsidR="00105F5A">
        <w:t>’</w:t>
      </w:r>
      <w:r w:rsidR="00C74F02">
        <w:t>oubliez pas</w:t>
      </w:r>
      <w:r w:rsidR="007A12EE">
        <w:t xml:space="preserve"> d</w:t>
      </w:r>
      <w:r w:rsidR="00105F5A">
        <w:t>’</w:t>
      </w:r>
      <w:r w:rsidR="007A12EE">
        <w:t xml:space="preserve">inclure : la date à laquelle la </w:t>
      </w:r>
      <w:r w:rsidR="00641613">
        <w:t>réclamation</w:t>
      </w:r>
      <w:r w:rsidR="007A12EE">
        <w:t xml:space="preserve"> a été déposée, la personne auprès de laquelle la </w:t>
      </w:r>
      <w:r w:rsidR="00641613">
        <w:t>réclamation</w:t>
      </w:r>
      <w:r w:rsidR="007A12EE">
        <w:t xml:space="preserve"> a été déposée, un bref </w:t>
      </w:r>
      <w:r w:rsidR="00641613">
        <w:t>résumé</w:t>
      </w:r>
      <w:r w:rsidR="007A12EE">
        <w:t xml:space="preserve"> de la nature de la </w:t>
      </w:r>
      <w:r w:rsidR="00641613">
        <w:t>réclamation</w:t>
      </w:r>
      <w:r w:rsidR="007A12EE">
        <w:t xml:space="preserve">, la date à laquelle la personne </w:t>
      </w:r>
      <w:r w:rsidR="00641613">
        <w:t>devrait recevoir une réponse</w:t>
      </w:r>
      <w:r w:rsidR="007A12EE">
        <w:t xml:space="preserve"> et la </w:t>
      </w:r>
      <w:r w:rsidR="00641613">
        <w:t>procédure à suivre pour</w:t>
      </w:r>
      <w:r w:rsidR="007A12EE">
        <w:t xml:space="preserve"> former un recours contre le r</w:t>
      </w:r>
      <w:bookmarkStart w:id="0" w:name="_GoBack"/>
      <w:bookmarkEnd w:id="0"/>
      <w:r w:rsidR="007A12EE">
        <w:t xml:space="preserve">ésultat de la </w:t>
      </w:r>
      <w:r w:rsidR="00641613">
        <w:t>réclamation</w:t>
      </w:r>
      <w:r w:rsidR="007A12EE">
        <w:t xml:space="preserve">. </w:t>
      </w:r>
    </w:p>
    <w:p w:rsidR="00901EC8" w:rsidRPr="00AD3CB3" w:rsidRDefault="00BF5CC6" w:rsidP="002C5746">
      <w:pPr>
        <w:pStyle w:val="Bullet2"/>
      </w:pPr>
      <w:r>
        <w:rPr>
          <w:b/>
        </w:rPr>
        <w:t>t</w:t>
      </w:r>
      <w:r w:rsidR="007A12EE">
        <w:rPr>
          <w:b/>
        </w:rPr>
        <w:t xml:space="preserve">outes les </w:t>
      </w:r>
      <w:r w:rsidR="00641613">
        <w:rPr>
          <w:b/>
        </w:rPr>
        <w:t>réclamations</w:t>
      </w:r>
      <w:r w:rsidR="007A12EE">
        <w:rPr>
          <w:b/>
        </w:rPr>
        <w:t xml:space="preserve"> sont résolues</w:t>
      </w:r>
      <w:r w:rsidR="00B32574">
        <w:rPr>
          <w:b/>
        </w:rPr>
        <w:t>.</w:t>
      </w:r>
      <w:r w:rsidR="007A12EE">
        <w:t xml:space="preserve"> Rappelez-vous que certaines </w:t>
      </w:r>
      <w:r w:rsidR="00641613">
        <w:t>réclamations</w:t>
      </w:r>
      <w:r w:rsidR="007A12EE">
        <w:t xml:space="preserve">, en particulier celles </w:t>
      </w:r>
      <w:r w:rsidR="00641613">
        <w:t>pour mauvaise conduite</w:t>
      </w:r>
      <w:r w:rsidR="007A12EE">
        <w:t xml:space="preserve"> du personnel, </w:t>
      </w:r>
      <w:r w:rsidR="002C5746">
        <w:t>exigent</w:t>
      </w:r>
      <w:r w:rsidR="007A12EE">
        <w:t xml:space="preserve"> une enquête formelle. Il est </w:t>
      </w:r>
      <w:r w:rsidR="002C5746">
        <w:t>utile que les équipes chargées d’examiner les cas comprennent des membres du</w:t>
      </w:r>
      <w:r w:rsidR="007A12EE">
        <w:t xml:space="preserve"> personnel </w:t>
      </w:r>
      <w:r w:rsidR="002C5746">
        <w:t>ne travaillant pas directement sur le</w:t>
      </w:r>
      <w:r w:rsidR="007A12EE">
        <w:t xml:space="preserve"> projet (ou des partenaires ou des membres de la communauté). Dans certains cas, </w:t>
      </w:r>
      <w:r w:rsidR="002C5746">
        <w:t>les réclamations</w:t>
      </w:r>
      <w:r>
        <w:t xml:space="preserve"> doi</w:t>
      </w:r>
      <w:r w:rsidR="002C5746">
        <w:t>vent être « transmises » pour que</w:t>
      </w:r>
      <w:r w:rsidR="007A12EE">
        <w:t xml:space="preserve"> l</w:t>
      </w:r>
      <w:r w:rsidR="00105F5A">
        <w:t>’</w:t>
      </w:r>
      <w:r w:rsidR="007A12EE">
        <w:t xml:space="preserve">enquête </w:t>
      </w:r>
      <w:r w:rsidR="002C5746">
        <w:t>soit menée par</w:t>
      </w:r>
      <w:r w:rsidR="007A12EE">
        <w:t xml:space="preserve"> des personnes </w:t>
      </w:r>
      <w:r w:rsidR="002C5746">
        <w:t>d’échelon supérieur</w:t>
      </w:r>
      <w:r w:rsidR="007A12EE">
        <w:t xml:space="preserve"> ou</w:t>
      </w:r>
      <w:r w:rsidR="002C5746">
        <w:t xml:space="preserve"> des spécialistes</w:t>
      </w:r>
      <w:r w:rsidR="007A12EE">
        <w:t>.</w:t>
      </w:r>
    </w:p>
    <w:sectPr w:rsidR="00901EC8" w:rsidRPr="00AD3CB3" w:rsidSect="00F6488D">
      <w:headerReference w:type="default" r:id="rId8"/>
      <w:footerReference w:type="even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96" w:rsidRDefault="00A01B96" w:rsidP="00A7216A">
      <w:r>
        <w:separator/>
      </w:r>
    </w:p>
  </w:endnote>
  <w:endnote w:type="continuationSeparator" w:id="0">
    <w:p w:rsidR="00A01B96" w:rsidRDefault="00A01B96" w:rsidP="00A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2E" w:rsidRDefault="007A12EE" w:rsidP="004C29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92E" w:rsidRDefault="00AE1139" w:rsidP="00A721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87" w:rsidRPr="00B45C74" w:rsidRDefault="0042548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E1139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425487" w:rsidRPr="00A67131" w:rsidRDefault="00425487" w:rsidP="00A67131">
    <w:pPr>
      <w:pStyle w:val="Footer"/>
      <w:rPr>
        <w:iCs/>
      </w:rPr>
    </w:pPr>
    <w:r>
      <w:rPr>
        <w:b/>
      </w:rPr>
      <w:t>Module 4.</w:t>
    </w:r>
    <w:r>
      <w:t xml:space="preserve"> Étape 2. </w:t>
    </w:r>
    <w:r w:rsidR="00A67131">
      <w:t>É</w:t>
    </w:r>
    <w:r>
      <w:t>tape</w:t>
    </w:r>
    <w:r w:rsidR="00A67131">
      <w:t xml:space="preserve"> subsidiaire</w:t>
    </w:r>
    <w:r>
      <w:t xml:space="preserve"> 5. </w:t>
    </w:r>
    <w:r w:rsidRPr="00A67131">
      <w:rPr>
        <w:iCs/>
      </w:rPr>
      <w:fldChar w:fldCharType="begin"/>
    </w:r>
    <w:r w:rsidRPr="00A67131">
      <w:rPr>
        <w:iCs/>
      </w:rPr>
      <w:instrText xml:space="preserve"> STYLEREF  H1 \t  \* MERGEFORMAT </w:instrText>
    </w:r>
    <w:r w:rsidRPr="00A67131">
      <w:rPr>
        <w:iCs/>
      </w:rPr>
      <w:fldChar w:fldCharType="separate"/>
    </w:r>
    <w:r w:rsidR="00AE1139" w:rsidRPr="00AE1139">
      <w:rPr>
        <w:bCs/>
        <w:iCs/>
        <w:noProof/>
      </w:rPr>
      <w:t xml:space="preserve">Éléments clés d’un mécanisme de retours d’information, de </w:t>
    </w:r>
    <w:r w:rsidR="00AE1139">
      <w:rPr>
        <w:iCs/>
        <w:noProof/>
      </w:rPr>
      <w:t>réclamation et de réponse</w:t>
    </w:r>
    <w:r w:rsidRPr="00A67131">
      <w:rPr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96" w:rsidRDefault="00A01B96" w:rsidP="00A7216A">
      <w:r>
        <w:separator/>
      </w:r>
    </w:p>
  </w:footnote>
  <w:footnote w:type="continuationSeparator" w:id="0">
    <w:p w:rsidR="00A01B96" w:rsidRDefault="00A01B96" w:rsidP="00A7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87" w:rsidRPr="00074036" w:rsidRDefault="00A67131" w:rsidP="00173FF2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bCs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2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847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D85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D4B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000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86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8A3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80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DE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201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C3D10"/>
    <w:multiLevelType w:val="hybridMultilevel"/>
    <w:tmpl w:val="E004955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221BF"/>
    <w:multiLevelType w:val="hybridMultilevel"/>
    <w:tmpl w:val="AA260FD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C50B4"/>
    <w:multiLevelType w:val="hybridMultilevel"/>
    <w:tmpl w:val="94061E7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313CB"/>
    <w:multiLevelType w:val="hybridMultilevel"/>
    <w:tmpl w:val="EC02A2A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63915"/>
    <w:multiLevelType w:val="hybridMultilevel"/>
    <w:tmpl w:val="15D4C41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27C99"/>
    <w:multiLevelType w:val="hybridMultilevel"/>
    <w:tmpl w:val="BF7A3E56"/>
    <w:lvl w:ilvl="0" w:tplc="3000D490">
      <w:start w:val="1"/>
      <w:numFmt w:val="bullet"/>
      <w:lvlText w:val=""/>
      <w:lvlJc w:val="left"/>
      <w:pPr>
        <w:ind w:left="-2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3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</w:abstractNum>
  <w:abstractNum w:abstractNumId="18">
    <w:nsid w:val="4C397C81"/>
    <w:multiLevelType w:val="hybridMultilevel"/>
    <w:tmpl w:val="5162811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3103E"/>
    <w:multiLevelType w:val="hybridMultilevel"/>
    <w:tmpl w:val="B26EC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93EED"/>
    <w:multiLevelType w:val="hybridMultilevel"/>
    <w:tmpl w:val="5FACA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45AF5"/>
    <w:multiLevelType w:val="hybridMultilevel"/>
    <w:tmpl w:val="31F8564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E36B5"/>
    <w:multiLevelType w:val="hybridMultilevel"/>
    <w:tmpl w:val="DE587E8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14"/>
  </w:num>
  <w:num w:numId="9">
    <w:abstractNumId w:val="10"/>
  </w:num>
  <w:num w:numId="10">
    <w:abstractNumId w:val="19"/>
  </w:num>
  <w:num w:numId="11">
    <w:abstractNumId w:val="13"/>
  </w:num>
  <w:num w:numId="12">
    <w:abstractNumId w:val="20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58"/>
    <w:rsid w:val="000C22A8"/>
    <w:rsid w:val="00105F5A"/>
    <w:rsid w:val="001674F8"/>
    <w:rsid w:val="001C6845"/>
    <w:rsid w:val="002B65F0"/>
    <w:rsid w:val="002B7CEA"/>
    <w:rsid w:val="002C5746"/>
    <w:rsid w:val="002C6160"/>
    <w:rsid w:val="0040633B"/>
    <w:rsid w:val="00425487"/>
    <w:rsid w:val="0044603A"/>
    <w:rsid w:val="004B2E93"/>
    <w:rsid w:val="005372CB"/>
    <w:rsid w:val="0061393D"/>
    <w:rsid w:val="00641613"/>
    <w:rsid w:val="006738E2"/>
    <w:rsid w:val="0069388D"/>
    <w:rsid w:val="00736E94"/>
    <w:rsid w:val="007A12EE"/>
    <w:rsid w:val="008D0817"/>
    <w:rsid w:val="00956D1F"/>
    <w:rsid w:val="00A00081"/>
    <w:rsid w:val="00A01B96"/>
    <w:rsid w:val="00A67131"/>
    <w:rsid w:val="00A87D8E"/>
    <w:rsid w:val="00AE1139"/>
    <w:rsid w:val="00B00C25"/>
    <w:rsid w:val="00B07D2D"/>
    <w:rsid w:val="00B32574"/>
    <w:rsid w:val="00B54FC4"/>
    <w:rsid w:val="00B61BD8"/>
    <w:rsid w:val="00B70B89"/>
    <w:rsid w:val="00BA2ACC"/>
    <w:rsid w:val="00BF5CC6"/>
    <w:rsid w:val="00C0147D"/>
    <w:rsid w:val="00C74F02"/>
    <w:rsid w:val="00C84F90"/>
    <w:rsid w:val="00CD2CCA"/>
    <w:rsid w:val="00D14BBD"/>
    <w:rsid w:val="00D42F93"/>
    <w:rsid w:val="00DF5B59"/>
    <w:rsid w:val="00E067F0"/>
    <w:rsid w:val="00E069E1"/>
    <w:rsid w:val="00E21039"/>
    <w:rsid w:val="00F06558"/>
    <w:rsid w:val="00F14122"/>
    <w:rsid w:val="00F648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14122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141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1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1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22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122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412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12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14122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12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4122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1412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14122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4122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4122"/>
    <w:rPr>
      <w:rFonts w:ascii="Arial" w:eastAsiaTheme="minorEastAsia" w:hAnsi="Arial" w:cs="Times New Roman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4122"/>
    <w:rPr>
      <w:rFonts w:ascii="Arial" w:hAnsi="Arial"/>
      <w:sz w:val="20"/>
      <w:szCs w:val="22"/>
    </w:rPr>
  </w:style>
  <w:style w:type="paragraph" w:customStyle="1" w:styleId="Default">
    <w:name w:val="Default"/>
    <w:rsid w:val="00F141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F141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25487"/>
  </w:style>
  <w:style w:type="character" w:customStyle="1" w:styleId="CommentTextChar">
    <w:name w:val="Comment Text Char"/>
    <w:basedOn w:val="DefaultParagraphFont"/>
    <w:link w:val="CommentText"/>
    <w:rsid w:val="00425487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unhideWhenUsed/>
    <w:rsid w:val="00F1412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F14122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4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1412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1412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122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14122"/>
    <w:rPr>
      <w:vertAlign w:val="superscript"/>
    </w:rPr>
  </w:style>
  <w:style w:type="paragraph" w:styleId="Revision">
    <w:name w:val="Revision"/>
    <w:hidden/>
    <w:uiPriority w:val="99"/>
    <w:rsid w:val="00F14122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141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141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14122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14122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F141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1412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1412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14122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14122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14122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F14122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14122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14122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1412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1412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F14122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14122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141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1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1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1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22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122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412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12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14122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12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4122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1412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14122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4122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4122"/>
    <w:rPr>
      <w:rFonts w:ascii="Arial" w:eastAsiaTheme="minorEastAsia" w:hAnsi="Arial" w:cs="Times New Roman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4122"/>
    <w:rPr>
      <w:rFonts w:ascii="Arial" w:hAnsi="Arial"/>
      <w:sz w:val="20"/>
      <w:szCs w:val="22"/>
    </w:rPr>
  </w:style>
  <w:style w:type="paragraph" w:customStyle="1" w:styleId="Default">
    <w:name w:val="Default"/>
    <w:rsid w:val="00F141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F141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25487"/>
  </w:style>
  <w:style w:type="character" w:customStyle="1" w:styleId="CommentTextChar">
    <w:name w:val="Comment Text Char"/>
    <w:basedOn w:val="DefaultParagraphFont"/>
    <w:link w:val="CommentText"/>
    <w:rsid w:val="00425487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unhideWhenUsed/>
    <w:rsid w:val="00F1412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F14122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4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1412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1412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122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14122"/>
    <w:rPr>
      <w:vertAlign w:val="superscript"/>
    </w:rPr>
  </w:style>
  <w:style w:type="paragraph" w:styleId="Revision">
    <w:name w:val="Revision"/>
    <w:hidden/>
    <w:uiPriority w:val="99"/>
    <w:rsid w:val="00F14122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141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141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14122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14122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F141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1412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1412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14122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14122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14122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F14122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14122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14122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1412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1412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F14122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248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40</cp:revision>
  <cp:lastPrinted>2015-09-30T13:00:00Z</cp:lastPrinted>
  <dcterms:created xsi:type="dcterms:W3CDTF">2014-12-09T12:22:00Z</dcterms:created>
  <dcterms:modified xsi:type="dcterms:W3CDTF">2016-04-18T13:35:00Z</dcterms:modified>
</cp:coreProperties>
</file>