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597F9" w14:textId="6F2543C1" w:rsidR="009D2F70" w:rsidRPr="00DF0E6B" w:rsidRDefault="00B44945" w:rsidP="00CF28AF">
      <w:pPr>
        <w:pStyle w:val="H1"/>
        <w:rPr>
          <w:rFonts w:cs="Franklin Gothic Medium"/>
          <w:color w:val="000000"/>
        </w:rPr>
      </w:pPr>
      <w:r>
        <w:t>Roadmap for</w:t>
      </w:r>
      <w:r w:rsidR="001C4B5C" w:rsidRPr="00DF0E6B">
        <w:t xml:space="preserve"> </w:t>
      </w:r>
      <w:r w:rsidR="001C4B5C">
        <w:t>beneficiary communication and accountability</w:t>
      </w:r>
    </w:p>
    <w:p w14:paraId="4ED3E66D" w14:textId="77777777" w:rsidR="00AA1E51" w:rsidRPr="007E00C6" w:rsidRDefault="001C4B5C" w:rsidP="00CF28AF">
      <w:pPr>
        <w:pStyle w:val="Heading2"/>
      </w:pPr>
      <w:r w:rsidRPr="007E00C6">
        <w:t>INTRODUCTION</w:t>
      </w:r>
    </w:p>
    <w:p w14:paraId="323BBB91" w14:textId="7C072E30" w:rsidR="00AA1E51" w:rsidRPr="00303B3A" w:rsidRDefault="001C4B5C" w:rsidP="00CF28AF">
      <w:r>
        <w:rPr>
          <w:color w:val="000000"/>
        </w:rPr>
        <w:t>This road</w:t>
      </w:r>
      <w:r w:rsidR="00014E3A">
        <w:rPr>
          <w:color w:val="000000"/>
        </w:rPr>
        <w:t xml:space="preserve"> </w:t>
      </w:r>
      <w:r>
        <w:rPr>
          <w:color w:val="000000"/>
        </w:rPr>
        <w:t xml:space="preserve">map will provide you with the necessary guidance to communicate with and be accountable to beneficiaries. </w:t>
      </w:r>
      <w:r w:rsidRPr="00093556">
        <w:t>By communicating about what you are doing</w:t>
      </w:r>
      <w:r>
        <w:t xml:space="preserve"> </w:t>
      </w:r>
      <w:r w:rsidRPr="00093556">
        <w:t xml:space="preserve">you show respect for communities and make it more likely that the </w:t>
      </w:r>
      <w:r w:rsidR="00014E3A">
        <w:t>programme</w:t>
      </w:r>
      <w:r w:rsidRPr="00093556">
        <w:t xml:space="preserve"> will succeed. A good communication plan helps establish trust</w:t>
      </w:r>
      <w:r>
        <w:t xml:space="preserve"> </w:t>
      </w:r>
      <w:r w:rsidRPr="00093556">
        <w:t>manage expectations and encourage participation and collaboration.</w:t>
      </w:r>
    </w:p>
    <w:p w14:paraId="6092F8A8" w14:textId="2B101350" w:rsidR="00D33DE8" w:rsidRPr="00C56C52" w:rsidRDefault="00D33DE8" w:rsidP="00CF28AF">
      <w:r w:rsidRPr="00C56C52">
        <w:t>The road</w:t>
      </w:r>
      <w:r w:rsidR="00014E3A">
        <w:t xml:space="preserve"> </w:t>
      </w:r>
      <w:r w:rsidRPr="00C56C52">
        <w:t xml:space="preserve">map also provides suggestions on which CiE tools are most useful for this step and sub-steps. The tools will need to be adapted to your need and context. </w:t>
      </w:r>
      <w:r>
        <w:t xml:space="preserve"> </w:t>
      </w:r>
    </w:p>
    <w:p w14:paraId="015A36ED" w14:textId="77777777" w:rsidR="00D33DE8" w:rsidRPr="00C56C52" w:rsidRDefault="00D33DE8" w:rsidP="00CF28AF">
      <w:pPr>
        <w:rPr>
          <w:rFonts w:cs="O¯øœ!Ÿ"/>
        </w:rPr>
      </w:pPr>
      <w:r w:rsidRPr="00C56C52">
        <w:t>You should always aim to</w:t>
      </w:r>
      <w:r w:rsidRPr="00C56C52">
        <w:rPr>
          <w:rFonts w:cs="O¯øœ!Ÿ"/>
        </w:rPr>
        <w:t xml:space="preserve"> comply with the minimum standards listed under this step, as this will contribute to the quality of your CTP response. </w:t>
      </w:r>
    </w:p>
    <w:p w14:paraId="7CF9D92B" w14:textId="77777777" w:rsidR="00D33DE8" w:rsidRPr="00C56C52" w:rsidRDefault="00D33DE8" w:rsidP="00CF28AF">
      <w:r w:rsidRPr="00C56C52">
        <w:t xml:space="preserve">It is likely that you will need to </w:t>
      </w:r>
      <w:r w:rsidRPr="00C56C52">
        <w:rPr>
          <w:b/>
        </w:rPr>
        <w:t>move back and forth</w:t>
      </w:r>
      <w:r w:rsidRPr="00C56C52">
        <w:t xml:space="preserve"> between the different sub-steps to guide your decision-making as information and processes are completed and feed into each sub-step.</w:t>
      </w:r>
    </w:p>
    <w:p w14:paraId="180D33DF" w14:textId="22C1A507" w:rsidR="00D33DE8" w:rsidRPr="00CF28AF" w:rsidRDefault="00D33DE8" w:rsidP="00CF28AF">
      <w:r w:rsidRPr="00C56C52">
        <w:rPr>
          <w:rFonts w:cs="O¯øœ!Ÿ"/>
        </w:rPr>
        <w:t xml:space="preserve">If you need more detailed guidance on </w:t>
      </w:r>
      <w:r w:rsidR="00703EE2">
        <w:rPr>
          <w:rFonts w:cs="O¯øœ!Ÿ"/>
        </w:rPr>
        <w:t>beneficiary communication and accountability</w:t>
      </w:r>
      <w:r w:rsidRPr="00C56C52">
        <w:rPr>
          <w:rFonts w:cs="O¯øœ!Ÿ"/>
        </w:rPr>
        <w:t xml:space="preserve">, consult the </w:t>
      </w:r>
      <w:r w:rsidRPr="00CF28AF">
        <w:t>reference documents suggested at the end of this road</w:t>
      </w:r>
      <w:r w:rsidR="00014E3A" w:rsidRPr="00CF28AF">
        <w:t xml:space="preserve"> </w:t>
      </w:r>
      <w:r w:rsidRPr="00CF28AF">
        <w:t xml:space="preserve">map. </w:t>
      </w:r>
    </w:p>
    <w:p w14:paraId="2347A28C" w14:textId="77777777" w:rsidR="00DD6D92" w:rsidRPr="00AA3D8F" w:rsidRDefault="001C4B5C" w:rsidP="00CF28AF">
      <w:pPr>
        <w:pStyle w:val="Heading2"/>
      </w:pPr>
      <w:r w:rsidRPr="007E00C6">
        <w:t>MINIMUM STANDARDS</w:t>
      </w:r>
    </w:p>
    <w:p w14:paraId="0E3399B9" w14:textId="77777777" w:rsidR="00AA1E51" w:rsidRPr="00530F46" w:rsidRDefault="001C4B5C" w:rsidP="00CF28AF">
      <w:pPr>
        <w:pStyle w:val="Bullet1"/>
      </w:pPr>
      <w:r w:rsidRPr="00530F46">
        <w:t>Develop a beneficiary communication and accountability plan that involves your stakeholders and clearly defines roles and responsibilities</w:t>
      </w:r>
    </w:p>
    <w:p w14:paraId="6C9CFEE8" w14:textId="25A4FD5C" w:rsidR="00AA1E51" w:rsidRPr="00530F46" w:rsidRDefault="001C4B5C" w:rsidP="00CF28AF">
      <w:pPr>
        <w:pStyle w:val="Bullet1"/>
      </w:pPr>
      <w:r w:rsidRPr="00530F46">
        <w:t xml:space="preserve">Establish systematic and transparent mechanisms through which people affected by disaster or conflict can provide regular feedback and influence </w:t>
      </w:r>
      <w:proofErr w:type="spellStart"/>
      <w:r w:rsidR="001F45CB">
        <w:t>programmes</w:t>
      </w:r>
      <w:proofErr w:type="spellEnd"/>
      <w:r w:rsidRPr="00530F46">
        <w:t xml:space="preserve"> (Sphere)</w:t>
      </w:r>
    </w:p>
    <w:p w14:paraId="5DEC0D08" w14:textId="32A90CE4" w:rsidR="00AA1E51" w:rsidRPr="00530F46" w:rsidRDefault="001C4B5C" w:rsidP="00CF28AF">
      <w:pPr>
        <w:pStyle w:val="Bullet1"/>
      </w:pPr>
      <w:r w:rsidRPr="00530F46">
        <w:t xml:space="preserve">Enable people to lodge complaints about the </w:t>
      </w:r>
      <w:r w:rsidR="00014E3A">
        <w:t>programme</w:t>
      </w:r>
      <w:r w:rsidRPr="00530F46">
        <w:t xml:space="preserve"> easily and safely and establish transparent, timely procedures for response and remedial actions (Sphere)</w:t>
      </w:r>
    </w:p>
    <w:p w14:paraId="43BCC466" w14:textId="77777777" w:rsidR="00AA1E51" w:rsidRDefault="001C4B5C" w:rsidP="00CF28AF">
      <w:pPr>
        <w:pStyle w:val="Bullet1"/>
      </w:pPr>
      <w:r w:rsidRPr="00530F46">
        <w:t>Ensure that feedback and complaints are followed up and adequately addressed</w:t>
      </w:r>
    </w:p>
    <w:p w14:paraId="3BC74463" w14:textId="3821E1E3" w:rsidR="00726C05" w:rsidRPr="00530F46" w:rsidRDefault="00014E3A" w:rsidP="00CF28AF">
      <w:pPr>
        <w:pStyle w:val="Bullet1"/>
      </w:pPr>
      <w:r>
        <w:t>Develop a</w:t>
      </w:r>
      <w:r w:rsidR="001C4B5C">
        <w:t>n inter</w:t>
      </w:r>
      <w:r>
        <w:t>nal feedback mechanism (whistle-</w:t>
      </w:r>
      <w:r w:rsidR="001C4B5C">
        <w:t>blowing), so that staff and volunteers can reveal suspected error and fraud.</w:t>
      </w:r>
    </w:p>
    <w:p w14:paraId="669760CE" w14:textId="77777777" w:rsidR="00AA3D8F" w:rsidRPr="00AA3D8F" w:rsidRDefault="001C4B5C" w:rsidP="00CF28AF">
      <w:pPr>
        <w:pStyle w:val="Heading2"/>
      </w:pPr>
      <w:r w:rsidRPr="00AA3D8F">
        <w:t>SUB-STEPS AND TOOLS</w:t>
      </w:r>
    </w:p>
    <w:p w14:paraId="5869ACAE" w14:textId="77777777" w:rsidR="00B83A71" w:rsidRPr="00093556" w:rsidRDefault="001C4B5C" w:rsidP="00CF28AF">
      <w:pPr>
        <w:pStyle w:val="Heading3"/>
      </w:pPr>
      <w:bookmarkStart w:id="0" w:name="_GoBack"/>
      <w:bookmarkEnd w:id="0"/>
      <w:r w:rsidRPr="00093556">
        <w:t>Develop a BCA plan</w:t>
      </w:r>
    </w:p>
    <w:p w14:paraId="691273FD" w14:textId="21C917A8" w:rsidR="004420EF" w:rsidRPr="007D2957" w:rsidRDefault="001C4B5C" w:rsidP="00CF28AF">
      <w:r w:rsidRPr="00770B93">
        <w:t xml:space="preserve">A </w:t>
      </w:r>
      <w:r w:rsidR="001F45CB">
        <w:t>Beneficiary communication and accountability (</w:t>
      </w:r>
      <w:r w:rsidRPr="00770B93">
        <w:t>BCA</w:t>
      </w:r>
      <w:r w:rsidR="001F45CB">
        <w:t>)</w:t>
      </w:r>
      <w:r w:rsidRPr="00770B93">
        <w:t xml:space="preserve"> plan </w:t>
      </w:r>
      <w:r w:rsidRPr="00DD6D92">
        <w:t xml:space="preserve">defines the approach that a </w:t>
      </w:r>
      <w:r w:rsidR="00014E3A">
        <w:t>programme</w:t>
      </w:r>
      <w:r w:rsidRPr="00DD6D92">
        <w:t xml:space="preserve"> will use to communicate with communities. </w:t>
      </w:r>
      <w:r w:rsidRPr="007D2957">
        <w:t xml:space="preserve">You may need to use a variety of activities in order to roll out your communication plan. The activities might be </w:t>
      </w:r>
      <w:r>
        <w:t xml:space="preserve">one-time, periodic or ongoing. </w:t>
      </w:r>
      <w:r w:rsidRPr="007D2957">
        <w:t xml:space="preserve">Consider the order in which different people will need to know information. For example, staff may need to be informed before they can explain the </w:t>
      </w:r>
      <w:r w:rsidR="00014E3A">
        <w:t>programme</w:t>
      </w:r>
      <w:r w:rsidRPr="007D2957">
        <w:t xml:space="preserve"> to others. Often, </w:t>
      </w:r>
      <w:r w:rsidR="00014E3A" w:rsidRPr="00D97680">
        <w:t>programme</w:t>
      </w:r>
      <w:r w:rsidRPr="00D97680">
        <w:t>s</w:t>
      </w:r>
      <w:r w:rsidRPr="007D2957">
        <w:t xml:space="preserve"> need to inform community leaders and other community groups before informing the wider community. </w:t>
      </w:r>
    </w:p>
    <w:p w14:paraId="03F89684" w14:textId="77777777" w:rsidR="00770B93" w:rsidRPr="00CC2990" w:rsidRDefault="001C4B5C" w:rsidP="00CF28AF">
      <w:r>
        <w:t xml:space="preserve">The </w:t>
      </w:r>
      <w:r w:rsidRPr="00CF28AF">
        <w:t>sub-step tools can help</w:t>
      </w:r>
      <w:r w:rsidRPr="004A6F3A">
        <w:t xml:space="preserve"> you ask</w:t>
      </w:r>
      <w:r>
        <w:t xml:space="preserve"> and answer</w:t>
      </w:r>
      <w:r w:rsidRPr="004A6F3A">
        <w:t xml:space="preserve"> the right questions</w:t>
      </w:r>
      <w:r>
        <w:t xml:space="preserve"> throughout the process, and develop a </w:t>
      </w:r>
      <w:r w:rsidRPr="0032571C">
        <w:t>BCA workplan and budget</w:t>
      </w:r>
      <w:r>
        <w:t>.</w:t>
      </w:r>
    </w:p>
    <w:p w14:paraId="72B3051D" w14:textId="77777777" w:rsidR="00163CDE" w:rsidRDefault="001C4B5C" w:rsidP="00CF28AF">
      <w:pPr>
        <w:pStyle w:val="Heading3"/>
      </w:pPr>
      <w:r>
        <w:t>Build staff capacity</w:t>
      </w:r>
    </w:p>
    <w:p w14:paraId="58D82E75" w14:textId="778D3767" w:rsidR="00BF1903" w:rsidRPr="00C164A7" w:rsidRDefault="001C4B5C" w:rsidP="00CF28AF">
      <w:r w:rsidRPr="00C164A7">
        <w:t xml:space="preserve">Given the cultural and contextual nature of communication, having volunteers and local staff well trained in BCA is crucial to guarantee good-quality </w:t>
      </w:r>
      <w:r w:rsidR="00014E3A">
        <w:t>programme</w:t>
      </w:r>
      <w:r w:rsidRPr="00C164A7">
        <w:t xml:space="preserve"> delivery. Efforts to train volunteers and staff on BCA must span all </w:t>
      </w:r>
      <w:r w:rsidR="001F45CB">
        <w:t>programmes</w:t>
      </w:r>
      <w:r w:rsidRPr="00C164A7">
        <w:t xml:space="preserve">. Such efforts should </w:t>
      </w:r>
      <w:r>
        <w:t>be aimed at improving</w:t>
      </w:r>
      <w:r w:rsidRPr="00C164A7">
        <w:t xml:space="preserve"> their capacity to communicate with affected populations and use BCA tools in information management. A training package directed at volunteers and staff</w:t>
      </w:r>
      <w:r w:rsidR="001F45CB">
        <w:t xml:space="preserve"> should be developed and rolled </w:t>
      </w:r>
      <w:r w:rsidRPr="00C164A7">
        <w:t>out.</w:t>
      </w:r>
    </w:p>
    <w:p w14:paraId="50424691" w14:textId="77777777" w:rsidR="003C6647" w:rsidRDefault="003C6647" w:rsidP="003C6647">
      <w:pPr>
        <w:pStyle w:val="Heading3"/>
        <w:spacing w:before="0" w:after="0"/>
      </w:pPr>
    </w:p>
    <w:p w14:paraId="787B2155" w14:textId="77777777" w:rsidR="00163CDE" w:rsidRDefault="001C4B5C" w:rsidP="003C6647">
      <w:pPr>
        <w:pStyle w:val="Heading3"/>
        <w:spacing w:before="0"/>
      </w:pPr>
      <w:r>
        <w:t>Select communication channels and tools</w:t>
      </w:r>
    </w:p>
    <w:p w14:paraId="26BAAA20" w14:textId="4441D927" w:rsidR="00163CDE" w:rsidRPr="00CC2990" w:rsidRDefault="001C4B5C" w:rsidP="00CF28AF">
      <w:r w:rsidRPr="00FA146D">
        <w:t>Your context, objectives and targ</w:t>
      </w:r>
      <w:r w:rsidR="001F45CB">
        <w:t xml:space="preserve">et audience will determine which </w:t>
      </w:r>
      <w:r w:rsidRPr="00FA146D">
        <w:t xml:space="preserve">communication </w:t>
      </w:r>
      <w:r>
        <w:t>channels and tools</w:t>
      </w:r>
      <w:r w:rsidRPr="00FA146D">
        <w:t xml:space="preserve"> will be most suitable. Ideally, you should aim to prioritize two to four key </w:t>
      </w:r>
      <w:r>
        <w:t>channels or tools (mixing oral and written)</w:t>
      </w:r>
      <w:r w:rsidRPr="00FA146D">
        <w:t>.</w:t>
      </w:r>
      <w:r>
        <w:t xml:space="preserve"> </w:t>
      </w:r>
    </w:p>
    <w:p w14:paraId="621D44FF" w14:textId="77777777" w:rsidR="00163CDE" w:rsidRDefault="001C4B5C" w:rsidP="00CF28AF">
      <w:pPr>
        <w:pStyle w:val="Heading3"/>
      </w:pPr>
      <w:r>
        <w:t>Develop messages for target audience</w:t>
      </w:r>
    </w:p>
    <w:p w14:paraId="17ECCD65" w14:textId="139723BE" w:rsidR="00163CDE" w:rsidRPr="00CC2990" w:rsidRDefault="001F45CB" w:rsidP="00CF28AF">
      <w:r>
        <w:t>First, y</w:t>
      </w:r>
      <w:r w:rsidR="001C4B5C">
        <w:t xml:space="preserve">ou should identify which groups inside and outside the community may </w:t>
      </w:r>
      <w:r w:rsidR="001C4B5C" w:rsidRPr="004F7AE8">
        <w:t>have an effect</w:t>
      </w:r>
      <w:r w:rsidR="001C4B5C">
        <w:t xml:space="preserve"> on</w:t>
      </w:r>
      <w:r w:rsidR="001C4B5C" w:rsidRPr="004F7AE8">
        <w:t xml:space="preserve"> </w:t>
      </w:r>
      <w:r w:rsidR="001C4B5C">
        <w:t>or</w:t>
      </w:r>
      <w:r w:rsidR="001C4B5C" w:rsidRPr="004F7AE8">
        <w:t xml:space="preserve"> be affected by the </w:t>
      </w:r>
      <w:r w:rsidR="00014E3A">
        <w:t>programme</w:t>
      </w:r>
      <w:r w:rsidR="001C4B5C">
        <w:t xml:space="preserve"> </w:t>
      </w:r>
      <w:r w:rsidR="001C4B5C" w:rsidRPr="004F7AE8">
        <w:t xml:space="preserve">activities. </w:t>
      </w:r>
      <w:r w:rsidR="001C4B5C">
        <w:t>Then you should define what</w:t>
      </w:r>
      <w:r w:rsidR="001C4B5C" w:rsidRPr="00F823CC">
        <w:t xml:space="preserve"> </w:t>
      </w:r>
      <w:r w:rsidR="001C4B5C">
        <w:t xml:space="preserve">to communicate to each group in order to achieve the </w:t>
      </w:r>
      <w:r w:rsidR="00014E3A">
        <w:t>programme</w:t>
      </w:r>
      <w:r w:rsidR="001C4B5C">
        <w:t xml:space="preserve"> </w:t>
      </w:r>
      <w:r w:rsidR="001C4B5C" w:rsidRPr="00F823CC">
        <w:t>objectives</w:t>
      </w:r>
      <w:r w:rsidR="001C4B5C">
        <w:t>.</w:t>
      </w:r>
      <w:r w:rsidR="001C4B5C" w:rsidRPr="00211CFB">
        <w:rPr>
          <w:rFonts w:cs="Franklin Gothic Demi"/>
          <w:bCs/>
        </w:rPr>
        <w:t xml:space="preserve"> </w:t>
      </w:r>
      <w:r w:rsidR="001C4B5C">
        <w:rPr>
          <w:rFonts w:cs="Franklin Gothic Demi"/>
          <w:bCs/>
        </w:rPr>
        <w:t xml:space="preserve">The </w:t>
      </w:r>
      <w:r w:rsidR="001C4B5C" w:rsidRPr="00CF28AF">
        <w:t>sub-step tools</w:t>
      </w:r>
      <w:r w:rsidR="001C4B5C">
        <w:rPr>
          <w:rFonts w:cs="Franklin Gothic Demi"/>
          <w:bCs/>
        </w:rPr>
        <w:t xml:space="preserve"> can help you identify what needs to be communicated to different audiences. In the toolkit you will also find a list of frequently asked questions about the </w:t>
      </w:r>
      <w:r w:rsidR="00014E3A">
        <w:rPr>
          <w:rFonts w:cs="Franklin Gothic Demi"/>
          <w:bCs/>
        </w:rPr>
        <w:t>programme</w:t>
      </w:r>
      <w:r>
        <w:rPr>
          <w:rFonts w:cs="Franklin Gothic Demi"/>
          <w:bCs/>
        </w:rPr>
        <w:t xml:space="preserve"> which</w:t>
      </w:r>
      <w:r w:rsidR="001C4B5C">
        <w:rPr>
          <w:rFonts w:cs="Franklin Gothic Demi"/>
          <w:bCs/>
        </w:rPr>
        <w:t xml:space="preserve"> staff should</w:t>
      </w:r>
      <w:r>
        <w:rPr>
          <w:rFonts w:cs="Franklin Gothic Demi"/>
          <w:bCs/>
        </w:rPr>
        <w:t xml:space="preserve"> be</w:t>
      </w:r>
      <w:r w:rsidR="001C4B5C">
        <w:rPr>
          <w:rFonts w:cs="Franklin Gothic Demi"/>
          <w:bCs/>
        </w:rPr>
        <w:t xml:space="preserve"> ready to answer and </w:t>
      </w:r>
      <w:r w:rsidR="001C4B5C" w:rsidRPr="00011A0F">
        <w:rPr>
          <w:rFonts w:cs="Franklin Gothic Demi"/>
          <w:bCs/>
        </w:rPr>
        <w:t>ten communication rules f</w:t>
      </w:r>
      <w:r w:rsidR="001C4B5C">
        <w:rPr>
          <w:rFonts w:cs="Franklin Gothic Demi"/>
          <w:bCs/>
        </w:rPr>
        <w:t xml:space="preserve">or communicating </w:t>
      </w:r>
      <w:r>
        <w:rPr>
          <w:rFonts w:cs="Franklin Gothic Demi"/>
          <w:bCs/>
        </w:rPr>
        <w:t xml:space="preserve">successfully </w:t>
      </w:r>
      <w:r w:rsidR="001C4B5C">
        <w:rPr>
          <w:rFonts w:cs="Franklin Gothic Demi"/>
          <w:bCs/>
        </w:rPr>
        <w:t>with beneficiaries.</w:t>
      </w:r>
      <w:r w:rsidR="001C4B5C" w:rsidRPr="0083682F">
        <w:t xml:space="preserve"> </w:t>
      </w:r>
      <w:r>
        <w:t xml:space="preserve"> </w:t>
      </w:r>
    </w:p>
    <w:p w14:paraId="72905E9A" w14:textId="4008884C" w:rsidR="00163CDE" w:rsidRDefault="001F45CB" w:rsidP="00CF28AF">
      <w:pPr>
        <w:pStyle w:val="Heading3"/>
      </w:pPr>
      <w:r>
        <w:t xml:space="preserve">Design and set </w:t>
      </w:r>
      <w:r w:rsidR="001C4B5C">
        <w:t>up a feedback and complaint response mechanism (CRM)</w:t>
      </w:r>
    </w:p>
    <w:p w14:paraId="278A1BA7" w14:textId="7057D26E" w:rsidR="00C17CED" w:rsidRDefault="001C4B5C" w:rsidP="000E1B37">
      <w:pPr>
        <w:spacing w:after="240"/>
      </w:pPr>
      <w:r>
        <w:rPr>
          <w:rFonts w:cs="Franklin Gothic Book"/>
          <w:color w:val="000000"/>
          <w:szCs w:val="22"/>
        </w:rPr>
        <w:t xml:space="preserve">A BCA plan should </w:t>
      </w:r>
      <w:r w:rsidRPr="00DD6D92">
        <w:rPr>
          <w:rFonts w:cs="Franklin Gothic Book"/>
          <w:color w:val="000000"/>
          <w:szCs w:val="22"/>
        </w:rPr>
        <w:t>ensure systematic information sharing and two-way communication</w:t>
      </w:r>
      <w:r>
        <w:rPr>
          <w:rFonts w:cs="Franklin Gothic Book"/>
          <w:color w:val="000000"/>
          <w:szCs w:val="22"/>
        </w:rPr>
        <w:t>, promoting</w:t>
      </w:r>
      <w:r>
        <w:t xml:space="preserve"> dialogue and allowing</w:t>
      </w:r>
      <w:r w:rsidRPr="00E513BA">
        <w:t xml:space="preserve"> organizations to gather ideas, suggestions and feedback from communities. </w:t>
      </w:r>
      <w:r>
        <w:t>This requires the development of a complaint and response mechanism (CRM)</w:t>
      </w:r>
      <w:r w:rsidRPr="00530F46">
        <w:t xml:space="preserve"> </w:t>
      </w:r>
      <w:r>
        <w:t>focused</w:t>
      </w:r>
      <w:r w:rsidRPr="00530F46">
        <w:t xml:space="preserve"> </w:t>
      </w:r>
      <w:r>
        <w:t>on beneficiary feedback</w:t>
      </w:r>
      <w:r w:rsidR="001F45CB">
        <w:t xml:space="preserve"> which must</w:t>
      </w:r>
      <w:r w:rsidRPr="00530F46">
        <w:t xml:space="preserve"> </w:t>
      </w:r>
      <w:r w:rsidR="001F45CB">
        <w:t>receive a reply</w:t>
      </w:r>
      <w:r w:rsidRPr="00530F46">
        <w:t>. The term ‘feedback and complaint’ mechanisms could be encouraged as an incentive to focus on both positive and negative feedback.</w:t>
      </w:r>
    </w:p>
    <w:tbl>
      <w:tblPr>
        <w:tblStyle w:val="TableGray"/>
        <w:tblW w:w="0" w:type="auto"/>
        <w:tblInd w:w="142" w:type="dxa"/>
        <w:tblLook w:val="04A0" w:firstRow="1" w:lastRow="0" w:firstColumn="1" w:lastColumn="0" w:noHBand="0" w:noVBand="1"/>
      </w:tblPr>
      <w:tblGrid>
        <w:gridCol w:w="9706"/>
      </w:tblGrid>
      <w:tr w:rsidR="00E17798" w14:paraId="6B58E4D4" w14:textId="77777777" w:rsidTr="000E1B37">
        <w:tc>
          <w:tcPr>
            <w:tcW w:w="9706" w:type="dxa"/>
          </w:tcPr>
          <w:p w14:paraId="78226D81" w14:textId="77777777" w:rsidR="00E17798" w:rsidRPr="003C6647" w:rsidRDefault="00E17798" w:rsidP="00BC33D4">
            <w:pPr>
              <w:spacing w:before="240" w:after="240"/>
              <w:jc w:val="center"/>
              <w:rPr>
                <w:b/>
                <w:sz w:val="22"/>
              </w:rPr>
            </w:pPr>
            <w:r w:rsidRPr="003C6647">
              <w:rPr>
                <w:b/>
                <w:sz w:val="22"/>
              </w:rPr>
              <w:t>The benefits of feedback and complaint response mechanisms</w:t>
            </w:r>
          </w:p>
          <w:p w14:paraId="5BCFDD0E" w14:textId="77777777" w:rsidR="00E17798" w:rsidRDefault="00E17798" w:rsidP="00753AB5">
            <w:pPr>
              <w:pStyle w:val="ListParagraph"/>
              <w:numPr>
                <w:ilvl w:val="0"/>
                <w:numId w:val="1"/>
              </w:numPr>
              <w:spacing w:after="0"/>
              <w:ind w:left="425"/>
            </w:pPr>
            <w:r w:rsidRPr="00F276AC">
              <w:t>Recogni</w:t>
            </w:r>
            <w:r>
              <w:t>ze</w:t>
            </w:r>
            <w:r w:rsidRPr="00F276AC">
              <w:t xml:space="preserve"> the dignity and rights of project beneficiaries, including the right to expre</w:t>
            </w:r>
            <w:r>
              <w:t>ss their opinions and concerns</w:t>
            </w:r>
          </w:p>
          <w:p w14:paraId="1783693B" w14:textId="77777777" w:rsidR="003C6647" w:rsidRPr="00F276AC" w:rsidRDefault="003C6647" w:rsidP="003C6647">
            <w:pPr>
              <w:pStyle w:val="ListParagraph"/>
              <w:spacing w:after="0"/>
              <w:ind w:left="425"/>
            </w:pPr>
          </w:p>
          <w:p w14:paraId="50605134" w14:textId="77777777" w:rsidR="00E17798" w:rsidRDefault="00E17798" w:rsidP="00753AB5">
            <w:pPr>
              <w:pStyle w:val="ListParagraph"/>
              <w:numPr>
                <w:ilvl w:val="0"/>
                <w:numId w:val="1"/>
              </w:numPr>
              <w:spacing w:after="0"/>
              <w:ind w:left="425"/>
            </w:pPr>
            <w:r>
              <w:t xml:space="preserve">Enhance accountability to </w:t>
            </w:r>
            <w:r w:rsidRPr="00F276AC">
              <w:t>the communities t</w:t>
            </w:r>
            <w:r>
              <w:t xml:space="preserve">hat are being </w:t>
            </w:r>
            <w:r w:rsidRPr="00F276AC">
              <w:t>support</w:t>
            </w:r>
            <w:r>
              <w:t>ed and other stakeholders</w:t>
            </w:r>
          </w:p>
          <w:p w14:paraId="54DB9C32" w14:textId="77777777" w:rsidR="003C6647" w:rsidRPr="00F276AC" w:rsidRDefault="003C6647" w:rsidP="003C6647">
            <w:pPr>
              <w:pStyle w:val="ListParagraph"/>
              <w:spacing w:after="0"/>
              <w:ind w:left="425"/>
            </w:pPr>
          </w:p>
          <w:p w14:paraId="1A18200B" w14:textId="77777777" w:rsidR="00E17798" w:rsidRDefault="00E17798" w:rsidP="00753AB5">
            <w:pPr>
              <w:pStyle w:val="ListParagraph"/>
              <w:numPr>
                <w:ilvl w:val="0"/>
                <w:numId w:val="1"/>
              </w:numPr>
              <w:spacing w:after="0"/>
              <w:ind w:left="425"/>
            </w:pPr>
            <w:r>
              <w:t>Allow</w:t>
            </w:r>
            <w:r w:rsidRPr="00F276AC">
              <w:t xml:space="preserve"> early identification and </w:t>
            </w:r>
            <w:r>
              <w:t>management of issues and risks</w:t>
            </w:r>
          </w:p>
          <w:p w14:paraId="6DF13467" w14:textId="77777777" w:rsidR="003C6647" w:rsidRDefault="003C6647" w:rsidP="003C6647">
            <w:pPr>
              <w:pStyle w:val="ListParagraph"/>
              <w:spacing w:after="0"/>
              <w:ind w:left="425"/>
            </w:pPr>
          </w:p>
          <w:p w14:paraId="2A920BE8" w14:textId="77777777" w:rsidR="00E17798" w:rsidRDefault="00E17798" w:rsidP="00753AB5">
            <w:pPr>
              <w:pStyle w:val="ListParagraph"/>
              <w:numPr>
                <w:ilvl w:val="0"/>
                <w:numId w:val="1"/>
              </w:numPr>
              <w:spacing w:after="0"/>
              <w:ind w:left="426"/>
            </w:pPr>
            <w:r>
              <w:t xml:space="preserve">Improve </w:t>
            </w:r>
            <w:r w:rsidRPr="00F276AC">
              <w:t>protection of staff by providing them with a way to inv</w:t>
            </w:r>
            <w:r>
              <w:t>estigate and respond to issues</w:t>
            </w:r>
          </w:p>
          <w:p w14:paraId="2FB15690" w14:textId="77777777" w:rsidR="003C6647" w:rsidRDefault="003C6647" w:rsidP="003C6647">
            <w:pPr>
              <w:pStyle w:val="ListParagraph"/>
              <w:spacing w:after="0"/>
              <w:ind w:left="426"/>
            </w:pPr>
          </w:p>
          <w:p w14:paraId="3FDF88D1" w14:textId="77777777" w:rsidR="00E17798" w:rsidRDefault="00E17798" w:rsidP="00753AB5">
            <w:pPr>
              <w:pStyle w:val="ListParagraph"/>
              <w:numPr>
                <w:ilvl w:val="0"/>
                <w:numId w:val="1"/>
              </w:numPr>
              <w:spacing w:after="0"/>
              <w:ind w:left="426"/>
            </w:pPr>
            <w:r>
              <w:t xml:space="preserve">Improve protection of National Societies from unverified </w:t>
            </w:r>
            <w:r w:rsidRPr="00612A1C">
              <w:t>rumours</w:t>
            </w:r>
            <w:r>
              <w:t xml:space="preserve"> and speculations</w:t>
            </w:r>
          </w:p>
          <w:p w14:paraId="41529FCA" w14:textId="77777777" w:rsidR="003C6647" w:rsidRDefault="003C6647" w:rsidP="003C6647">
            <w:pPr>
              <w:pStyle w:val="ListParagraph"/>
              <w:spacing w:after="0"/>
              <w:ind w:left="426"/>
            </w:pPr>
          </w:p>
          <w:p w14:paraId="7D9082FA" w14:textId="77777777" w:rsidR="00E17798" w:rsidRDefault="00E17798" w:rsidP="00753AB5">
            <w:pPr>
              <w:pStyle w:val="ListParagraph"/>
              <w:numPr>
                <w:ilvl w:val="0"/>
                <w:numId w:val="1"/>
              </w:numPr>
              <w:spacing w:after="0"/>
              <w:ind w:left="426"/>
            </w:pPr>
            <w:r>
              <w:t>Demonstrate competence and transparency to donors</w:t>
            </w:r>
          </w:p>
          <w:p w14:paraId="19C8DB2E" w14:textId="2A3DE14B" w:rsidR="003C6647" w:rsidRDefault="003C6647" w:rsidP="003C6647">
            <w:pPr>
              <w:pStyle w:val="ListParagraph"/>
              <w:spacing w:after="0"/>
              <w:ind w:left="426"/>
            </w:pPr>
          </w:p>
          <w:p w14:paraId="28EB70F3" w14:textId="2E870136" w:rsidR="00E17798" w:rsidRDefault="00E17798" w:rsidP="00753AB5">
            <w:pPr>
              <w:pStyle w:val="ListParagraph"/>
              <w:numPr>
                <w:ilvl w:val="0"/>
                <w:numId w:val="1"/>
              </w:numPr>
              <w:spacing w:after="0"/>
              <w:ind w:left="426"/>
            </w:pPr>
            <w:r>
              <w:t>Promote continuous learning and improvement</w:t>
            </w:r>
          </w:p>
        </w:tc>
      </w:tr>
    </w:tbl>
    <w:p w14:paraId="135A946C" w14:textId="1F6D209B" w:rsidR="00011A0F" w:rsidRPr="00CF28AF" w:rsidRDefault="001C4B5C" w:rsidP="003C6647">
      <w:pPr>
        <w:spacing w:before="480"/>
      </w:pPr>
      <w:r w:rsidRPr="00CF28AF">
        <w:t>Among the tools made available in this sub-step you will find the key elements to be considered before and while designing and setting up a successful CRM, as well as  prac</w:t>
      </w:r>
      <w:r w:rsidR="00612A1C" w:rsidRPr="00CF28AF">
        <w:t>tical tools based on the Lebanese</w:t>
      </w:r>
      <w:r w:rsidRPr="00CF28AF">
        <w:t xml:space="preserve"> Red Cross CRM, which should serve as a basis for you to </w:t>
      </w:r>
      <w:r w:rsidR="00612A1C" w:rsidRPr="00CF28AF">
        <w:t xml:space="preserve"> use as you </w:t>
      </w:r>
      <w:r w:rsidRPr="00CF28AF">
        <w:t>develop your own tools and procedures.</w:t>
      </w:r>
    </w:p>
    <w:p w14:paraId="14FCB40D" w14:textId="2B3EE79A" w:rsidR="004E5AAA" w:rsidRPr="00CF28AF" w:rsidRDefault="001C4B5C" w:rsidP="00CF28AF">
      <w:pPr>
        <w:rPr>
          <w:szCs w:val="30"/>
        </w:rPr>
      </w:pPr>
      <w:r w:rsidRPr="00CF28AF">
        <w:t xml:space="preserve">Besides a CRM focused on beneficiary feedback, a system allowing volunteers and staff to reveal suspected error and fraud should be put in place. This is </w:t>
      </w:r>
      <w:r w:rsidRPr="00CF28AF">
        <w:rPr>
          <w:szCs w:val="30"/>
        </w:rPr>
        <w:t xml:space="preserve">extremely important in CTP, as the management of large sums of cash can present threats. </w:t>
      </w:r>
    </w:p>
    <w:p w14:paraId="3D940EC5" w14:textId="77777777" w:rsidR="00093556" w:rsidRDefault="001C4B5C" w:rsidP="00CF28AF">
      <w:pPr>
        <w:pStyle w:val="Heading3"/>
      </w:pPr>
      <w:r>
        <w:t>Review and learn</w:t>
      </w:r>
    </w:p>
    <w:p w14:paraId="7407704F" w14:textId="7692E60D" w:rsidR="001A2B87" w:rsidRDefault="00612A1C" w:rsidP="00C17CED">
      <w:r>
        <w:t xml:space="preserve">A </w:t>
      </w:r>
      <w:r w:rsidR="001C4B5C">
        <w:t xml:space="preserve">BCA </w:t>
      </w:r>
      <w:r w:rsidR="001C4B5C" w:rsidRPr="00DF0E6B">
        <w:t xml:space="preserve">review can be either a stand-alone activity or part of an overall </w:t>
      </w:r>
      <w:r w:rsidR="00014E3A">
        <w:t>programme</w:t>
      </w:r>
      <w:r w:rsidR="001C4B5C" w:rsidRPr="00DF0E6B">
        <w:t xml:space="preserve"> review. Before you implement the plan, you should decide with your team how and when to review the </w:t>
      </w:r>
      <w:r w:rsidR="001C4B5C">
        <w:t xml:space="preserve">BCA </w:t>
      </w:r>
      <w:r w:rsidR="001C4B5C" w:rsidRPr="00DF0E6B">
        <w:t xml:space="preserve">plan. This reminds staff that it’s important to learn and improve over time. </w:t>
      </w:r>
    </w:p>
    <w:tbl>
      <w:tblPr>
        <w:tblStyle w:val="TableGray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E17798" w14:paraId="2E5C7701" w14:textId="77777777" w:rsidTr="000E1B37">
        <w:tc>
          <w:tcPr>
            <w:tcW w:w="9639" w:type="dxa"/>
          </w:tcPr>
          <w:p w14:paraId="39DB83E6" w14:textId="49D70FCD" w:rsidR="00E17798" w:rsidRDefault="00E17798" w:rsidP="000E1B37">
            <w:pPr>
              <w:pStyle w:val="RefTitre"/>
              <w:keepNext/>
            </w:pPr>
            <w:r w:rsidRPr="00256A0A">
              <w:lastRenderedPageBreak/>
              <w:t>REFERENCE DOCUMENTS</w:t>
            </w:r>
          </w:p>
          <w:p w14:paraId="355FF150" w14:textId="77777777" w:rsidR="00E17798" w:rsidRPr="00E17798" w:rsidRDefault="00E17798" w:rsidP="000E1B37">
            <w:pPr>
              <w:pStyle w:val="RefItem1"/>
              <w:keepNext/>
              <w:rPr>
                <w:color w:val="0000FF"/>
                <w:u w:val="single"/>
              </w:rPr>
            </w:pPr>
            <w:r w:rsidRPr="00E17798">
              <w:t xml:space="preserve">Beneficiary Communication and Accountability (IFRC) </w:t>
            </w:r>
            <w:hyperlink r:id="rId8" w:history="1">
              <w:r w:rsidRPr="00E17798">
                <w:rPr>
                  <w:rStyle w:val="Hyperlink"/>
                  <w:rFonts w:eastAsia="Times New Roman"/>
                  <w:szCs w:val="22"/>
                </w:rPr>
                <w:t>htpp://www.ifrc.org/PageFiles/94411/IFRC%20BCA%20Lesson%20Learned%20doc_final.pdf</w:t>
              </w:r>
            </w:hyperlink>
          </w:p>
          <w:p w14:paraId="3CB94CF9" w14:textId="77777777" w:rsidR="00E17798" w:rsidRPr="00E17798" w:rsidRDefault="00E17798" w:rsidP="000E1B37">
            <w:pPr>
              <w:pStyle w:val="RefItem1"/>
              <w:keepNext/>
              <w:rPr>
                <w:color w:val="0000FF"/>
              </w:rPr>
            </w:pPr>
            <w:r w:rsidRPr="00E17798">
              <w:t xml:space="preserve">Communicating cash: A field guide to beneficiary communications in cash transfer programming. </w:t>
            </w:r>
            <w:proofErr w:type="spellStart"/>
            <w:r w:rsidRPr="00E17798">
              <w:t>CaLP</w:t>
            </w:r>
            <w:proofErr w:type="spellEnd"/>
            <w:r w:rsidRPr="00E17798">
              <w:t xml:space="preserve"> (2011)</w:t>
            </w:r>
            <w:r w:rsidRPr="00E17798">
              <w:rPr>
                <w:color w:val="0000FF"/>
              </w:rPr>
              <w:t xml:space="preserve"> </w:t>
            </w:r>
            <w:hyperlink r:id="rId9" w:history="1">
              <w:r w:rsidRPr="00E17798">
                <w:rPr>
                  <w:rStyle w:val="Hyperlink"/>
                  <w:rFonts w:eastAsia="Times New Roman"/>
                  <w:szCs w:val="22"/>
                </w:rPr>
                <w:t>htpp://www.cashlearning.org/resources/library/28-communicating-cash-a-field-guide-to-beneficiary-communications-in-cash-transfer-programmeming-screen-version</w:t>
              </w:r>
            </w:hyperlink>
          </w:p>
          <w:p w14:paraId="2BCACE2A" w14:textId="77777777" w:rsidR="00E17798" w:rsidRPr="00E17798" w:rsidRDefault="00E17798" w:rsidP="000E1B37">
            <w:pPr>
              <w:pStyle w:val="RefItem1"/>
              <w:keepNext/>
            </w:pPr>
            <w:r w:rsidRPr="00E17798">
              <w:t xml:space="preserve">Develop a communication plan in nine steps. Communication toolbox CRS. </w:t>
            </w:r>
            <w:hyperlink r:id="rId10" w:history="1">
              <w:r w:rsidRPr="00E17798">
                <w:rPr>
                  <w:rStyle w:val="Hyperlink"/>
                  <w:rFonts w:eastAsia="Times New Roman"/>
                  <w:szCs w:val="22"/>
                </w:rPr>
                <w:t>htpp://www.crsprogrammequality.org/storage/pubs/general/communication-toolbox-template-develop-a-communication-plan.pdf</w:t>
              </w:r>
            </w:hyperlink>
            <w:r w:rsidRPr="00E17798">
              <w:t xml:space="preserve"> </w:t>
            </w:r>
          </w:p>
          <w:p w14:paraId="6A648C04" w14:textId="1605C911" w:rsidR="00E17798" w:rsidRDefault="00E17798" w:rsidP="000E1B37">
            <w:pPr>
              <w:pStyle w:val="RefItem1"/>
              <w:keepNext/>
            </w:pPr>
            <w:r w:rsidRPr="00E17798">
              <w:t xml:space="preserve">Setting up Complaints Response Mechanisms (Save the Children International)  </w:t>
            </w:r>
            <w:hyperlink r:id="rId11" w:history="1">
              <w:r w:rsidRPr="00E17798">
                <w:rPr>
                  <w:rStyle w:val="Hyperlink"/>
                  <w:rFonts w:eastAsia="Times New Roman"/>
                  <w:szCs w:val="22"/>
                </w:rPr>
                <w:t>htpp://www.qualityandaccountabilitynetwork.care2share.wikispaces.net/file/view/2011+SCF+CRM+guide+FINAL.pdf</w:t>
              </w:r>
            </w:hyperlink>
          </w:p>
        </w:tc>
      </w:tr>
    </w:tbl>
    <w:p w14:paraId="5798A4CE" w14:textId="77777777" w:rsidR="00E17798" w:rsidRDefault="00E17798" w:rsidP="00C17CED"/>
    <w:sectPr w:rsidR="00E17798" w:rsidSect="00CF28AF">
      <w:headerReference w:type="default" r:id="rId12"/>
      <w:footerReference w:type="even" r:id="rId13"/>
      <w:footerReference w:type="default" r:id="rId14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A673E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F255E" w14:textId="77777777" w:rsidR="006E3C2D" w:rsidRDefault="006E3C2D">
      <w:pPr>
        <w:spacing w:after="0"/>
      </w:pPr>
      <w:r>
        <w:separator/>
      </w:r>
    </w:p>
  </w:endnote>
  <w:endnote w:type="continuationSeparator" w:id="0">
    <w:p w14:paraId="0AEF7760" w14:textId="77777777" w:rsidR="006E3C2D" w:rsidRDefault="006E3C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">
    <w:altName w:val="Calibr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O¯øœ!Ÿ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EDD19" w14:textId="77777777" w:rsidR="007F0BF8" w:rsidRDefault="001C4B5C" w:rsidP="004C0A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54F5DB" w14:textId="77777777" w:rsidR="007F0BF8" w:rsidRDefault="006E3C2D" w:rsidP="00530F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CF03E" w14:textId="77777777" w:rsidR="00CF28AF" w:rsidRPr="00B45C74" w:rsidRDefault="00CF28AF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BC33D4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65693258" w14:textId="7D25A819" w:rsidR="00CF28AF" w:rsidRPr="00CF28AF" w:rsidRDefault="00CF28AF" w:rsidP="00ED1B2B">
    <w:pPr>
      <w:pStyle w:val="Footer"/>
      <w:rPr>
        <w:b/>
      </w:rPr>
    </w:pPr>
    <w:r w:rsidRPr="00107E15">
      <w:rPr>
        <w:b/>
      </w:rPr>
      <w:t xml:space="preserve">Module </w:t>
    </w:r>
    <w:r>
      <w:rPr>
        <w:b/>
      </w:rPr>
      <w:t>1</w:t>
    </w:r>
    <w:r w:rsidRPr="00107E15">
      <w:rPr>
        <w:b/>
      </w:rPr>
      <w:t>.</w:t>
    </w:r>
    <w:r w:rsidRPr="00107E15">
      <w:t xml:space="preserve"> Step </w:t>
    </w:r>
    <w:r>
      <w:t>2</w:t>
    </w:r>
    <w:r w:rsidRPr="00107E15">
      <w:t>.</w:t>
    </w:r>
    <w:r>
      <w:t xml:space="preserve"> Sub-step 12. </w:t>
    </w:r>
    <w:r w:rsidRPr="00CF28AF">
      <w:rPr>
        <w:b/>
      </w:rPr>
      <w:fldChar w:fldCharType="begin"/>
    </w:r>
    <w:r w:rsidRPr="00CF28AF">
      <w:rPr>
        <w:b/>
      </w:rPr>
      <w:instrText xml:space="preserve"> STYLEREF  H1 \t  \* MERGEFORMAT </w:instrText>
    </w:r>
    <w:r w:rsidRPr="00CF28AF">
      <w:rPr>
        <w:b/>
      </w:rPr>
      <w:fldChar w:fldCharType="separate"/>
    </w:r>
    <w:r w:rsidR="00BC33D4" w:rsidRPr="00BC33D4">
      <w:rPr>
        <w:bCs/>
        <w:noProof/>
      </w:rPr>
      <w:t>Roadmap for beneficiary communication and accountability</w:t>
    </w:r>
    <w:r w:rsidRPr="00CF28AF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BB4F8" w14:textId="77777777" w:rsidR="006E3C2D" w:rsidRDefault="006E3C2D">
      <w:pPr>
        <w:spacing w:after="0"/>
      </w:pPr>
      <w:r>
        <w:separator/>
      </w:r>
    </w:p>
  </w:footnote>
  <w:footnote w:type="continuationSeparator" w:id="0">
    <w:p w14:paraId="0F5B9B77" w14:textId="77777777" w:rsidR="006E3C2D" w:rsidRDefault="006E3C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D27E5" w14:textId="77777777" w:rsidR="00CF28AF" w:rsidRPr="00074036" w:rsidRDefault="00CF28AF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0592B"/>
    <w:multiLevelType w:val="hybridMultilevel"/>
    <w:tmpl w:val="1CAAF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ud Devred">
    <w15:presenceInfo w15:providerId="AD" w15:userId="S-1-5-21-2160216369-3329932071-3968528880-48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linkStyles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70"/>
    <w:rsid w:val="00014E3A"/>
    <w:rsid w:val="000261C4"/>
    <w:rsid w:val="00040318"/>
    <w:rsid w:val="000E1B37"/>
    <w:rsid w:val="001B75BF"/>
    <w:rsid w:val="001C4B5C"/>
    <w:rsid w:val="001F45CB"/>
    <w:rsid w:val="002F0E02"/>
    <w:rsid w:val="00302500"/>
    <w:rsid w:val="00311419"/>
    <w:rsid w:val="0032571C"/>
    <w:rsid w:val="003C6647"/>
    <w:rsid w:val="003F5DAD"/>
    <w:rsid w:val="004A7836"/>
    <w:rsid w:val="00612A1C"/>
    <w:rsid w:val="006E3C2D"/>
    <w:rsid w:val="00703EE2"/>
    <w:rsid w:val="007525F6"/>
    <w:rsid w:val="00753AB5"/>
    <w:rsid w:val="007544E5"/>
    <w:rsid w:val="008229AE"/>
    <w:rsid w:val="008E663A"/>
    <w:rsid w:val="00994917"/>
    <w:rsid w:val="009D2F70"/>
    <w:rsid w:val="00A07774"/>
    <w:rsid w:val="00B070C0"/>
    <w:rsid w:val="00B44945"/>
    <w:rsid w:val="00BA5CC9"/>
    <w:rsid w:val="00BC33D4"/>
    <w:rsid w:val="00C36062"/>
    <w:rsid w:val="00CF28AF"/>
    <w:rsid w:val="00D025B2"/>
    <w:rsid w:val="00D33DE8"/>
    <w:rsid w:val="00D97680"/>
    <w:rsid w:val="00E17798"/>
    <w:rsid w:val="00E313E4"/>
    <w:rsid w:val="00E91D4B"/>
    <w:rsid w:val="00F6074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9C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/>
    <w:lsdException w:name="heading 2" w:semiHidden="0" w:uiPriority="9" w:qFormat="1"/>
    <w:lsdException w:name="heading 3" w:semiHidden="0" w:uiPriority="9" w:qFormat="1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iPriority="99" w:unhideWhenUsed="1"/>
    <w:lsdException w:name="annotation reference" w:uiPriority="99" w:unhideWhenUsed="1"/>
    <w:lsdException w:name="line number" w:unhideWhenUsed="1"/>
    <w:lsdException w:name="page number" w:uiPriority="99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 w:uiPriority="99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iPriority="99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unhideWhenUsed="1"/>
    <w:lsdException w:name="Table Grid" w:semiHidden="0" w:uiPriority="59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Revision" w:uiPriority="99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BC33D4"/>
    <w:pPr>
      <w:spacing w:after="120"/>
      <w:jc w:val="both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BC33D4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C33D4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33D4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BC33D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C33D4"/>
  </w:style>
  <w:style w:type="paragraph" w:customStyle="1" w:styleId="Default">
    <w:name w:val="Default"/>
    <w:rsid w:val="00BC33D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Pa13">
    <w:name w:val="Pa13"/>
    <w:basedOn w:val="Default"/>
    <w:next w:val="Default"/>
    <w:uiPriority w:val="99"/>
    <w:rsid w:val="009D2F70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9D2F70"/>
    <w:pPr>
      <w:spacing w:line="40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9D2F70"/>
    <w:pPr>
      <w:spacing w:line="22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9D2F70"/>
    <w:rPr>
      <w:rFonts w:ascii="Franklin Gothic Book" w:hAnsi="Franklin Gothic Book" w:cs="Franklin Gothic Book"/>
      <w:color w:val="000000"/>
      <w:sz w:val="19"/>
      <w:szCs w:val="19"/>
    </w:rPr>
  </w:style>
  <w:style w:type="paragraph" w:styleId="ListParagraph">
    <w:name w:val="List Paragraph"/>
    <w:basedOn w:val="Normal"/>
    <w:link w:val="ListParagraphChar"/>
    <w:uiPriority w:val="34"/>
    <w:qFormat/>
    <w:rsid w:val="00BC33D4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Pa11">
    <w:name w:val="Pa11"/>
    <w:basedOn w:val="Default"/>
    <w:next w:val="Default"/>
    <w:uiPriority w:val="99"/>
    <w:rsid w:val="00366671"/>
    <w:pPr>
      <w:spacing w:line="281" w:lineRule="atLeast"/>
    </w:pPr>
    <w:rPr>
      <w:rFonts w:ascii="Franklin Gothic Demi" w:hAnsi="Franklin Gothic Demi" w:cs="Times New Roman"/>
      <w:color w:val="auto"/>
    </w:rPr>
  </w:style>
  <w:style w:type="table" w:styleId="TableGrid">
    <w:name w:val="Table Grid"/>
    <w:basedOn w:val="TableNormal"/>
    <w:uiPriority w:val="59"/>
    <w:rsid w:val="00BC33D4"/>
    <w:rPr>
      <w:rFonts w:ascii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C33D4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33D4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BC33D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33D4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220F43"/>
  </w:style>
  <w:style w:type="character" w:customStyle="1" w:styleId="CommentTextChar">
    <w:name w:val="Comment Text Char"/>
    <w:basedOn w:val="DefaultParagraphFont"/>
    <w:link w:val="CommentText"/>
    <w:semiHidden/>
    <w:rsid w:val="00220F43"/>
    <w:rPr>
      <w:sz w:val="20"/>
      <w:szCs w:val="20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BC33D4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BC33D4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3D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D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33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33D4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C33D4"/>
    <w:rPr>
      <w:rFonts w:ascii="Arial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BC33D4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C33D4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BC33D4"/>
    <w:rPr>
      <w:b/>
    </w:rPr>
  </w:style>
  <w:style w:type="character" w:styleId="FollowedHyperlink">
    <w:name w:val="FollowedHyperlink"/>
    <w:basedOn w:val="DefaultParagraphFont"/>
    <w:uiPriority w:val="99"/>
    <w:unhideWhenUsed/>
    <w:rsid w:val="00BC33D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33D4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C33D4"/>
    <w:rPr>
      <w:rFonts w:ascii="Arial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33D4"/>
    <w:rPr>
      <w:rFonts w:ascii="Arial" w:hAnsi="Arial" w:cs="Times New Roman"/>
      <w:b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C33D4"/>
    <w:rPr>
      <w:rFonts w:ascii="Arial" w:eastAsiaTheme="minorHAnsi" w:hAnsi="Arial" w:cstheme="minorBidi"/>
      <w:sz w:val="20"/>
      <w:szCs w:val="22"/>
    </w:rPr>
  </w:style>
  <w:style w:type="paragraph" w:styleId="Revision">
    <w:name w:val="Revision"/>
    <w:hidden/>
    <w:uiPriority w:val="99"/>
    <w:semiHidden/>
    <w:rsid w:val="00BC33D4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BC33D4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BC33D4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autoRedefine/>
    <w:rsid w:val="00BC33D4"/>
    <w:pPr>
      <w:numPr>
        <w:numId w:val="2"/>
      </w:numPr>
      <w:spacing w:before="60"/>
      <w:jc w:val="left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BC33D4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BC33D4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BC33D4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BC33D4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BC33D4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BC33D4"/>
    <w:rPr>
      <w:rFonts w:asciiTheme="minorHAnsi" w:hAnsiTheme="minorHAnsi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BC33D4"/>
    <w:pPr>
      <w:numPr>
        <w:numId w:val="3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BC33D4"/>
    <w:pPr>
      <w:numPr>
        <w:ilvl w:val="1"/>
        <w:numId w:val="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BC33D4"/>
    <w:pPr>
      <w:numPr>
        <w:numId w:val="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BC33D4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BC33D4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BC33D4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BC33D4"/>
    <w:pPr>
      <w:keepNext/>
      <w:keepLines/>
      <w:framePr w:hSpace="141" w:wrap="around" w:vAnchor="text" w:hAnchor="margin" w:y="402"/>
      <w:numPr>
        <w:numId w:val="7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/>
    <w:lsdException w:name="heading 2" w:semiHidden="0" w:uiPriority="9" w:qFormat="1"/>
    <w:lsdException w:name="heading 3" w:semiHidden="0" w:uiPriority="9" w:qFormat="1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iPriority="99" w:unhideWhenUsed="1"/>
    <w:lsdException w:name="annotation reference" w:uiPriority="99" w:unhideWhenUsed="1"/>
    <w:lsdException w:name="line number" w:unhideWhenUsed="1"/>
    <w:lsdException w:name="page number" w:uiPriority="99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 w:uiPriority="99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iPriority="99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unhideWhenUsed="1"/>
    <w:lsdException w:name="Table Grid" w:semiHidden="0" w:uiPriority="59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Revision" w:uiPriority="99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BC33D4"/>
    <w:pPr>
      <w:spacing w:after="120"/>
      <w:jc w:val="both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BC33D4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C33D4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33D4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BC33D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C33D4"/>
  </w:style>
  <w:style w:type="paragraph" w:customStyle="1" w:styleId="Default">
    <w:name w:val="Default"/>
    <w:rsid w:val="00BC33D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Pa13">
    <w:name w:val="Pa13"/>
    <w:basedOn w:val="Default"/>
    <w:next w:val="Default"/>
    <w:uiPriority w:val="99"/>
    <w:rsid w:val="009D2F70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9D2F70"/>
    <w:pPr>
      <w:spacing w:line="40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9D2F70"/>
    <w:pPr>
      <w:spacing w:line="22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9D2F70"/>
    <w:rPr>
      <w:rFonts w:ascii="Franklin Gothic Book" w:hAnsi="Franklin Gothic Book" w:cs="Franklin Gothic Book"/>
      <w:color w:val="000000"/>
      <w:sz w:val="19"/>
      <w:szCs w:val="19"/>
    </w:rPr>
  </w:style>
  <w:style w:type="paragraph" w:styleId="ListParagraph">
    <w:name w:val="List Paragraph"/>
    <w:basedOn w:val="Normal"/>
    <w:link w:val="ListParagraphChar"/>
    <w:uiPriority w:val="34"/>
    <w:qFormat/>
    <w:rsid w:val="00BC33D4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Pa11">
    <w:name w:val="Pa11"/>
    <w:basedOn w:val="Default"/>
    <w:next w:val="Default"/>
    <w:uiPriority w:val="99"/>
    <w:rsid w:val="00366671"/>
    <w:pPr>
      <w:spacing w:line="281" w:lineRule="atLeast"/>
    </w:pPr>
    <w:rPr>
      <w:rFonts w:ascii="Franklin Gothic Demi" w:hAnsi="Franklin Gothic Demi" w:cs="Times New Roman"/>
      <w:color w:val="auto"/>
    </w:rPr>
  </w:style>
  <w:style w:type="table" w:styleId="TableGrid">
    <w:name w:val="Table Grid"/>
    <w:basedOn w:val="TableNormal"/>
    <w:uiPriority w:val="59"/>
    <w:rsid w:val="00BC33D4"/>
    <w:rPr>
      <w:rFonts w:ascii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C33D4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33D4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BC33D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33D4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220F43"/>
  </w:style>
  <w:style w:type="character" w:customStyle="1" w:styleId="CommentTextChar">
    <w:name w:val="Comment Text Char"/>
    <w:basedOn w:val="DefaultParagraphFont"/>
    <w:link w:val="CommentText"/>
    <w:semiHidden/>
    <w:rsid w:val="00220F43"/>
    <w:rPr>
      <w:sz w:val="20"/>
      <w:szCs w:val="20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BC33D4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BC33D4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3D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D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33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33D4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C33D4"/>
    <w:rPr>
      <w:rFonts w:ascii="Arial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BC33D4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C33D4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BC33D4"/>
    <w:rPr>
      <w:b/>
    </w:rPr>
  </w:style>
  <w:style w:type="character" w:styleId="FollowedHyperlink">
    <w:name w:val="FollowedHyperlink"/>
    <w:basedOn w:val="DefaultParagraphFont"/>
    <w:uiPriority w:val="99"/>
    <w:unhideWhenUsed/>
    <w:rsid w:val="00BC33D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33D4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C33D4"/>
    <w:rPr>
      <w:rFonts w:ascii="Arial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33D4"/>
    <w:rPr>
      <w:rFonts w:ascii="Arial" w:hAnsi="Arial" w:cs="Times New Roman"/>
      <w:b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C33D4"/>
    <w:rPr>
      <w:rFonts w:ascii="Arial" w:eastAsiaTheme="minorHAnsi" w:hAnsi="Arial" w:cstheme="minorBidi"/>
      <w:sz w:val="20"/>
      <w:szCs w:val="22"/>
    </w:rPr>
  </w:style>
  <w:style w:type="paragraph" w:styleId="Revision">
    <w:name w:val="Revision"/>
    <w:hidden/>
    <w:uiPriority w:val="99"/>
    <w:semiHidden/>
    <w:rsid w:val="00BC33D4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BC33D4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BC33D4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autoRedefine/>
    <w:rsid w:val="00BC33D4"/>
    <w:pPr>
      <w:numPr>
        <w:numId w:val="2"/>
      </w:numPr>
      <w:spacing w:before="60"/>
      <w:jc w:val="left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BC33D4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BC33D4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BC33D4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BC33D4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BC33D4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BC33D4"/>
    <w:rPr>
      <w:rFonts w:asciiTheme="minorHAnsi" w:hAnsiTheme="minorHAnsi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BC33D4"/>
    <w:pPr>
      <w:numPr>
        <w:numId w:val="3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BC33D4"/>
    <w:pPr>
      <w:numPr>
        <w:ilvl w:val="1"/>
        <w:numId w:val="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BC33D4"/>
    <w:pPr>
      <w:numPr>
        <w:numId w:val="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BC33D4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BC33D4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BC33D4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BC33D4"/>
    <w:pPr>
      <w:keepNext/>
      <w:keepLines/>
      <w:framePr w:hSpace="141" w:wrap="around" w:vAnchor="text" w:hAnchor="margin" w:y="402"/>
      <w:numPr>
        <w:numId w:val="7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rc.org/PageFiles/94411/IFRC%20BCA%20Lesson%20Learned%20doc_final.pdf" TargetMode="Externa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qualityandaccountabilitynetwork.care2share.wikispaces.net/file/view/2011+SCF+CRM+guide+FINAL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pp://www.crsprogrammequality.org/storage/pubs/general/communication-toolbox-template-develop-a-communication-pla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shlearning.org/resources/library/28-communicating-cash-a-field-guide-to-beneficiary-communications-in-cash-transfer-programming-screen-version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31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Nicole Francoeur</cp:lastModifiedBy>
  <cp:revision>10</cp:revision>
  <cp:lastPrinted>2015-09-09T11:57:00Z</cp:lastPrinted>
  <dcterms:created xsi:type="dcterms:W3CDTF">2015-08-05T10:54:00Z</dcterms:created>
  <dcterms:modified xsi:type="dcterms:W3CDTF">2015-09-17T15:21:00Z</dcterms:modified>
</cp:coreProperties>
</file>