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EA" w:rsidRPr="00716625" w:rsidRDefault="00716625" w:rsidP="00732A81">
      <w:pPr>
        <w:pStyle w:val="H1"/>
        <w:rPr>
          <w:lang w:val="fr-FR"/>
        </w:rPr>
      </w:pPr>
      <w:r>
        <w:rPr>
          <w:lang w:val="fr-FR"/>
        </w:rPr>
        <w:t>Modèle de mand</w:t>
      </w:r>
      <w:r w:rsidR="006A4BFE">
        <w:rPr>
          <w:lang w:val="fr-FR"/>
        </w:rPr>
        <w:t>at pour un coordonnateur des programmes de transferts monétaires</w:t>
      </w:r>
    </w:p>
    <w:tbl>
      <w:tblPr>
        <w:tblW w:w="9639" w:type="dxa"/>
        <w:tblInd w:w="108" w:type="dxa"/>
        <w:tblBorders>
          <w:top w:val="nil"/>
          <w:left w:val="nil"/>
          <w:bottom w:val="nil"/>
          <w:right w:val="nil"/>
        </w:tblBorders>
        <w:tblLayout w:type="fixed"/>
        <w:tblLook w:val="0000" w:firstRow="0" w:lastRow="0" w:firstColumn="0" w:lastColumn="0" w:noHBand="0" w:noVBand="0"/>
      </w:tblPr>
      <w:tblGrid>
        <w:gridCol w:w="4820"/>
        <w:gridCol w:w="4819"/>
      </w:tblGrid>
      <w:tr w:rsidR="00E70465" w:rsidRPr="00716625" w:rsidTr="00537006">
        <w:trPr>
          <w:trHeight w:val="265"/>
        </w:trPr>
        <w:tc>
          <w:tcPr>
            <w:tcW w:w="4820" w:type="dxa"/>
            <w:tcBorders>
              <w:top w:val="single" w:sz="4" w:space="0" w:color="auto"/>
              <w:left w:val="single" w:sz="4" w:space="0" w:color="auto"/>
              <w:bottom w:val="single" w:sz="4" w:space="0" w:color="auto"/>
              <w:right w:val="single" w:sz="4" w:space="0" w:color="auto"/>
            </w:tcBorders>
            <w:shd w:val="clear" w:color="auto" w:fill="A6A6A6"/>
          </w:tcPr>
          <w:p w:rsidR="00495680" w:rsidRPr="00716625" w:rsidRDefault="00081DBF" w:rsidP="00081DBF">
            <w:pPr>
              <w:pStyle w:val="Default"/>
              <w:spacing w:before="60" w:after="60"/>
              <w:rPr>
                <w:sz w:val="20"/>
                <w:szCs w:val="20"/>
                <w:lang w:val="fr-FR"/>
              </w:rPr>
            </w:pPr>
            <w:r>
              <w:rPr>
                <w:b/>
                <w:sz w:val="20"/>
                <w:szCs w:val="20"/>
                <w:lang w:val="fr-FR"/>
              </w:rPr>
              <w:t>Poste</w:t>
            </w:r>
            <w:r>
              <w:t> </w:t>
            </w:r>
            <w:r w:rsidR="00495680" w:rsidRPr="00716625">
              <w:rPr>
                <w:b/>
                <w:sz w:val="20"/>
                <w:szCs w:val="20"/>
                <w:lang w:val="fr-FR"/>
              </w:rPr>
              <w:t>:</w:t>
            </w:r>
            <w:r w:rsidR="00495680" w:rsidRPr="00716625">
              <w:rPr>
                <w:sz w:val="20"/>
                <w:szCs w:val="20"/>
                <w:lang w:val="fr-FR"/>
              </w:rPr>
              <w:t xml:space="preserve"> </w:t>
            </w:r>
            <w:r w:rsidR="00716625">
              <w:rPr>
                <w:bCs/>
                <w:sz w:val="20"/>
                <w:szCs w:val="20"/>
                <w:lang w:val="fr-FR"/>
              </w:rPr>
              <w:t>coordonnateur des PTM</w:t>
            </w:r>
          </w:p>
        </w:tc>
        <w:tc>
          <w:tcPr>
            <w:tcW w:w="4819" w:type="dxa"/>
            <w:tcBorders>
              <w:top w:val="single" w:sz="4" w:space="0" w:color="auto"/>
              <w:left w:val="single" w:sz="4" w:space="0" w:color="auto"/>
              <w:bottom w:val="single" w:sz="4" w:space="0" w:color="auto"/>
              <w:right w:val="single" w:sz="4" w:space="0" w:color="auto"/>
            </w:tcBorders>
            <w:shd w:val="clear" w:color="auto" w:fill="A6A6A6"/>
          </w:tcPr>
          <w:p w:rsidR="00495680" w:rsidRPr="00716625" w:rsidRDefault="00081DBF" w:rsidP="00716625">
            <w:pPr>
              <w:pStyle w:val="Default"/>
              <w:spacing w:before="60" w:after="60"/>
              <w:rPr>
                <w:sz w:val="20"/>
                <w:szCs w:val="20"/>
                <w:lang w:val="fr-FR"/>
              </w:rPr>
            </w:pPr>
            <w:r>
              <w:rPr>
                <w:b/>
                <w:bCs/>
                <w:sz w:val="20"/>
                <w:szCs w:val="20"/>
                <w:lang w:val="fr-FR"/>
              </w:rPr>
              <w:t>Catégorie </w:t>
            </w:r>
            <w:r w:rsidR="00495680" w:rsidRPr="00716625">
              <w:rPr>
                <w:b/>
                <w:bCs/>
                <w:sz w:val="20"/>
                <w:szCs w:val="20"/>
                <w:lang w:val="fr-FR"/>
              </w:rPr>
              <w:t xml:space="preserve">: </w:t>
            </w:r>
            <w:r w:rsidR="00716625">
              <w:rPr>
                <w:bCs/>
                <w:sz w:val="20"/>
                <w:szCs w:val="20"/>
                <w:lang w:val="fr-FR"/>
              </w:rPr>
              <w:t>personnel technique</w:t>
            </w:r>
          </w:p>
        </w:tc>
      </w:tr>
      <w:tr w:rsidR="00E70465" w:rsidRPr="00716625" w:rsidTr="00537006">
        <w:trPr>
          <w:trHeight w:val="183"/>
        </w:trPr>
        <w:tc>
          <w:tcPr>
            <w:tcW w:w="4820" w:type="dxa"/>
            <w:tcBorders>
              <w:top w:val="single" w:sz="4" w:space="0" w:color="auto"/>
              <w:left w:val="single" w:sz="4" w:space="0" w:color="auto"/>
              <w:bottom w:val="single" w:sz="4" w:space="0" w:color="auto"/>
              <w:right w:val="single" w:sz="4" w:space="0" w:color="auto"/>
            </w:tcBorders>
            <w:shd w:val="clear" w:color="auto" w:fill="F3F3F3"/>
          </w:tcPr>
          <w:p w:rsidR="00495680" w:rsidRPr="00716625" w:rsidRDefault="00716625" w:rsidP="004F3BDE">
            <w:pPr>
              <w:pStyle w:val="Default"/>
              <w:spacing w:before="60" w:after="60"/>
              <w:rPr>
                <w:b/>
                <w:sz w:val="20"/>
                <w:szCs w:val="20"/>
                <w:lang w:val="fr-FR"/>
              </w:rPr>
            </w:pPr>
            <w:r>
              <w:rPr>
                <w:b/>
                <w:sz w:val="20"/>
                <w:szCs w:val="20"/>
                <w:lang w:val="fr-FR"/>
              </w:rPr>
              <w:t>Dé</w:t>
            </w:r>
            <w:r w:rsidR="00495680" w:rsidRPr="00716625">
              <w:rPr>
                <w:b/>
                <w:sz w:val="20"/>
                <w:szCs w:val="20"/>
                <w:lang w:val="fr-FR"/>
              </w:rPr>
              <w:t>part</w:t>
            </w:r>
            <w:r>
              <w:rPr>
                <w:b/>
                <w:sz w:val="20"/>
                <w:szCs w:val="20"/>
                <w:lang w:val="fr-FR"/>
              </w:rPr>
              <w:t>ement/se</w:t>
            </w:r>
            <w:r w:rsidR="00495680" w:rsidRPr="00716625">
              <w:rPr>
                <w:b/>
                <w:sz w:val="20"/>
                <w:szCs w:val="20"/>
                <w:lang w:val="fr-FR"/>
              </w:rPr>
              <w:t>ction</w:t>
            </w:r>
            <w:r w:rsidR="005F017D">
              <w:rPr>
                <w:b/>
                <w:sz w:val="20"/>
                <w:szCs w:val="20"/>
                <w:lang w:val="fr-FR"/>
              </w:rPr>
              <w:t> </w:t>
            </w:r>
            <w:r w:rsidR="00495680" w:rsidRPr="00716625">
              <w:rPr>
                <w:b/>
                <w:sz w:val="20"/>
                <w:szCs w:val="20"/>
                <w:lang w:val="fr-FR"/>
              </w:rPr>
              <w:t>:</w:t>
            </w:r>
          </w:p>
          <w:p w:rsidR="00495680" w:rsidRPr="00716625" w:rsidRDefault="00716625" w:rsidP="005F017D">
            <w:pPr>
              <w:pStyle w:val="Default"/>
              <w:spacing w:before="60" w:after="60"/>
              <w:rPr>
                <w:i/>
                <w:sz w:val="20"/>
                <w:szCs w:val="20"/>
                <w:lang w:val="fr-FR" w:eastAsia="en-GB"/>
              </w:rPr>
            </w:pPr>
            <w:r>
              <w:rPr>
                <w:i/>
                <w:sz w:val="20"/>
                <w:szCs w:val="20"/>
                <w:lang w:val="fr-FR" w:eastAsia="en-GB"/>
              </w:rPr>
              <w:t xml:space="preserve">Idéalement, le coordonnateur des </w:t>
            </w:r>
            <w:r w:rsidR="005F017D">
              <w:rPr>
                <w:i/>
                <w:sz w:val="20"/>
                <w:szCs w:val="20"/>
                <w:lang w:val="fr-FR" w:eastAsia="en-GB"/>
              </w:rPr>
              <w:t>PTM</w:t>
            </w:r>
            <w:r>
              <w:rPr>
                <w:i/>
                <w:sz w:val="20"/>
                <w:szCs w:val="20"/>
                <w:lang w:val="fr-FR" w:eastAsia="en-GB"/>
              </w:rPr>
              <w:t xml:space="preserve"> doit faire partie de l’équipe </w:t>
            </w:r>
            <w:r w:rsidR="00096C2A">
              <w:rPr>
                <w:i/>
                <w:sz w:val="20"/>
                <w:szCs w:val="20"/>
                <w:lang w:val="fr-FR" w:eastAsia="en-GB"/>
              </w:rPr>
              <w:t>de</w:t>
            </w:r>
            <w:r>
              <w:rPr>
                <w:i/>
                <w:sz w:val="20"/>
                <w:szCs w:val="20"/>
                <w:lang w:val="fr-FR" w:eastAsia="en-GB"/>
              </w:rPr>
              <w:t xml:space="preserve"> gestion des catastrophes</w:t>
            </w:r>
          </w:p>
        </w:tc>
        <w:tc>
          <w:tcPr>
            <w:tcW w:w="4819" w:type="dxa"/>
            <w:tcBorders>
              <w:top w:val="single" w:sz="4" w:space="0" w:color="auto"/>
              <w:left w:val="single" w:sz="4" w:space="0" w:color="auto"/>
              <w:bottom w:val="single" w:sz="4" w:space="0" w:color="auto"/>
              <w:right w:val="single" w:sz="4" w:space="0" w:color="auto"/>
            </w:tcBorders>
            <w:shd w:val="clear" w:color="auto" w:fill="F3F3F3"/>
          </w:tcPr>
          <w:p w:rsidR="00495680" w:rsidRPr="00716625" w:rsidRDefault="00716625" w:rsidP="004F3BDE">
            <w:pPr>
              <w:pStyle w:val="Default"/>
              <w:spacing w:before="60" w:after="60"/>
              <w:rPr>
                <w:b/>
                <w:sz w:val="20"/>
                <w:szCs w:val="20"/>
                <w:lang w:val="fr-FR"/>
              </w:rPr>
            </w:pPr>
            <w:r>
              <w:rPr>
                <w:b/>
                <w:sz w:val="20"/>
                <w:szCs w:val="20"/>
                <w:lang w:val="fr-FR"/>
              </w:rPr>
              <w:t xml:space="preserve">Fait rapport à </w:t>
            </w:r>
            <w:r w:rsidR="00495680" w:rsidRPr="00716625">
              <w:rPr>
                <w:b/>
                <w:sz w:val="20"/>
                <w:szCs w:val="20"/>
                <w:lang w:val="fr-FR"/>
              </w:rPr>
              <w:t>:</w:t>
            </w:r>
          </w:p>
        </w:tc>
      </w:tr>
      <w:tr w:rsidR="00E70465" w:rsidRPr="00081DBF" w:rsidTr="00537006">
        <w:trPr>
          <w:trHeight w:val="182"/>
        </w:trPr>
        <w:tc>
          <w:tcPr>
            <w:tcW w:w="4820" w:type="dxa"/>
            <w:tcBorders>
              <w:top w:val="single" w:sz="4" w:space="0" w:color="auto"/>
              <w:left w:val="single" w:sz="4" w:space="0" w:color="auto"/>
              <w:bottom w:val="single" w:sz="4" w:space="0" w:color="auto"/>
              <w:right w:val="single" w:sz="4" w:space="0" w:color="auto"/>
            </w:tcBorders>
            <w:shd w:val="clear" w:color="auto" w:fill="F3F3F3"/>
          </w:tcPr>
          <w:p w:rsidR="00495680" w:rsidRPr="00716625" w:rsidRDefault="00495680" w:rsidP="005F017D">
            <w:pPr>
              <w:pStyle w:val="Default"/>
              <w:spacing w:before="60" w:after="60"/>
              <w:rPr>
                <w:b/>
                <w:sz w:val="20"/>
                <w:szCs w:val="20"/>
                <w:lang w:val="fr-FR"/>
              </w:rPr>
            </w:pPr>
            <w:r w:rsidRPr="00716625">
              <w:rPr>
                <w:b/>
                <w:sz w:val="20"/>
                <w:szCs w:val="20"/>
                <w:lang w:val="fr-FR"/>
              </w:rPr>
              <w:t>L</w:t>
            </w:r>
            <w:r w:rsidR="00716625">
              <w:rPr>
                <w:b/>
                <w:sz w:val="20"/>
                <w:szCs w:val="20"/>
                <w:lang w:val="fr-FR"/>
              </w:rPr>
              <w:t>ieu</w:t>
            </w:r>
            <w:r w:rsidR="005F017D">
              <w:rPr>
                <w:b/>
                <w:sz w:val="20"/>
                <w:szCs w:val="20"/>
                <w:lang w:val="fr-FR"/>
              </w:rPr>
              <w:t> </w:t>
            </w:r>
            <w:r w:rsidRPr="00716625">
              <w:rPr>
                <w:b/>
                <w:sz w:val="20"/>
                <w:szCs w:val="20"/>
                <w:lang w:val="fr-FR"/>
              </w:rPr>
              <w:t>:</w:t>
            </w:r>
          </w:p>
        </w:tc>
        <w:tc>
          <w:tcPr>
            <w:tcW w:w="4819" w:type="dxa"/>
            <w:tcBorders>
              <w:top w:val="single" w:sz="4" w:space="0" w:color="auto"/>
              <w:left w:val="single" w:sz="4" w:space="0" w:color="auto"/>
              <w:bottom w:val="single" w:sz="4" w:space="0" w:color="auto"/>
              <w:right w:val="single" w:sz="4" w:space="0" w:color="auto"/>
            </w:tcBorders>
            <w:shd w:val="clear" w:color="auto" w:fill="F3F3F3"/>
          </w:tcPr>
          <w:p w:rsidR="00495680" w:rsidRPr="00716625" w:rsidRDefault="005F017D" w:rsidP="00716625">
            <w:pPr>
              <w:pStyle w:val="Default"/>
              <w:spacing w:before="60" w:after="60"/>
              <w:rPr>
                <w:sz w:val="20"/>
                <w:szCs w:val="20"/>
                <w:lang w:val="fr-FR"/>
              </w:rPr>
            </w:pPr>
            <w:r>
              <w:rPr>
                <w:b/>
                <w:sz w:val="20"/>
                <w:szCs w:val="20"/>
                <w:lang w:val="fr-FR"/>
              </w:rPr>
              <w:t>Régions couvertes </w:t>
            </w:r>
            <w:r w:rsidR="00495680" w:rsidRPr="00716625">
              <w:rPr>
                <w:b/>
                <w:sz w:val="20"/>
                <w:szCs w:val="20"/>
                <w:lang w:val="fr-FR"/>
              </w:rPr>
              <w:t>:</w:t>
            </w:r>
            <w:r w:rsidR="00716625">
              <w:rPr>
                <w:sz w:val="20"/>
                <w:szCs w:val="20"/>
                <w:lang w:val="fr-FR"/>
              </w:rPr>
              <w:t xml:space="preserve"> ensemble du pays</w:t>
            </w:r>
          </w:p>
        </w:tc>
      </w:tr>
      <w:tr w:rsidR="00E70465" w:rsidRPr="00716625" w:rsidTr="00537006">
        <w:trPr>
          <w:trHeight w:val="182"/>
        </w:trPr>
        <w:tc>
          <w:tcPr>
            <w:tcW w:w="4820" w:type="dxa"/>
            <w:tcBorders>
              <w:top w:val="single" w:sz="4" w:space="0" w:color="auto"/>
              <w:left w:val="single" w:sz="4" w:space="0" w:color="auto"/>
              <w:bottom w:val="single" w:sz="4" w:space="0" w:color="auto"/>
              <w:right w:val="single" w:sz="4" w:space="0" w:color="auto"/>
            </w:tcBorders>
            <w:shd w:val="clear" w:color="auto" w:fill="F3F3F3"/>
          </w:tcPr>
          <w:p w:rsidR="00495680" w:rsidRPr="00716625" w:rsidRDefault="005F017D" w:rsidP="004F3BDE">
            <w:pPr>
              <w:pStyle w:val="Default"/>
              <w:spacing w:before="60" w:after="60"/>
              <w:rPr>
                <w:sz w:val="20"/>
                <w:szCs w:val="20"/>
                <w:lang w:val="fr-FR"/>
              </w:rPr>
            </w:pPr>
            <w:r>
              <w:rPr>
                <w:b/>
                <w:bCs/>
                <w:sz w:val="20"/>
                <w:szCs w:val="20"/>
                <w:lang w:val="fr-FR"/>
              </w:rPr>
              <w:t>Durée </w:t>
            </w:r>
            <w:r w:rsidR="00495680" w:rsidRPr="00716625">
              <w:rPr>
                <w:b/>
                <w:bCs/>
                <w:sz w:val="20"/>
                <w:szCs w:val="20"/>
                <w:lang w:val="fr-FR"/>
              </w:rPr>
              <w:t>:</w:t>
            </w:r>
          </w:p>
        </w:tc>
        <w:tc>
          <w:tcPr>
            <w:tcW w:w="4819" w:type="dxa"/>
            <w:tcBorders>
              <w:top w:val="single" w:sz="4" w:space="0" w:color="auto"/>
              <w:left w:val="single" w:sz="4" w:space="0" w:color="auto"/>
              <w:bottom w:val="single" w:sz="4" w:space="0" w:color="auto"/>
              <w:right w:val="single" w:sz="4" w:space="0" w:color="auto"/>
            </w:tcBorders>
            <w:shd w:val="clear" w:color="auto" w:fill="F3F3F3"/>
          </w:tcPr>
          <w:p w:rsidR="00495680" w:rsidRPr="00716625" w:rsidRDefault="005F017D" w:rsidP="006A4BFE">
            <w:pPr>
              <w:pStyle w:val="Default"/>
              <w:spacing w:before="60" w:after="60"/>
              <w:rPr>
                <w:sz w:val="20"/>
                <w:szCs w:val="20"/>
                <w:lang w:val="fr-FR"/>
              </w:rPr>
            </w:pPr>
            <w:r>
              <w:rPr>
                <w:b/>
                <w:bCs/>
                <w:sz w:val="20"/>
                <w:szCs w:val="20"/>
                <w:lang w:val="fr-FR"/>
              </w:rPr>
              <w:t>Date d’entrée en fonction </w:t>
            </w:r>
            <w:r w:rsidR="00495680" w:rsidRPr="00716625">
              <w:rPr>
                <w:b/>
                <w:bCs/>
                <w:sz w:val="20"/>
                <w:szCs w:val="20"/>
                <w:lang w:val="fr-FR"/>
              </w:rPr>
              <w:t xml:space="preserve">: </w:t>
            </w:r>
          </w:p>
        </w:tc>
      </w:tr>
      <w:tr w:rsidR="00495680" w:rsidRPr="00081DBF" w:rsidTr="00537006">
        <w:trPr>
          <w:trHeight w:val="182"/>
        </w:trPr>
        <w:tc>
          <w:tcPr>
            <w:tcW w:w="9639" w:type="dxa"/>
            <w:gridSpan w:val="2"/>
            <w:tcBorders>
              <w:top w:val="single" w:sz="4" w:space="0" w:color="auto"/>
              <w:left w:val="single" w:sz="4" w:space="0" w:color="auto"/>
              <w:bottom w:val="single" w:sz="4" w:space="0" w:color="auto"/>
              <w:right w:val="single" w:sz="4" w:space="0" w:color="auto"/>
            </w:tcBorders>
            <w:shd w:val="clear" w:color="auto" w:fill="F3F3F3"/>
          </w:tcPr>
          <w:p w:rsidR="0003746D" w:rsidRPr="00716625" w:rsidRDefault="005F017D" w:rsidP="004F3BDE">
            <w:pPr>
              <w:pStyle w:val="Default"/>
              <w:spacing w:before="60" w:after="60"/>
              <w:rPr>
                <w:sz w:val="20"/>
                <w:szCs w:val="20"/>
                <w:shd w:val="clear" w:color="auto" w:fill="FFFFFF" w:themeFill="background1"/>
                <w:lang w:val="fr-FR" w:eastAsia="en-GB"/>
              </w:rPr>
            </w:pPr>
            <w:r>
              <w:rPr>
                <w:b/>
                <w:bCs/>
                <w:sz w:val="20"/>
                <w:szCs w:val="20"/>
                <w:lang w:val="fr-FR"/>
              </w:rPr>
              <w:t>Financement du poste </w:t>
            </w:r>
            <w:r w:rsidR="00495680" w:rsidRPr="00716625">
              <w:rPr>
                <w:b/>
                <w:bCs/>
                <w:sz w:val="20"/>
                <w:szCs w:val="20"/>
                <w:lang w:val="fr-FR"/>
              </w:rPr>
              <w:t>:</w:t>
            </w:r>
            <w:r w:rsidR="0003746D" w:rsidRPr="00716625">
              <w:rPr>
                <w:sz w:val="20"/>
                <w:szCs w:val="20"/>
                <w:shd w:val="clear" w:color="auto" w:fill="FFFFFF" w:themeFill="background1"/>
                <w:lang w:val="fr-FR" w:eastAsia="en-GB"/>
              </w:rPr>
              <w:t xml:space="preserve"> </w:t>
            </w:r>
          </w:p>
          <w:p w:rsidR="00716625" w:rsidRPr="00716625" w:rsidRDefault="00716625" w:rsidP="005F017D">
            <w:pPr>
              <w:pStyle w:val="Default"/>
              <w:spacing w:before="60" w:after="60"/>
              <w:rPr>
                <w:i/>
                <w:sz w:val="20"/>
                <w:szCs w:val="20"/>
                <w:lang w:val="fr-FR" w:eastAsia="en-GB"/>
              </w:rPr>
            </w:pPr>
            <w:r w:rsidRPr="00716625">
              <w:rPr>
                <w:i/>
                <w:sz w:val="20"/>
                <w:szCs w:val="20"/>
                <w:lang w:val="fr-FR" w:eastAsia="en-GB"/>
              </w:rPr>
              <w:t>Des fonds doivent être affectés à cette f</w:t>
            </w:r>
            <w:r>
              <w:rPr>
                <w:i/>
                <w:sz w:val="20"/>
                <w:szCs w:val="20"/>
                <w:lang w:val="fr-FR" w:eastAsia="en-GB"/>
              </w:rPr>
              <w:t>onction pour au moins un an. S</w:t>
            </w:r>
            <w:r w:rsidRPr="00716625">
              <w:rPr>
                <w:i/>
                <w:sz w:val="20"/>
                <w:szCs w:val="20"/>
                <w:lang w:val="fr-FR" w:eastAsia="en-GB"/>
              </w:rPr>
              <w:t xml:space="preserve">i les fonds nécessaires ne sont pas disponibles, </w:t>
            </w:r>
            <w:r>
              <w:rPr>
                <w:i/>
                <w:sz w:val="20"/>
                <w:szCs w:val="20"/>
                <w:lang w:val="fr-FR" w:eastAsia="en-GB"/>
              </w:rPr>
              <w:t xml:space="preserve">vous pouvez envisager </w:t>
            </w:r>
            <w:r w:rsidRPr="00716625">
              <w:rPr>
                <w:i/>
                <w:sz w:val="20"/>
                <w:szCs w:val="20"/>
                <w:lang w:val="fr-FR" w:eastAsia="en-GB"/>
              </w:rPr>
              <w:t xml:space="preserve">de les imputer au </w:t>
            </w:r>
            <w:r w:rsidR="005F017D">
              <w:rPr>
                <w:i/>
                <w:sz w:val="20"/>
                <w:szCs w:val="20"/>
                <w:lang w:val="fr-FR" w:eastAsia="en-GB"/>
              </w:rPr>
              <w:t xml:space="preserve">budget du </w:t>
            </w:r>
            <w:r w:rsidRPr="00716625">
              <w:rPr>
                <w:i/>
                <w:sz w:val="20"/>
                <w:szCs w:val="20"/>
                <w:lang w:val="fr-FR" w:eastAsia="en-GB"/>
              </w:rPr>
              <w:t xml:space="preserve">plan d’action pour la préparation aux </w:t>
            </w:r>
            <w:r w:rsidR="005F017D">
              <w:rPr>
                <w:i/>
                <w:sz w:val="20"/>
                <w:szCs w:val="20"/>
                <w:lang w:val="fr-FR" w:eastAsia="en-GB"/>
              </w:rPr>
              <w:t>PTM</w:t>
            </w:r>
            <w:r w:rsidRPr="00716625">
              <w:rPr>
                <w:i/>
                <w:sz w:val="20"/>
                <w:szCs w:val="20"/>
                <w:lang w:val="fr-FR" w:eastAsia="en-GB"/>
              </w:rPr>
              <w:t>.</w:t>
            </w:r>
          </w:p>
          <w:p w:rsidR="00716625" w:rsidRPr="00716625" w:rsidRDefault="00716625" w:rsidP="004F3BDE">
            <w:pPr>
              <w:pStyle w:val="Default"/>
              <w:spacing w:before="60" w:after="60"/>
              <w:rPr>
                <w:i/>
                <w:sz w:val="20"/>
                <w:szCs w:val="20"/>
                <w:lang w:val="fr-FR" w:eastAsia="en-GB"/>
              </w:rPr>
            </w:pPr>
          </w:p>
        </w:tc>
      </w:tr>
    </w:tbl>
    <w:p w:rsidR="00A8400E" w:rsidRPr="00716625" w:rsidRDefault="00716625" w:rsidP="00F5688E">
      <w:pPr>
        <w:pStyle w:val="Heading3"/>
        <w:rPr>
          <w:lang w:val="fr-FR"/>
        </w:rPr>
      </w:pPr>
      <w:r>
        <w:rPr>
          <w:lang w:val="fr-FR"/>
        </w:rPr>
        <w:t>Contexte</w:t>
      </w:r>
    </w:p>
    <w:p w:rsidR="00A8400E" w:rsidRPr="00716625" w:rsidRDefault="00716625" w:rsidP="00447D73">
      <w:pPr>
        <w:rPr>
          <w:i/>
          <w:lang w:val="fr-FR"/>
        </w:rPr>
      </w:pPr>
      <w:r>
        <w:rPr>
          <w:i/>
          <w:lang w:val="fr-FR"/>
        </w:rPr>
        <w:t>Description du contexte humanitaire.</w:t>
      </w:r>
    </w:p>
    <w:p w:rsidR="00A8400E" w:rsidRPr="00716625" w:rsidRDefault="00716625" w:rsidP="00F5688E">
      <w:pPr>
        <w:pStyle w:val="Heading3"/>
        <w:rPr>
          <w:lang w:val="fr-FR"/>
        </w:rPr>
      </w:pPr>
      <w:r>
        <w:rPr>
          <w:lang w:val="fr-FR"/>
        </w:rPr>
        <w:t>But</w:t>
      </w:r>
    </w:p>
    <w:p w:rsidR="007110BB" w:rsidRDefault="007110BB" w:rsidP="00063B94">
      <w:pPr>
        <w:rPr>
          <w:bCs/>
          <w:lang w:val="fr-FR"/>
        </w:rPr>
      </w:pPr>
      <w:r>
        <w:rPr>
          <w:bCs/>
          <w:lang w:val="fr-FR"/>
        </w:rPr>
        <w:t xml:space="preserve">Apporter un soutien technique </w:t>
      </w:r>
      <w:r w:rsidR="00063B94">
        <w:rPr>
          <w:bCs/>
          <w:lang w:val="fr-FR"/>
        </w:rPr>
        <w:t>pour</w:t>
      </w:r>
      <w:r>
        <w:rPr>
          <w:bCs/>
          <w:lang w:val="fr-FR"/>
        </w:rPr>
        <w:t xml:space="preserve"> l’élaboration, l’intégration, la mise en œuvre et le suivi du plan de préparation aux </w:t>
      </w:r>
      <w:r w:rsidR="00063B94">
        <w:rPr>
          <w:bCs/>
          <w:lang w:val="fr-FR"/>
        </w:rPr>
        <w:t>PTM</w:t>
      </w:r>
      <w:r>
        <w:rPr>
          <w:bCs/>
          <w:lang w:val="fr-FR"/>
        </w:rPr>
        <w:t xml:space="preserve"> de la Société nationale.</w:t>
      </w:r>
      <w:r w:rsidR="002877B8">
        <w:rPr>
          <w:bCs/>
          <w:lang w:val="fr-FR"/>
        </w:rPr>
        <w:t xml:space="preserve"> </w:t>
      </w:r>
    </w:p>
    <w:p w:rsidR="00A8400E" w:rsidRPr="00716625" w:rsidRDefault="007110BB" w:rsidP="00F5688E">
      <w:pPr>
        <w:pStyle w:val="Heading3"/>
        <w:rPr>
          <w:lang w:val="fr-FR"/>
        </w:rPr>
      </w:pPr>
      <w:r>
        <w:rPr>
          <w:lang w:val="fr-FR"/>
        </w:rPr>
        <w:t>Tâches et responsabilités principales</w:t>
      </w:r>
    </w:p>
    <w:p w:rsidR="007110BB" w:rsidRPr="007110BB" w:rsidRDefault="007110BB" w:rsidP="00063B94">
      <w:pPr>
        <w:pStyle w:val="Default"/>
        <w:numPr>
          <w:ilvl w:val="0"/>
          <w:numId w:val="7"/>
        </w:numPr>
        <w:spacing w:after="120"/>
        <w:ind w:left="360"/>
        <w:jc w:val="both"/>
        <w:rPr>
          <w:bCs/>
          <w:sz w:val="20"/>
          <w:szCs w:val="20"/>
          <w:lang w:val="fr-FR"/>
        </w:rPr>
      </w:pPr>
      <w:r>
        <w:rPr>
          <w:bCs/>
          <w:sz w:val="20"/>
          <w:szCs w:val="20"/>
          <w:lang w:val="fr-FR"/>
        </w:rPr>
        <w:t xml:space="preserve">Promouvoir les </w:t>
      </w:r>
      <w:r w:rsidR="00063B94">
        <w:rPr>
          <w:bCs/>
          <w:sz w:val="20"/>
          <w:szCs w:val="20"/>
          <w:lang w:val="fr-FR"/>
        </w:rPr>
        <w:t>PTM</w:t>
      </w:r>
      <w:r>
        <w:rPr>
          <w:bCs/>
          <w:sz w:val="20"/>
          <w:szCs w:val="20"/>
          <w:lang w:val="fr-FR"/>
        </w:rPr>
        <w:t xml:space="preserve">, renforcer la participation et l’adhésion à </w:t>
      </w:r>
      <w:r w:rsidR="00096C2A">
        <w:rPr>
          <w:bCs/>
          <w:sz w:val="20"/>
          <w:szCs w:val="20"/>
          <w:lang w:val="fr-FR"/>
        </w:rPr>
        <w:t>ces programmes</w:t>
      </w:r>
      <w:r>
        <w:rPr>
          <w:bCs/>
          <w:sz w:val="20"/>
          <w:szCs w:val="20"/>
          <w:lang w:val="fr-FR"/>
        </w:rPr>
        <w:t>, et mettre en place une coordination et une communication efficaces.</w:t>
      </w:r>
    </w:p>
    <w:p w:rsidR="00096C2A" w:rsidRPr="00096C2A" w:rsidRDefault="00063B94" w:rsidP="00024ADD">
      <w:pPr>
        <w:pStyle w:val="Default"/>
        <w:numPr>
          <w:ilvl w:val="0"/>
          <w:numId w:val="7"/>
        </w:numPr>
        <w:spacing w:after="120"/>
        <w:ind w:left="360"/>
        <w:jc w:val="both"/>
        <w:rPr>
          <w:bCs/>
          <w:sz w:val="20"/>
          <w:szCs w:val="20"/>
          <w:lang w:val="fr-FR"/>
        </w:rPr>
      </w:pPr>
      <w:r>
        <w:rPr>
          <w:sz w:val="20"/>
          <w:szCs w:val="20"/>
          <w:lang w:val="fr-FR" w:eastAsia="en-GB"/>
        </w:rPr>
        <w:t>Faire connaître</w:t>
      </w:r>
      <w:r w:rsidR="00096C2A">
        <w:rPr>
          <w:sz w:val="20"/>
          <w:szCs w:val="20"/>
          <w:lang w:val="fr-FR" w:eastAsia="en-GB"/>
        </w:rPr>
        <w:t xml:space="preserve"> les </w:t>
      </w:r>
      <w:r>
        <w:rPr>
          <w:sz w:val="20"/>
          <w:szCs w:val="20"/>
          <w:lang w:val="fr-FR" w:eastAsia="en-GB"/>
        </w:rPr>
        <w:t>PTM</w:t>
      </w:r>
      <w:r w:rsidR="00096C2A">
        <w:rPr>
          <w:sz w:val="20"/>
          <w:szCs w:val="20"/>
          <w:lang w:val="fr-FR" w:eastAsia="en-GB"/>
        </w:rPr>
        <w:t xml:space="preserve"> à l’interne et à l’externe, en participant dans la mesure du possible aux </w:t>
      </w:r>
      <w:r w:rsidRPr="00063B94">
        <w:rPr>
          <w:sz w:val="20"/>
          <w:szCs w:val="20"/>
          <w:lang w:val="fr-FR" w:eastAsia="en-GB"/>
        </w:rPr>
        <w:t>réseaux mettant en œuvre des PTM</w:t>
      </w:r>
      <w:r w:rsidR="00096C2A">
        <w:rPr>
          <w:sz w:val="20"/>
          <w:szCs w:val="20"/>
          <w:lang w:val="fr-FR" w:eastAsia="en-GB"/>
        </w:rPr>
        <w:t xml:space="preserve">, tels que le CaLP, </w:t>
      </w:r>
      <w:r>
        <w:rPr>
          <w:sz w:val="20"/>
          <w:szCs w:val="20"/>
          <w:lang w:val="fr-FR" w:eastAsia="en-GB"/>
        </w:rPr>
        <w:t>aux</w:t>
      </w:r>
      <w:r w:rsidR="00096C2A">
        <w:rPr>
          <w:sz w:val="20"/>
          <w:szCs w:val="20"/>
          <w:lang w:val="fr-FR" w:eastAsia="en-GB"/>
        </w:rPr>
        <w:t xml:space="preserve"> groupes de travail technique interinstitutionnels et </w:t>
      </w:r>
      <w:r>
        <w:rPr>
          <w:sz w:val="20"/>
          <w:szCs w:val="20"/>
          <w:lang w:val="fr-FR" w:eastAsia="en-GB"/>
        </w:rPr>
        <w:t>aux</w:t>
      </w:r>
      <w:r w:rsidR="00096C2A">
        <w:rPr>
          <w:sz w:val="20"/>
          <w:szCs w:val="20"/>
          <w:lang w:val="fr-FR" w:eastAsia="en-GB"/>
        </w:rPr>
        <w:t xml:space="preserve"> réunions des donateurs, sans oublier les réunions régionales et interrégionales le cas échéant.</w:t>
      </w:r>
    </w:p>
    <w:p w:rsidR="00096C2A" w:rsidRPr="00096C2A" w:rsidRDefault="00096C2A" w:rsidP="00063B94">
      <w:pPr>
        <w:pStyle w:val="Default"/>
        <w:numPr>
          <w:ilvl w:val="0"/>
          <w:numId w:val="7"/>
        </w:numPr>
        <w:spacing w:after="120"/>
        <w:ind w:left="360"/>
        <w:jc w:val="both"/>
        <w:rPr>
          <w:sz w:val="20"/>
          <w:szCs w:val="20"/>
          <w:lang w:val="fr-FR" w:eastAsia="en-GB"/>
        </w:rPr>
      </w:pPr>
      <w:r>
        <w:rPr>
          <w:sz w:val="20"/>
          <w:szCs w:val="20"/>
          <w:lang w:val="fr-FR" w:eastAsia="en-GB"/>
        </w:rPr>
        <w:t>Suivre</w:t>
      </w:r>
      <w:r w:rsidRPr="00096C2A">
        <w:rPr>
          <w:sz w:val="20"/>
          <w:szCs w:val="20"/>
          <w:lang w:val="fr-FR" w:eastAsia="en-GB"/>
        </w:rPr>
        <w:t xml:space="preserve"> les progrès accomplis et établir chaque mois à l’intention des parties prenantes concernées un rapport sur le plan d’action pour la préparation aux </w:t>
      </w:r>
      <w:r w:rsidR="00063B94">
        <w:rPr>
          <w:sz w:val="20"/>
          <w:szCs w:val="20"/>
          <w:lang w:val="fr-FR" w:eastAsia="en-GB"/>
        </w:rPr>
        <w:t>PTM</w:t>
      </w:r>
      <w:r w:rsidRPr="00096C2A">
        <w:rPr>
          <w:sz w:val="20"/>
          <w:szCs w:val="20"/>
          <w:lang w:val="fr-FR" w:eastAsia="en-GB"/>
        </w:rPr>
        <w:t>.</w:t>
      </w:r>
    </w:p>
    <w:p w:rsidR="006A4BB9" w:rsidRPr="00716625" w:rsidRDefault="00096C2A" w:rsidP="00063B94">
      <w:pPr>
        <w:pStyle w:val="Default"/>
        <w:numPr>
          <w:ilvl w:val="0"/>
          <w:numId w:val="7"/>
        </w:numPr>
        <w:spacing w:after="120"/>
        <w:ind w:left="360"/>
        <w:jc w:val="both"/>
        <w:rPr>
          <w:sz w:val="20"/>
          <w:szCs w:val="20"/>
          <w:lang w:val="fr-FR"/>
        </w:rPr>
      </w:pPr>
      <w:r>
        <w:rPr>
          <w:sz w:val="20"/>
          <w:szCs w:val="20"/>
          <w:lang w:val="fr-FR" w:eastAsia="en-GB"/>
        </w:rPr>
        <w:t xml:space="preserve">Diriger le groupe de travail technique de la Société nationale sur les </w:t>
      </w:r>
      <w:r w:rsidR="00063B94">
        <w:rPr>
          <w:sz w:val="20"/>
          <w:szCs w:val="20"/>
          <w:lang w:val="fr-FR" w:eastAsia="en-GB"/>
        </w:rPr>
        <w:t>PTM</w:t>
      </w:r>
      <w:r>
        <w:rPr>
          <w:sz w:val="20"/>
          <w:szCs w:val="20"/>
          <w:lang w:val="fr-FR" w:eastAsia="en-GB"/>
        </w:rPr>
        <w:t>.</w:t>
      </w:r>
    </w:p>
    <w:p w:rsidR="00447D73" w:rsidRPr="00716625" w:rsidRDefault="00096C2A" w:rsidP="00F5688E">
      <w:pPr>
        <w:pStyle w:val="Heading3"/>
        <w:rPr>
          <w:lang w:val="fr-FR"/>
        </w:rPr>
      </w:pPr>
      <w:r>
        <w:rPr>
          <w:lang w:val="fr-FR"/>
        </w:rPr>
        <w:t>Aspects organisationnels</w:t>
      </w:r>
    </w:p>
    <w:p w:rsidR="00096C2A" w:rsidRDefault="00890044" w:rsidP="00D51D62">
      <w:pPr>
        <w:rPr>
          <w:lang w:val="fr-FR" w:eastAsia="en-GB"/>
        </w:rPr>
      </w:pPr>
      <w:r>
        <w:rPr>
          <w:lang w:val="fr-FR" w:eastAsia="en-GB"/>
        </w:rPr>
        <w:t xml:space="preserve">Le coordonnateur des </w:t>
      </w:r>
      <w:r w:rsidR="00D51D62">
        <w:rPr>
          <w:lang w:val="fr-FR" w:eastAsia="en-GB"/>
        </w:rPr>
        <w:t>PTM</w:t>
      </w:r>
      <w:r>
        <w:rPr>
          <w:lang w:val="fr-FR" w:eastAsia="en-GB"/>
        </w:rPr>
        <w:t xml:space="preserve"> devra travailler en étroite collaboration avec les départements clés tels que… </w:t>
      </w:r>
      <w:r w:rsidRPr="00890044">
        <w:rPr>
          <w:i/>
          <w:lang w:val="fr-FR" w:eastAsia="en-GB"/>
        </w:rPr>
        <w:t>(la liste exacte des départements concernés dépendra de la structure de la Société nationale, mais elle inclut généralement les départements de la gestion des catastrophes, de la santé, des finances, de la logistique, du développement organisationnel, de la communication, etc.).</w:t>
      </w:r>
    </w:p>
    <w:p w:rsidR="00447D73" w:rsidRPr="00716625" w:rsidRDefault="00890044" w:rsidP="00024ADD">
      <w:pPr>
        <w:rPr>
          <w:lang w:val="fr-FR" w:eastAsia="en-GB"/>
        </w:rPr>
      </w:pPr>
      <w:r>
        <w:rPr>
          <w:lang w:val="fr-FR" w:eastAsia="en-GB"/>
        </w:rPr>
        <w:t xml:space="preserve">Il </w:t>
      </w:r>
      <w:r w:rsidRPr="00890044">
        <w:rPr>
          <w:lang w:val="fr-FR" w:eastAsia="en-GB"/>
        </w:rPr>
        <w:t>peut être secondé par une ou deux personnes pour les tâches administratives et financières, l</w:t>
      </w:r>
      <w:r w:rsidR="00024ADD">
        <w:rPr>
          <w:lang w:val="fr-FR" w:eastAsia="en-GB"/>
        </w:rPr>
        <w:t xml:space="preserve">’établissement de rapports ou </w:t>
      </w:r>
      <w:r w:rsidRPr="00890044">
        <w:rPr>
          <w:lang w:val="fr-FR" w:eastAsia="en-GB"/>
        </w:rPr>
        <w:t>autres</w:t>
      </w:r>
      <w:bookmarkStart w:id="0" w:name="_GoBack"/>
      <w:bookmarkEnd w:id="0"/>
      <w:r w:rsidRPr="00890044">
        <w:rPr>
          <w:lang w:val="fr-FR" w:eastAsia="en-GB"/>
        </w:rPr>
        <w:t xml:space="preserve">. </w:t>
      </w:r>
      <w:r w:rsidR="00D51D62">
        <w:rPr>
          <w:lang w:val="fr-FR" w:eastAsia="en-GB"/>
        </w:rPr>
        <w:t>Les personnes assumant ces</w:t>
      </w:r>
      <w:r w:rsidRPr="00890044">
        <w:rPr>
          <w:lang w:val="fr-FR" w:eastAsia="en-GB"/>
        </w:rPr>
        <w:t xml:space="preserve"> fonctions de soutien peuvent </w:t>
      </w:r>
      <w:r w:rsidR="00D51D62">
        <w:rPr>
          <w:lang w:val="fr-FR" w:eastAsia="en-GB"/>
        </w:rPr>
        <w:t>jouer un rôle d’accompagnement ou de mentorat aux fins de renforcer</w:t>
      </w:r>
      <w:r w:rsidRPr="00890044">
        <w:rPr>
          <w:lang w:val="fr-FR" w:eastAsia="en-GB"/>
        </w:rPr>
        <w:t xml:space="preserve"> les capacités et les connaissances </w:t>
      </w:r>
      <w:r w:rsidR="00D51D62">
        <w:rPr>
          <w:lang w:val="fr-FR" w:eastAsia="en-GB"/>
        </w:rPr>
        <w:t xml:space="preserve">du personnel </w:t>
      </w:r>
      <w:r w:rsidRPr="00890044">
        <w:rPr>
          <w:lang w:val="fr-FR" w:eastAsia="en-GB"/>
        </w:rPr>
        <w:t>en matière de transferts monétaires.</w:t>
      </w:r>
    </w:p>
    <w:p w:rsidR="00753E9D" w:rsidRPr="00753E9D" w:rsidRDefault="00753E9D" w:rsidP="00472C6D">
      <w:pPr>
        <w:spacing w:before="120"/>
        <w:jc w:val="left"/>
        <w:rPr>
          <w:rFonts w:ascii="Calibri" w:hAnsi="Calibri"/>
          <w:lang w:val="fr-FR" w:eastAsia="en-GB"/>
        </w:rPr>
      </w:pPr>
      <w:r w:rsidRPr="00753E9D">
        <w:rPr>
          <w:lang w:val="fr-FR" w:eastAsia="en-GB"/>
        </w:rPr>
        <w:t xml:space="preserve">Le coordonnateur doit suivre une formation appropriée aux </w:t>
      </w:r>
      <w:r w:rsidR="00472C6D">
        <w:rPr>
          <w:lang w:val="fr-FR" w:eastAsia="en-GB"/>
        </w:rPr>
        <w:t>PTM</w:t>
      </w:r>
      <w:r w:rsidRPr="00753E9D">
        <w:rPr>
          <w:lang w:val="fr-FR" w:eastAsia="en-GB"/>
        </w:rPr>
        <w:t xml:space="preserve">, ainsi que des cours de remise à niveau ; il doit </w:t>
      </w:r>
      <w:r w:rsidR="00472C6D">
        <w:rPr>
          <w:lang w:val="fr-FR" w:eastAsia="en-GB"/>
        </w:rPr>
        <w:t>recevoir</w:t>
      </w:r>
      <w:r w:rsidRPr="00753E9D">
        <w:rPr>
          <w:lang w:val="fr-FR" w:eastAsia="en-GB"/>
        </w:rPr>
        <w:t xml:space="preserve"> le soutien nécessaire pour </w:t>
      </w:r>
      <w:r w:rsidR="00472C6D">
        <w:rPr>
          <w:lang w:val="fr-FR" w:eastAsia="en-GB"/>
        </w:rPr>
        <w:t>participer</w:t>
      </w:r>
      <w:r w:rsidRPr="00753E9D">
        <w:rPr>
          <w:lang w:val="fr-FR" w:eastAsia="en-GB"/>
        </w:rPr>
        <w:t xml:space="preserve"> aux </w:t>
      </w:r>
      <w:r w:rsidR="00472C6D">
        <w:rPr>
          <w:lang w:val="fr-FR" w:eastAsia="en-GB"/>
        </w:rPr>
        <w:t>manifestations</w:t>
      </w:r>
      <w:r w:rsidRPr="00753E9D">
        <w:rPr>
          <w:lang w:val="fr-FR" w:eastAsia="en-GB"/>
        </w:rPr>
        <w:t xml:space="preserve"> et aux ateliers de formation régionaux, nationaux et internationaux sur les transferts monétaires organisés par d’autres organisations et, dans la mesure du possible, avoir une expérience directe </w:t>
      </w:r>
      <w:r w:rsidR="00472C6D">
        <w:rPr>
          <w:lang w:val="fr-FR" w:eastAsia="en-GB"/>
        </w:rPr>
        <w:t>de la mise en œuvre de PTM</w:t>
      </w:r>
      <w:r w:rsidRPr="00753E9D">
        <w:rPr>
          <w:lang w:val="fr-FR" w:eastAsia="en-GB"/>
        </w:rPr>
        <w:t xml:space="preserve"> </w:t>
      </w:r>
      <w:r w:rsidR="00472C6D">
        <w:rPr>
          <w:lang w:val="fr-FR" w:eastAsia="en-GB"/>
        </w:rPr>
        <w:t>dans une situation</w:t>
      </w:r>
      <w:r>
        <w:rPr>
          <w:lang w:val="fr-FR" w:eastAsia="en-GB"/>
        </w:rPr>
        <w:t xml:space="preserve"> d’urgence.</w:t>
      </w:r>
    </w:p>
    <w:p w:rsidR="00753E9D" w:rsidRDefault="00753E9D" w:rsidP="00F5688E">
      <w:pPr>
        <w:pStyle w:val="Heading3"/>
        <w:rPr>
          <w:lang w:val="fr-FR"/>
        </w:rPr>
      </w:pPr>
    </w:p>
    <w:p w:rsidR="006A11C0" w:rsidRPr="006A11C0" w:rsidRDefault="00753E9D" w:rsidP="006A11C0">
      <w:pPr>
        <w:pStyle w:val="Heading3"/>
        <w:rPr>
          <w:lang w:val="fr-FR"/>
        </w:rPr>
      </w:pPr>
      <w:r>
        <w:rPr>
          <w:lang w:val="fr-FR"/>
        </w:rPr>
        <w:t>Compétences et</w:t>
      </w:r>
      <w:r w:rsidR="003C25E0" w:rsidRPr="00716625">
        <w:rPr>
          <w:lang w:val="fr-FR"/>
        </w:rPr>
        <w:t xml:space="preserve"> e</w:t>
      </w:r>
      <w:r>
        <w:rPr>
          <w:lang w:val="fr-FR"/>
        </w:rPr>
        <w:t>xpé</w:t>
      </w:r>
      <w:r w:rsidR="00A8400E" w:rsidRPr="00716625">
        <w:rPr>
          <w:lang w:val="fr-FR"/>
        </w:rPr>
        <w:t>rience</w:t>
      </w:r>
      <w:r w:rsidR="006A4BFE">
        <w:rPr>
          <w:lang w:val="fr-FR"/>
        </w:rPr>
        <w:t xml:space="preserve"> nécessaires</w:t>
      </w:r>
    </w:p>
    <w:p w:rsidR="00753E9D" w:rsidRDefault="006A11C0" w:rsidP="009E2C75">
      <w:pPr>
        <w:pStyle w:val="Default"/>
        <w:keepNext/>
        <w:numPr>
          <w:ilvl w:val="0"/>
          <w:numId w:val="1"/>
        </w:numPr>
        <w:spacing w:after="120"/>
        <w:ind w:left="360"/>
        <w:jc w:val="both"/>
        <w:rPr>
          <w:sz w:val="20"/>
          <w:szCs w:val="20"/>
          <w:lang w:val="fr-FR"/>
        </w:rPr>
      </w:pPr>
      <w:r>
        <w:rPr>
          <w:sz w:val="20"/>
          <w:szCs w:val="20"/>
          <w:lang w:val="fr-FR"/>
        </w:rPr>
        <w:t>Être titulaire d’un</w:t>
      </w:r>
      <w:r w:rsidR="00753E9D">
        <w:rPr>
          <w:sz w:val="20"/>
          <w:szCs w:val="20"/>
          <w:lang w:val="fr-FR"/>
        </w:rPr>
        <w:t xml:space="preserve"> diplôme d’études supérieures dans un domaine technique </w:t>
      </w:r>
      <w:r w:rsidR="009E2C75">
        <w:rPr>
          <w:sz w:val="20"/>
          <w:szCs w:val="20"/>
          <w:lang w:val="fr-FR"/>
        </w:rPr>
        <w:t>pertinent</w:t>
      </w:r>
      <w:r w:rsidR="00753E9D">
        <w:rPr>
          <w:sz w:val="20"/>
          <w:szCs w:val="20"/>
          <w:lang w:val="fr-FR"/>
        </w:rPr>
        <w:t>.</w:t>
      </w:r>
    </w:p>
    <w:p w:rsidR="00A8400E" w:rsidRPr="00716625" w:rsidRDefault="00753E9D" w:rsidP="009E2C75">
      <w:pPr>
        <w:pStyle w:val="Default"/>
        <w:keepNext/>
        <w:numPr>
          <w:ilvl w:val="0"/>
          <w:numId w:val="1"/>
        </w:numPr>
        <w:spacing w:after="120"/>
        <w:ind w:left="360"/>
        <w:jc w:val="both"/>
        <w:rPr>
          <w:sz w:val="20"/>
          <w:szCs w:val="20"/>
          <w:lang w:val="fr-FR"/>
        </w:rPr>
      </w:pPr>
      <w:r>
        <w:rPr>
          <w:sz w:val="20"/>
          <w:szCs w:val="20"/>
          <w:lang w:val="fr-FR"/>
        </w:rPr>
        <w:t>A</w:t>
      </w:r>
      <w:r w:rsidR="006A11C0">
        <w:rPr>
          <w:sz w:val="20"/>
          <w:szCs w:val="20"/>
          <w:lang w:val="fr-FR"/>
        </w:rPr>
        <w:t>voir au</w:t>
      </w:r>
      <w:r>
        <w:rPr>
          <w:sz w:val="20"/>
          <w:szCs w:val="20"/>
          <w:lang w:val="fr-FR"/>
        </w:rPr>
        <w:t xml:space="preserve"> moins trois ans d’expérience professionnelle </w:t>
      </w:r>
      <w:r w:rsidR="009E2C75">
        <w:rPr>
          <w:sz w:val="20"/>
          <w:szCs w:val="20"/>
          <w:lang w:val="fr-FR"/>
        </w:rPr>
        <w:t>dans le domaine des</w:t>
      </w:r>
      <w:r>
        <w:rPr>
          <w:sz w:val="20"/>
          <w:szCs w:val="20"/>
          <w:lang w:val="fr-FR"/>
        </w:rPr>
        <w:t xml:space="preserve"> transferts monétaires </w:t>
      </w:r>
      <w:r w:rsidR="009E2C75">
        <w:rPr>
          <w:sz w:val="20"/>
          <w:szCs w:val="20"/>
          <w:lang w:val="fr-FR"/>
        </w:rPr>
        <w:t>appliqués au</w:t>
      </w:r>
      <w:r>
        <w:rPr>
          <w:sz w:val="20"/>
          <w:szCs w:val="20"/>
          <w:lang w:val="fr-FR"/>
        </w:rPr>
        <w:t xml:space="preserve"> secteur humanitaire/du développement.</w:t>
      </w:r>
    </w:p>
    <w:p w:rsidR="00A8400E" w:rsidRPr="00716625" w:rsidRDefault="006A11C0" w:rsidP="009E2C75">
      <w:pPr>
        <w:pStyle w:val="Default"/>
        <w:keepNext/>
        <w:numPr>
          <w:ilvl w:val="0"/>
          <w:numId w:val="1"/>
        </w:numPr>
        <w:spacing w:after="120"/>
        <w:ind w:left="360"/>
        <w:jc w:val="both"/>
        <w:rPr>
          <w:sz w:val="20"/>
          <w:szCs w:val="20"/>
          <w:lang w:val="fr-FR"/>
        </w:rPr>
      </w:pPr>
      <w:r>
        <w:rPr>
          <w:sz w:val="20"/>
          <w:szCs w:val="20"/>
          <w:lang w:val="fr-FR"/>
        </w:rPr>
        <w:t>Disposer d’une expérience dans la recherche, la collecte et l’analyse de données et l’établissement de rapports.</w:t>
      </w:r>
    </w:p>
    <w:p w:rsidR="00A8400E" w:rsidRPr="00716625" w:rsidRDefault="006A11C0" w:rsidP="009E2C75">
      <w:pPr>
        <w:pStyle w:val="Default"/>
        <w:keepNext/>
        <w:numPr>
          <w:ilvl w:val="0"/>
          <w:numId w:val="1"/>
        </w:numPr>
        <w:spacing w:after="120"/>
        <w:ind w:left="360"/>
        <w:jc w:val="both"/>
        <w:rPr>
          <w:sz w:val="20"/>
          <w:szCs w:val="20"/>
          <w:lang w:val="fr-FR"/>
        </w:rPr>
      </w:pPr>
      <w:r>
        <w:rPr>
          <w:sz w:val="20"/>
          <w:szCs w:val="20"/>
          <w:lang w:val="fr-FR"/>
        </w:rPr>
        <w:t xml:space="preserve">Disposer d’une expérience en tant qu’intervenant face à des publics externes et en tant que facilitateur de formations. </w:t>
      </w:r>
    </w:p>
    <w:p w:rsidR="00A8400E" w:rsidRPr="00716625" w:rsidRDefault="006A11C0" w:rsidP="009E2C75">
      <w:pPr>
        <w:pStyle w:val="Default"/>
        <w:numPr>
          <w:ilvl w:val="0"/>
          <w:numId w:val="1"/>
        </w:numPr>
        <w:spacing w:after="120"/>
        <w:ind w:left="360"/>
        <w:jc w:val="both"/>
        <w:rPr>
          <w:sz w:val="20"/>
          <w:szCs w:val="20"/>
          <w:lang w:val="fr-FR"/>
        </w:rPr>
      </w:pPr>
      <w:r w:rsidRPr="006A11C0">
        <w:rPr>
          <w:sz w:val="20"/>
          <w:szCs w:val="20"/>
          <w:lang w:val="fr-FR"/>
        </w:rPr>
        <w:t xml:space="preserve">Bien connaître les plans d’urgence/de préparation/d’intervention en cas de catastrophe de </w:t>
      </w:r>
      <w:r w:rsidR="009E2C75">
        <w:rPr>
          <w:sz w:val="20"/>
          <w:szCs w:val="20"/>
          <w:lang w:val="fr-FR"/>
        </w:rPr>
        <w:t>l</w:t>
      </w:r>
      <w:r w:rsidRPr="006A11C0">
        <w:rPr>
          <w:sz w:val="20"/>
          <w:szCs w:val="20"/>
          <w:lang w:val="fr-FR"/>
        </w:rPr>
        <w:t>a Société nationale.</w:t>
      </w:r>
    </w:p>
    <w:p w:rsidR="00E70465" w:rsidRPr="00716625" w:rsidRDefault="006A11C0" w:rsidP="009E2C75">
      <w:pPr>
        <w:pStyle w:val="Default"/>
        <w:numPr>
          <w:ilvl w:val="0"/>
          <w:numId w:val="1"/>
        </w:numPr>
        <w:spacing w:after="120"/>
        <w:ind w:left="360"/>
        <w:jc w:val="both"/>
        <w:rPr>
          <w:sz w:val="20"/>
          <w:szCs w:val="20"/>
          <w:lang w:val="fr-FR"/>
        </w:rPr>
      </w:pPr>
      <w:r>
        <w:rPr>
          <w:sz w:val="20"/>
          <w:szCs w:val="20"/>
          <w:lang w:val="fr-FR" w:eastAsia="en-GB"/>
        </w:rPr>
        <w:t>Avoir une excellente capacité d’analyse et une aptitude à influencer les décideurs.</w:t>
      </w:r>
    </w:p>
    <w:p w:rsidR="006A11C0" w:rsidRDefault="006A11C0" w:rsidP="009E2C75">
      <w:pPr>
        <w:pStyle w:val="Default"/>
        <w:numPr>
          <w:ilvl w:val="0"/>
          <w:numId w:val="1"/>
        </w:numPr>
        <w:spacing w:after="120"/>
        <w:ind w:left="360"/>
        <w:jc w:val="both"/>
        <w:rPr>
          <w:sz w:val="20"/>
          <w:szCs w:val="20"/>
          <w:lang w:val="fr-FR"/>
        </w:rPr>
      </w:pPr>
      <w:r>
        <w:rPr>
          <w:sz w:val="20"/>
          <w:szCs w:val="20"/>
          <w:lang w:val="fr-FR"/>
        </w:rPr>
        <w:t>Avoir d’excellentes compétences en matière de coordin</w:t>
      </w:r>
      <w:r w:rsidR="008242F0">
        <w:rPr>
          <w:sz w:val="20"/>
          <w:szCs w:val="20"/>
          <w:lang w:val="fr-FR"/>
        </w:rPr>
        <w:t xml:space="preserve">ation, notamment la capacité </w:t>
      </w:r>
      <w:r w:rsidR="009E2C75">
        <w:rPr>
          <w:sz w:val="20"/>
          <w:szCs w:val="20"/>
          <w:lang w:val="fr-FR"/>
        </w:rPr>
        <w:t>d’entretenir des liens</w:t>
      </w:r>
      <w:r w:rsidR="008242F0">
        <w:rPr>
          <w:sz w:val="20"/>
          <w:szCs w:val="20"/>
          <w:lang w:val="fr-FR"/>
        </w:rPr>
        <w:t xml:space="preserve"> avec différents organismes/individus, </w:t>
      </w:r>
      <w:r w:rsidR="009E2C75">
        <w:rPr>
          <w:sz w:val="20"/>
          <w:szCs w:val="20"/>
          <w:lang w:val="fr-FR"/>
        </w:rPr>
        <w:t>d’</w:t>
      </w:r>
      <w:r w:rsidR="008242F0">
        <w:rPr>
          <w:sz w:val="20"/>
          <w:szCs w:val="20"/>
          <w:lang w:val="fr-FR"/>
        </w:rPr>
        <w:t xml:space="preserve">organiser des événements, </w:t>
      </w:r>
      <w:r w:rsidR="009E2C75">
        <w:rPr>
          <w:sz w:val="20"/>
          <w:szCs w:val="20"/>
          <w:lang w:val="fr-FR"/>
        </w:rPr>
        <w:t>d’</w:t>
      </w:r>
      <w:r w:rsidR="008242F0">
        <w:rPr>
          <w:sz w:val="20"/>
          <w:szCs w:val="20"/>
          <w:lang w:val="fr-FR"/>
        </w:rPr>
        <w:t>établi</w:t>
      </w:r>
      <w:r w:rsidR="00FF29AE">
        <w:rPr>
          <w:sz w:val="20"/>
          <w:szCs w:val="20"/>
          <w:lang w:val="fr-FR"/>
        </w:rPr>
        <w:t>r des priorités</w:t>
      </w:r>
      <w:r w:rsidR="009E2C75">
        <w:rPr>
          <w:sz w:val="20"/>
          <w:szCs w:val="20"/>
          <w:lang w:val="fr-FR"/>
        </w:rPr>
        <w:t>,</w:t>
      </w:r>
      <w:r w:rsidR="00FF29AE">
        <w:rPr>
          <w:sz w:val="20"/>
          <w:szCs w:val="20"/>
          <w:lang w:val="fr-FR"/>
        </w:rPr>
        <w:t xml:space="preserve"> et </w:t>
      </w:r>
      <w:r w:rsidR="009E2C75">
        <w:rPr>
          <w:sz w:val="20"/>
          <w:szCs w:val="20"/>
          <w:lang w:val="fr-FR"/>
        </w:rPr>
        <w:t>de</w:t>
      </w:r>
      <w:r w:rsidR="00FF29AE">
        <w:rPr>
          <w:sz w:val="20"/>
          <w:szCs w:val="20"/>
          <w:lang w:val="fr-FR"/>
        </w:rPr>
        <w:t xml:space="preserve"> garantir une </w:t>
      </w:r>
      <w:r w:rsidR="009E2C75">
        <w:rPr>
          <w:sz w:val="20"/>
          <w:szCs w:val="20"/>
          <w:lang w:val="fr-FR"/>
        </w:rPr>
        <w:t>diffusion efficace</w:t>
      </w:r>
      <w:r w:rsidR="00FF29AE">
        <w:rPr>
          <w:sz w:val="20"/>
          <w:szCs w:val="20"/>
          <w:lang w:val="fr-FR"/>
        </w:rPr>
        <w:t xml:space="preserve"> des informations ainsi qu’un environnement favorisant la coopération et le partage des informations. </w:t>
      </w:r>
    </w:p>
    <w:p w:rsidR="008242F0" w:rsidRDefault="008242F0" w:rsidP="00A73D53">
      <w:pPr>
        <w:pStyle w:val="Default"/>
        <w:numPr>
          <w:ilvl w:val="0"/>
          <w:numId w:val="1"/>
        </w:numPr>
        <w:spacing w:after="120"/>
        <w:ind w:left="360"/>
        <w:jc w:val="both"/>
        <w:rPr>
          <w:sz w:val="20"/>
          <w:szCs w:val="20"/>
          <w:lang w:val="fr-FR"/>
        </w:rPr>
      </w:pPr>
      <w:r>
        <w:rPr>
          <w:sz w:val="20"/>
          <w:szCs w:val="20"/>
          <w:lang w:val="fr-FR"/>
        </w:rPr>
        <w:t>Savoir faire preuve de diplomatie et posséder de bonnes compétences relationnelles.</w:t>
      </w:r>
    </w:p>
    <w:p w:rsidR="00A8400E" w:rsidRPr="00716625" w:rsidRDefault="008242F0" w:rsidP="00A73D53">
      <w:pPr>
        <w:pStyle w:val="Default"/>
        <w:numPr>
          <w:ilvl w:val="0"/>
          <w:numId w:val="1"/>
        </w:numPr>
        <w:spacing w:after="120"/>
        <w:ind w:left="360"/>
        <w:jc w:val="both"/>
        <w:rPr>
          <w:sz w:val="20"/>
          <w:szCs w:val="20"/>
          <w:lang w:val="fr-FR"/>
        </w:rPr>
      </w:pPr>
      <w:r>
        <w:rPr>
          <w:sz w:val="20"/>
          <w:szCs w:val="20"/>
          <w:lang w:val="fr-FR"/>
        </w:rPr>
        <w:t>Savoir</w:t>
      </w:r>
      <w:r w:rsidR="00D05F31">
        <w:rPr>
          <w:sz w:val="20"/>
          <w:szCs w:val="20"/>
          <w:lang w:val="fr-FR"/>
        </w:rPr>
        <w:t xml:space="preserve"> rester calme </w:t>
      </w:r>
      <w:r>
        <w:rPr>
          <w:sz w:val="20"/>
          <w:szCs w:val="20"/>
          <w:lang w:val="fr-FR"/>
        </w:rPr>
        <w:t>malgré la</w:t>
      </w:r>
      <w:r w:rsidR="00D05F31">
        <w:rPr>
          <w:sz w:val="20"/>
          <w:szCs w:val="20"/>
          <w:lang w:val="fr-FR"/>
        </w:rPr>
        <w:t xml:space="preserve"> pression </w:t>
      </w:r>
      <w:r>
        <w:rPr>
          <w:sz w:val="20"/>
          <w:szCs w:val="20"/>
          <w:lang w:val="fr-FR"/>
        </w:rPr>
        <w:t xml:space="preserve">et </w:t>
      </w:r>
      <w:r w:rsidR="00D05F31">
        <w:rPr>
          <w:sz w:val="20"/>
          <w:szCs w:val="20"/>
          <w:lang w:val="fr-FR"/>
        </w:rPr>
        <w:t>ne pas perdre de vue les priorités stratégiques.</w:t>
      </w:r>
    </w:p>
    <w:p w:rsidR="00BE131C" w:rsidRPr="008242F0" w:rsidRDefault="00A733B3" w:rsidP="008242F0">
      <w:pPr>
        <w:pStyle w:val="Default"/>
        <w:numPr>
          <w:ilvl w:val="0"/>
          <w:numId w:val="1"/>
        </w:numPr>
        <w:spacing w:after="120"/>
        <w:ind w:left="360"/>
        <w:jc w:val="both"/>
        <w:rPr>
          <w:sz w:val="20"/>
          <w:szCs w:val="20"/>
          <w:lang w:val="fr-FR"/>
        </w:rPr>
      </w:pPr>
      <w:r>
        <w:rPr>
          <w:sz w:val="20"/>
          <w:szCs w:val="20"/>
          <w:lang w:val="fr-FR"/>
        </w:rPr>
        <w:t xml:space="preserve">Être capable de travailler de manière indépendante et </w:t>
      </w:r>
      <w:r w:rsidR="009E2C75">
        <w:rPr>
          <w:sz w:val="20"/>
          <w:szCs w:val="20"/>
          <w:lang w:val="fr-FR"/>
        </w:rPr>
        <w:t xml:space="preserve">en collaboration </w:t>
      </w:r>
      <w:r>
        <w:rPr>
          <w:sz w:val="20"/>
          <w:szCs w:val="20"/>
          <w:lang w:val="fr-FR"/>
        </w:rPr>
        <w:t>avec des individus situés dans différentes régions géographiques et appartenant à d’autres organisations.</w:t>
      </w:r>
    </w:p>
    <w:sectPr w:rsidR="00BE131C" w:rsidRPr="008242F0" w:rsidSect="00732A81">
      <w:headerReference w:type="default" r:id="rId8"/>
      <w:footerReference w:type="even" r:id="rId9"/>
      <w:footerReference w:type="default" r:id="rId10"/>
      <w:pgSz w:w="11900" w:h="16840"/>
      <w:pgMar w:top="1134" w:right="1134" w:bottom="1134" w:left="1134"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45" w:rsidRDefault="002D6145" w:rsidP="00AF5FEA">
      <w:r>
        <w:separator/>
      </w:r>
    </w:p>
  </w:endnote>
  <w:endnote w:type="continuationSeparator" w:id="0">
    <w:p w:rsidR="002D6145" w:rsidRDefault="002D6145" w:rsidP="00AF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65" w:rsidRDefault="008553D4" w:rsidP="00B57B50">
    <w:pPr>
      <w:pStyle w:val="Footer"/>
      <w:framePr w:wrap="around" w:vAnchor="text" w:hAnchor="margin" w:xAlign="right" w:y="1"/>
      <w:rPr>
        <w:rStyle w:val="PageNumber"/>
      </w:rPr>
    </w:pPr>
    <w:r>
      <w:rPr>
        <w:rStyle w:val="PageNumber"/>
      </w:rPr>
      <w:fldChar w:fldCharType="begin"/>
    </w:r>
    <w:r w:rsidR="00E70465">
      <w:rPr>
        <w:rStyle w:val="PageNumber"/>
      </w:rPr>
      <w:instrText xml:space="preserve">PAGE  </w:instrText>
    </w:r>
    <w:r>
      <w:rPr>
        <w:rStyle w:val="PageNumber"/>
      </w:rPr>
      <w:fldChar w:fldCharType="end"/>
    </w:r>
  </w:p>
  <w:p w:rsidR="00E70465" w:rsidRDefault="00E70465" w:rsidP="00B57B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A81" w:rsidRPr="00B45C74" w:rsidRDefault="008553D4"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732A81"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024ADD">
      <w:rPr>
        <w:b/>
        <w:noProof/>
        <w:color w:val="808080" w:themeColor="background1" w:themeShade="80"/>
        <w:sz w:val="18"/>
        <w:szCs w:val="18"/>
      </w:rPr>
      <w:t>2</w:t>
    </w:r>
    <w:r w:rsidRPr="00B45C74">
      <w:rPr>
        <w:b/>
        <w:color w:val="808080" w:themeColor="background1" w:themeShade="80"/>
        <w:sz w:val="18"/>
        <w:szCs w:val="18"/>
      </w:rPr>
      <w:fldChar w:fldCharType="end"/>
    </w:r>
  </w:p>
  <w:p w:rsidR="00732A81" w:rsidRPr="00716625" w:rsidRDefault="00732A81" w:rsidP="00ED1B2B">
    <w:pPr>
      <w:pStyle w:val="Footer"/>
      <w:rPr>
        <w:lang w:val="fr-FR"/>
      </w:rPr>
    </w:pPr>
    <w:r w:rsidRPr="00716625">
      <w:rPr>
        <w:b/>
        <w:lang w:val="fr-FR"/>
      </w:rPr>
      <w:t>Module 1.</w:t>
    </w:r>
    <w:r w:rsidRPr="00716625">
      <w:rPr>
        <w:lang w:val="fr-FR"/>
      </w:rPr>
      <w:t xml:space="preserve"> </w:t>
    </w:r>
    <w:r w:rsidR="00716625" w:rsidRPr="00716625">
      <w:rPr>
        <w:lang w:val="fr-FR"/>
      </w:rPr>
      <w:t>Étape</w:t>
    </w:r>
    <w:r w:rsidRPr="00716625">
      <w:rPr>
        <w:lang w:val="fr-FR"/>
      </w:rPr>
      <w:t xml:space="preserve"> 2. </w:t>
    </w:r>
    <w:r w:rsidR="00716625" w:rsidRPr="00716625">
      <w:rPr>
        <w:lang w:val="fr-FR"/>
      </w:rPr>
      <w:t>Étape subsidiaire</w:t>
    </w:r>
    <w:r w:rsidRPr="00716625">
      <w:rPr>
        <w:lang w:val="fr-FR"/>
      </w:rPr>
      <w:t xml:space="preserve"> 1.</w:t>
    </w:r>
    <w:r w:rsidR="00716625">
      <w:rPr>
        <w:lang w:val="fr-FR"/>
      </w:rPr>
      <w:t xml:space="preserve"> Modèle de mandat pour un coordonnateur des PTM</w:t>
    </w:r>
    <w:r w:rsidR="00716625" w:rsidRPr="00716625">
      <w:rPr>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45" w:rsidRDefault="002D6145" w:rsidP="00AF5FEA">
      <w:r>
        <w:separator/>
      </w:r>
    </w:p>
  </w:footnote>
  <w:footnote w:type="continuationSeparator" w:id="0">
    <w:p w:rsidR="002D6145" w:rsidRDefault="002D6145" w:rsidP="00AF5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A81" w:rsidRPr="00716625" w:rsidRDefault="00716625" w:rsidP="00722F41">
    <w:pPr>
      <w:pStyle w:val="Header"/>
      <w:rPr>
        <w:sz w:val="14"/>
        <w:szCs w:val="14"/>
        <w:lang w:val="fr-FR"/>
      </w:rPr>
    </w:pPr>
    <w:r w:rsidRPr="00716625">
      <w:rPr>
        <w:rStyle w:val="Pantone485"/>
        <w:sz w:val="14"/>
        <w:szCs w:val="14"/>
        <w:lang w:val="fr-FR"/>
      </w:rPr>
      <w:t>Mouvement international de la Croix-Rouge et du Croissant-Rouge</w:t>
    </w:r>
    <w:r w:rsidR="00732A81" w:rsidRPr="00716625">
      <w:rPr>
        <w:rFonts w:cs="Caecilia-Light"/>
        <w:color w:val="FF0000"/>
        <w:sz w:val="14"/>
        <w:szCs w:val="14"/>
        <w:lang w:val="fr-FR"/>
      </w:rPr>
      <w:t xml:space="preserve"> </w:t>
    </w:r>
    <w:r w:rsidR="00732A81" w:rsidRPr="00716625">
      <w:rPr>
        <w:rStyle w:val="PageNumber"/>
        <w:bCs/>
        <w:sz w:val="14"/>
        <w:szCs w:val="14"/>
        <w:lang w:val="fr-FR"/>
      </w:rPr>
      <w:t>I</w:t>
    </w:r>
    <w:r w:rsidR="00732A81" w:rsidRPr="00716625">
      <w:rPr>
        <w:rStyle w:val="PageNumber"/>
        <w:color w:val="FF0000"/>
        <w:sz w:val="14"/>
        <w:szCs w:val="14"/>
        <w:lang w:val="fr-FR"/>
      </w:rPr>
      <w:t xml:space="preserve"> </w:t>
    </w:r>
    <w:r>
      <w:rPr>
        <w:b/>
        <w:sz w:val="14"/>
        <w:szCs w:val="14"/>
        <w:lang w:val="fr-FR"/>
      </w:rPr>
      <w:t xml:space="preserve">Boîte à outils pour </w:t>
    </w:r>
    <w:r w:rsidR="00722F41">
      <w:rPr>
        <w:b/>
        <w:sz w:val="14"/>
        <w:szCs w:val="14"/>
        <w:lang w:val="fr-FR"/>
      </w:rPr>
      <w:t>les transferts monétaires</w:t>
    </w:r>
    <w:r>
      <w:rPr>
        <w:b/>
        <w:sz w:val="14"/>
        <w:szCs w:val="14"/>
        <w:lang w:val="fr-FR"/>
      </w:rPr>
      <w:t xml:space="preserve"> dans les situations d’urgence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697B22"/>
    <w:multiLevelType w:val="hybridMultilevel"/>
    <w:tmpl w:val="16CA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D222D"/>
    <w:multiLevelType w:val="hybridMultilevel"/>
    <w:tmpl w:val="917A6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93610F"/>
    <w:multiLevelType w:val="hybridMultilevel"/>
    <w:tmpl w:val="B178D69A"/>
    <w:lvl w:ilvl="0" w:tplc="0C0C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4"/>
  </w:num>
  <w:num w:numId="6">
    <w:abstractNumId w:val="7"/>
  </w:num>
  <w:num w:numId="7">
    <w:abstractNumId w:val="8"/>
  </w:num>
  <w:num w:numId="8">
    <w:abstractNumId w:val="6"/>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linkStyl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400E"/>
    <w:rsid w:val="00024ADD"/>
    <w:rsid w:val="00025B66"/>
    <w:rsid w:val="0003746D"/>
    <w:rsid w:val="00063B94"/>
    <w:rsid w:val="00081DBF"/>
    <w:rsid w:val="00096C2A"/>
    <w:rsid w:val="001C6BC7"/>
    <w:rsid w:val="002877B8"/>
    <w:rsid w:val="002D6145"/>
    <w:rsid w:val="003665E0"/>
    <w:rsid w:val="003C25E0"/>
    <w:rsid w:val="003E64BA"/>
    <w:rsid w:val="00403C18"/>
    <w:rsid w:val="004168C9"/>
    <w:rsid w:val="00447D73"/>
    <w:rsid w:val="00472C6D"/>
    <w:rsid w:val="00495680"/>
    <w:rsid w:val="004F3BDE"/>
    <w:rsid w:val="00537006"/>
    <w:rsid w:val="005A468C"/>
    <w:rsid w:val="005D43A0"/>
    <w:rsid w:val="005F017D"/>
    <w:rsid w:val="005F6B17"/>
    <w:rsid w:val="00642BF7"/>
    <w:rsid w:val="00695B45"/>
    <w:rsid w:val="006A11C0"/>
    <w:rsid w:val="006A4BB9"/>
    <w:rsid w:val="006A4BFE"/>
    <w:rsid w:val="006D1BFF"/>
    <w:rsid w:val="006D2127"/>
    <w:rsid w:val="007110BB"/>
    <w:rsid w:val="00716625"/>
    <w:rsid w:val="00722F41"/>
    <w:rsid w:val="00732A81"/>
    <w:rsid w:val="00751C69"/>
    <w:rsid w:val="00753E9D"/>
    <w:rsid w:val="00777471"/>
    <w:rsid w:val="008155F0"/>
    <w:rsid w:val="008242F0"/>
    <w:rsid w:val="0082740C"/>
    <w:rsid w:val="008553D4"/>
    <w:rsid w:val="00890044"/>
    <w:rsid w:val="008C0DF8"/>
    <w:rsid w:val="00917FAC"/>
    <w:rsid w:val="009E2B90"/>
    <w:rsid w:val="009E2C75"/>
    <w:rsid w:val="00A733B3"/>
    <w:rsid w:val="00A73D53"/>
    <w:rsid w:val="00A8400E"/>
    <w:rsid w:val="00AF1F47"/>
    <w:rsid w:val="00AF5FEA"/>
    <w:rsid w:val="00B57B50"/>
    <w:rsid w:val="00B63A43"/>
    <w:rsid w:val="00B6734A"/>
    <w:rsid w:val="00BC4595"/>
    <w:rsid w:val="00BE131C"/>
    <w:rsid w:val="00C62B57"/>
    <w:rsid w:val="00C84630"/>
    <w:rsid w:val="00C9339B"/>
    <w:rsid w:val="00CA4812"/>
    <w:rsid w:val="00CA5C30"/>
    <w:rsid w:val="00CE3977"/>
    <w:rsid w:val="00D03F5B"/>
    <w:rsid w:val="00D05F31"/>
    <w:rsid w:val="00D51D62"/>
    <w:rsid w:val="00DC2E4B"/>
    <w:rsid w:val="00DF100C"/>
    <w:rsid w:val="00E70465"/>
    <w:rsid w:val="00F055DE"/>
    <w:rsid w:val="00F5688E"/>
    <w:rsid w:val="00FF29AE"/>
  </w:rsids>
  <m:mathPr>
    <m:mathFont m:val="Cambria Math"/>
    <m:brkBin m:val="before"/>
    <m:brkBinSub m:val="--"/>
    <m:smallFrac m:val="0"/>
    <m:dispDef m:val="0"/>
    <m:lMargin m:val="0"/>
    <m:rMargin m:val="0"/>
    <m:defJc m:val="centerGroup"/>
    <m:wrapRight/>
    <m:intLim m:val="subSup"/>
    <m:naryLim m:val="subSup"/>
  </m:mathPr>
  <w:themeFontLang w:val="fr-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06"/>
    <w:pPr>
      <w:spacing w:after="120"/>
      <w:jc w:val="both"/>
    </w:pPr>
    <w:rPr>
      <w:rFonts w:ascii="Arial" w:hAnsi="Arial" w:cs="Times New Roman"/>
    </w:rPr>
  </w:style>
  <w:style w:type="paragraph" w:styleId="Heading1">
    <w:name w:val="heading 1"/>
    <w:basedOn w:val="H1"/>
    <w:next w:val="Normal"/>
    <w:link w:val="Heading1Char"/>
    <w:uiPriority w:val="9"/>
    <w:rsid w:val="00537006"/>
  </w:style>
  <w:style w:type="paragraph" w:styleId="Heading2">
    <w:name w:val="heading 2"/>
    <w:basedOn w:val="Normal"/>
    <w:next w:val="Normal"/>
    <w:link w:val="Heading2Char"/>
    <w:uiPriority w:val="9"/>
    <w:unhideWhenUsed/>
    <w:qFormat/>
    <w:rsid w:val="00537006"/>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537006"/>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7006"/>
    <w:pPr>
      <w:widowControl w:val="0"/>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537006"/>
    <w:pPr>
      <w:spacing w:after="0"/>
    </w:pPr>
    <w:rPr>
      <w:sz w:val="16"/>
      <w:szCs w:val="22"/>
    </w:rPr>
  </w:style>
  <w:style w:type="character" w:customStyle="1" w:styleId="FootnoteTextChar">
    <w:name w:val="Footnote Text Char"/>
    <w:basedOn w:val="DefaultParagraphFont"/>
    <w:link w:val="FootnoteText"/>
    <w:uiPriority w:val="99"/>
    <w:rsid w:val="00537006"/>
    <w:rPr>
      <w:rFonts w:ascii="Arial" w:hAnsi="Arial" w:cs="Times New Roman"/>
      <w:sz w:val="16"/>
      <w:szCs w:val="22"/>
    </w:rPr>
  </w:style>
  <w:style w:type="character" w:styleId="FootnoteReference">
    <w:name w:val="footnote reference"/>
    <w:basedOn w:val="DefaultParagraphFont"/>
    <w:uiPriority w:val="99"/>
    <w:unhideWhenUsed/>
    <w:rsid w:val="00537006"/>
    <w:rPr>
      <w:vertAlign w:val="superscript"/>
    </w:rPr>
  </w:style>
  <w:style w:type="paragraph" w:styleId="Footer">
    <w:name w:val="footer"/>
    <w:basedOn w:val="Normal"/>
    <w:link w:val="FooterChar"/>
    <w:uiPriority w:val="99"/>
    <w:unhideWhenUsed/>
    <w:rsid w:val="00537006"/>
    <w:pPr>
      <w:spacing w:after="0"/>
      <w:jc w:val="left"/>
    </w:pPr>
    <w:rPr>
      <w:sz w:val="16"/>
      <w:szCs w:val="18"/>
    </w:rPr>
  </w:style>
  <w:style w:type="character" w:customStyle="1" w:styleId="FooterChar">
    <w:name w:val="Footer Char"/>
    <w:basedOn w:val="DefaultParagraphFont"/>
    <w:link w:val="Footer"/>
    <w:uiPriority w:val="99"/>
    <w:rsid w:val="00537006"/>
    <w:rPr>
      <w:rFonts w:ascii="Arial" w:hAnsi="Arial" w:cs="Times New Roman"/>
      <w:sz w:val="16"/>
      <w:szCs w:val="18"/>
    </w:rPr>
  </w:style>
  <w:style w:type="character" w:styleId="PageNumber">
    <w:name w:val="page number"/>
    <w:basedOn w:val="DefaultParagraphFont"/>
    <w:uiPriority w:val="99"/>
    <w:unhideWhenUsed/>
    <w:rsid w:val="00537006"/>
    <w:rPr>
      <w:b/>
    </w:rPr>
  </w:style>
  <w:style w:type="paragraph" w:styleId="Header">
    <w:name w:val="header"/>
    <w:basedOn w:val="Normal"/>
    <w:link w:val="HeaderChar"/>
    <w:uiPriority w:val="99"/>
    <w:unhideWhenUsed/>
    <w:rsid w:val="00537006"/>
    <w:pPr>
      <w:spacing w:after="0" w:line="288" w:lineRule="auto"/>
      <w:jc w:val="left"/>
    </w:pPr>
    <w:rPr>
      <w:sz w:val="16"/>
    </w:rPr>
  </w:style>
  <w:style w:type="character" w:customStyle="1" w:styleId="HeaderChar">
    <w:name w:val="Header Char"/>
    <w:basedOn w:val="DefaultParagraphFont"/>
    <w:link w:val="Header"/>
    <w:uiPriority w:val="99"/>
    <w:rsid w:val="00537006"/>
    <w:rPr>
      <w:rFonts w:ascii="Arial" w:hAnsi="Arial" w:cs="Times New Roman"/>
      <w:sz w:val="16"/>
    </w:rPr>
  </w:style>
  <w:style w:type="paragraph" w:styleId="NoSpacing">
    <w:name w:val="No Spacing"/>
    <w:uiPriority w:val="1"/>
    <w:qFormat/>
    <w:rsid w:val="00495680"/>
    <w:rPr>
      <w:rFonts w:ascii="Calibri" w:eastAsia="Times New Roman" w:hAnsi="Calibri" w:cs="Times New Roman"/>
      <w:sz w:val="22"/>
      <w:szCs w:val="22"/>
    </w:rPr>
  </w:style>
  <w:style w:type="paragraph" w:styleId="ListParagraph">
    <w:name w:val="List Paragraph"/>
    <w:basedOn w:val="Normal"/>
    <w:link w:val="ListParagraphChar"/>
    <w:uiPriority w:val="34"/>
    <w:qFormat/>
    <w:rsid w:val="00537006"/>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537006"/>
    <w:rPr>
      <w:rFonts w:ascii="Arial" w:eastAsiaTheme="minorHAnsi" w:hAnsi="Arial" w:cstheme="minorBidi"/>
      <w:szCs w:val="22"/>
    </w:rPr>
  </w:style>
  <w:style w:type="character" w:customStyle="1" w:styleId="Heading1Char">
    <w:name w:val="Heading 1 Char"/>
    <w:basedOn w:val="DefaultParagraphFont"/>
    <w:link w:val="Heading1"/>
    <w:uiPriority w:val="9"/>
    <w:rsid w:val="00537006"/>
    <w:rPr>
      <w:rFonts w:ascii="Arial" w:hAnsi="Arial" w:cs="Times New Roman"/>
      <w:b/>
      <w:sz w:val="40"/>
      <w:szCs w:val="52"/>
    </w:rPr>
  </w:style>
  <w:style w:type="character" w:customStyle="1" w:styleId="Heading2Char">
    <w:name w:val="Heading 2 Char"/>
    <w:basedOn w:val="DefaultParagraphFont"/>
    <w:link w:val="Heading2"/>
    <w:uiPriority w:val="9"/>
    <w:rsid w:val="00537006"/>
    <w:rPr>
      <w:rFonts w:ascii="Arial" w:hAnsi="Arial" w:cs="Times New Roman"/>
      <w:b/>
      <w:caps/>
      <w:sz w:val="24"/>
      <w:szCs w:val="26"/>
    </w:rPr>
  </w:style>
  <w:style w:type="character" w:customStyle="1" w:styleId="Heading3Char">
    <w:name w:val="Heading 3 Char"/>
    <w:basedOn w:val="DefaultParagraphFont"/>
    <w:link w:val="Heading3"/>
    <w:uiPriority w:val="9"/>
    <w:rsid w:val="00537006"/>
    <w:rPr>
      <w:rFonts w:ascii="Arial" w:hAnsi="Arial" w:cs="Times New Roman"/>
      <w:b/>
      <w:sz w:val="22"/>
      <w:szCs w:val="24"/>
    </w:rPr>
  </w:style>
  <w:style w:type="table" w:styleId="TableGrid">
    <w:name w:val="Table Grid"/>
    <w:basedOn w:val="TableNormal"/>
    <w:uiPriority w:val="59"/>
    <w:rsid w:val="00537006"/>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7006"/>
    <w:rPr>
      <w:sz w:val="18"/>
      <w:szCs w:val="18"/>
    </w:rPr>
  </w:style>
  <w:style w:type="paragraph" w:styleId="CommentText">
    <w:name w:val="annotation text"/>
    <w:basedOn w:val="Normal"/>
    <w:link w:val="CommentTextChar"/>
    <w:uiPriority w:val="99"/>
    <w:semiHidden/>
    <w:unhideWhenUsed/>
    <w:rsid w:val="00732A81"/>
  </w:style>
  <w:style w:type="character" w:customStyle="1" w:styleId="CommentTextChar">
    <w:name w:val="Comment Text Char"/>
    <w:basedOn w:val="DefaultParagraphFont"/>
    <w:link w:val="CommentText"/>
    <w:uiPriority w:val="99"/>
    <w:semiHidden/>
    <w:rsid w:val="00732A81"/>
    <w:rPr>
      <w:rFonts w:ascii="Arial" w:hAnsi="Arial" w:cs="Arial"/>
      <w:lang w:val="en-GB"/>
    </w:rPr>
  </w:style>
  <w:style w:type="paragraph" w:styleId="CommentSubject">
    <w:name w:val="annotation subject"/>
    <w:basedOn w:val="Normal"/>
    <w:link w:val="CommentSubjectChar"/>
    <w:uiPriority w:val="99"/>
    <w:semiHidden/>
    <w:unhideWhenUsed/>
    <w:rsid w:val="00537006"/>
    <w:rPr>
      <w:b/>
      <w:bCs/>
    </w:rPr>
  </w:style>
  <w:style w:type="character" w:customStyle="1" w:styleId="CommentSubjectChar">
    <w:name w:val="Comment Subject Char"/>
    <w:basedOn w:val="DefaultParagraphFont"/>
    <w:link w:val="CommentSubject"/>
    <w:uiPriority w:val="99"/>
    <w:semiHidden/>
    <w:rsid w:val="00537006"/>
    <w:rPr>
      <w:rFonts w:ascii="Arial" w:hAnsi="Arial" w:cs="Times New Roman"/>
      <w:b/>
      <w:bCs/>
    </w:rPr>
  </w:style>
  <w:style w:type="paragraph" w:styleId="BalloonText">
    <w:name w:val="Balloon Text"/>
    <w:basedOn w:val="Normal"/>
    <w:link w:val="BalloonTextChar"/>
    <w:uiPriority w:val="99"/>
    <w:semiHidden/>
    <w:unhideWhenUsed/>
    <w:rsid w:val="005370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7006"/>
    <w:rPr>
      <w:rFonts w:ascii="Lucida Grande" w:hAnsi="Lucida Grande" w:cs="Lucida Grande"/>
      <w:sz w:val="18"/>
      <w:szCs w:val="18"/>
    </w:rPr>
  </w:style>
  <w:style w:type="character" w:styleId="Hyperlink">
    <w:name w:val="Hyperlink"/>
    <w:basedOn w:val="DefaultParagraphFont"/>
    <w:uiPriority w:val="99"/>
    <w:unhideWhenUsed/>
    <w:rsid w:val="00537006"/>
    <w:rPr>
      <w:color w:val="0000FF" w:themeColor="hyperlink"/>
      <w:u w:val="single"/>
    </w:rPr>
  </w:style>
  <w:style w:type="character" w:styleId="FollowedHyperlink">
    <w:name w:val="FollowedHyperlink"/>
    <w:basedOn w:val="DefaultParagraphFont"/>
    <w:uiPriority w:val="99"/>
    <w:semiHidden/>
    <w:unhideWhenUsed/>
    <w:rsid w:val="00537006"/>
    <w:rPr>
      <w:color w:val="800080" w:themeColor="followedHyperlink"/>
      <w:u w:val="single"/>
    </w:rPr>
  </w:style>
  <w:style w:type="paragraph" w:styleId="Revision">
    <w:name w:val="Revision"/>
    <w:hidden/>
    <w:uiPriority w:val="99"/>
    <w:semiHidden/>
    <w:rsid w:val="00537006"/>
    <w:rPr>
      <w:rFonts w:ascii="Arial" w:hAnsi="Arial" w:cs="Arial"/>
      <w:sz w:val="21"/>
      <w:szCs w:val="21"/>
    </w:rPr>
  </w:style>
  <w:style w:type="paragraph" w:customStyle="1" w:styleId="BasicParagraph">
    <w:name w:val="[Basic Paragraph]"/>
    <w:basedOn w:val="Normal"/>
    <w:uiPriority w:val="99"/>
    <w:rsid w:val="00537006"/>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537006"/>
    <w:pPr>
      <w:spacing w:before="360" w:after="240"/>
      <w:jc w:val="left"/>
      <w:outlineLvl w:val="0"/>
    </w:pPr>
    <w:rPr>
      <w:b/>
      <w:sz w:val="40"/>
      <w:szCs w:val="52"/>
    </w:rPr>
  </w:style>
  <w:style w:type="paragraph" w:customStyle="1" w:styleId="Bullet1">
    <w:name w:val="Bullet 1"/>
    <w:basedOn w:val="Normal"/>
    <w:rsid w:val="00537006"/>
    <w:pPr>
      <w:numPr>
        <w:numId w:val="2"/>
      </w:numPr>
      <w:spacing w:before="60"/>
    </w:pPr>
    <w:rPr>
      <w:rFonts w:eastAsia="Times New Roman"/>
      <w:color w:val="000000"/>
    </w:rPr>
  </w:style>
  <w:style w:type="paragraph" w:customStyle="1" w:styleId="RefItem1">
    <w:name w:val="Ref Item 1"/>
    <w:basedOn w:val="Normal"/>
    <w:rsid w:val="00537006"/>
    <w:pPr>
      <w:jc w:val="left"/>
    </w:pPr>
    <w:rPr>
      <w:color w:val="000000"/>
      <w:szCs w:val="24"/>
      <w:lang w:eastAsia="it-IT"/>
    </w:rPr>
  </w:style>
  <w:style w:type="paragraph" w:customStyle="1" w:styleId="RefTitre">
    <w:name w:val="Ref Titre"/>
    <w:basedOn w:val="Normal"/>
    <w:rsid w:val="00537006"/>
    <w:pPr>
      <w:jc w:val="left"/>
    </w:pPr>
    <w:rPr>
      <w:rFonts w:eastAsia="Times New Roman"/>
      <w:b/>
      <w:bCs/>
      <w:sz w:val="26"/>
      <w:szCs w:val="26"/>
    </w:rPr>
  </w:style>
  <w:style w:type="paragraph" w:customStyle="1" w:styleId="Header1">
    <w:name w:val="Header 1"/>
    <w:basedOn w:val="Header"/>
    <w:rsid w:val="00537006"/>
    <w:rPr>
      <w:b/>
      <w:sz w:val="24"/>
      <w:szCs w:val="24"/>
    </w:rPr>
  </w:style>
  <w:style w:type="character" w:customStyle="1" w:styleId="Pantone485">
    <w:name w:val="Pantone 485"/>
    <w:basedOn w:val="DefaultParagraphFont"/>
    <w:uiPriority w:val="1"/>
    <w:qFormat/>
    <w:rsid w:val="00537006"/>
    <w:rPr>
      <w:rFonts w:cs="Caecilia-Light"/>
      <w:color w:val="DC281E"/>
      <w:szCs w:val="16"/>
    </w:rPr>
  </w:style>
  <w:style w:type="character" w:customStyle="1" w:styleId="H1Char">
    <w:name w:val="H1 Char"/>
    <w:basedOn w:val="DefaultParagraphFont"/>
    <w:link w:val="H1"/>
    <w:rsid w:val="00537006"/>
    <w:rPr>
      <w:rFonts w:ascii="Arial" w:hAnsi="Arial" w:cs="Times New Roman"/>
      <w:b/>
      <w:sz w:val="40"/>
      <w:szCs w:val="52"/>
    </w:rPr>
  </w:style>
  <w:style w:type="table" w:customStyle="1" w:styleId="TableGray">
    <w:name w:val="Table Gray"/>
    <w:basedOn w:val="TableNormal"/>
    <w:uiPriority w:val="99"/>
    <w:rsid w:val="00537006"/>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537006"/>
    <w:pPr>
      <w:numPr>
        <w:numId w:val="3"/>
      </w:numPr>
      <w:tabs>
        <w:tab w:val="left" w:pos="7230"/>
      </w:tabs>
      <w:spacing w:before="240"/>
    </w:pPr>
    <w:rPr>
      <w:rFonts w:cs="Arial"/>
    </w:rPr>
  </w:style>
  <w:style w:type="paragraph" w:customStyle="1" w:styleId="ListNumber1">
    <w:name w:val="List Number 1"/>
    <w:basedOn w:val="Normal"/>
    <w:rsid w:val="00537006"/>
    <w:pPr>
      <w:numPr>
        <w:ilvl w:val="1"/>
        <w:numId w:val="4"/>
      </w:numPr>
      <w:contextualSpacing/>
    </w:pPr>
    <w:rPr>
      <w:rFonts w:eastAsiaTheme="minorHAnsi" w:cstheme="minorHAnsi"/>
      <w:szCs w:val="22"/>
    </w:rPr>
  </w:style>
  <w:style w:type="paragraph" w:customStyle="1" w:styleId="NormalNo">
    <w:name w:val="Normal + No"/>
    <w:basedOn w:val="Normal"/>
    <w:qFormat/>
    <w:rsid w:val="00537006"/>
    <w:pPr>
      <w:numPr>
        <w:numId w:val="5"/>
      </w:numPr>
    </w:pPr>
    <w:rPr>
      <w:rFonts w:eastAsia="MS Mincho"/>
      <w:b/>
      <w:sz w:val="22"/>
    </w:rPr>
  </w:style>
  <w:style w:type="paragraph" w:customStyle="1" w:styleId="Bullet3">
    <w:name w:val="Bullet 3"/>
    <w:basedOn w:val="ListParagraph"/>
    <w:qFormat/>
    <w:rsid w:val="00537006"/>
    <w:pPr>
      <w:numPr>
        <w:numId w:val="6"/>
      </w:numPr>
      <w:spacing w:before="120" w:after="120"/>
      <w:ind w:right="425"/>
    </w:pPr>
    <w:rPr>
      <w:rFonts w:cs="Arial"/>
      <w:i/>
      <w:iCs/>
    </w:rPr>
  </w:style>
  <w:style w:type="paragraph" w:customStyle="1" w:styleId="Indent">
    <w:name w:val="Indent"/>
    <w:basedOn w:val="Normal"/>
    <w:qFormat/>
    <w:rsid w:val="00537006"/>
    <w:pPr>
      <w:ind w:left="567"/>
    </w:pPr>
    <w:rPr>
      <w:rFonts w:cs="Arial"/>
      <w:b/>
    </w:rPr>
  </w:style>
  <w:style w:type="paragraph" w:customStyle="1" w:styleId="TitreTableau">
    <w:name w:val="Titre Tableau"/>
    <w:basedOn w:val="Normal"/>
    <w:qFormat/>
    <w:rsid w:val="00537006"/>
    <w:pPr>
      <w:spacing w:before="120"/>
      <w:jc w:val="center"/>
    </w:pPr>
    <w:rPr>
      <w:rFonts w:cs="Arial"/>
      <w:b/>
      <w:bCs/>
      <w:color w:val="FFFFFF" w:themeColor="background1"/>
      <w:lang w:val="en-CA"/>
    </w:rPr>
  </w:style>
  <w:style w:type="paragraph" w:customStyle="1" w:styleId="BulletTableau">
    <w:name w:val="Bullet Tableau"/>
    <w:basedOn w:val="Bullet2"/>
    <w:qFormat/>
    <w:rsid w:val="00537006"/>
    <w:pPr>
      <w:keepNext/>
      <w:keepLines/>
      <w:framePr w:hSpace="141" w:wrap="around" w:vAnchor="text" w:hAnchor="margin" w:y="402"/>
      <w:numPr>
        <w:numId w:val="8"/>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06"/>
    <w:pPr>
      <w:spacing w:after="120"/>
      <w:jc w:val="both"/>
    </w:pPr>
    <w:rPr>
      <w:rFonts w:ascii="Arial" w:hAnsi="Arial" w:cs="Times New Roman"/>
    </w:rPr>
  </w:style>
  <w:style w:type="paragraph" w:styleId="Heading1">
    <w:name w:val="heading 1"/>
    <w:basedOn w:val="H1"/>
    <w:next w:val="Normal"/>
    <w:link w:val="Heading1Char"/>
    <w:uiPriority w:val="9"/>
    <w:rsid w:val="00537006"/>
  </w:style>
  <w:style w:type="paragraph" w:styleId="Heading2">
    <w:name w:val="heading 2"/>
    <w:basedOn w:val="Normal"/>
    <w:next w:val="Normal"/>
    <w:link w:val="Heading2Char"/>
    <w:uiPriority w:val="9"/>
    <w:unhideWhenUsed/>
    <w:qFormat/>
    <w:rsid w:val="00537006"/>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537006"/>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7006"/>
    <w:pPr>
      <w:widowControl w:val="0"/>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537006"/>
    <w:pPr>
      <w:spacing w:after="0"/>
    </w:pPr>
    <w:rPr>
      <w:sz w:val="16"/>
      <w:szCs w:val="22"/>
    </w:rPr>
  </w:style>
  <w:style w:type="character" w:customStyle="1" w:styleId="FootnoteTextChar">
    <w:name w:val="Footnote Text Char"/>
    <w:basedOn w:val="DefaultParagraphFont"/>
    <w:link w:val="FootnoteText"/>
    <w:uiPriority w:val="99"/>
    <w:rsid w:val="00537006"/>
    <w:rPr>
      <w:rFonts w:ascii="Arial" w:hAnsi="Arial" w:cs="Times New Roman"/>
      <w:sz w:val="16"/>
      <w:szCs w:val="22"/>
    </w:rPr>
  </w:style>
  <w:style w:type="character" w:styleId="FootnoteReference">
    <w:name w:val="footnote reference"/>
    <w:basedOn w:val="DefaultParagraphFont"/>
    <w:uiPriority w:val="99"/>
    <w:unhideWhenUsed/>
    <w:rsid w:val="00537006"/>
    <w:rPr>
      <w:vertAlign w:val="superscript"/>
    </w:rPr>
  </w:style>
  <w:style w:type="paragraph" w:styleId="Footer">
    <w:name w:val="footer"/>
    <w:basedOn w:val="Normal"/>
    <w:link w:val="FooterChar"/>
    <w:uiPriority w:val="99"/>
    <w:unhideWhenUsed/>
    <w:rsid w:val="00537006"/>
    <w:pPr>
      <w:spacing w:after="0"/>
      <w:jc w:val="left"/>
    </w:pPr>
    <w:rPr>
      <w:sz w:val="16"/>
      <w:szCs w:val="18"/>
    </w:rPr>
  </w:style>
  <w:style w:type="character" w:customStyle="1" w:styleId="FooterChar">
    <w:name w:val="Footer Char"/>
    <w:basedOn w:val="DefaultParagraphFont"/>
    <w:link w:val="Footer"/>
    <w:uiPriority w:val="99"/>
    <w:rsid w:val="00537006"/>
    <w:rPr>
      <w:rFonts w:ascii="Arial" w:hAnsi="Arial" w:cs="Times New Roman"/>
      <w:sz w:val="16"/>
      <w:szCs w:val="18"/>
    </w:rPr>
  </w:style>
  <w:style w:type="character" w:styleId="PageNumber">
    <w:name w:val="page number"/>
    <w:basedOn w:val="DefaultParagraphFont"/>
    <w:uiPriority w:val="99"/>
    <w:unhideWhenUsed/>
    <w:rsid w:val="00537006"/>
    <w:rPr>
      <w:b/>
    </w:rPr>
  </w:style>
  <w:style w:type="paragraph" w:styleId="Header">
    <w:name w:val="header"/>
    <w:basedOn w:val="Normal"/>
    <w:link w:val="HeaderChar"/>
    <w:uiPriority w:val="99"/>
    <w:unhideWhenUsed/>
    <w:rsid w:val="00537006"/>
    <w:pPr>
      <w:spacing w:after="0" w:line="288" w:lineRule="auto"/>
      <w:jc w:val="left"/>
    </w:pPr>
    <w:rPr>
      <w:sz w:val="16"/>
    </w:rPr>
  </w:style>
  <w:style w:type="character" w:customStyle="1" w:styleId="HeaderChar">
    <w:name w:val="Header Char"/>
    <w:basedOn w:val="DefaultParagraphFont"/>
    <w:link w:val="Header"/>
    <w:uiPriority w:val="99"/>
    <w:rsid w:val="00537006"/>
    <w:rPr>
      <w:rFonts w:ascii="Arial" w:hAnsi="Arial" w:cs="Times New Roman"/>
      <w:sz w:val="16"/>
    </w:rPr>
  </w:style>
  <w:style w:type="paragraph" w:styleId="NoSpacing">
    <w:name w:val="No Spacing"/>
    <w:uiPriority w:val="1"/>
    <w:qFormat/>
    <w:rsid w:val="00495680"/>
    <w:rPr>
      <w:rFonts w:ascii="Calibri" w:eastAsia="Times New Roman" w:hAnsi="Calibri" w:cs="Times New Roman"/>
      <w:sz w:val="22"/>
      <w:szCs w:val="22"/>
    </w:rPr>
  </w:style>
  <w:style w:type="paragraph" w:styleId="ListParagraph">
    <w:name w:val="List Paragraph"/>
    <w:basedOn w:val="Normal"/>
    <w:link w:val="ListParagraphChar"/>
    <w:uiPriority w:val="34"/>
    <w:qFormat/>
    <w:rsid w:val="00537006"/>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537006"/>
    <w:rPr>
      <w:rFonts w:ascii="Arial" w:eastAsiaTheme="minorHAnsi" w:hAnsi="Arial" w:cstheme="minorBidi"/>
      <w:szCs w:val="22"/>
    </w:rPr>
  </w:style>
  <w:style w:type="character" w:customStyle="1" w:styleId="Heading1Char">
    <w:name w:val="Heading 1 Char"/>
    <w:basedOn w:val="DefaultParagraphFont"/>
    <w:link w:val="Heading1"/>
    <w:uiPriority w:val="9"/>
    <w:rsid w:val="00537006"/>
    <w:rPr>
      <w:rFonts w:ascii="Arial" w:hAnsi="Arial" w:cs="Times New Roman"/>
      <w:b/>
      <w:sz w:val="40"/>
      <w:szCs w:val="52"/>
    </w:rPr>
  </w:style>
  <w:style w:type="character" w:customStyle="1" w:styleId="Heading2Char">
    <w:name w:val="Heading 2 Char"/>
    <w:basedOn w:val="DefaultParagraphFont"/>
    <w:link w:val="Heading2"/>
    <w:uiPriority w:val="9"/>
    <w:rsid w:val="00537006"/>
    <w:rPr>
      <w:rFonts w:ascii="Arial" w:hAnsi="Arial" w:cs="Times New Roman"/>
      <w:b/>
      <w:caps/>
      <w:sz w:val="24"/>
      <w:szCs w:val="26"/>
    </w:rPr>
  </w:style>
  <w:style w:type="character" w:customStyle="1" w:styleId="Heading3Char">
    <w:name w:val="Heading 3 Char"/>
    <w:basedOn w:val="DefaultParagraphFont"/>
    <w:link w:val="Heading3"/>
    <w:uiPriority w:val="9"/>
    <w:rsid w:val="00537006"/>
    <w:rPr>
      <w:rFonts w:ascii="Arial" w:hAnsi="Arial" w:cs="Times New Roman"/>
      <w:b/>
      <w:sz w:val="22"/>
      <w:szCs w:val="24"/>
    </w:rPr>
  </w:style>
  <w:style w:type="table" w:styleId="TableGrid">
    <w:name w:val="Table Grid"/>
    <w:basedOn w:val="TableNormal"/>
    <w:uiPriority w:val="59"/>
    <w:rsid w:val="00537006"/>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7006"/>
    <w:rPr>
      <w:sz w:val="18"/>
      <w:szCs w:val="18"/>
    </w:rPr>
  </w:style>
  <w:style w:type="paragraph" w:styleId="CommentText">
    <w:name w:val="annotation text"/>
    <w:basedOn w:val="Normal"/>
    <w:link w:val="CommentTextChar"/>
    <w:uiPriority w:val="99"/>
    <w:semiHidden/>
    <w:unhideWhenUsed/>
    <w:rsid w:val="00732A81"/>
  </w:style>
  <w:style w:type="character" w:customStyle="1" w:styleId="CommentTextChar">
    <w:name w:val="Comment Text Char"/>
    <w:basedOn w:val="DefaultParagraphFont"/>
    <w:link w:val="CommentText"/>
    <w:uiPriority w:val="99"/>
    <w:semiHidden/>
    <w:rsid w:val="00732A81"/>
    <w:rPr>
      <w:rFonts w:ascii="Arial" w:hAnsi="Arial" w:cs="Arial"/>
      <w:lang w:val="en-GB"/>
    </w:rPr>
  </w:style>
  <w:style w:type="paragraph" w:styleId="CommentSubject">
    <w:name w:val="annotation subject"/>
    <w:basedOn w:val="Normal"/>
    <w:link w:val="CommentSubjectChar"/>
    <w:uiPriority w:val="99"/>
    <w:semiHidden/>
    <w:unhideWhenUsed/>
    <w:rsid w:val="00537006"/>
    <w:rPr>
      <w:b/>
      <w:bCs/>
    </w:rPr>
  </w:style>
  <w:style w:type="character" w:customStyle="1" w:styleId="CommentSubjectChar">
    <w:name w:val="Comment Subject Char"/>
    <w:basedOn w:val="DefaultParagraphFont"/>
    <w:link w:val="CommentSubject"/>
    <w:uiPriority w:val="99"/>
    <w:semiHidden/>
    <w:rsid w:val="00537006"/>
    <w:rPr>
      <w:rFonts w:ascii="Arial" w:hAnsi="Arial" w:cs="Times New Roman"/>
      <w:b/>
      <w:bCs/>
    </w:rPr>
  </w:style>
  <w:style w:type="paragraph" w:styleId="BalloonText">
    <w:name w:val="Balloon Text"/>
    <w:basedOn w:val="Normal"/>
    <w:link w:val="BalloonTextChar"/>
    <w:uiPriority w:val="99"/>
    <w:semiHidden/>
    <w:unhideWhenUsed/>
    <w:rsid w:val="005370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7006"/>
    <w:rPr>
      <w:rFonts w:ascii="Lucida Grande" w:hAnsi="Lucida Grande" w:cs="Lucida Grande"/>
      <w:sz w:val="18"/>
      <w:szCs w:val="18"/>
    </w:rPr>
  </w:style>
  <w:style w:type="character" w:styleId="Hyperlink">
    <w:name w:val="Hyperlink"/>
    <w:basedOn w:val="DefaultParagraphFont"/>
    <w:uiPriority w:val="99"/>
    <w:unhideWhenUsed/>
    <w:rsid w:val="00537006"/>
    <w:rPr>
      <w:color w:val="0000FF" w:themeColor="hyperlink"/>
      <w:u w:val="single"/>
    </w:rPr>
  </w:style>
  <w:style w:type="character" w:styleId="FollowedHyperlink">
    <w:name w:val="FollowedHyperlink"/>
    <w:basedOn w:val="DefaultParagraphFont"/>
    <w:uiPriority w:val="99"/>
    <w:semiHidden/>
    <w:unhideWhenUsed/>
    <w:rsid w:val="00537006"/>
    <w:rPr>
      <w:color w:val="800080" w:themeColor="followedHyperlink"/>
      <w:u w:val="single"/>
    </w:rPr>
  </w:style>
  <w:style w:type="paragraph" w:styleId="Revision">
    <w:name w:val="Revision"/>
    <w:hidden/>
    <w:uiPriority w:val="99"/>
    <w:semiHidden/>
    <w:rsid w:val="00537006"/>
    <w:rPr>
      <w:rFonts w:ascii="Arial" w:hAnsi="Arial" w:cs="Arial"/>
      <w:sz w:val="21"/>
      <w:szCs w:val="21"/>
    </w:rPr>
  </w:style>
  <w:style w:type="paragraph" w:customStyle="1" w:styleId="BasicParagraph">
    <w:name w:val="[Basic Paragraph]"/>
    <w:basedOn w:val="Normal"/>
    <w:uiPriority w:val="99"/>
    <w:rsid w:val="00537006"/>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537006"/>
    <w:pPr>
      <w:spacing w:before="360" w:after="240"/>
      <w:jc w:val="left"/>
      <w:outlineLvl w:val="0"/>
    </w:pPr>
    <w:rPr>
      <w:b/>
      <w:sz w:val="40"/>
      <w:szCs w:val="52"/>
    </w:rPr>
  </w:style>
  <w:style w:type="paragraph" w:customStyle="1" w:styleId="Bullet1">
    <w:name w:val="Bullet 1"/>
    <w:basedOn w:val="Normal"/>
    <w:rsid w:val="00537006"/>
    <w:pPr>
      <w:numPr>
        <w:numId w:val="2"/>
      </w:numPr>
      <w:spacing w:before="60"/>
    </w:pPr>
    <w:rPr>
      <w:rFonts w:eastAsia="Times New Roman"/>
      <w:color w:val="000000"/>
    </w:rPr>
  </w:style>
  <w:style w:type="paragraph" w:customStyle="1" w:styleId="RefItem1">
    <w:name w:val="Ref Item 1"/>
    <w:basedOn w:val="Normal"/>
    <w:rsid w:val="00537006"/>
    <w:pPr>
      <w:jc w:val="left"/>
    </w:pPr>
    <w:rPr>
      <w:color w:val="000000"/>
      <w:szCs w:val="24"/>
      <w:lang w:eastAsia="it-IT"/>
    </w:rPr>
  </w:style>
  <w:style w:type="paragraph" w:customStyle="1" w:styleId="RefTitre">
    <w:name w:val="Ref Titre"/>
    <w:basedOn w:val="Normal"/>
    <w:rsid w:val="00537006"/>
    <w:pPr>
      <w:jc w:val="left"/>
    </w:pPr>
    <w:rPr>
      <w:rFonts w:eastAsia="Times New Roman"/>
      <w:b/>
      <w:bCs/>
      <w:sz w:val="26"/>
      <w:szCs w:val="26"/>
    </w:rPr>
  </w:style>
  <w:style w:type="paragraph" w:customStyle="1" w:styleId="Header1">
    <w:name w:val="Header 1"/>
    <w:basedOn w:val="Header"/>
    <w:rsid w:val="00537006"/>
    <w:rPr>
      <w:b/>
      <w:sz w:val="24"/>
      <w:szCs w:val="24"/>
    </w:rPr>
  </w:style>
  <w:style w:type="character" w:customStyle="1" w:styleId="Pantone485">
    <w:name w:val="Pantone 485"/>
    <w:basedOn w:val="DefaultParagraphFont"/>
    <w:uiPriority w:val="1"/>
    <w:qFormat/>
    <w:rsid w:val="00537006"/>
    <w:rPr>
      <w:rFonts w:cs="Caecilia-Light"/>
      <w:color w:val="DC281E"/>
      <w:szCs w:val="16"/>
    </w:rPr>
  </w:style>
  <w:style w:type="character" w:customStyle="1" w:styleId="H1Char">
    <w:name w:val="H1 Char"/>
    <w:basedOn w:val="DefaultParagraphFont"/>
    <w:link w:val="H1"/>
    <w:rsid w:val="00537006"/>
    <w:rPr>
      <w:rFonts w:ascii="Arial" w:hAnsi="Arial" w:cs="Times New Roman"/>
      <w:b/>
      <w:sz w:val="40"/>
      <w:szCs w:val="52"/>
    </w:rPr>
  </w:style>
  <w:style w:type="table" w:customStyle="1" w:styleId="TableGray">
    <w:name w:val="Table Gray"/>
    <w:basedOn w:val="TableNormal"/>
    <w:uiPriority w:val="99"/>
    <w:rsid w:val="00537006"/>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537006"/>
    <w:pPr>
      <w:numPr>
        <w:numId w:val="3"/>
      </w:numPr>
      <w:tabs>
        <w:tab w:val="left" w:pos="7230"/>
      </w:tabs>
      <w:spacing w:before="240"/>
    </w:pPr>
    <w:rPr>
      <w:rFonts w:cs="Arial"/>
    </w:rPr>
  </w:style>
  <w:style w:type="paragraph" w:customStyle="1" w:styleId="ListNumber1">
    <w:name w:val="List Number 1"/>
    <w:basedOn w:val="Normal"/>
    <w:rsid w:val="00537006"/>
    <w:pPr>
      <w:numPr>
        <w:ilvl w:val="1"/>
        <w:numId w:val="4"/>
      </w:numPr>
      <w:contextualSpacing/>
    </w:pPr>
    <w:rPr>
      <w:rFonts w:eastAsiaTheme="minorHAnsi" w:cstheme="minorHAnsi"/>
      <w:szCs w:val="22"/>
    </w:rPr>
  </w:style>
  <w:style w:type="paragraph" w:customStyle="1" w:styleId="NormalNo">
    <w:name w:val="Normal + No"/>
    <w:basedOn w:val="Normal"/>
    <w:qFormat/>
    <w:rsid w:val="00537006"/>
    <w:pPr>
      <w:numPr>
        <w:numId w:val="5"/>
      </w:numPr>
    </w:pPr>
    <w:rPr>
      <w:rFonts w:eastAsia="MS Mincho"/>
      <w:b/>
      <w:sz w:val="22"/>
    </w:rPr>
  </w:style>
  <w:style w:type="paragraph" w:customStyle="1" w:styleId="Bullet3">
    <w:name w:val="Bullet 3"/>
    <w:basedOn w:val="ListParagraph"/>
    <w:qFormat/>
    <w:rsid w:val="00537006"/>
    <w:pPr>
      <w:numPr>
        <w:numId w:val="6"/>
      </w:numPr>
      <w:spacing w:before="120" w:after="120"/>
      <w:ind w:right="425"/>
    </w:pPr>
    <w:rPr>
      <w:rFonts w:cs="Arial"/>
      <w:i/>
      <w:iCs/>
    </w:rPr>
  </w:style>
  <w:style w:type="paragraph" w:customStyle="1" w:styleId="Indent">
    <w:name w:val="Indent"/>
    <w:basedOn w:val="Normal"/>
    <w:qFormat/>
    <w:rsid w:val="00537006"/>
    <w:pPr>
      <w:ind w:left="567"/>
    </w:pPr>
    <w:rPr>
      <w:rFonts w:cs="Arial"/>
      <w:b/>
    </w:rPr>
  </w:style>
  <w:style w:type="paragraph" w:customStyle="1" w:styleId="TitreTableau">
    <w:name w:val="Titre Tableau"/>
    <w:basedOn w:val="Normal"/>
    <w:qFormat/>
    <w:rsid w:val="00537006"/>
    <w:pPr>
      <w:spacing w:before="120"/>
      <w:jc w:val="center"/>
    </w:pPr>
    <w:rPr>
      <w:rFonts w:cs="Arial"/>
      <w:b/>
      <w:bCs/>
      <w:color w:val="FFFFFF" w:themeColor="background1"/>
      <w:lang w:val="en-CA"/>
    </w:rPr>
  </w:style>
  <w:style w:type="paragraph" w:customStyle="1" w:styleId="BulletTableau">
    <w:name w:val="Bullet Tableau"/>
    <w:basedOn w:val="Bullet2"/>
    <w:qFormat/>
    <w:rsid w:val="00537006"/>
    <w:pPr>
      <w:keepNext/>
      <w:keepLines/>
      <w:framePr w:hSpace="141" w:wrap="around" w:vAnchor="text" w:hAnchor="margin" w:y="402"/>
      <w:numPr>
        <w:numId w:val="8"/>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226</TotalTime>
  <Pages>2</Pages>
  <Words>612</Words>
  <Characters>3489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Private</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dc:description/>
  <cp:lastModifiedBy>Florence MAROT</cp:lastModifiedBy>
  <cp:revision>36</cp:revision>
  <cp:lastPrinted>2015-11-11T08:58:00Z</cp:lastPrinted>
  <dcterms:created xsi:type="dcterms:W3CDTF">2015-05-08T09:34:00Z</dcterms:created>
  <dcterms:modified xsi:type="dcterms:W3CDTF">2016-03-23T10:36:00Z</dcterms:modified>
</cp:coreProperties>
</file>