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C7" w:rsidRPr="00A814AF" w:rsidRDefault="0085370C" w:rsidP="0085370C">
      <w:pPr>
        <w:pStyle w:val="H1"/>
        <w:rPr>
          <w:lang w:val="fr-FR"/>
        </w:rPr>
      </w:pPr>
      <w:r>
        <w:rPr>
          <w:lang w:val="fr-FR"/>
        </w:rPr>
        <w:t>R</w:t>
      </w:r>
      <w:r w:rsidR="00A814AF">
        <w:rPr>
          <w:lang w:val="fr-FR"/>
        </w:rPr>
        <w:t xml:space="preserve">esponsabilités </w:t>
      </w:r>
      <w:r>
        <w:rPr>
          <w:lang w:val="fr-FR"/>
        </w:rPr>
        <w:t xml:space="preserve">clés </w:t>
      </w:r>
      <w:r w:rsidR="00A814AF">
        <w:rPr>
          <w:lang w:val="fr-FR"/>
        </w:rPr>
        <w:t>du g</w:t>
      </w:r>
      <w:r w:rsidR="001E0E23" w:rsidRPr="00A814AF">
        <w:rPr>
          <w:lang w:val="fr-FR"/>
        </w:rPr>
        <w:t xml:space="preserve">roupe de travail technique sur les </w:t>
      </w:r>
      <w:r w:rsidR="002241AB">
        <w:rPr>
          <w:lang w:val="fr-FR"/>
        </w:rPr>
        <w:t>programmes de transferts monétaires</w:t>
      </w:r>
      <w:r w:rsidR="004E6F53" w:rsidRPr="00A814AF">
        <w:rPr>
          <w:rStyle w:val="FootnoteReference"/>
          <w:rFonts w:asciiTheme="majorHAnsi" w:hAnsiTheme="majorHAnsi"/>
          <w:szCs w:val="24"/>
          <w:lang w:val="fr-FR"/>
        </w:rPr>
        <w:footnoteReference w:id="1"/>
      </w:r>
    </w:p>
    <w:p w:rsidR="00FF3CC9" w:rsidRPr="00A814AF" w:rsidRDefault="001E0E23" w:rsidP="0098529C">
      <w:pPr>
        <w:pStyle w:val="Heading2"/>
        <w:rPr>
          <w:lang w:val="fr-FR" w:eastAsia="en-GB"/>
        </w:rPr>
      </w:pPr>
      <w:r w:rsidRPr="00A814AF">
        <w:rPr>
          <w:lang w:val="fr-FR" w:eastAsia="en-GB"/>
        </w:rPr>
        <w:t>Br</w:t>
      </w:r>
      <w:r w:rsidR="00A814AF">
        <w:rPr>
          <w:lang w:val="fr-FR" w:eastAsia="en-GB"/>
        </w:rPr>
        <w:t>È</w:t>
      </w:r>
      <w:r w:rsidRPr="00A814AF">
        <w:rPr>
          <w:lang w:val="fr-FR" w:eastAsia="en-GB"/>
        </w:rPr>
        <w:t>ve description</w:t>
      </w:r>
    </w:p>
    <w:p w:rsidR="00A814AF" w:rsidRPr="00A814AF" w:rsidRDefault="00A814AF" w:rsidP="0085370C">
      <w:pPr>
        <w:rPr>
          <w:lang w:val="fr-FR" w:eastAsia="en-GB"/>
        </w:rPr>
      </w:pPr>
      <w:r w:rsidRPr="00A814AF">
        <w:rPr>
          <w:lang w:val="fr-FR" w:eastAsia="en-GB"/>
        </w:rPr>
        <w:t>La</w:t>
      </w:r>
      <w:r w:rsidRPr="00A814AF">
        <w:rPr>
          <w:rFonts w:ascii="Calibri" w:hAnsi="Calibri"/>
          <w:lang w:val="fr-FR" w:eastAsia="en-GB"/>
        </w:rPr>
        <w:t xml:space="preserve"> </w:t>
      </w:r>
      <w:r w:rsidRPr="00A814AF">
        <w:rPr>
          <w:lang w:val="fr-FR" w:eastAsia="en-GB"/>
        </w:rPr>
        <w:t>Société nationale doit mettre en place un groupe de travail technique sur les programmes de transferts monétaires, composé de</w:t>
      </w:r>
      <w:r>
        <w:rPr>
          <w:lang w:val="fr-FR" w:eastAsia="en-GB"/>
        </w:rPr>
        <w:t>s</w:t>
      </w:r>
      <w:r w:rsidRPr="00A814AF">
        <w:rPr>
          <w:lang w:val="fr-FR" w:eastAsia="en-GB"/>
        </w:rPr>
        <w:t xml:space="preserve"> représentants</w:t>
      </w:r>
      <w:r>
        <w:rPr>
          <w:lang w:val="fr-FR" w:eastAsia="en-GB"/>
        </w:rPr>
        <w:t xml:space="preserve"> appropriés de tous l</w:t>
      </w:r>
      <w:r w:rsidRPr="00A814AF">
        <w:rPr>
          <w:lang w:val="fr-FR" w:eastAsia="en-GB"/>
        </w:rPr>
        <w:t>es départements concernés</w:t>
      </w:r>
      <w:r>
        <w:rPr>
          <w:lang w:val="fr-FR" w:eastAsia="en-GB"/>
        </w:rPr>
        <w:t xml:space="preserve"> par la mise en </w:t>
      </w:r>
      <w:r w:rsidR="00586BCD">
        <w:rPr>
          <w:lang w:val="fr-FR" w:eastAsia="en-GB"/>
        </w:rPr>
        <w:t>œuvre</w:t>
      </w:r>
      <w:r>
        <w:rPr>
          <w:lang w:val="fr-FR" w:eastAsia="en-GB"/>
        </w:rPr>
        <w:t xml:space="preserve"> de ces programmes. </w:t>
      </w:r>
      <w:r w:rsidR="0085370C">
        <w:rPr>
          <w:lang w:val="fr-FR" w:eastAsia="en-GB"/>
        </w:rPr>
        <w:t xml:space="preserve">D’autres personnes </w:t>
      </w:r>
      <w:r w:rsidR="0085370C" w:rsidRPr="00A814AF">
        <w:rPr>
          <w:lang w:val="fr-FR" w:eastAsia="en-GB"/>
        </w:rPr>
        <w:t>peuvent être invité</w:t>
      </w:r>
      <w:r w:rsidR="0085370C">
        <w:rPr>
          <w:lang w:val="fr-FR" w:eastAsia="en-GB"/>
        </w:rPr>
        <w:t>e</w:t>
      </w:r>
      <w:r w:rsidR="0085370C" w:rsidRPr="00A814AF">
        <w:rPr>
          <w:lang w:val="fr-FR" w:eastAsia="en-GB"/>
        </w:rPr>
        <w:t>s à rejoindre le groupe de travail technique afin d’</w:t>
      </w:r>
      <w:r w:rsidR="0085370C">
        <w:rPr>
          <w:lang w:val="fr-FR" w:eastAsia="en-GB"/>
        </w:rPr>
        <w:t>élargir le champ d’expérience et</w:t>
      </w:r>
      <w:r w:rsidR="0085370C" w:rsidRPr="00A814AF">
        <w:rPr>
          <w:lang w:val="fr-FR" w:eastAsia="en-GB"/>
        </w:rPr>
        <w:t xml:space="preserve"> de favoriser la participation</w:t>
      </w:r>
      <w:r w:rsidR="0085370C">
        <w:rPr>
          <w:lang w:val="fr-FR" w:eastAsia="en-GB"/>
        </w:rPr>
        <w:t>, notamment des membres du c</w:t>
      </w:r>
      <w:r w:rsidRPr="00A814AF">
        <w:rPr>
          <w:lang w:val="fr-FR" w:eastAsia="en-GB"/>
        </w:rPr>
        <w:t>onseil</w:t>
      </w:r>
      <w:r w:rsidR="0085370C">
        <w:rPr>
          <w:lang w:val="fr-FR" w:eastAsia="en-GB"/>
        </w:rPr>
        <w:t xml:space="preserve"> de direction</w:t>
      </w:r>
      <w:r w:rsidRPr="00A814AF">
        <w:rPr>
          <w:lang w:val="fr-FR" w:eastAsia="en-GB"/>
        </w:rPr>
        <w:t xml:space="preserve">, des responsables des services liés aux programmes ou des services de soutien, des employés et des volontaires ayant une expérience des </w:t>
      </w:r>
      <w:r w:rsidR="0085370C">
        <w:rPr>
          <w:lang w:val="fr-FR" w:eastAsia="en-GB"/>
        </w:rPr>
        <w:t>PTM</w:t>
      </w:r>
      <w:r w:rsidRPr="00A814AF">
        <w:rPr>
          <w:lang w:val="fr-FR" w:eastAsia="en-GB"/>
        </w:rPr>
        <w:t>, des représentants des sections, des partenaires du Mouvement</w:t>
      </w:r>
      <w:r>
        <w:rPr>
          <w:lang w:val="fr-FR" w:eastAsia="en-GB"/>
        </w:rPr>
        <w:t xml:space="preserve"> et </w:t>
      </w:r>
      <w:r w:rsidRPr="00A814AF">
        <w:rPr>
          <w:lang w:val="fr-FR" w:eastAsia="en-GB"/>
        </w:rPr>
        <w:t>éventuellement des personnes de l’extérieur ayant une expérience des transferts monétaires</w:t>
      </w:r>
      <w:r>
        <w:rPr>
          <w:lang w:val="fr-FR" w:eastAsia="en-GB"/>
        </w:rPr>
        <w:t xml:space="preserve">. Toutefois, </w:t>
      </w:r>
      <w:r w:rsidRPr="00A814AF">
        <w:rPr>
          <w:lang w:val="fr-FR" w:eastAsia="en-GB"/>
        </w:rPr>
        <w:t>il faut trouver un équilibre entre un groupe inclusif et un groupe devenant difficile à gérer</w:t>
      </w:r>
      <w:r>
        <w:rPr>
          <w:lang w:val="fr-FR" w:eastAsia="en-GB"/>
        </w:rPr>
        <w:t xml:space="preserve">. Le groupe de travail technique sera dirigé par le coordonnateur des </w:t>
      </w:r>
      <w:r w:rsidR="0085370C">
        <w:rPr>
          <w:lang w:val="fr-FR" w:eastAsia="en-GB"/>
        </w:rPr>
        <w:t>PTM</w:t>
      </w:r>
      <w:r>
        <w:rPr>
          <w:lang w:val="fr-FR" w:eastAsia="en-GB"/>
        </w:rPr>
        <w:t>.</w:t>
      </w:r>
    </w:p>
    <w:p w:rsidR="00A21648" w:rsidRPr="00A814AF" w:rsidRDefault="001E0E23" w:rsidP="0098529C">
      <w:pPr>
        <w:pStyle w:val="Heading2"/>
        <w:rPr>
          <w:lang w:val="fr-FR"/>
        </w:rPr>
      </w:pPr>
      <w:r w:rsidRPr="00A814AF">
        <w:rPr>
          <w:lang w:val="fr-FR"/>
        </w:rPr>
        <w:t>responsabilit</w:t>
      </w:r>
      <w:r w:rsidR="00355E8D">
        <w:rPr>
          <w:lang w:val="fr-FR"/>
        </w:rPr>
        <w:t>É</w:t>
      </w:r>
      <w:r w:rsidRPr="00A814AF">
        <w:rPr>
          <w:lang w:val="fr-FR"/>
        </w:rPr>
        <w:t>s cl</w:t>
      </w:r>
      <w:r w:rsidR="00A814AF">
        <w:rPr>
          <w:lang w:val="fr-FR"/>
        </w:rPr>
        <w:t>É</w:t>
      </w:r>
      <w:r w:rsidRPr="00A814AF">
        <w:rPr>
          <w:lang w:val="fr-FR"/>
        </w:rPr>
        <w:t>s</w:t>
      </w:r>
      <w:r w:rsidR="00EA79E5" w:rsidRPr="00A814AF">
        <w:rPr>
          <w:rStyle w:val="FootnoteReference"/>
          <w:sz w:val="22"/>
          <w:szCs w:val="22"/>
          <w:lang w:val="fr-FR"/>
        </w:rPr>
        <w:footnoteReference w:id="2"/>
      </w:r>
    </w:p>
    <w:p w:rsidR="00EF042B" w:rsidRPr="00EF042B" w:rsidRDefault="00EF042B" w:rsidP="00EF042B">
      <w:pPr>
        <w:pStyle w:val="ListParagraph"/>
        <w:numPr>
          <w:ilvl w:val="0"/>
          <w:numId w:val="47"/>
        </w:numPr>
        <w:spacing w:before="120" w:after="120"/>
        <w:rPr>
          <w:rFonts w:cs="Arial"/>
          <w:lang w:val="fr-FR"/>
        </w:rPr>
      </w:pPr>
      <w:r w:rsidRPr="00EF042B">
        <w:rPr>
          <w:rFonts w:cs="Arial"/>
          <w:lang w:val="fr-FR"/>
        </w:rPr>
        <w:t>Répertorier les plans, les systèmes, les procédures, les capacités, les outils et les mécanismes de communication et d’intervention utilisés dans le cadre de la préparation aux PTM et des interventions d’urgence.</w:t>
      </w:r>
      <w:r>
        <w:rPr>
          <w:rFonts w:cs="Arial"/>
          <w:lang w:val="fr-FR"/>
        </w:rPr>
        <w:t xml:space="preserve"> </w:t>
      </w:r>
      <w:r w:rsidRPr="00EF042B">
        <w:rPr>
          <w:rFonts w:cs="Arial"/>
          <w:lang w:val="fr-FR"/>
        </w:rPr>
        <w:t>Déterminer les domaines dans lesquels il est nécessaire :</w:t>
      </w:r>
    </w:p>
    <w:p w:rsidR="00EF042B" w:rsidRPr="00EF042B" w:rsidRDefault="00EF042B" w:rsidP="00EF042B">
      <w:pPr>
        <w:pStyle w:val="ListParagraph"/>
        <w:numPr>
          <w:ilvl w:val="1"/>
          <w:numId w:val="47"/>
        </w:numPr>
        <w:spacing w:before="120" w:after="120"/>
        <w:rPr>
          <w:rFonts w:cs="Arial"/>
          <w:lang w:val="fr-FR"/>
        </w:rPr>
      </w:pPr>
      <w:r w:rsidRPr="00EF042B">
        <w:rPr>
          <w:rFonts w:cs="Arial"/>
          <w:lang w:val="fr-FR"/>
        </w:rPr>
        <w:t>d’intégrer les aspects relatifs aux PTM dans les systèmes, les plans ou les outils existants ;</w:t>
      </w:r>
    </w:p>
    <w:p w:rsidR="00EF042B" w:rsidRPr="00EF042B" w:rsidRDefault="009E5313" w:rsidP="009E5313">
      <w:pPr>
        <w:pStyle w:val="ListParagraph"/>
        <w:numPr>
          <w:ilvl w:val="1"/>
          <w:numId w:val="47"/>
        </w:numPr>
        <w:spacing w:before="120" w:after="120"/>
        <w:rPr>
          <w:rFonts w:cs="Arial"/>
          <w:lang w:val="fr-FR"/>
        </w:rPr>
      </w:pPr>
      <w:r>
        <w:rPr>
          <w:rFonts w:cs="Arial"/>
          <w:lang w:val="fr-FR"/>
        </w:rPr>
        <w:t>de renforcer les</w:t>
      </w:r>
      <w:r w:rsidR="00EF042B" w:rsidRPr="00EF042B">
        <w:rPr>
          <w:rFonts w:cs="Arial"/>
          <w:lang w:val="fr-FR"/>
        </w:rPr>
        <w:t xml:space="preserve"> procédures, </w:t>
      </w:r>
      <w:r>
        <w:rPr>
          <w:rFonts w:cs="Arial"/>
          <w:lang w:val="fr-FR"/>
        </w:rPr>
        <w:t>les capacités, l</w:t>
      </w:r>
      <w:r w:rsidR="00EF042B" w:rsidRPr="00EF042B">
        <w:rPr>
          <w:rFonts w:cs="Arial"/>
          <w:lang w:val="fr-FR"/>
        </w:rPr>
        <w:t xml:space="preserve">es plans ou </w:t>
      </w:r>
      <w:r>
        <w:rPr>
          <w:rFonts w:cs="Arial"/>
          <w:lang w:val="fr-FR"/>
        </w:rPr>
        <w:t>l</w:t>
      </w:r>
      <w:r w:rsidR="00EF042B" w:rsidRPr="00EF042B">
        <w:rPr>
          <w:rFonts w:cs="Arial"/>
          <w:lang w:val="fr-FR"/>
        </w:rPr>
        <w:t>es outils spécifiques en matière de PTM.</w:t>
      </w:r>
    </w:p>
    <w:p w:rsidR="00EF042B" w:rsidRPr="00EF042B" w:rsidRDefault="00EF042B" w:rsidP="00EF042B">
      <w:pPr>
        <w:pStyle w:val="ListParagraph"/>
        <w:numPr>
          <w:ilvl w:val="0"/>
          <w:numId w:val="47"/>
        </w:numPr>
        <w:spacing w:before="120" w:after="120"/>
        <w:rPr>
          <w:rFonts w:cs="Arial"/>
          <w:lang w:val="fr-FR"/>
        </w:rPr>
      </w:pPr>
      <w:r w:rsidRPr="00EF042B">
        <w:rPr>
          <w:rFonts w:cs="Arial"/>
          <w:lang w:val="fr-FR"/>
        </w:rPr>
        <w:t>Classer les objectifs prioritaires en matière de préparation aux PTM en fonction des recommandations des ateliers sur les PTM, et des priorités, des ressources et des engagements de la Société nationale.</w:t>
      </w:r>
    </w:p>
    <w:p w:rsidR="00EF042B" w:rsidRPr="00EF042B" w:rsidRDefault="00EF042B" w:rsidP="009E5313">
      <w:pPr>
        <w:pStyle w:val="ListParagraph"/>
        <w:numPr>
          <w:ilvl w:val="0"/>
          <w:numId w:val="47"/>
        </w:numPr>
        <w:spacing w:before="120" w:after="120"/>
        <w:rPr>
          <w:rFonts w:cs="Arial"/>
          <w:lang w:val="fr-FR"/>
        </w:rPr>
      </w:pPr>
      <w:r w:rsidRPr="00EF042B">
        <w:rPr>
          <w:rFonts w:cs="Arial"/>
          <w:lang w:val="fr-FR"/>
        </w:rPr>
        <w:t>Élaborer un plan d’action pour la préparation aux PTM sur la base des quatre volets du guide</w:t>
      </w:r>
      <w:r w:rsidR="009E5313">
        <w:rPr>
          <w:rFonts w:cs="Arial"/>
          <w:lang w:val="fr-FR"/>
        </w:rPr>
        <w:t xml:space="preserve"> du Mouvement </w:t>
      </w:r>
      <w:r w:rsidRPr="00EF042B">
        <w:rPr>
          <w:rFonts w:cs="Arial"/>
          <w:lang w:val="fr-FR"/>
        </w:rPr>
        <w:t> :</w:t>
      </w:r>
    </w:p>
    <w:p w:rsidR="00EF042B" w:rsidRPr="00EF042B" w:rsidRDefault="00EF042B" w:rsidP="00EF042B">
      <w:pPr>
        <w:pStyle w:val="ListParagraph"/>
        <w:numPr>
          <w:ilvl w:val="1"/>
          <w:numId w:val="47"/>
        </w:numPr>
        <w:spacing w:before="120" w:after="120"/>
        <w:rPr>
          <w:rFonts w:cs="Arial"/>
          <w:lang w:val="fr-FR"/>
        </w:rPr>
      </w:pPr>
      <w:r w:rsidRPr="00EF042B">
        <w:rPr>
          <w:rFonts w:cs="Arial"/>
          <w:lang w:val="fr-FR"/>
        </w:rPr>
        <w:t>systèmes facilitateurs ;</w:t>
      </w:r>
    </w:p>
    <w:p w:rsidR="00EF042B" w:rsidRPr="00EF042B" w:rsidRDefault="00EF042B" w:rsidP="00EF042B">
      <w:pPr>
        <w:pStyle w:val="ListParagraph"/>
        <w:numPr>
          <w:ilvl w:val="1"/>
          <w:numId w:val="47"/>
        </w:numPr>
        <w:spacing w:before="120" w:after="120"/>
        <w:rPr>
          <w:rFonts w:cs="Arial"/>
          <w:lang w:val="fr-FR"/>
        </w:rPr>
      </w:pPr>
      <w:r w:rsidRPr="00EF042B">
        <w:rPr>
          <w:rFonts w:cs="Arial"/>
          <w:lang w:val="fr-FR"/>
        </w:rPr>
        <w:t>ressources et capacités ;</w:t>
      </w:r>
    </w:p>
    <w:p w:rsidR="00EF042B" w:rsidRPr="00EF042B" w:rsidRDefault="00EF042B" w:rsidP="00EF042B">
      <w:pPr>
        <w:pStyle w:val="ListParagraph"/>
        <w:numPr>
          <w:ilvl w:val="1"/>
          <w:numId w:val="47"/>
        </w:numPr>
        <w:spacing w:before="120" w:after="120"/>
        <w:rPr>
          <w:rFonts w:cs="Arial"/>
          <w:lang w:val="fr-FR"/>
        </w:rPr>
      </w:pPr>
      <w:r w:rsidRPr="00EF042B">
        <w:rPr>
          <w:rFonts w:cs="Arial"/>
          <w:lang w:val="fr-FR"/>
        </w:rPr>
        <w:t>outils des programmes ;</w:t>
      </w:r>
    </w:p>
    <w:p w:rsidR="00EF042B" w:rsidRPr="00EF042B" w:rsidRDefault="00EF042B" w:rsidP="00EF042B">
      <w:pPr>
        <w:pStyle w:val="ListParagraph"/>
        <w:numPr>
          <w:ilvl w:val="1"/>
          <w:numId w:val="47"/>
        </w:numPr>
        <w:spacing w:before="120" w:after="120"/>
        <w:rPr>
          <w:rFonts w:cs="Arial"/>
          <w:lang w:val="fr-FR"/>
        </w:rPr>
      </w:pPr>
      <w:r w:rsidRPr="00EF042B">
        <w:rPr>
          <w:rFonts w:cs="Arial"/>
          <w:lang w:val="fr-FR"/>
        </w:rPr>
        <w:t>communication et coordination.</w:t>
      </w:r>
    </w:p>
    <w:p w:rsidR="00EF042B" w:rsidRPr="00EF042B" w:rsidRDefault="00EF042B" w:rsidP="00EF042B">
      <w:pPr>
        <w:pStyle w:val="ListParagraph"/>
        <w:numPr>
          <w:ilvl w:val="0"/>
          <w:numId w:val="47"/>
        </w:numPr>
        <w:spacing w:before="120" w:after="120"/>
        <w:rPr>
          <w:rFonts w:cs="Arial"/>
          <w:lang w:val="fr-FR"/>
        </w:rPr>
      </w:pPr>
      <w:r w:rsidRPr="00EF042B">
        <w:rPr>
          <w:rFonts w:cs="Arial"/>
          <w:lang w:val="fr-FR"/>
        </w:rPr>
        <w:t>Mettre en œuvre et contrôler les activités et les résultats du plan d’action pour la préparation aux PTM.</w:t>
      </w:r>
    </w:p>
    <w:p w:rsidR="00EF042B" w:rsidRPr="00EF042B" w:rsidRDefault="00EF042B" w:rsidP="00EF042B">
      <w:pPr>
        <w:pStyle w:val="ListParagraph"/>
        <w:numPr>
          <w:ilvl w:val="0"/>
          <w:numId w:val="47"/>
        </w:numPr>
        <w:spacing w:before="120" w:after="120"/>
        <w:rPr>
          <w:rFonts w:cs="Arial"/>
          <w:lang w:val="fr-FR"/>
        </w:rPr>
      </w:pPr>
      <w:r w:rsidRPr="00EF042B">
        <w:rPr>
          <w:rFonts w:cs="Arial"/>
          <w:lang w:val="fr-FR"/>
        </w:rPr>
        <w:t>Définir un calendrier des réunions et participer aux réunions internes ordinaires afin de faire connaître et de suivre les progrès accomplis et d’identifier les obstacles et les actions correctives nécessaires.</w:t>
      </w:r>
    </w:p>
    <w:p w:rsidR="00EF042B" w:rsidRPr="00EF042B" w:rsidRDefault="00EF042B" w:rsidP="00EF042B">
      <w:pPr>
        <w:pStyle w:val="ListParagraph"/>
        <w:numPr>
          <w:ilvl w:val="0"/>
          <w:numId w:val="47"/>
        </w:numPr>
        <w:spacing w:before="120" w:after="120"/>
        <w:rPr>
          <w:rFonts w:cs="Arial"/>
          <w:lang w:val="fr-FR"/>
        </w:rPr>
      </w:pPr>
      <w:r w:rsidRPr="00EF042B">
        <w:rPr>
          <w:rFonts w:cs="Arial"/>
          <w:lang w:val="fr-FR"/>
        </w:rPr>
        <w:t>Participer aux réunions externes sur les PTM le cas échéant.</w:t>
      </w:r>
    </w:p>
    <w:p w:rsidR="00EF042B" w:rsidRPr="00EF042B" w:rsidRDefault="00EF042B" w:rsidP="00EF042B">
      <w:pPr>
        <w:pStyle w:val="ListParagraph"/>
        <w:numPr>
          <w:ilvl w:val="0"/>
          <w:numId w:val="47"/>
        </w:numPr>
        <w:spacing w:before="120" w:after="120"/>
        <w:rPr>
          <w:rFonts w:cs="Arial"/>
          <w:lang w:val="fr-FR"/>
        </w:rPr>
      </w:pPr>
      <w:r w:rsidRPr="00EF042B">
        <w:rPr>
          <w:rFonts w:cs="Arial"/>
          <w:lang w:val="fr-FR"/>
        </w:rPr>
        <w:t>Définir la stratégie, les critères et le</w:t>
      </w:r>
      <w:r>
        <w:rPr>
          <w:rFonts w:cs="Arial"/>
          <w:lang w:val="fr-FR"/>
        </w:rPr>
        <w:t>s</w:t>
      </w:r>
      <w:r w:rsidRPr="00EF042B">
        <w:rPr>
          <w:rFonts w:cs="Arial"/>
          <w:lang w:val="fr-FR"/>
        </w:rPr>
        <w:t xml:space="preserve"> processus de sélection pour déterminer quelles sections participeront à la mise en œuvre des activités de préparation aux PTM (données de référence, identification et évaluation des marchés, identification des mécanismes de transferts monétaires potentiels, définition du montant des subventions en espèces à verser pour atteindre différents résultats en matière d’aide et de relèvement, etc.).</w:t>
      </w:r>
    </w:p>
    <w:p w:rsidR="00EF042B" w:rsidRPr="00EF042B" w:rsidRDefault="00EF042B" w:rsidP="00EF042B">
      <w:pPr>
        <w:pStyle w:val="ListParagraph"/>
        <w:numPr>
          <w:ilvl w:val="0"/>
          <w:numId w:val="47"/>
        </w:numPr>
        <w:spacing w:before="120" w:after="120"/>
        <w:rPr>
          <w:rFonts w:cs="Arial"/>
          <w:lang w:val="fr-FR"/>
        </w:rPr>
      </w:pPr>
      <w:r w:rsidRPr="00EF042B">
        <w:rPr>
          <w:rFonts w:cs="Arial"/>
          <w:lang w:val="fr-FR"/>
        </w:rPr>
        <w:t>Définir le</w:t>
      </w:r>
      <w:r>
        <w:rPr>
          <w:rFonts w:cs="Arial"/>
          <w:lang w:val="fr-FR"/>
        </w:rPr>
        <w:t>s</w:t>
      </w:r>
      <w:r w:rsidRPr="00EF042B">
        <w:rPr>
          <w:rFonts w:cs="Arial"/>
          <w:lang w:val="fr-FR"/>
        </w:rPr>
        <w:t xml:space="preserve"> mandat</w:t>
      </w:r>
      <w:r>
        <w:rPr>
          <w:rFonts w:cs="Arial"/>
          <w:lang w:val="fr-FR"/>
        </w:rPr>
        <w:t xml:space="preserve">s </w:t>
      </w:r>
      <w:r w:rsidRPr="00EF042B">
        <w:rPr>
          <w:rFonts w:cs="Arial"/>
          <w:lang w:val="fr-FR"/>
        </w:rPr>
        <w:t>et superviser l’évaluation finale du plan d’action pour la préparation aux PTM.</w:t>
      </w:r>
    </w:p>
    <w:p w:rsidR="00EF042B" w:rsidRPr="00EF042B" w:rsidRDefault="00EF042B" w:rsidP="00EF042B">
      <w:pPr>
        <w:pStyle w:val="ListParagraph"/>
        <w:numPr>
          <w:ilvl w:val="0"/>
          <w:numId w:val="47"/>
        </w:numPr>
        <w:spacing w:before="120" w:after="120"/>
        <w:rPr>
          <w:rFonts w:cs="Arial"/>
          <w:lang w:val="fr-FR"/>
        </w:rPr>
      </w:pPr>
      <w:r w:rsidRPr="00EF042B">
        <w:rPr>
          <w:rFonts w:cs="Arial"/>
          <w:lang w:val="fr-FR"/>
        </w:rPr>
        <w:t>Plaider en faveur des PTM au sein de la Société nationale et auprès des acteurs du Mouvement présents dans le pays.</w:t>
      </w:r>
    </w:p>
    <w:p w:rsidR="00A814AF" w:rsidRDefault="00EF042B" w:rsidP="009E5313">
      <w:pPr>
        <w:pStyle w:val="Bullet2"/>
        <w:numPr>
          <w:ilvl w:val="0"/>
          <w:numId w:val="0"/>
        </w:numPr>
        <w:ind w:left="357"/>
        <w:contextualSpacing w:val="0"/>
        <w:rPr>
          <w:lang w:val="fr-FR"/>
        </w:rPr>
      </w:pPr>
      <w:r w:rsidRPr="00EF042B">
        <w:rPr>
          <w:lang w:val="fr-FR"/>
        </w:rPr>
        <w:t xml:space="preserve">Chaque membre se verra </w:t>
      </w:r>
      <w:r w:rsidR="00422443">
        <w:rPr>
          <w:lang w:val="fr-FR"/>
        </w:rPr>
        <w:t>assigner</w:t>
      </w:r>
      <w:r w:rsidR="009E5313">
        <w:rPr>
          <w:lang w:val="fr-FR"/>
        </w:rPr>
        <w:t xml:space="preserve"> des objectifs</w:t>
      </w:r>
      <w:r w:rsidRPr="00EF042B">
        <w:rPr>
          <w:lang w:val="fr-FR"/>
        </w:rPr>
        <w:t xml:space="preserve"> donnés dans le cadre du plan d’action pour la préparation aux PTM et sera tenu de suivre les progrès accomplis et d’en faire rapport au nom de son département.</w:t>
      </w:r>
    </w:p>
    <w:p w:rsidR="001C6BC7" w:rsidRPr="00A814AF" w:rsidRDefault="008F48DD" w:rsidP="00F24AD6">
      <w:pPr>
        <w:pStyle w:val="Heading2"/>
        <w:keepLines/>
        <w:rPr>
          <w:lang w:val="fr-FR" w:eastAsia="en-GB"/>
        </w:rPr>
      </w:pPr>
      <w:r>
        <w:rPr>
          <w:lang w:val="fr-FR" w:eastAsia="en-GB"/>
        </w:rPr>
        <w:lastRenderedPageBreak/>
        <w:t xml:space="preserve">Conseils pour </w:t>
      </w:r>
      <w:r w:rsidR="000D177E">
        <w:rPr>
          <w:lang w:val="fr-FR" w:eastAsia="en-GB"/>
        </w:rPr>
        <w:t>garantir l’efficacitÉ du</w:t>
      </w:r>
      <w:r>
        <w:rPr>
          <w:lang w:val="fr-FR" w:eastAsia="en-GB"/>
        </w:rPr>
        <w:t xml:space="preserve"> groupe de travail technique </w:t>
      </w:r>
    </w:p>
    <w:p w:rsidR="007A6AA4" w:rsidRPr="007A6AA4" w:rsidRDefault="007A6AA4" w:rsidP="00FD0FBA">
      <w:pPr>
        <w:pStyle w:val="Bullet2"/>
        <w:contextualSpacing w:val="0"/>
        <w:rPr>
          <w:lang w:val="fr-FR" w:eastAsia="en-GB"/>
        </w:rPr>
      </w:pPr>
      <w:r w:rsidRPr="007A6AA4">
        <w:rPr>
          <w:lang w:val="fr-FR" w:eastAsia="en-GB"/>
        </w:rPr>
        <w:t xml:space="preserve">Tous les membres du groupe de travail technique doivent soit avoir une expérience des </w:t>
      </w:r>
      <w:r w:rsidR="00FD0FBA">
        <w:rPr>
          <w:lang w:val="fr-FR" w:eastAsia="en-GB"/>
        </w:rPr>
        <w:t>PTM</w:t>
      </w:r>
      <w:r w:rsidRPr="007A6AA4">
        <w:rPr>
          <w:lang w:val="fr-FR" w:eastAsia="en-GB"/>
        </w:rPr>
        <w:t>, soit suivre une formation de base, les connaissances pouvant être consolidées avec le temps par l’expérience ou une formation plus approfondie.</w:t>
      </w:r>
      <w:r>
        <w:rPr>
          <w:rFonts w:ascii="Calibri" w:hAnsi="Calibri"/>
          <w:color w:val="000000"/>
          <w:lang w:val="fr-FR" w:eastAsia="en-GB"/>
        </w:rPr>
        <w:t xml:space="preserve"> </w:t>
      </w:r>
    </w:p>
    <w:p w:rsidR="00373598" w:rsidRDefault="007A6AA4" w:rsidP="008F48DD">
      <w:pPr>
        <w:pStyle w:val="Bullet2"/>
        <w:rPr>
          <w:lang w:val="fr-FR" w:eastAsia="en-GB"/>
        </w:rPr>
      </w:pPr>
      <w:r>
        <w:rPr>
          <w:lang w:val="fr-FR" w:eastAsia="en-GB"/>
        </w:rPr>
        <w:t>Un mandat clair doit être défini</w:t>
      </w:r>
      <w:r w:rsidR="00422443">
        <w:rPr>
          <w:lang w:val="fr-FR" w:eastAsia="en-GB"/>
        </w:rPr>
        <w:t>,</w:t>
      </w:r>
      <w:r>
        <w:rPr>
          <w:lang w:val="fr-FR" w:eastAsia="en-GB"/>
        </w:rPr>
        <w:t xml:space="preserve"> et chacun des membres du groupe de travail technique doit être en mesure de consacrer suffisamment de temps au soutien du processus, afin que des progrès notables puissent être réalisés dans l’ensemble de la Société nationale. Le temps que les membres consacreront au groupe de travail dépendra de leurs rôles respectifs.</w:t>
      </w:r>
    </w:p>
    <w:p w:rsidR="008F48DD" w:rsidRPr="00077AA6" w:rsidRDefault="008F48DD" w:rsidP="008F48DD">
      <w:pPr>
        <w:pStyle w:val="Bullet2"/>
        <w:numPr>
          <w:ilvl w:val="0"/>
          <w:numId w:val="0"/>
        </w:numPr>
        <w:spacing w:before="0"/>
        <w:ind w:left="714"/>
        <w:rPr>
          <w:sz w:val="12"/>
          <w:szCs w:val="12"/>
          <w:lang w:val="fr-FR" w:eastAsia="en-GB"/>
        </w:rPr>
      </w:pPr>
    </w:p>
    <w:p w:rsidR="008F48DD" w:rsidRPr="008F48DD" w:rsidRDefault="00373598" w:rsidP="008F48DD">
      <w:pPr>
        <w:pStyle w:val="Bullet2"/>
        <w:ind w:left="714" w:hanging="357"/>
        <w:contextualSpacing w:val="0"/>
        <w:rPr>
          <w:lang w:val="fr-FR" w:eastAsia="en-GB"/>
        </w:rPr>
      </w:pPr>
      <w:r>
        <w:rPr>
          <w:lang w:val="fr-FR" w:eastAsia="en-GB"/>
        </w:rPr>
        <w:t xml:space="preserve">Le groupe de travail technique </w:t>
      </w:r>
      <w:r w:rsidR="00DF2A58">
        <w:rPr>
          <w:lang w:val="fr-FR" w:eastAsia="en-GB"/>
        </w:rPr>
        <w:t xml:space="preserve">doit se réunir régulièrement (par </w:t>
      </w:r>
      <w:r w:rsidRPr="00373598">
        <w:rPr>
          <w:lang w:val="fr-FR" w:eastAsia="en-GB"/>
        </w:rPr>
        <w:t xml:space="preserve">ex. chaque mois) pour échanger des informations et suivre les progrès accomplis en ce qui concerne le plan d’action. Ces réunions sont utilisées pour définir les principaux défis rencontrés durant la phase d’élaboration et de mise en œuvre et proposer des mesures correctives le cas échéant. Si un membre ne peut pas y participer, il doit désigner un </w:t>
      </w:r>
      <w:r>
        <w:rPr>
          <w:lang w:val="fr-FR" w:eastAsia="en-GB"/>
        </w:rPr>
        <w:t xml:space="preserve">remplaçant. Toutes les réunions du groupe de travail technique doivent faire l’objet de rapports et toutes les </w:t>
      </w:r>
      <w:r w:rsidRPr="00373598">
        <w:rPr>
          <w:lang w:val="fr-FR" w:eastAsia="en-GB"/>
        </w:rPr>
        <w:t xml:space="preserve">décisions </w:t>
      </w:r>
      <w:r>
        <w:rPr>
          <w:lang w:val="fr-FR" w:eastAsia="en-GB"/>
        </w:rPr>
        <w:t>prises</w:t>
      </w:r>
      <w:r w:rsidRPr="00373598">
        <w:rPr>
          <w:lang w:val="fr-FR" w:eastAsia="en-GB"/>
        </w:rPr>
        <w:t xml:space="preserve"> doivent être documentées et communiquées périodiquement à un public plus large aux niveaux du siège et des sections.</w:t>
      </w:r>
    </w:p>
    <w:p w:rsidR="00373598" w:rsidRDefault="00373598" w:rsidP="00DF2A58">
      <w:pPr>
        <w:pStyle w:val="Bullet2"/>
        <w:rPr>
          <w:lang w:val="fr-FR" w:eastAsia="en-GB"/>
        </w:rPr>
      </w:pPr>
      <w:r>
        <w:rPr>
          <w:lang w:val="fr-FR" w:eastAsia="en-GB"/>
        </w:rPr>
        <w:t xml:space="preserve">Le groupe de travail technique doit identifier le plus tôt possible les défis rencontrés par les différents départements et surveiller tout retard dans la mise en œuvre. Il doit proposer des solutions en amont, </w:t>
      </w:r>
      <w:r w:rsidR="000D177E">
        <w:rPr>
          <w:lang w:val="fr-FR" w:eastAsia="en-GB"/>
        </w:rPr>
        <w:t>telles que</w:t>
      </w:r>
      <w:r>
        <w:rPr>
          <w:lang w:val="fr-FR" w:eastAsia="en-GB"/>
        </w:rPr>
        <w:t xml:space="preserve"> la révision du plan d’action pour la préparation aux </w:t>
      </w:r>
      <w:r w:rsidR="00DF2A58">
        <w:rPr>
          <w:lang w:val="fr-FR" w:eastAsia="en-GB"/>
        </w:rPr>
        <w:t>PTM</w:t>
      </w:r>
      <w:r>
        <w:rPr>
          <w:lang w:val="fr-FR" w:eastAsia="en-GB"/>
        </w:rPr>
        <w:t xml:space="preserve"> ou la mobilisation de davantage de soutien et de ressources, par exemple en faisant appel aux volontaires.</w:t>
      </w:r>
    </w:p>
    <w:p w:rsidR="008F48DD" w:rsidRPr="00077AA6" w:rsidRDefault="008F48DD" w:rsidP="008F48DD">
      <w:pPr>
        <w:pStyle w:val="Bullet2"/>
        <w:numPr>
          <w:ilvl w:val="0"/>
          <w:numId w:val="0"/>
        </w:numPr>
        <w:ind w:left="714"/>
        <w:rPr>
          <w:sz w:val="12"/>
          <w:szCs w:val="12"/>
          <w:lang w:val="fr-FR" w:eastAsia="en-GB"/>
        </w:rPr>
      </w:pPr>
    </w:p>
    <w:p w:rsidR="001C6BC7" w:rsidRPr="00373598" w:rsidRDefault="00373598" w:rsidP="00422443">
      <w:pPr>
        <w:pStyle w:val="Bullet2"/>
        <w:ind w:left="714" w:hanging="357"/>
        <w:rPr>
          <w:lang w:val="fr-FR" w:eastAsia="en-GB"/>
        </w:rPr>
      </w:pPr>
      <w:r w:rsidRPr="00373598">
        <w:rPr>
          <w:lang w:val="fr-FR" w:eastAsia="en-GB"/>
        </w:rPr>
        <w:t xml:space="preserve">Dans la mesure du possible, les </w:t>
      </w:r>
      <w:r w:rsidR="00DF2A58">
        <w:rPr>
          <w:lang w:val="fr-FR" w:eastAsia="en-GB"/>
        </w:rPr>
        <w:t>composantes</w:t>
      </w:r>
      <w:r w:rsidRPr="00373598">
        <w:rPr>
          <w:lang w:val="fr-FR" w:eastAsia="en-GB"/>
        </w:rPr>
        <w:t xml:space="preserve"> du Mouvement présent</w:t>
      </w:r>
      <w:r w:rsidR="00DF2A58">
        <w:rPr>
          <w:lang w:val="fr-FR" w:eastAsia="en-GB"/>
        </w:rPr>
        <w:t>e</w:t>
      </w:r>
      <w:r w:rsidRPr="00373598">
        <w:rPr>
          <w:lang w:val="fr-FR" w:eastAsia="en-GB"/>
        </w:rPr>
        <w:t>s dans le pays doivent être inclus</w:t>
      </w:r>
      <w:r w:rsidR="00DF2A58">
        <w:rPr>
          <w:lang w:val="fr-FR" w:eastAsia="en-GB"/>
        </w:rPr>
        <w:t>es</w:t>
      </w:r>
      <w:r w:rsidRPr="00373598">
        <w:rPr>
          <w:lang w:val="fr-FR" w:eastAsia="en-GB"/>
        </w:rPr>
        <w:t xml:space="preserve"> dans le groupe de travail technique afin de favoriser une approche unique et d’encourager la participation et le soutien à ce processus. Il peut </w:t>
      </w:r>
      <w:r w:rsidR="00422443" w:rsidRPr="00373598">
        <w:rPr>
          <w:lang w:val="fr-FR" w:eastAsia="en-GB"/>
        </w:rPr>
        <w:t xml:space="preserve">aussi </w:t>
      </w:r>
      <w:r w:rsidRPr="00373598">
        <w:rPr>
          <w:lang w:val="fr-FR" w:eastAsia="en-GB"/>
        </w:rPr>
        <w:t>être judic</w:t>
      </w:r>
      <w:bookmarkStart w:id="0" w:name="_GoBack"/>
      <w:bookmarkEnd w:id="0"/>
      <w:r w:rsidRPr="00373598">
        <w:rPr>
          <w:lang w:val="fr-FR" w:eastAsia="en-GB"/>
        </w:rPr>
        <w:t>ieux d’inviter des spécialistes des transferts monétaires issus d’autres organismes présents dans le pays, par exemple des ONG, des membres d’institutions de l’ONU, des représentants du gouvernement, des donateurs et des entreprises du secteur privé, soit en tant que membres ordinaires, soit dans le cadre de réunions, d’activités ou d’ateliers particuliers. Le groupe de travail technique doit en outre s’associer avec toute structure externe de coordination des transferts monétaires existant dans le pays.</w:t>
      </w:r>
    </w:p>
    <w:sectPr w:rsidR="001C6BC7" w:rsidRPr="00373598" w:rsidSect="0098529C">
      <w:headerReference w:type="default" r:id="rId8"/>
      <w:footerReference w:type="even" r:id="rId9"/>
      <w:footerReference w:type="default" r:id="rId10"/>
      <w:pgSz w:w="11900" w:h="16840"/>
      <w:pgMar w:top="1134" w:right="1134" w:bottom="1134" w:left="1134"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A30" w:rsidRDefault="00605A30" w:rsidP="00AF5FEA">
      <w:r>
        <w:separator/>
      </w:r>
    </w:p>
    <w:p w:rsidR="00605A30" w:rsidRDefault="00605A30"/>
  </w:endnote>
  <w:endnote w:type="continuationSeparator" w:id="0">
    <w:p w:rsidR="00605A30" w:rsidRDefault="00605A30" w:rsidP="00AF5FEA">
      <w:r>
        <w:continuationSeparator/>
      </w:r>
    </w:p>
    <w:p w:rsidR="00605A30" w:rsidRDefault="00605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48" w:rsidRDefault="008900CA" w:rsidP="00B57B50">
    <w:pPr>
      <w:pStyle w:val="Footer"/>
      <w:framePr w:wrap="around" w:vAnchor="text" w:hAnchor="margin" w:xAlign="right" w:y="1"/>
      <w:rPr>
        <w:rStyle w:val="PageNumber"/>
      </w:rPr>
    </w:pPr>
    <w:r>
      <w:rPr>
        <w:rStyle w:val="PageNumber"/>
      </w:rPr>
      <w:fldChar w:fldCharType="begin"/>
    </w:r>
    <w:r w:rsidR="00A21648">
      <w:rPr>
        <w:rStyle w:val="PageNumber"/>
      </w:rPr>
      <w:instrText xml:space="preserve">PAGE  </w:instrText>
    </w:r>
    <w:r>
      <w:rPr>
        <w:rStyle w:val="PageNumber"/>
      </w:rPr>
      <w:fldChar w:fldCharType="end"/>
    </w:r>
  </w:p>
  <w:p w:rsidR="00A21648" w:rsidRDefault="00A21648" w:rsidP="00B57B50">
    <w:pPr>
      <w:pStyle w:val="Footer"/>
      <w:ind w:right="360"/>
    </w:pPr>
  </w:p>
  <w:p w:rsidR="008F3060" w:rsidRDefault="008F30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9C" w:rsidRPr="00B45C74" w:rsidRDefault="008900CA"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98529C"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422443">
      <w:rPr>
        <w:b/>
        <w:noProof/>
        <w:color w:val="808080" w:themeColor="background1" w:themeShade="80"/>
        <w:sz w:val="18"/>
        <w:szCs w:val="18"/>
      </w:rPr>
      <w:t>2</w:t>
    </w:r>
    <w:r w:rsidRPr="00B45C74">
      <w:rPr>
        <w:b/>
        <w:color w:val="808080" w:themeColor="background1" w:themeShade="80"/>
        <w:sz w:val="18"/>
        <w:szCs w:val="18"/>
      </w:rPr>
      <w:fldChar w:fldCharType="end"/>
    </w:r>
  </w:p>
  <w:p w:rsidR="0098529C" w:rsidRPr="001E0E23" w:rsidRDefault="0098529C" w:rsidP="00ED1B2B">
    <w:pPr>
      <w:pStyle w:val="Footer"/>
      <w:rPr>
        <w:lang w:val="fr-FR"/>
      </w:rPr>
    </w:pPr>
    <w:r w:rsidRPr="001E0E23">
      <w:rPr>
        <w:b/>
        <w:lang w:val="fr-FR"/>
      </w:rPr>
      <w:t>Module 1.</w:t>
    </w:r>
    <w:r w:rsidRPr="001E0E23">
      <w:rPr>
        <w:lang w:val="fr-FR"/>
      </w:rPr>
      <w:t xml:space="preserve"> </w:t>
    </w:r>
    <w:r w:rsidR="001E0E23" w:rsidRPr="001E0E23">
      <w:rPr>
        <w:lang w:val="fr-FR"/>
      </w:rPr>
      <w:t>Étape</w:t>
    </w:r>
    <w:r w:rsidRPr="001E0E23">
      <w:rPr>
        <w:lang w:val="fr-FR"/>
      </w:rPr>
      <w:t xml:space="preserve"> 2. </w:t>
    </w:r>
    <w:r w:rsidR="001E0E23" w:rsidRPr="001E0E23">
      <w:rPr>
        <w:lang w:val="fr-FR"/>
      </w:rPr>
      <w:t>Étape subsidiaire</w:t>
    </w:r>
    <w:r w:rsidRPr="001E0E23">
      <w:rPr>
        <w:lang w:val="fr-FR"/>
      </w:rPr>
      <w:t xml:space="preserve"> 2.</w:t>
    </w:r>
    <w:r w:rsidR="00A814AF">
      <w:rPr>
        <w:lang w:val="fr-FR"/>
      </w:rPr>
      <w:t xml:space="preserve"> Responsabilités clés du g</w:t>
    </w:r>
    <w:r w:rsidR="001E0E23" w:rsidRPr="001E0E23">
      <w:rPr>
        <w:lang w:val="fr-FR"/>
      </w:rPr>
      <w:t xml:space="preserve">roupe de travail technique sur les PTM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A30" w:rsidRDefault="00605A30" w:rsidP="00F24AD6">
      <w:pPr>
        <w:spacing w:after="0"/>
      </w:pPr>
      <w:r>
        <w:separator/>
      </w:r>
    </w:p>
  </w:footnote>
  <w:footnote w:type="continuationSeparator" w:id="0">
    <w:p w:rsidR="00605A30" w:rsidRDefault="00605A30" w:rsidP="00AF5FEA">
      <w:r>
        <w:continuationSeparator/>
      </w:r>
    </w:p>
    <w:p w:rsidR="00605A30" w:rsidRDefault="00605A30"/>
  </w:footnote>
  <w:footnote w:id="1">
    <w:p w:rsidR="004E6F53" w:rsidRPr="00DB0E10" w:rsidRDefault="004E6F53" w:rsidP="00DB1B79">
      <w:pPr>
        <w:pStyle w:val="FootnoteText"/>
        <w:rPr>
          <w:lang w:val="fr-FR"/>
        </w:rPr>
      </w:pPr>
      <w:r w:rsidRPr="00C5530A">
        <w:rPr>
          <w:rStyle w:val="FootnoteReference"/>
        </w:rPr>
        <w:footnoteRef/>
      </w:r>
      <w:r w:rsidR="00F24AD6" w:rsidRPr="0085370C">
        <w:rPr>
          <w:lang w:val="fr-CH"/>
        </w:rPr>
        <w:t> </w:t>
      </w:r>
      <w:r w:rsidR="00B825F8">
        <w:rPr>
          <w:lang w:val="fr-FR"/>
        </w:rPr>
        <w:t>Ce</w:t>
      </w:r>
      <w:r w:rsidR="00DB1B79">
        <w:rPr>
          <w:lang w:val="fr-FR"/>
        </w:rPr>
        <w:t xml:space="preserve"> document se fonde s</w:t>
      </w:r>
      <w:r w:rsidR="00DB0E10" w:rsidRPr="00DB0E10">
        <w:rPr>
          <w:lang w:val="fr-FR"/>
        </w:rPr>
        <w:t xml:space="preserve">ur le guide </w:t>
      </w:r>
      <w:r w:rsidR="00DB0E10">
        <w:rPr>
          <w:lang w:val="fr-FR"/>
        </w:rPr>
        <w:t>« Programmes de transferts monétaires : lignes directrices en matière d’intégration et de préparation » du Mouvement international de la Croix-Rouge et du Croissant-Rouge.</w:t>
      </w:r>
    </w:p>
  </w:footnote>
  <w:footnote w:id="2">
    <w:p w:rsidR="00EA79E5" w:rsidRPr="0085370C" w:rsidRDefault="00EA79E5" w:rsidP="0098529C">
      <w:pPr>
        <w:pStyle w:val="FootnoteText"/>
        <w:rPr>
          <w:i/>
          <w:lang w:val="fr-CH"/>
        </w:rPr>
      </w:pPr>
      <w:r w:rsidRPr="00DB0E10">
        <w:rPr>
          <w:rStyle w:val="FootnoteReference"/>
          <w:i/>
          <w:sz w:val="18"/>
          <w:lang w:val="fr-FR"/>
        </w:rPr>
        <w:footnoteRef/>
      </w:r>
      <w:r w:rsidR="00F24AD6" w:rsidRPr="00DB0E10">
        <w:rPr>
          <w:i/>
          <w:lang w:val="fr-FR"/>
        </w:rPr>
        <w:t> </w:t>
      </w:r>
      <w:r w:rsidR="00DB0E10">
        <w:rPr>
          <w:lang w:val="fr-FR"/>
        </w:rPr>
        <w:t>Ces responsabilités peuvent servir de base à l’élaboration du mandat du groupe de travail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9C" w:rsidRPr="001E0E23" w:rsidRDefault="001E0E23" w:rsidP="0085370C">
    <w:pPr>
      <w:pStyle w:val="Header"/>
      <w:rPr>
        <w:sz w:val="14"/>
        <w:szCs w:val="14"/>
        <w:lang w:val="fr-FR"/>
      </w:rPr>
    </w:pPr>
    <w:r>
      <w:rPr>
        <w:rStyle w:val="Pantone485"/>
        <w:sz w:val="14"/>
        <w:szCs w:val="14"/>
        <w:lang w:val="fr-FR"/>
      </w:rPr>
      <w:t>Mouvement international de la Croix-Rouge et du Croissant-Rouge</w:t>
    </w:r>
    <w:r w:rsidR="0098529C" w:rsidRPr="001E0E23">
      <w:rPr>
        <w:rFonts w:cs="Caecilia-Light"/>
        <w:color w:val="FF0000"/>
        <w:sz w:val="14"/>
        <w:szCs w:val="14"/>
        <w:lang w:val="fr-FR"/>
      </w:rPr>
      <w:t xml:space="preserve"> </w:t>
    </w:r>
    <w:r w:rsidR="0098529C" w:rsidRPr="001E0E23">
      <w:rPr>
        <w:rStyle w:val="PageNumber"/>
        <w:bCs/>
        <w:sz w:val="14"/>
        <w:szCs w:val="14"/>
        <w:lang w:val="fr-FR"/>
      </w:rPr>
      <w:t>I</w:t>
    </w:r>
    <w:r w:rsidR="0098529C" w:rsidRPr="001E0E23">
      <w:rPr>
        <w:rStyle w:val="PageNumber"/>
        <w:color w:val="FF0000"/>
        <w:sz w:val="14"/>
        <w:szCs w:val="14"/>
        <w:lang w:val="fr-FR"/>
      </w:rPr>
      <w:t xml:space="preserve"> </w:t>
    </w:r>
    <w:r>
      <w:rPr>
        <w:b/>
        <w:sz w:val="14"/>
        <w:szCs w:val="14"/>
        <w:lang w:val="fr-FR"/>
      </w:rPr>
      <w:t xml:space="preserve">Boîte à outils pour </w:t>
    </w:r>
    <w:r w:rsidR="0085370C">
      <w:rPr>
        <w:b/>
        <w:sz w:val="14"/>
        <w:szCs w:val="14"/>
        <w:lang w:val="fr-FR"/>
      </w:rPr>
      <w:t>les transferts monétaires</w:t>
    </w:r>
    <w:r>
      <w:rPr>
        <w:b/>
        <w:sz w:val="14"/>
        <w:szCs w:val="14"/>
        <w:lang w:val="fr-FR"/>
      </w:rPr>
      <w:t xml:space="preserve"> dans les situations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0A9CF2"/>
    <w:lvl w:ilvl="0">
      <w:start w:val="1"/>
      <w:numFmt w:val="decimal"/>
      <w:lvlText w:val="%1."/>
      <w:lvlJc w:val="left"/>
      <w:pPr>
        <w:tabs>
          <w:tab w:val="num" w:pos="1492"/>
        </w:tabs>
        <w:ind w:left="1492" w:hanging="360"/>
      </w:pPr>
    </w:lvl>
  </w:abstractNum>
  <w:abstractNum w:abstractNumId="1">
    <w:nsid w:val="FFFFFF7D"/>
    <w:multiLevelType w:val="singleLevel"/>
    <w:tmpl w:val="42E0EA40"/>
    <w:lvl w:ilvl="0">
      <w:start w:val="1"/>
      <w:numFmt w:val="decimal"/>
      <w:lvlText w:val="%1."/>
      <w:lvlJc w:val="left"/>
      <w:pPr>
        <w:tabs>
          <w:tab w:val="num" w:pos="1209"/>
        </w:tabs>
        <w:ind w:left="1209" w:hanging="360"/>
      </w:pPr>
    </w:lvl>
  </w:abstractNum>
  <w:abstractNum w:abstractNumId="2">
    <w:nsid w:val="FFFFFF7E"/>
    <w:multiLevelType w:val="singleLevel"/>
    <w:tmpl w:val="D9BCBEC0"/>
    <w:lvl w:ilvl="0">
      <w:start w:val="1"/>
      <w:numFmt w:val="decimal"/>
      <w:lvlText w:val="%1."/>
      <w:lvlJc w:val="left"/>
      <w:pPr>
        <w:tabs>
          <w:tab w:val="num" w:pos="926"/>
        </w:tabs>
        <w:ind w:left="926" w:hanging="360"/>
      </w:pPr>
    </w:lvl>
  </w:abstractNum>
  <w:abstractNum w:abstractNumId="3">
    <w:nsid w:val="FFFFFF7F"/>
    <w:multiLevelType w:val="singleLevel"/>
    <w:tmpl w:val="9AA2AD90"/>
    <w:lvl w:ilvl="0">
      <w:start w:val="1"/>
      <w:numFmt w:val="decimal"/>
      <w:lvlText w:val="%1."/>
      <w:lvlJc w:val="left"/>
      <w:pPr>
        <w:tabs>
          <w:tab w:val="num" w:pos="643"/>
        </w:tabs>
        <w:ind w:left="643" w:hanging="360"/>
      </w:pPr>
    </w:lvl>
  </w:abstractNum>
  <w:abstractNum w:abstractNumId="4">
    <w:nsid w:val="FFFFFF80"/>
    <w:multiLevelType w:val="singleLevel"/>
    <w:tmpl w:val="488C84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1411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B642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BE8E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2B2A6"/>
    <w:lvl w:ilvl="0">
      <w:start w:val="1"/>
      <w:numFmt w:val="decimal"/>
      <w:lvlText w:val="%1."/>
      <w:lvlJc w:val="left"/>
      <w:pPr>
        <w:tabs>
          <w:tab w:val="num" w:pos="360"/>
        </w:tabs>
        <w:ind w:left="360" w:hanging="360"/>
      </w:pPr>
    </w:lvl>
  </w:abstractNum>
  <w:abstractNum w:abstractNumId="9">
    <w:nsid w:val="FFFFFF89"/>
    <w:multiLevelType w:val="singleLevel"/>
    <w:tmpl w:val="7A8E15FE"/>
    <w:lvl w:ilvl="0">
      <w:start w:val="1"/>
      <w:numFmt w:val="bullet"/>
      <w:lvlText w:val=""/>
      <w:lvlJc w:val="left"/>
      <w:pPr>
        <w:tabs>
          <w:tab w:val="num" w:pos="360"/>
        </w:tabs>
        <w:ind w:left="360" w:hanging="360"/>
      </w:pPr>
      <w:rPr>
        <w:rFonts w:ascii="Symbol" w:hAnsi="Symbol" w:hint="default"/>
      </w:rPr>
    </w:lvl>
  </w:abstractNum>
  <w:abstractNum w:abstractNumId="10">
    <w:nsid w:val="004E4BB3"/>
    <w:multiLevelType w:val="hybridMultilevel"/>
    <w:tmpl w:val="2D0A575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A505C4F"/>
    <w:multiLevelType w:val="hybridMultilevel"/>
    <w:tmpl w:val="3822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B837E4"/>
    <w:multiLevelType w:val="hybridMultilevel"/>
    <w:tmpl w:val="B5B091F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302652"/>
    <w:multiLevelType w:val="hybridMultilevel"/>
    <w:tmpl w:val="9CF4AF48"/>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233090"/>
    <w:multiLevelType w:val="hybridMultilevel"/>
    <w:tmpl w:val="62DA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7143CF"/>
    <w:multiLevelType w:val="hybridMultilevel"/>
    <w:tmpl w:val="2A8A5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396E2F"/>
    <w:multiLevelType w:val="hybridMultilevel"/>
    <w:tmpl w:val="73062032"/>
    <w:lvl w:ilvl="0" w:tplc="10090001">
      <w:start w:val="1"/>
      <w:numFmt w:val="bullet"/>
      <w:lvlText w:val=""/>
      <w:lvlJc w:val="left"/>
      <w:pPr>
        <w:ind w:left="720" w:hanging="360"/>
      </w:pPr>
      <w:rPr>
        <w:rFonts w:ascii="Symbol" w:hAnsi="Symbol" w:hint="default"/>
      </w:rPr>
    </w:lvl>
    <w:lvl w:ilvl="1" w:tplc="6BB8FE38">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6B26F5B"/>
    <w:multiLevelType w:val="hybridMultilevel"/>
    <w:tmpl w:val="69BCD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477B14"/>
    <w:multiLevelType w:val="hybridMultilevel"/>
    <w:tmpl w:val="F06CEA2E"/>
    <w:lvl w:ilvl="0" w:tplc="5A4C774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DA6745"/>
    <w:multiLevelType w:val="hybridMultilevel"/>
    <w:tmpl w:val="1AE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5A1BEB"/>
    <w:multiLevelType w:val="hybridMultilevel"/>
    <w:tmpl w:val="5BE6E0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1530CB"/>
    <w:multiLevelType w:val="hybridMultilevel"/>
    <w:tmpl w:val="4EEC01E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102ED9"/>
    <w:multiLevelType w:val="hybridMultilevel"/>
    <w:tmpl w:val="07DC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CC6641"/>
    <w:multiLevelType w:val="hybridMultilevel"/>
    <w:tmpl w:val="1BB6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FC7C1F"/>
    <w:multiLevelType w:val="hybridMultilevel"/>
    <w:tmpl w:val="0414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C0427F"/>
    <w:multiLevelType w:val="hybridMultilevel"/>
    <w:tmpl w:val="9878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EB4B7B"/>
    <w:multiLevelType w:val="hybridMultilevel"/>
    <w:tmpl w:val="07CECD9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F7627B"/>
    <w:multiLevelType w:val="hybridMultilevel"/>
    <w:tmpl w:val="E95E3F2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nsid w:val="486B6D97"/>
    <w:multiLevelType w:val="hybridMultilevel"/>
    <w:tmpl w:val="28B2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A017A4"/>
    <w:multiLevelType w:val="hybridMultilevel"/>
    <w:tmpl w:val="5D34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62F0082"/>
    <w:multiLevelType w:val="hybridMultilevel"/>
    <w:tmpl w:val="36F0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6D2622"/>
    <w:multiLevelType w:val="hybridMultilevel"/>
    <w:tmpl w:val="3F84F6DE"/>
    <w:lvl w:ilvl="0" w:tplc="30ACBBA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613D32"/>
    <w:multiLevelType w:val="hybridMultilevel"/>
    <w:tmpl w:val="BF78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715D68"/>
    <w:multiLevelType w:val="hybridMultilevel"/>
    <w:tmpl w:val="3B021BC8"/>
    <w:lvl w:ilvl="0" w:tplc="1AE6450C">
      <w:start w:val="1"/>
      <w:numFmt w:val="bullet"/>
      <w:lvlText w:val="•"/>
      <w:lvlJc w:val="left"/>
      <w:pPr>
        <w:tabs>
          <w:tab w:val="num" w:pos="720"/>
        </w:tabs>
        <w:ind w:left="720" w:hanging="360"/>
      </w:pPr>
      <w:rPr>
        <w:rFonts w:ascii="Times" w:hAnsi="Times" w:hint="default"/>
      </w:rPr>
    </w:lvl>
    <w:lvl w:ilvl="1" w:tplc="64B62080" w:tentative="1">
      <w:start w:val="1"/>
      <w:numFmt w:val="bullet"/>
      <w:lvlText w:val="•"/>
      <w:lvlJc w:val="left"/>
      <w:pPr>
        <w:tabs>
          <w:tab w:val="num" w:pos="1440"/>
        </w:tabs>
        <w:ind w:left="1440" w:hanging="360"/>
      </w:pPr>
      <w:rPr>
        <w:rFonts w:ascii="Times" w:hAnsi="Times" w:hint="default"/>
      </w:rPr>
    </w:lvl>
    <w:lvl w:ilvl="2" w:tplc="278CB22C" w:tentative="1">
      <w:start w:val="1"/>
      <w:numFmt w:val="bullet"/>
      <w:lvlText w:val="•"/>
      <w:lvlJc w:val="left"/>
      <w:pPr>
        <w:tabs>
          <w:tab w:val="num" w:pos="2160"/>
        </w:tabs>
        <w:ind w:left="2160" w:hanging="360"/>
      </w:pPr>
      <w:rPr>
        <w:rFonts w:ascii="Times" w:hAnsi="Times" w:hint="default"/>
      </w:rPr>
    </w:lvl>
    <w:lvl w:ilvl="3" w:tplc="C85CE6B6" w:tentative="1">
      <w:start w:val="1"/>
      <w:numFmt w:val="bullet"/>
      <w:lvlText w:val="•"/>
      <w:lvlJc w:val="left"/>
      <w:pPr>
        <w:tabs>
          <w:tab w:val="num" w:pos="2880"/>
        </w:tabs>
        <w:ind w:left="2880" w:hanging="360"/>
      </w:pPr>
      <w:rPr>
        <w:rFonts w:ascii="Times" w:hAnsi="Times" w:hint="default"/>
      </w:rPr>
    </w:lvl>
    <w:lvl w:ilvl="4" w:tplc="5DCCDE80" w:tentative="1">
      <w:start w:val="1"/>
      <w:numFmt w:val="bullet"/>
      <w:lvlText w:val="•"/>
      <w:lvlJc w:val="left"/>
      <w:pPr>
        <w:tabs>
          <w:tab w:val="num" w:pos="3600"/>
        </w:tabs>
        <w:ind w:left="3600" w:hanging="360"/>
      </w:pPr>
      <w:rPr>
        <w:rFonts w:ascii="Times" w:hAnsi="Times" w:hint="default"/>
      </w:rPr>
    </w:lvl>
    <w:lvl w:ilvl="5" w:tplc="780A7E02" w:tentative="1">
      <w:start w:val="1"/>
      <w:numFmt w:val="bullet"/>
      <w:lvlText w:val="•"/>
      <w:lvlJc w:val="left"/>
      <w:pPr>
        <w:tabs>
          <w:tab w:val="num" w:pos="4320"/>
        </w:tabs>
        <w:ind w:left="4320" w:hanging="360"/>
      </w:pPr>
      <w:rPr>
        <w:rFonts w:ascii="Times" w:hAnsi="Times" w:hint="default"/>
      </w:rPr>
    </w:lvl>
    <w:lvl w:ilvl="6" w:tplc="A1C6BA14" w:tentative="1">
      <w:start w:val="1"/>
      <w:numFmt w:val="bullet"/>
      <w:lvlText w:val="•"/>
      <w:lvlJc w:val="left"/>
      <w:pPr>
        <w:tabs>
          <w:tab w:val="num" w:pos="5040"/>
        </w:tabs>
        <w:ind w:left="5040" w:hanging="360"/>
      </w:pPr>
      <w:rPr>
        <w:rFonts w:ascii="Times" w:hAnsi="Times" w:hint="default"/>
      </w:rPr>
    </w:lvl>
    <w:lvl w:ilvl="7" w:tplc="25F4835A" w:tentative="1">
      <w:start w:val="1"/>
      <w:numFmt w:val="bullet"/>
      <w:lvlText w:val="•"/>
      <w:lvlJc w:val="left"/>
      <w:pPr>
        <w:tabs>
          <w:tab w:val="num" w:pos="5760"/>
        </w:tabs>
        <w:ind w:left="5760" w:hanging="360"/>
      </w:pPr>
      <w:rPr>
        <w:rFonts w:ascii="Times" w:hAnsi="Times" w:hint="default"/>
      </w:rPr>
    </w:lvl>
    <w:lvl w:ilvl="8" w:tplc="A2E841BE" w:tentative="1">
      <w:start w:val="1"/>
      <w:numFmt w:val="bullet"/>
      <w:lvlText w:val="•"/>
      <w:lvlJc w:val="left"/>
      <w:pPr>
        <w:tabs>
          <w:tab w:val="num" w:pos="6480"/>
        </w:tabs>
        <w:ind w:left="6480" w:hanging="360"/>
      </w:pPr>
      <w:rPr>
        <w:rFonts w:ascii="Times" w:hAnsi="Times" w:hint="default"/>
      </w:rPr>
    </w:lvl>
  </w:abstractNum>
  <w:abstractNum w:abstractNumId="37">
    <w:nsid w:val="5DCC139D"/>
    <w:multiLevelType w:val="hybridMultilevel"/>
    <w:tmpl w:val="D3BECD58"/>
    <w:lvl w:ilvl="0" w:tplc="5AA8727E">
      <w:start w:val="1"/>
      <w:numFmt w:val="bullet"/>
      <w:pStyle w:val="Bullet2"/>
      <w:lvlText w:val=""/>
      <w:lvlJc w:val="left"/>
      <w:pPr>
        <w:ind w:left="720" w:hanging="360"/>
      </w:pPr>
      <w:rPr>
        <w:rFonts w:ascii="Symbol" w:hAnsi="Symbol" w:hint="default"/>
        <w:b/>
        <w:color w:val="FF000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635C7E23"/>
    <w:multiLevelType w:val="hybridMultilevel"/>
    <w:tmpl w:val="92706D8A"/>
    <w:lvl w:ilvl="0" w:tplc="CAD4AE2E">
      <w:start w:val="1"/>
      <w:numFmt w:val="bullet"/>
      <w:pStyle w:val="Bullet3"/>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3AF0C6D"/>
    <w:multiLevelType w:val="hybridMultilevel"/>
    <w:tmpl w:val="A74A58C6"/>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683092"/>
    <w:multiLevelType w:val="hybridMultilevel"/>
    <w:tmpl w:val="29645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DB7CBF"/>
    <w:multiLevelType w:val="hybridMultilevel"/>
    <w:tmpl w:val="1714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2D43A2"/>
    <w:multiLevelType w:val="hybridMultilevel"/>
    <w:tmpl w:val="A7AE288E"/>
    <w:lvl w:ilvl="0" w:tplc="28A6E8DE">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114D40"/>
    <w:multiLevelType w:val="hybridMultilevel"/>
    <w:tmpl w:val="9DCAC83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630977"/>
    <w:multiLevelType w:val="hybridMultilevel"/>
    <w:tmpl w:val="7B12D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F541AA7"/>
    <w:multiLevelType w:val="hybridMultilevel"/>
    <w:tmpl w:val="6942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11"/>
  </w:num>
  <w:num w:numId="4">
    <w:abstractNumId w:val="17"/>
  </w:num>
  <w:num w:numId="5">
    <w:abstractNumId w:val="25"/>
  </w:num>
  <w:num w:numId="6">
    <w:abstractNumId w:val="33"/>
  </w:num>
  <w:num w:numId="7">
    <w:abstractNumId w:val="15"/>
  </w:num>
  <w:num w:numId="8">
    <w:abstractNumId w:val="27"/>
  </w:num>
  <w:num w:numId="9">
    <w:abstractNumId w:val="43"/>
  </w:num>
  <w:num w:numId="10">
    <w:abstractNumId w:val="26"/>
  </w:num>
  <w:num w:numId="11">
    <w:abstractNumId w:val="31"/>
  </w:num>
  <w:num w:numId="12">
    <w:abstractNumId w:val="21"/>
  </w:num>
  <w:num w:numId="13">
    <w:abstractNumId w:val="46"/>
  </w:num>
  <w:num w:numId="14">
    <w:abstractNumId w:val="35"/>
  </w:num>
  <w:num w:numId="15">
    <w:abstractNumId w:val="36"/>
  </w:num>
  <w:num w:numId="16">
    <w:abstractNumId w:val="40"/>
  </w:num>
  <w:num w:numId="17">
    <w:abstractNumId w:val="42"/>
  </w:num>
  <w:num w:numId="18">
    <w:abstractNumId w:val="41"/>
  </w:num>
  <w:num w:numId="19">
    <w:abstractNumId w:val="14"/>
  </w:num>
  <w:num w:numId="20">
    <w:abstractNumId w:val="13"/>
  </w:num>
  <w:num w:numId="21">
    <w:abstractNumId w:val="45"/>
  </w:num>
  <w:num w:numId="22">
    <w:abstractNumId w:val="30"/>
  </w:num>
  <w:num w:numId="23">
    <w:abstractNumId w:val="22"/>
  </w:num>
  <w:num w:numId="24">
    <w:abstractNumId w:val="16"/>
  </w:num>
  <w:num w:numId="25">
    <w:abstractNumId w:val="23"/>
  </w:num>
  <w:num w:numId="26">
    <w:abstractNumId w:val="28"/>
  </w:num>
  <w:num w:numId="27">
    <w:abstractNumId w:val="20"/>
  </w:num>
  <w:num w:numId="28">
    <w:abstractNumId w:val="18"/>
  </w:num>
  <w:num w:numId="29">
    <w:abstractNumId w:val="24"/>
  </w:num>
  <w:num w:numId="30">
    <w:abstractNumId w:val="47"/>
  </w:num>
  <w:num w:numId="31">
    <w:abstractNumId w:val="10"/>
  </w:num>
  <w:num w:numId="32">
    <w:abstractNumId w:val="29"/>
  </w:num>
  <w:num w:numId="33">
    <w:abstractNumId w:val="1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2"/>
  </w:num>
  <w:num w:numId="45">
    <w:abstractNumId w:val="39"/>
  </w:num>
  <w:num w:numId="46">
    <w:abstractNumId w:val="38"/>
  </w:num>
  <w:num w:numId="47">
    <w:abstractNumId w:val="44"/>
  </w:num>
  <w:num w:numId="48">
    <w:abstractNumId w:val="34"/>
  </w:num>
  <w:num w:numId="49">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attachedTemplate r:id="rId1"/>
  <w:linkStyl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A8400E"/>
    <w:rsid w:val="0003746D"/>
    <w:rsid w:val="00077AA6"/>
    <w:rsid w:val="000D177E"/>
    <w:rsid w:val="001705E9"/>
    <w:rsid w:val="00170678"/>
    <w:rsid w:val="001B304A"/>
    <w:rsid w:val="001C6BC7"/>
    <w:rsid w:val="001E0E23"/>
    <w:rsid w:val="002241AB"/>
    <w:rsid w:val="00281157"/>
    <w:rsid w:val="003302F9"/>
    <w:rsid w:val="00340AAA"/>
    <w:rsid w:val="00342964"/>
    <w:rsid w:val="00355E8D"/>
    <w:rsid w:val="00373598"/>
    <w:rsid w:val="003D05DB"/>
    <w:rsid w:val="004131DF"/>
    <w:rsid w:val="00422443"/>
    <w:rsid w:val="00431C6C"/>
    <w:rsid w:val="00447D73"/>
    <w:rsid w:val="00495680"/>
    <w:rsid w:val="004A4558"/>
    <w:rsid w:val="004E6F53"/>
    <w:rsid w:val="004F665C"/>
    <w:rsid w:val="00511FF0"/>
    <w:rsid w:val="0052052A"/>
    <w:rsid w:val="0054634C"/>
    <w:rsid w:val="00586BCD"/>
    <w:rsid w:val="005F243C"/>
    <w:rsid w:val="00600A49"/>
    <w:rsid w:val="00605A30"/>
    <w:rsid w:val="00643F95"/>
    <w:rsid w:val="00695B45"/>
    <w:rsid w:val="007036B2"/>
    <w:rsid w:val="007312DE"/>
    <w:rsid w:val="00751C69"/>
    <w:rsid w:val="007A6AA4"/>
    <w:rsid w:val="007F7D9D"/>
    <w:rsid w:val="00805569"/>
    <w:rsid w:val="0085370C"/>
    <w:rsid w:val="008900CA"/>
    <w:rsid w:val="008F3060"/>
    <w:rsid w:val="008F48DD"/>
    <w:rsid w:val="00917FAC"/>
    <w:rsid w:val="0098529C"/>
    <w:rsid w:val="009D683F"/>
    <w:rsid w:val="009E5313"/>
    <w:rsid w:val="00A10002"/>
    <w:rsid w:val="00A21648"/>
    <w:rsid w:val="00A814AF"/>
    <w:rsid w:val="00A833A3"/>
    <w:rsid w:val="00A83525"/>
    <w:rsid w:val="00A8400E"/>
    <w:rsid w:val="00A853F9"/>
    <w:rsid w:val="00AB21CA"/>
    <w:rsid w:val="00AE110C"/>
    <w:rsid w:val="00AF5FEA"/>
    <w:rsid w:val="00B57B50"/>
    <w:rsid w:val="00B6256B"/>
    <w:rsid w:val="00B825F8"/>
    <w:rsid w:val="00BD352E"/>
    <w:rsid w:val="00BD6921"/>
    <w:rsid w:val="00BD7271"/>
    <w:rsid w:val="00BE131C"/>
    <w:rsid w:val="00BF01EE"/>
    <w:rsid w:val="00C02990"/>
    <w:rsid w:val="00C1718C"/>
    <w:rsid w:val="00C5530A"/>
    <w:rsid w:val="00C62B57"/>
    <w:rsid w:val="00CE6435"/>
    <w:rsid w:val="00D222A3"/>
    <w:rsid w:val="00D829A9"/>
    <w:rsid w:val="00DB0E10"/>
    <w:rsid w:val="00DB1B79"/>
    <w:rsid w:val="00DD4F0D"/>
    <w:rsid w:val="00DF2A58"/>
    <w:rsid w:val="00E07E15"/>
    <w:rsid w:val="00E27BFE"/>
    <w:rsid w:val="00E40A2E"/>
    <w:rsid w:val="00E70465"/>
    <w:rsid w:val="00E7193B"/>
    <w:rsid w:val="00EA1CF2"/>
    <w:rsid w:val="00EA79E5"/>
    <w:rsid w:val="00ED4949"/>
    <w:rsid w:val="00EF042B"/>
    <w:rsid w:val="00F012F5"/>
    <w:rsid w:val="00F24AD6"/>
    <w:rsid w:val="00F25912"/>
    <w:rsid w:val="00F30E98"/>
    <w:rsid w:val="00F80A98"/>
    <w:rsid w:val="00FD0FBA"/>
    <w:rsid w:val="00FF3CC9"/>
  </w:rsids>
  <m:mathPr>
    <m:mathFont m:val="Cambria Math"/>
    <m:brkBin m:val="before"/>
    <m:brkBinSub m:val="--"/>
    <m:smallFrac m:val="0"/>
    <m:dispDef m:val="0"/>
    <m:lMargin m:val="0"/>
    <m:rMargin m:val="0"/>
    <m:defJc m:val="centerGroup"/>
    <m:wrapRight/>
    <m:intLim m:val="subSup"/>
    <m:naryLim m:val="subSup"/>
  </m:mathPr>
  <w:themeFontLang w:val="fr-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18C"/>
    <w:pPr>
      <w:spacing w:after="120"/>
      <w:jc w:val="both"/>
    </w:pPr>
    <w:rPr>
      <w:rFonts w:ascii="Arial" w:hAnsi="Arial" w:cs="Times New Roman"/>
    </w:rPr>
  </w:style>
  <w:style w:type="paragraph" w:styleId="Heading1">
    <w:name w:val="heading 1"/>
    <w:basedOn w:val="H1"/>
    <w:next w:val="Normal"/>
    <w:link w:val="Heading1Char"/>
    <w:uiPriority w:val="9"/>
    <w:rsid w:val="00C1718C"/>
  </w:style>
  <w:style w:type="paragraph" w:styleId="Heading2">
    <w:name w:val="heading 2"/>
    <w:basedOn w:val="Normal"/>
    <w:next w:val="Normal"/>
    <w:link w:val="Heading2Char"/>
    <w:autoRedefine/>
    <w:uiPriority w:val="9"/>
    <w:unhideWhenUsed/>
    <w:qFormat/>
    <w:rsid w:val="00C1718C"/>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C1718C"/>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718C"/>
    <w:pPr>
      <w:widowControl w:val="0"/>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C1718C"/>
    <w:pPr>
      <w:spacing w:after="0"/>
    </w:pPr>
    <w:rPr>
      <w:sz w:val="16"/>
      <w:szCs w:val="22"/>
    </w:rPr>
  </w:style>
  <w:style w:type="character" w:customStyle="1" w:styleId="FootnoteTextChar">
    <w:name w:val="Footnote Text Char"/>
    <w:basedOn w:val="DefaultParagraphFont"/>
    <w:link w:val="FootnoteText"/>
    <w:uiPriority w:val="99"/>
    <w:rsid w:val="00C1718C"/>
    <w:rPr>
      <w:rFonts w:ascii="Arial" w:hAnsi="Arial" w:cs="Times New Roman"/>
      <w:sz w:val="16"/>
      <w:szCs w:val="22"/>
    </w:rPr>
  </w:style>
  <w:style w:type="character" w:styleId="FootnoteReference">
    <w:name w:val="footnote reference"/>
    <w:basedOn w:val="DefaultParagraphFont"/>
    <w:uiPriority w:val="99"/>
    <w:unhideWhenUsed/>
    <w:rsid w:val="00C1718C"/>
    <w:rPr>
      <w:vertAlign w:val="superscript"/>
    </w:rPr>
  </w:style>
  <w:style w:type="paragraph" w:styleId="Footer">
    <w:name w:val="footer"/>
    <w:basedOn w:val="Normal"/>
    <w:link w:val="FooterChar"/>
    <w:uiPriority w:val="99"/>
    <w:unhideWhenUsed/>
    <w:rsid w:val="00C1718C"/>
    <w:pPr>
      <w:spacing w:after="0"/>
      <w:jc w:val="left"/>
    </w:pPr>
    <w:rPr>
      <w:sz w:val="16"/>
      <w:szCs w:val="18"/>
    </w:rPr>
  </w:style>
  <w:style w:type="character" w:customStyle="1" w:styleId="FooterChar">
    <w:name w:val="Footer Char"/>
    <w:basedOn w:val="DefaultParagraphFont"/>
    <w:link w:val="Footer"/>
    <w:uiPriority w:val="99"/>
    <w:rsid w:val="00C1718C"/>
    <w:rPr>
      <w:rFonts w:ascii="Arial" w:hAnsi="Arial" w:cs="Times New Roman"/>
      <w:sz w:val="16"/>
      <w:szCs w:val="18"/>
    </w:rPr>
  </w:style>
  <w:style w:type="character" w:styleId="PageNumber">
    <w:name w:val="page number"/>
    <w:basedOn w:val="DefaultParagraphFont"/>
    <w:uiPriority w:val="99"/>
    <w:unhideWhenUsed/>
    <w:rsid w:val="00C1718C"/>
    <w:rPr>
      <w:b/>
    </w:rPr>
  </w:style>
  <w:style w:type="paragraph" w:styleId="Header">
    <w:name w:val="header"/>
    <w:basedOn w:val="Normal"/>
    <w:link w:val="HeaderChar"/>
    <w:uiPriority w:val="99"/>
    <w:unhideWhenUsed/>
    <w:rsid w:val="00C1718C"/>
    <w:pPr>
      <w:spacing w:after="0" w:line="288" w:lineRule="auto"/>
      <w:jc w:val="left"/>
    </w:pPr>
    <w:rPr>
      <w:sz w:val="16"/>
    </w:rPr>
  </w:style>
  <w:style w:type="character" w:customStyle="1" w:styleId="HeaderChar">
    <w:name w:val="Header Char"/>
    <w:basedOn w:val="DefaultParagraphFont"/>
    <w:link w:val="Header"/>
    <w:uiPriority w:val="99"/>
    <w:rsid w:val="00C1718C"/>
    <w:rPr>
      <w:rFonts w:ascii="Arial" w:hAnsi="Arial" w:cs="Times New Roman"/>
      <w:sz w:val="16"/>
    </w:rPr>
  </w:style>
  <w:style w:type="paragraph" w:styleId="NoSpacing">
    <w:name w:val="No Spacing"/>
    <w:uiPriority w:val="1"/>
    <w:qFormat/>
    <w:rsid w:val="00495680"/>
    <w:rPr>
      <w:rFonts w:ascii="Calibri" w:eastAsia="Times New Roman" w:hAnsi="Calibri" w:cs="Times New Roman"/>
      <w:sz w:val="22"/>
      <w:szCs w:val="22"/>
    </w:rPr>
  </w:style>
  <w:style w:type="paragraph" w:styleId="ListParagraph">
    <w:name w:val="List Paragraph"/>
    <w:basedOn w:val="Normal"/>
    <w:link w:val="ListParagraphChar"/>
    <w:uiPriority w:val="34"/>
    <w:qFormat/>
    <w:rsid w:val="00C1718C"/>
    <w:pPr>
      <w:spacing w:after="240"/>
      <w:ind w:left="720"/>
      <w:contextualSpacing/>
    </w:pPr>
    <w:rPr>
      <w:rFonts w:eastAsiaTheme="minorHAnsi" w:cstheme="minorBidi"/>
      <w:szCs w:val="22"/>
    </w:rPr>
  </w:style>
  <w:style w:type="paragraph" w:customStyle="1" w:styleId="Bullet3">
    <w:name w:val="Bullet 3"/>
    <w:basedOn w:val="ListParagraph"/>
    <w:qFormat/>
    <w:rsid w:val="00C1718C"/>
    <w:pPr>
      <w:numPr>
        <w:numId w:val="45"/>
      </w:numPr>
      <w:spacing w:before="120" w:after="120"/>
      <w:ind w:right="425"/>
    </w:pPr>
    <w:rPr>
      <w:rFonts w:cs="Arial"/>
      <w:i/>
      <w:iCs/>
    </w:rPr>
  </w:style>
  <w:style w:type="character" w:customStyle="1" w:styleId="Heading3Char">
    <w:name w:val="Heading 3 Char"/>
    <w:basedOn w:val="DefaultParagraphFont"/>
    <w:link w:val="Heading3"/>
    <w:uiPriority w:val="9"/>
    <w:rsid w:val="00C1718C"/>
    <w:rPr>
      <w:rFonts w:ascii="Arial" w:hAnsi="Arial" w:cs="Times New Roman"/>
      <w:b/>
      <w:sz w:val="22"/>
      <w:szCs w:val="24"/>
    </w:rPr>
  </w:style>
  <w:style w:type="table" w:styleId="TableGrid">
    <w:name w:val="Table Grid"/>
    <w:basedOn w:val="TableNormal"/>
    <w:uiPriority w:val="59"/>
    <w:rsid w:val="00C1718C"/>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C6BC7"/>
    <w:pPr>
      <w:spacing w:before="120"/>
    </w:pPr>
    <w:rPr>
      <w:rFonts w:asciiTheme="minorHAnsi" w:eastAsiaTheme="minorHAnsi" w:hAnsiTheme="minorHAnsi" w:cstheme="minorBidi"/>
      <w:b/>
      <w:bCs/>
      <w:color w:val="943634" w:themeColor="accent2" w:themeShade="BF"/>
      <w:sz w:val="18"/>
      <w:szCs w:val="18"/>
    </w:rPr>
  </w:style>
  <w:style w:type="character" w:customStyle="1" w:styleId="Heading1Char">
    <w:name w:val="Heading 1 Char"/>
    <w:basedOn w:val="DefaultParagraphFont"/>
    <w:link w:val="Heading1"/>
    <w:uiPriority w:val="9"/>
    <w:rsid w:val="00C1718C"/>
    <w:rPr>
      <w:rFonts w:ascii="Arial" w:hAnsi="Arial" w:cs="Times New Roman"/>
      <w:b/>
      <w:sz w:val="40"/>
      <w:szCs w:val="52"/>
    </w:rPr>
  </w:style>
  <w:style w:type="character" w:customStyle="1" w:styleId="Heading2Char">
    <w:name w:val="Heading 2 Char"/>
    <w:basedOn w:val="DefaultParagraphFont"/>
    <w:link w:val="Heading2"/>
    <w:uiPriority w:val="9"/>
    <w:rsid w:val="00C1718C"/>
    <w:rPr>
      <w:rFonts w:ascii="Arial" w:hAnsi="Arial" w:cs="Times New Roman"/>
      <w:b/>
      <w:caps/>
      <w:sz w:val="24"/>
      <w:szCs w:val="26"/>
    </w:rPr>
  </w:style>
  <w:style w:type="character" w:styleId="CommentReference">
    <w:name w:val="annotation reference"/>
    <w:basedOn w:val="DefaultParagraphFont"/>
    <w:uiPriority w:val="99"/>
    <w:semiHidden/>
    <w:unhideWhenUsed/>
    <w:rsid w:val="00C1718C"/>
    <w:rPr>
      <w:sz w:val="18"/>
      <w:szCs w:val="18"/>
    </w:rPr>
  </w:style>
  <w:style w:type="paragraph" w:styleId="CommentText">
    <w:name w:val="annotation text"/>
    <w:basedOn w:val="Normal"/>
    <w:link w:val="CommentTextChar"/>
    <w:uiPriority w:val="99"/>
    <w:semiHidden/>
    <w:unhideWhenUsed/>
    <w:rsid w:val="0098529C"/>
  </w:style>
  <w:style w:type="character" w:customStyle="1" w:styleId="CommentTextChar">
    <w:name w:val="Comment Text Char"/>
    <w:basedOn w:val="DefaultParagraphFont"/>
    <w:link w:val="CommentText"/>
    <w:uiPriority w:val="99"/>
    <w:semiHidden/>
    <w:rsid w:val="0098529C"/>
    <w:rPr>
      <w:rFonts w:ascii="Arial" w:hAnsi="Arial" w:cs="Arial"/>
      <w:lang w:val="en-GB"/>
    </w:rPr>
  </w:style>
  <w:style w:type="paragraph" w:styleId="CommentSubject">
    <w:name w:val="annotation subject"/>
    <w:basedOn w:val="Normal"/>
    <w:link w:val="CommentSubjectChar"/>
    <w:uiPriority w:val="99"/>
    <w:semiHidden/>
    <w:unhideWhenUsed/>
    <w:rsid w:val="00C1718C"/>
    <w:rPr>
      <w:b/>
      <w:bCs/>
    </w:rPr>
  </w:style>
  <w:style w:type="character" w:customStyle="1" w:styleId="CommentSubjectChar">
    <w:name w:val="Comment Subject Char"/>
    <w:basedOn w:val="DefaultParagraphFont"/>
    <w:link w:val="CommentSubject"/>
    <w:uiPriority w:val="99"/>
    <w:semiHidden/>
    <w:rsid w:val="00C1718C"/>
    <w:rPr>
      <w:rFonts w:ascii="Arial" w:hAnsi="Arial" w:cs="Times New Roman"/>
      <w:b/>
      <w:bCs/>
    </w:rPr>
  </w:style>
  <w:style w:type="paragraph" w:styleId="BalloonText">
    <w:name w:val="Balloon Text"/>
    <w:basedOn w:val="Normal"/>
    <w:link w:val="BalloonTextChar"/>
    <w:uiPriority w:val="99"/>
    <w:semiHidden/>
    <w:unhideWhenUsed/>
    <w:rsid w:val="00C1718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718C"/>
    <w:rPr>
      <w:rFonts w:ascii="Lucida Grande" w:hAnsi="Lucida Grande" w:cs="Lucida Grande"/>
      <w:sz w:val="18"/>
      <w:szCs w:val="18"/>
    </w:rPr>
  </w:style>
  <w:style w:type="character" w:styleId="Hyperlink">
    <w:name w:val="Hyperlink"/>
    <w:basedOn w:val="DefaultParagraphFont"/>
    <w:uiPriority w:val="99"/>
    <w:unhideWhenUsed/>
    <w:rsid w:val="00C1718C"/>
    <w:rPr>
      <w:color w:val="0000FF" w:themeColor="hyperlink"/>
      <w:u w:val="single"/>
    </w:rPr>
  </w:style>
  <w:style w:type="character" w:styleId="FollowedHyperlink">
    <w:name w:val="FollowedHyperlink"/>
    <w:basedOn w:val="DefaultParagraphFont"/>
    <w:uiPriority w:val="99"/>
    <w:semiHidden/>
    <w:unhideWhenUsed/>
    <w:rsid w:val="00C1718C"/>
    <w:rPr>
      <w:color w:val="800080" w:themeColor="followedHyperlink"/>
      <w:u w:val="single"/>
    </w:rPr>
  </w:style>
  <w:style w:type="paragraph" w:styleId="Revision">
    <w:name w:val="Revision"/>
    <w:hidden/>
    <w:uiPriority w:val="99"/>
    <w:semiHidden/>
    <w:rsid w:val="00C1718C"/>
    <w:rPr>
      <w:rFonts w:ascii="Arial" w:hAnsi="Arial" w:cs="Arial"/>
      <w:sz w:val="21"/>
      <w:szCs w:val="21"/>
    </w:rPr>
  </w:style>
  <w:style w:type="paragraph" w:customStyle="1" w:styleId="BasicParagraph">
    <w:name w:val="[Basic Paragraph]"/>
    <w:basedOn w:val="Normal"/>
    <w:uiPriority w:val="99"/>
    <w:rsid w:val="00C1718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C1718C"/>
    <w:pPr>
      <w:spacing w:before="360" w:after="240"/>
      <w:jc w:val="left"/>
      <w:outlineLvl w:val="0"/>
    </w:pPr>
    <w:rPr>
      <w:b/>
      <w:sz w:val="40"/>
      <w:szCs w:val="52"/>
    </w:rPr>
  </w:style>
  <w:style w:type="paragraph" w:customStyle="1" w:styleId="Bullet1">
    <w:name w:val="Bullet 1"/>
    <w:basedOn w:val="Normal"/>
    <w:autoRedefine/>
    <w:rsid w:val="00C1718C"/>
    <w:pPr>
      <w:numPr>
        <w:numId w:val="1"/>
      </w:numPr>
      <w:spacing w:before="60"/>
      <w:jc w:val="left"/>
    </w:pPr>
    <w:rPr>
      <w:rFonts w:eastAsia="Times New Roman"/>
      <w:color w:val="000000"/>
    </w:rPr>
  </w:style>
  <w:style w:type="paragraph" w:customStyle="1" w:styleId="RefItem1">
    <w:name w:val="Ref Item 1"/>
    <w:basedOn w:val="Normal"/>
    <w:rsid w:val="00C1718C"/>
    <w:pPr>
      <w:jc w:val="left"/>
    </w:pPr>
    <w:rPr>
      <w:color w:val="000000"/>
      <w:szCs w:val="24"/>
      <w:lang w:eastAsia="it-IT"/>
    </w:rPr>
  </w:style>
  <w:style w:type="paragraph" w:customStyle="1" w:styleId="RefTitre">
    <w:name w:val="Ref Titre"/>
    <w:basedOn w:val="Normal"/>
    <w:rsid w:val="00C1718C"/>
    <w:pPr>
      <w:jc w:val="left"/>
    </w:pPr>
    <w:rPr>
      <w:rFonts w:eastAsia="Times New Roman"/>
      <w:b/>
      <w:bCs/>
      <w:sz w:val="26"/>
      <w:szCs w:val="26"/>
    </w:rPr>
  </w:style>
  <w:style w:type="paragraph" w:customStyle="1" w:styleId="Header1">
    <w:name w:val="Header 1"/>
    <w:basedOn w:val="Header"/>
    <w:rsid w:val="00C1718C"/>
    <w:rPr>
      <w:b/>
      <w:sz w:val="24"/>
      <w:szCs w:val="24"/>
    </w:rPr>
  </w:style>
  <w:style w:type="character" w:customStyle="1" w:styleId="Pantone485">
    <w:name w:val="Pantone 485"/>
    <w:basedOn w:val="DefaultParagraphFont"/>
    <w:uiPriority w:val="1"/>
    <w:qFormat/>
    <w:rsid w:val="00C1718C"/>
    <w:rPr>
      <w:rFonts w:cs="Caecilia-Light"/>
      <w:color w:val="DC281E"/>
      <w:szCs w:val="16"/>
    </w:rPr>
  </w:style>
  <w:style w:type="character" w:customStyle="1" w:styleId="H1Char">
    <w:name w:val="H1 Char"/>
    <w:basedOn w:val="DefaultParagraphFont"/>
    <w:link w:val="H1"/>
    <w:rsid w:val="00C1718C"/>
    <w:rPr>
      <w:rFonts w:ascii="Arial" w:hAnsi="Arial" w:cs="Times New Roman"/>
      <w:b/>
      <w:sz w:val="40"/>
      <w:szCs w:val="52"/>
    </w:rPr>
  </w:style>
  <w:style w:type="table" w:customStyle="1" w:styleId="TableGray">
    <w:name w:val="Table Gray"/>
    <w:basedOn w:val="TableNormal"/>
    <w:uiPriority w:val="99"/>
    <w:rsid w:val="00C1718C"/>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F24AD6"/>
    <w:pPr>
      <w:numPr>
        <w:numId w:val="2"/>
      </w:numPr>
      <w:tabs>
        <w:tab w:val="left" w:pos="7230"/>
      </w:tabs>
      <w:spacing w:before="60" w:after="120"/>
    </w:pPr>
    <w:rPr>
      <w:rFonts w:cs="Arial"/>
    </w:rPr>
  </w:style>
  <w:style w:type="paragraph" w:customStyle="1" w:styleId="ListNumber1">
    <w:name w:val="List Number 1"/>
    <w:basedOn w:val="Normal"/>
    <w:rsid w:val="00C1718C"/>
    <w:pPr>
      <w:numPr>
        <w:ilvl w:val="1"/>
        <w:numId w:val="3"/>
      </w:numPr>
      <w:contextualSpacing/>
    </w:pPr>
    <w:rPr>
      <w:rFonts w:eastAsiaTheme="minorHAnsi" w:cstheme="minorHAnsi"/>
      <w:szCs w:val="22"/>
    </w:rPr>
  </w:style>
  <w:style w:type="character" w:customStyle="1" w:styleId="ListParagraphChar">
    <w:name w:val="List Paragraph Char"/>
    <w:basedOn w:val="DefaultParagraphFont"/>
    <w:link w:val="ListParagraph"/>
    <w:uiPriority w:val="34"/>
    <w:rsid w:val="00C1718C"/>
    <w:rPr>
      <w:rFonts w:ascii="Arial" w:eastAsiaTheme="minorHAnsi" w:hAnsi="Arial" w:cstheme="minorBidi"/>
      <w:szCs w:val="22"/>
    </w:rPr>
  </w:style>
  <w:style w:type="paragraph" w:customStyle="1" w:styleId="NormalNo">
    <w:name w:val="Normal + No"/>
    <w:basedOn w:val="Normal"/>
    <w:qFormat/>
    <w:rsid w:val="00C1718C"/>
    <w:pPr>
      <w:numPr>
        <w:numId w:val="44"/>
      </w:numPr>
    </w:pPr>
    <w:rPr>
      <w:rFonts w:eastAsia="MS Mincho"/>
      <w:b/>
      <w:sz w:val="22"/>
    </w:rPr>
  </w:style>
  <w:style w:type="paragraph" w:customStyle="1" w:styleId="Indent">
    <w:name w:val="Indent"/>
    <w:basedOn w:val="Normal"/>
    <w:qFormat/>
    <w:rsid w:val="00C1718C"/>
    <w:pPr>
      <w:ind w:left="567"/>
    </w:pPr>
    <w:rPr>
      <w:rFonts w:cs="Arial"/>
      <w:b/>
    </w:rPr>
  </w:style>
  <w:style w:type="paragraph" w:customStyle="1" w:styleId="TitreTableau">
    <w:name w:val="Titre Tableau"/>
    <w:basedOn w:val="Normal"/>
    <w:qFormat/>
    <w:rsid w:val="00C1718C"/>
    <w:pPr>
      <w:spacing w:before="120"/>
      <w:jc w:val="center"/>
    </w:pPr>
    <w:rPr>
      <w:rFonts w:cs="Arial"/>
      <w:b/>
      <w:bCs/>
      <w:color w:val="FFFFFF" w:themeColor="background1"/>
      <w:lang w:val="en-CA"/>
    </w:rPr>
  </w:style>
  <w:style w:type="paragraph" w:customStyle="1" w:styleId="BulletTableau">
    <w:name w:val="Bullet Tableau"/>
    <w:basedOn w:val="Bullet2"/>
    <w:qFormat/>
    <w:rsid w:val="00C1718C"/>
    <w:pPr>
      <w:keepNext/>
      <w:keepLines/>
      <w:framePr w:hSpace="141" w:wrap="around" w:vAnchor="text" w:hAnchor="margin" w:y="402"/>
      <w:numPr>
        <w:numId w:val="46"/>
      </w:numPr>
      <w:spacing w:beforeLines="60" w:afterLines="20"/>
    </w:pPr>
  </w:style>
  <w:style w:type="paragraph" w:styleId="ListNumber">
    <w:name w:val="List Number"/>
    <w:basedOn w:val="Normal"/>
    <w:uiPriority w:val="99"/>
    <w:rsid w:val="00EF042B"/>
    <w:pPr>
      <w:tabs>
        <w:tab w:val="num" w:pos="360"/>
      </w:tabs>
      <w:spacing w:before="120" w:after="0"/>
    </w:pPr>
    <w:rPr>
      <w:rFonts w:ascii="Times New Roman" w:eastAsia="Times New Roman" w:hAnsi="Times New Roman"/>
      <w:sz w:val="2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18C"/>
    <w:pPr>
      <w:spacing w:after="120"/>
      <w:jc w:val="both"/>
    </w:pPr>
    <w:rPr>
      <w:rFonts w:ascii="Arial" w:hAnsi="Arial" w:cs="Times New Roman"/>
    </w:rPr>
  </w:style>
  <w:style w:type="paragraph" w:styleId="Heading1">
    <w:name w:val="heading 1"/>
    <w:basedOn w:val="H1"/>
    <w:next w:val="Normal"/>
    <w:link w:val="Heading1Char"/>
    <w:uiPriority w:val="9"/>
    <w:rsid w:val="00C1718C"/>
  </w:style>
  <w:style w:type="paragraph" w:styleId="Heading2">
    <w:name w:val="heading 2"/>
    <w:basedOn w:val="Normal"/>
    <w:next w:val="Normal"/>
    <w:link w:val="Heading2Char"/>
    <w:autoRedefine/>
    <w:uiPriority w:val="9"/>
    <w:unhideWhenUsed/>
    <w:qFormat/>
    <w:rsid w:val="00C1718C"/>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C1718C"/>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718C"/>
    <w:pPr>
      <w:widowControl w:val="0"/>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C1718C"/>
    <w:pPr>
      <w:spacing w:after="0"/>
    </w:pPr>
    <w:rPr>
      <w:sz w:val="16"/>
      <w:szCs w:val="22"/>
    </w:rPr>
  </w:style>
  <w:style w:type="character" w:customStyle="1" w:styleId="FootnoteTextChar">
    <w:name w:val="Footnote Text Char"/>
    <w:basedOn w:val="DefaultParagraphFont"/>
    <w:link w:val="FootnoteText"/>
    <w:uiPriority w:val="99"/>
    <w:rsid w:val="00C1718C"/>
    <w:rPr>
      <w:rFonts w:ascii="Arial" w:hAnsi="Arial" w:cs="Times New Roman"/>
      <w:sz w:val="16"/>
      <w:szCs w:val="22"/>
    </w:rPr>
  </w:style>
  <w:style w:type="character" w:styleId="FootnoteReference">
    <w:name w:val="footnote reference"/>
    <w:basedOn w:val="DefaultParagraphFont"/>
    <w:uiPriority w:val="99"/>
    <w:unhideWhenUsed/>
    <w:rsid w:val="00C1718C"/>
    <w:rPr>
      <w:vertAlign w:val="superscript"/>
    </w:rPr>
  </w:style>
  <w:style w:type="paragraph" w:styleId="Footer">
    <w:name w:val="footer"/>
    <w:basedOn w:val="Normal"/>
    <w:link w:val="FooterChar"/>
    <w:uiPriority w:val="99"/>
    <w:unhideWhenUsed/>
    <w:rsid w:val="00C1718C"/>
    <w:pPr>
      <w:spacing w:after="0"/>
      <w:jc w:val="left"/>
    </w:pPr>
    <w:rPr>
      <w:sz w:val="16"/>
      <w:szCs w:val="18"/>
    </w:rPr>
  </w:style>
  <w:style w:type="character" w:customStyle="1" w:styleId="FooterChar">
    <w:name w:val="Footer Char"/>
    <w:basedOn w:val="DefaultParagraphFont"/>
    <w:link w:val="Footer"/>
    <w:uiPriority w:val="99"/>
    <w:rsid w:val="00C1718C"/>
    <w:rPr>
      <w:rFonts w:ascii="Arial" w:hAnsi="Arial" w:cs="Times New Roman"/>
      <w:sz w:val="16"/>
      <w:szCs w:val="18"/>
    </w:rPr>
  </w:style>
  <w:style w:type="character" w:styleId="PageNumber">
    <w:name w:val="page number"/>
    <w:basedOn w:val="DefaultParagraphFont"/>
    <w:uiPriority w:val="99"/>
    <w:unhideWhenUsed/>
    <w:rsid w:val="00C1718C"/>
    <w:rPr>
      <w:b/>
    </w:rPr>
  </w:style>
  <w:style w:type="paragraph" w:styleId="Header">
    <w:name w:val="header"/>
    <w:basedOn w:val="Normal"/>
    <w:link w:val="HeaderChar"/>
    <w:uiPriority w:val="99"/>
    <w:unhideWhenUsed/>
    <w:rsid w:val="00C1718C"/>
    <w:pPr>
      <w:spacing w:after="0" w:line="288" w:lineRule="auto"/>
      <w:jc w:val="left"/>
    </w:pPr>
    <w:rPr>
      <w:sz w:val="16"/>
    </w:rPr>
  </w:style>
  <w:style w:type="character" w:customStyle="1" w:styleId="HeaderChar">
    <w:name w:val="Header Char"/>
    <w:basedOn w:val="DefaultParagraphFont"/>
    <w:link w:val="Header"/>
    <w:uiPriority w:val="99"/>
    <w:rsid w:val="00C1718C"/>
    <w:rPr>
      <w:rFonts w:ascii="Arial" w:hAnsi="Arial" w:cs="Times New Roman"/>
      <w:sz w:val="16"/>
    </w:rPr>
  </w:style>
  <w:style w:type="paragraph" w:styleId="NoSpacing">
    <w:name w:val="No Spacing"/>
    <w:uiPriority w:val="1"/>
    <w:qFormat/>
    <w:rsid w:val="00495680"/>
    <w:rPr>
      <w:rFonts w:ascii="Calibri" w:eastAsia="Times New Roman" w:hAnsi="Calibri" w:cs="Times New Roman"/>
      <w:sz w:val="22"/>
      <w:szCs w:val="22"/>
    </w:rPr>
  </w:style>
  <w:style w:type="paragraph" w:styleId="ListParagraph">
    <w:name w:val="List Paragraph"/>
    <w:basedOn w:val="Normal"/>
    <w:link w:val="ListParagraphChar"/>
    <w:uiPriority w:val="34"/>
    <w:qFormat/>
    <w:rsid w:val="00C1718C"/>
    <w:pPr>
      <w:spacing w:after="240"/>
      <w:ind w:left="720"/>
      <w:contextualSpacing/>
    </w:pPr>
    <w:rPr>
      <w:rFonts w:eastAsiaTheme="minorHAnsi" w:cstheme="minorBidi"/>
      <w:szCs w:val="22"/>
    </w:rPr>
  </w:style>
  <w:style w:type="paragraph" w:customStyle="1" w:styleId="Bullet3">
    <w:name w:val="Bullet 3"/>
    <w:basedOn w:val="ListParagraph"/>
    <w:qFormat/>
    <w:rsid w:val="00C1718C"/>
    <w:pPr>
      <w:numPr>
        <w:numId w:val="45"/>
      </w:numPr>
      <w:spacing w:before="120" w:after="120"/>
      <w:ind w:right="425"/>
    </w:pPr>
    <w:rPr>
      <w:rFonts w:cs="Arial"/>
      <w:i/>
      <w:iCs/>
    </w:rPr>
  </w:style>
  <w:style w:type="character" w:customStyle="1" w:styleId="Heading3Char">
    <w:name w:val="Heading 3 Char"/>
    <w:basedOn w:val="DefaultParagraphFont"/>
    <w:link w:val="Heading3"/>
    <w:uiPriority w:val="9"/>
    <w:rsid w:val="00C1718C"/>
    <w:rPr>
      <w:rFonts w:ascii="Arial" w:hAnsi="Arial" w:cs="Times New Roman"/>
      <w:b/>
      <w:sz w:val="22"/>
      <w:szCs w:val="24"/>
    </w:rPr>
  </w:style>
  <w:style w:type="table" w:styleId="TableGrid">
    <w:name w:val="Table Grid"/>
    <w:basedOn w:val="TableNormal"/>
    <w:uiPriority w:val="59"/>
    <w:rsid w:val="00C1718C"/>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C6BC7"/>
    <w:pPr>
      <w:spacing w:before="120"/>
    </w:pPr>
    <w:rPr>
      <w:rFonts w:asciiTheme="minorHAnsi" w:eastAsiaTheme="minorHAnsi" w:hAnsiTheme="minorHAnsi" w:cstheme="minorBidi"/>
      <w:b/>
      <w:bCs/>
      <w:color w:val="943634" w:themeColor="accent2" w:themeShade="BF"/>
      <w:sz w:val="18"/>
      <w:szCs w:val="18"/>
    </w:rPr>
  </w:style>
  <w:style w:type="character" w:customStyle="1" w:styleId="Heading1Char">
    <w:name w:val="Heading 1 Char"/>
    <w:basedOn w:val="DefaultParagraphFont"/>
    <w:link w:val="Heading1"/>
    <w:uiPriority w:val="9"/>
    <w:rsid w:val="00C1718C"/>
    <w:rPr>
      <w:rFonts w:ascii="Arial" w:hAnsi="Arial" w:cs="Times New Roman"/>
      <w:b/>
      <w:sz w:val="40"/>
      <w:szCs w:val="52"/>
    </w:rPr>
  </w:style>
  <w:style w:type="character" w:customStyle="1" w:styleId="Heading2Char">
    <w:name w:val="Heading 2 Char"/>
    <w:basedOn w:val="DefaultParagraphFont"/>
    <w:link w:val="Heading2"/>
    <w:uiPriority w:val="9"/>
    <w:rsid w:val="00C1718C"/>
    <w:rPr>
      <w:rFonts w:ascii="Arial" w:hAnsi="Arial" w:cs="Times New Roman"/>
      <w:b/>
      <w:caps/>
      <w:sz w:val="24"/>
      <w:szCs w:val="26"/>
    </w:rPr>
  </w:style>
  <w:style w:type="character" w:styleId="CommentReference">
    <w:name w:val="annotation reference"/>
    <w:basedOn w:val="DefaultParagraphFont"/>
    <w:uiPriority w:val="99"/>
    <w:semiHidden/>
    <w:unhideWhenUsed/>
    <w:rsid w:val="00C1718C"/>
    <w:rPr>
      <w:sz w:val="18"/>
      <w:szCs w:val="18"/>
    </w:rPr>
  </w:style>
  <w:style w:type="paragraph" w:styleId="CommentText">
    <w:name w:val="annotation text"/>
    <w:basedOn w:val="Normal"/>
    <w:link w:val="CommentTextChar"/>
    <w:uiPriority w:val="99"/>
    <w:semiHidden/>
    <w:unhideWhenUsed/>
    <w:rsid w:val="0098529C"/>
  </w:style>
  <w:style w:type="character" w:customStyle="1" w:styleId="CommentTextChar">
    <w:name w:val="Comment Text Char"/>
    <w:basedOn w:val="DefaultParagraphFont"/>
    <w:link w:val="CommentText"/>
    <w:uiPriority w:val="99"/>
    <w:semiHidden/>
    <w:rsid w:val="0098529C"/>
    <w:rPr>
      <w:rFonts w:ascii="Arial" w:hAnsi="Arial" w:cs="Arial"/>
      <w:lang w:val="en-GB"/>
    </w:rPr>
  </w:style>
  <w:style w:type="paragraph" w:styleId="CommentSubject">
    <w:name w:val="annotation subject"/>
    <w:basedOn w:val="Normal"/>
    <w:link w:val="CommentSubjectChar"/>
    <w:uiPriority w:val="99"/>
    <w:semiHidden/>
    <w:unhideWhenUsed/>
    <w:rsid w:val="00C1718C"/>
    <w:rPr>
      <w:b/>
      <w:bCs/>
    </w:rPr>
  </w:style>
  <w:style w:type="character" w:customStyle="1" w:styleId="CommentSubjectChar">
    <w:name w:val="Comment Subject Char"/>
    <w:basedOn w:val="DefaultParagraphFont"/>
    <w:link w:val="CommentSubject"/>
    <w:uiPriority w:val="99"/>
    <w:semiHidden/>
    <w:rsid w:val="00C1718C"/>
    <w:rPr>
      <w:rFonts w:ascii="Arial" w:hAnsi="Arial" w:cs="Times New Roman"/>
      <w:b/>
      <w:bCs/>
    </w:rPr>
  </w:style>
  <w:style w:type="paragraph" w:styleId="BalloonText">
    <w:name w:val="Balloon Text"/>
    <w:basedOn w:val="Normal"/>
    <w:link w:val="BalloonTextChar"/>
    <w:uiPriority w:val="99"/>
    <w:semiHidden/>
    <w:unhideWhenUsed/>
    <w:rsid w:val="00C1718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718C"/>
    <w:rPr>
      <w:rFonts w:ascii="Lucida Grande" w:hAnsi="Lucida Grande" w:cs="Lucida Grande"/>
      <w:sz w:val="18"/>
      <w:szCs w:val="18"/>
    </w:rPr>
  </w:style>
  <w:style w:type="character" w:styleId="Hyperlink">
    <w:name w:val="Hyperlink"/>
    <w:basedOn w:val="DefaultParagraphFont"/>
    <w:uiPriority w:val="99"/>
    <w:unhideWhenUsed/>
    <w:rsid w:val="00C1718C"/>
    <w:rPr>
      <w:color w:val="0000FF" w:themeColor="hyperlink"/>
      <w:u w:val="single"/>
    </w:rPr>
  </w:style>
  <w:style w:type="character" w:styleId="FollowedHyperlink">
    <w:name w:val="FollowedHyperlink"/>
    <w:basedOn w:val="DefaultParagraphFont"/>
    <w:uiPriority w:val="99"/>
    <w:semiHidden/>
    <w:unhideWhenUsed/>
    <w:rsid w:val="00C1718C"/>
    <w:rPr>
      <w:color w:val="800080" w:themeColor="followedHyperlink"/>
      <w:u w:val="single"/>
    </w:rPr>
  </w:style>
  <w:style w:type="paragraph" w:styleId="Revision">
    <w:name w:val="Revision"/>
    <w:hidden/>
    <w:uiPriority w:val="99"/>
    <w:semiHidden/>
    <w:rsid w:val="00C1718C"/>
    <w:rPr>
      <w:rFonts w:ascii="Arial" w:hAnsi="Arial" w:cs="Arial"/>
      <w:sz w:val="21"/>
      <w:szCs w:val="21"/>
    </w:rPr>
  </w:style>
  <w:style w:type="paragraph" w:customStyle="1" w:styleId="BasicParagraph">
    <w:name w:val="[Basic Paragraph]"/>
    <w:basedOn w:val="Normal"/>
    <w:uiPriority w:val="99"/>
    <w:rsid w:val="00C1718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C1718C"/>
    <w:pPr>
      <w:spacing w:before="360" w:after="240"/>
      <w:jc w:val="left"/>
      <w:outlineLvl w:val="0"/>
    </w:pPr>
    <w:rPr>
      <w:b/>
      <w:sz w:val="40"/>
      <w:szCs w:val="52"/>
    </w:rPr>
  </w:style>
  <w:style w:type="paragraph" w:customStyle="1" w:styleId="Bullet1">
    <w:name w:val="Bullet 1"/>
    <w:basedOn w:val="Normal"/>
    <w:autoRedefine/>
    <w:rsid w:val="00C1718C"/>
    <w:pPr>
      <w:numPr>
        <w:numId w:val="1"/>
      </w:numPr>
      <w:spacing w:before="60"/>
      <w:jc w:val="left"/>
    </w:pPr>
    <w:rPr>
      <w:rFonts w:eastAsia="Times New Roman"/>
      <w:color w:val="000000"/>
    </w:rPr>
  </w:style>
  <w:style w:type="paragraph" w:customStyle="1" w:styleId="RefItem1">
    <w:name w:val="Ref Item 1"/>
    <w:basedOn w:val="Normal"/>
    <w:rsid w:val="00C1718C"/>
    <w:pPr>
      <w:jc w:val="left"/>
    </w:pPr>
    <w:rPr>
      <w:color w:val="000000"/>
      <w:szCs w:val="24"/>
      <w:lang w:eastAsia="it-IT"/>
    </w:rPr>
  </w:style>
  <w:style w:type="paragraph" w:customStyle="1" w:styleId="RefTitre">
    <w:name w:val="Ref Titre"/>
    <w:basedOn w:val="Normal"/>
    <w:rsid w:val="00C1718C"/>
    <w:pPr>
      <w:jc w:val="left"/>
    </w:pPr>
    <w:rPr>
      <w:rFonts w:eastAsia="Times New Roman"/>
      <w:b/>
      <w:bCs/>
      <w:sz w:val="26"/>
      <w:szCs w:val="26"/>
    </w:rPr>
  </w:style>
  <w:style w:type="paragraph" w:customStyle="1" w:styleId="Header1">
    <w:name w:val="Header 1"/>
    <w:basedOn w:val="Header"/>
    <w:rsid w:val="00C1718C"/>
    <w:rPr>
      <w:b/>
      <w:sz w:val="24"/>
      <w:szCs w:val="24"/>
    </w:rPr>
  </w:style>
  <w:style w:type="character" w:customStyle="1" w:styleId="Pantone485">
    <w:name w:val="Pantone 485"/>
    <w:basedOn w:val="DefaultParagraphFont"/>
    <w:uiPriority w:val="1"/>
    <w:qFormat/>
    <w:rsid w:val="00C1718C"/>
    <w:rPr>
      <w:rFonts w:cs="Caecilia-Light"/>
      <w:color w:val="DC281E"/>
      <w:szCs w:val="16"/>
    </w:rPr>
  </w:style>
  <w:style w:type="character" w:customStyle="1" w:styleId="H1Char">
    <w:name w:val="H1 Char"/>
    <w:basedOn w:val="DefaultParagraphFont"/>
    <w:link w:val="H1"/>
    <w:rsid w:val="00C1718C"/>
    <w:rPr>
      <w:rFonts w:ascii="Arial" w:hAnsi="Arial" w:cs="Times New Roman"/>
      <w:b/>
      <w:sz w:val="40"/>
      <w:szCs w:val="52"/>
    </w:rPr>
  </w:style>
  <w:style w:type="table" w:customStyle="1" w:styleId="TableGray">
    <w:name w:val="Table Gray"/>
    <w:basedOn w:val="TableNormal"/>
    <w:uiPriority w:val="99"/>
    <w:rsid w:val="00C1718C"/>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F24AD6"/>
    <w:pPr>
      <w:numPr>
        <w:numId w:val="2"/>
      </w:numPr>
      <w:tabs>
        <w:tab w:val="left" w:pos="7230"/>
      </w:tabs>
      <w:spacing w:before="60" w:after="120"/>
      <w:ind w:left="714" w:hanging="357"/>
    </w:pPr>
    <w:rPr>
      <w:rFonts w:cs="Arial"/>
    </w:rPr>
  </w:style>
  <w:style w:type="paragraph" w:customStyle="1" w:styleId="ListNumber1">
    <w:name w:val="List Number 1"/>
    <w:basedOn w:val="Normal"/>
    <w:rsid w:val="00C1718C"/>
    <w:pPr>
      <w:numPr>
        <w:ilvl w:val="1"/>
        <w:numId w:val="3"/>
      </w:numPr>
      <w:contextualSpacing/>
    </w:pPr>
    <w:rPr>
      <w:rFonts w:eastAsiaTheme="minorHAnsi" w:cstheme="minorHAnsi"/>
      <w:szCs w:val="22"/>
    </w:rPr>
  </w:style>
  <w:style w:type="character" w:customStyle="1" w:styleId="ListParagraphChar">
    <w:name w:val="List Paragraph Char"/>
    <w:basedOn w:val="DefaultParagraphFont"/>
    <w:link w:val="ListParagraph"/>
    <w:uiPriority w:val="34"/>
    <w:rsid w:val="00C1718C"/>
    <w:rPr>
      <w:rFonts w:ascii="Arial" w:eastAsiaTheme="minorHAnsi" w:hAnsi="Arial" w:cstheme="minorBidi"/>
      <w:szCs w:val="22"/>
    </w:rPr>
  </w:style>
  <w:style w:type="paragraph" w:customStyle="1" w:styleId="NormalNo">
    <w:name w:val="Normal + No"/>
    <w:basedOn w:val="Normal"/>
    <w:qFormat/>
    <w:rsid w:val="00C1718C"/>
    <w:pPr>
      <w:numPr>
        <w:numId w:val="44"/>
      </w:numPr>
    </w:pPr>
    <w:rPr>
      <w:rFonts w:eastAsia="MS Mincho"/>
      <w:b/>
      <w:sz w:val="22"/>
    </w:rPr>
  </w:style>
  <w:style w:type="paragraph" w:customStyle="1" w:styleId="Indent">
    <w:name w:val="Indent"/>
    <w:basedOn w:val="Normal"/>
    <w:qFormat/>
    <w:rsid w:val="00C1718C"/>
    <w:pPr>
      <w:ind w:left="567"/>
    </w:pPr>
    <w:rPr>
      <w:rFonts w:cs="Arial"/>
      <w:b/>
    </w:rPr>
  </w:style>
  <w:style w:type="paragraph" w:customStyle="1" w:styleId="TitreTableau">
    <w:name w:val="Titre Tableau"/>
    <w:basedOn w:val="Normal"/>
    <w:qFormat/>
    <w:rsid w:val="00C1718C"/>
    <w:pPr>
      <w:spacing w:before="120"/>
      <w:jc w:val="center"/>
    </w:pPr>
    <w:rPr>
      <w:rFonts w:cs="Arial"/>
      <w:b/>
      <w:bCs/>
      <w:color w:val="FFFFFF" w:themeColor="background1"/>
      <w:lang w:val="en-CA"/>
    </w:rPr>
  </w:style>
  <w:style w:type="paragraph" w:customStyle="1" w:styleId="BulletTableau">
    <w:name w:val="Bullet Tableau"/>
    <w:basedOn w:val="Bullet2"/>
    <w:qFormat/>
    <w:rsid w:val="00C1718C"/>
    <w:pPr>
      <w:keepNext/>
      <w:keepLines/>
      <w:framePr w:hSpace="141" w:wrap="around" w:vAnchor="text" w:hAnchor="margin" w:y="402"/>
      <w:numPr>
        <w:numId w:val="46"/>
      </w:numPr>
      <w:spacing w:beforeLines="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223</TotalTime>
  <Pages>2</Pages>
  <Words>842</Words>
  <Characters>4805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Private</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Florence MAROT</cp:lastModifiedBy>
  <cp:revision>55</cp:revision>
  <cp:lastPrinted>2015-11-13T08:15:00Z</cp:lastPrinted>
  <dcterms:created xsi:type="dcterms:W3CDTF">2015-05-08T09:35:00Z</dcterms:created>
  <dcterms:modified xsi:type="dcterms:W3CDTF">2016-03-23T10:45:00Z</dcterms:modified>
</cp:coreProperties>
</file>