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89" w:rsidRPr="00536098" w:rsidRDefault="00407C6F" w:rsidP="004016D9">
      <w:pPr>
        <w:pStyle w:val="H1"/>
        <w:rPr>
          <w:lang w:val="fr-FR"/>
        </w:rPr>
      </w:pPr>
      <w:r w:rsidRPr="00536098">
        <w:rPr>
          <w:lang w:val="fr-FR"/>
        </w:rPr>
        <w:t>Adaptation des montants aux variations des prix</w:t>
      </w:r>
    </w:p>
    <w:p w:rsidR="00407C6F" w:rsidRPr="00536098" w:rsidRDefault="00721465" w:rsidP="006F1FAA">
      <w:pPr>
        <w:rPr>
          <w:lang w:val="fr-FR"/>
        </w:rPr>
      </w:pPr>
      <w:r w:rsidRPr="00536098">
        <w:rPr>
          <w:lang w:val="fr-FR"/>
        </w:rPr>
        <w:t>Il est nécessaire d’a</w:t>
      </w:r>
      <w:r w:rsidR="00407C6F" w:rsidRPr="00536098">
        <w:rPr>
          <w:lang w:val="fr-FR"/>
        </w:rPr>
        <w:t xml:space="preserve">dapter les montants </w:t>
      </w:r>
      <w:r w:rsidRPr="00536098">
        <w:rPr>
          <w:lang w:val="fr-FR"/>
        </w:rPr>
        <w:t xml:space="preserve">des transferts monétaires </w:t>
      </w:r>
      <w:r w:rsidR="00407C6F" w:rsidRPr="00536098">
        <w:rPr>
          <w:lang w:val="fr-FR"/>
        </w:rPr>
        <w:t xml:space="preserve">lorsque les prix atteignent des niveaux qui </w:t>
      </w:r>
      <w:r w:rsidRPr="00536098">
        <w:rPr>
          <w:lang w:val="fr-FR"/>
        </w:rPr>
        <w:t>empêchent les</w:t>
      </w:r>
      <w:r w:rsidR="003A2CE5" w:rsidRPr="00536098">
        <w:rPr>
          <w:lang w:val="fr-FR"/>
        </w:rPr>
        <w:t xml:space="preserve"> bénéficiaires</w:t>
      </w:r>
      <w:r w:rsidR="00407C6F" w:rsidRPr="00536098">
        <w:rPr>
          <w:lang w:val="fr-FR"/>
        </w:rPr>
        <w:t xml:space="preserve"> </w:t>
      </w:r>
      <w:r w:rsidRPr="00536098">
        <w:rPr>
          <w:lang w:val="fr-FR"/>
        </w:rPr>
        <w:t>de se procurer les</w:t>
      </w:r>
      <w:r w:rsidR="00407C6F" w:rsidRPr="00536098">
        <w:rPr>
          <w:lang w:val="fr-FR"/>
        </w:rPr>
        <w:t xml:space="preserve"> biens et </w:t>
      </w:r>
      <w:r w:rsidRPr="00536098">
        <w:rPr>
          <w:lang w:val="fr-FR"/>
        </w:rPr>
        <w:t>les</w:t>
      </w:r>
      <w:r w:rsidR="00407C6F" w:rsidRPr="00536098">
        <w:rPr>
          <w:lang w:val="fr-FR"/>
        </w:rPr>
        <w:t xml:space="preserve"> services dont ils ont besoin sur les marchés locaux. </w:t>
      </w:r>
      <w:r w:rsidRPr="00536098">
        <w:rPr>
          <w:lang w:val="fr-FR"/>
        </w:rPr>
        <w:t>Cet</w:t>
      </w:r>
      <w:r w:rsidR="00407C6F" w:rsidRPr="00536098">
        <w:rPr>
          <w:lang w:val="fr-FR"/>
        </w:rPr>
        <w:t xml:space="preserve"> outil vous aidera à comprendre</w:t>
      </w:r>
      <w:r w:rsidR="00453961" w:rsidRPr="00536098">
        <w:rPr>
          <w:lang w:val="fr-FR"/>
        </w:rPr>
        <w:t xml:space="preserve"> quelles sont</w:t>
      </w:r>
      <w:r w:rsidR="00407C6F" w:rsidRPr="00536098">
        <w:rPr>
          <w:lang w:val="fr-FR"/>
        </w:rPr>
        <w:t xml:space="preserve"> les étapes </w:t>
      </w:r>
      <w:r w:rsidRPr="00536098">
        <w:rPr>
          <w:lang w:val="fr-FR"/>
        </w:rPr>
        <w:t>à suivre</w:t>
      </w:r>
      <w:r w:rsidR="00407C6F" w:rsidRPr="00536098">
        <w:rPr>
          <w:lang w:val="fr-FR"/>
        </w:rPr>
        <w:t xml:space="preserve"> pour adapter d</w:t>
      </w:r>
      <w:r w:rsidR="003A2CE5" w:rsidRPr="00536098">
        <w:rPr>
          <w:lang w:val="fr-FR"/>
        </w:rPr>
        <w:t>e manière rapide et efficace le montant</w:t>
      </w:r>
      <w:r w:rsidR="00407C6F" w:rsidRPr="00536098">
        <w:rPr>
          <w:lang w:val="fr-FR"/>
        </w:rPr>
        <w:t xml:space="preserve"> des transferts aux variations des prix. Ces étapes </w:t>
      </w:r>
      <w:r w:rsidR="006F1FAA" w:rsidRPr="00536098">
        <w:rPr>
          <w:lang w:val="fr-FR"/>
        </w:rPr>
        <w:t>concernent</w:t>
      </w:r>
      <w:r w:rsidR="00407C6F" w:rsidRPr="00536098">
        <w:rPr>
          <w:lang w:val="fr-FR"/>
        </w:rPr>
        <w:t xml:space="preserve"> principalement </w:t>
      </w:r>
      <w:r w:rsidR="003A2CE5" w:rsidRPr="00536098">
        <w:rPr>
          <w:lang w:val="fr-FR"/>
        </w:rPr>
        <w:t>des</w:t>
      </w:r>
      <w:r w:rsidR="00407C6F" w:rsidRPr="00536098">
        <w:rPr>
          <w:lang w:val="fr-FR"/>
        </w:rPr>
        <w:t xml:space="preserve"> actions devant être menées lors des phases d’élaboration et de suivi du projet.</w:t>
      </w:r>
    </w:p>
    <w:p w:rsidR="00407C6F" w:rsidRPr="00536098" w:rsidRDefault="00407C6F" w:rsidP="006F1FAA">
      <w:pPr>
        <w:pStyle w:val="Bullet2"/>
        <w:ind w:left="714" w:hanging="357"/>
        <w:rPr>
          <w:lang w:val="fr-FR"/>
        </w:rPr>
      </w:pPr>
      <w:r w:rsidRPr="00536098">
        <w:rPr>
          <w:lang w:val="fr-FR"/>
        </w:rPr>
        <w:t>Déterminez à quelle fréquence vous prendrez des décisions concernant l’adaptation du montant des transferts (</w:t>
      </w:r>
      <w:r w:rsidR="006F1FAA" w:rsidRPr="00536098">
        <w:rPr>
          <w:lang w:val="fr-FR"/>
        </w:rPr>
        <w:t>tous les</w:t>
      </w:r>
      <w:r w:rsidRPr="00536098">
        <w:rPr>
          <w:lang w:val="fr-FR"/>
        </w:rPr>
        <w:t xml:space="preserve"> mois, </w:t>
      </w:r>
      <w:r w:rsidR="006F1FAA" w:rsidRPr="00536098">
        <w:rPr>
          <w:lang w:val="fr-FR"/>
        </w:rPr>
        <w:t>tous les</w:t>
      </w:r>
      <w:r w:rsidRPr="00536098">
        <w:rPr>
          <w:lang w:val="fr-FR"/>
        </w:rPr>
        <w:t xml:space="preserve"> trois mois, etc.).</w:t>
      </w:r>
    </w:p>
    <w:p w:rsidR="00D55989" w:rsidRPr="00536098" w:rsidRDefault="003A2CE5" w:rsidP="006F1FAA">
      <w:pPr>
        <w:pStyle w:val="Bullet2"/>
        <w:ind w:left="714" w:hanging="357"/>
        <w:rPr>
          <w:lang w:val="fr-FR"/>
        </w:rPr>
      </w:pPr>
      <w:r w:rsidRPr="00536098">
        <w:rPr>
          <w:lang w:val="fr-FR"/>
        </w:rPr>
        <w:t xml:space="preserve">Définissez </w:t>
      </w:r>
      <w:r w:rsidR="006F1FAA" w:rsidRPr="00536098">
        <w:rPr>
          <w:lang w:val="fr-FR"/>
        </w:rPr>
        <w:t>un coût maximal pour les</w:t>
      </w:r>
      <w:r w:rsidRPr="00536098">
        <w:rPr>
          <w:lang w:val="fr-FR"/>
        </w:rPr>
        <w:t xml:space="preserve"> principaux</w:t>
      </w:r>
      <w:r w:rsidR="00407C6F" w:rsidRPr="00536098">
        <w:rPr>
          <w:lang w:val="fr-FR"/>
        </w:rPr>
        <w:t xml:space="preserve"> produits</w:t>
      </w:r>
      <w:r w:rsidR="006F1FAA" w:rsidRPr="00536098">
        <w:rPr>
          <w:lang w:val="fr-FR"/>
        </w:rPr>
        <w:t xml:space="preserve"> de base</w:t>
      </w:r>
      <w:r w:rsidR="00407C6F" w:rsidRPr="00536098">
        <w:rPr>
          <w:lang w:val="fr-FR"/>
        </w:rPr>
        <w:t xml:space="preserve"> </w:t>
      </w:r>
      <w:r w:rsidRPr="00536098">
        <w:rPr>
          <w:lang w:val="fr-FR"/>
        </w:rPr>
        <w:t>à partir d</w:t>
      </w:r>
      <w:r w:rsidR="006F1FAA" w:rsidRPr="00536098">
        <w:rPr>
          <w:lang w:val="fr-FR"/>
        </w:rPr>
        <w:t>uquel</w:t>
      </w:r>
      <w:r w:rsidRPr="00536098">
        <w:rPr>
          <w:lang w:val="fr-FR"/>
        </w:rPr>
        <w:t xml:space="preserve"> une </w:t>
      </w:r>
      <w:r w:rsidR="00407C6F" w:rsidRPr="00536098">
        <w:rPr>
          <w:lang w:val="fr-FR"/>
        </w:rPr>
        <w:t>adapt</w:t>
      </w:r>
      <w:r w:rsidRPr="00536098">
        <w:rPr>
          <w:lang w:val="fr-FR"/>
        </w:rPr>
        <w:t>ation du montant des transferts sera nécessaire.</w:t>
      </w:r>
    </w:p>
    <w:p w:rsidR="00D55989" w:rsidRPr="00536098" w:rsidRDefault="00407C6F" w:rsidP="00515DFC">
      <w:pPr>
        <w:pStyle w:val="Bullet2"/>
        <w:ind w:left="714" w:hanging="357"/>
        <w:rPr>
          <w:lang w:val="fr-FR"/>
        </w:rPr>
      </w:pPr>
      <w:r w:rsidRPr="00536098">
        <w:rPr>
          <w:lang w:val="fr-FR"/>
        </w:rPr>
        <w:t>Élaborez un plan afin de suivre l’évolution des prix et de faire rapidement part des changements aux décideurs.</w:t>
      </w:r>
    </w:p>
    <w:p w:rsidR="00302E57" w:rsidRPr="00536098" w:rsidRDefault="006F1FAA" w:rsidP="006F1FAA">
      <w:pPr>
        <w:pStyle w:val="Bullet2"/>
        <w:ind w:left="714" w:hanging="357"/>
        <w:rPr>
          <w:lang w:val="fr-FR"/>
        </w:rPr>
      </w:pPr>
      <w:r w:rsidRPr="00536098">
        <w:rPr>
          <w:lang w:val="fr-FR"/>
        </w:rPr>
        <w:t>Prévoyez un budget de réserve</w:t>
      </w:r>
      <w:r w:rsidR="00302E57" w:rsidRPr="00536098">
        <w:rPr>
          <w:lang w:val="fr-FR"/>
        </w:rPr>
        <w:t xml:space="preserve"> </w:t>
      </w:r>
      <w:r w:rsidRPr="00536098">
        <w:rPr>
          <w:lang w:val="fr-FR"/>
        </w:rPr>
        <w:t>pour</w:t>
      </w:r>
      <w:r w:rsidR="00302E57" w:rsidRPr="00536098">
        <w:rPr>
          <w:lang w:val="fr-FR"/>
        </w:rPr>
        <w:t xml:space="preserve"> permettre l’adaptation du montant des transferts.</w:t>
      </w:r>
    </w:p>
    <w:p w:rsidR="00D55989" w:rsidRPr="00536098" w:rsidRDefault="00302E57" w:rsidP="006F1FAA">
      <w:pPr>
        <w:pStyle w:val="Bullet2"/>
        <w:ind w:left="714" w:hanging="357"/>
        <w:rPr>
          <w:lang w:val="fr-FR"/>
        </w:rPr>
      </w:pPr>
      <w:r w:rsidRPr="00536098">
        <w:rPr>
          <w:lang w:val="fr-FR"/>
        </w:rPr>
        <w:t xml:space="preserve">Informez les bénéficiaires des raisons </w:t>
      </w:r>
      <w:r w:rsidR="006F1FAA" w:rsidRPr="00536098">
        <w:rPr>
          <w:lang w:val="fr-FR"/>
        </w:rPr>
        <w:t>qui ont motivé</w:t>
      </w:r>
      <w:r w:rsidRPr="00536098">
        <w:rPr>
          <w:lang w:val="fr-FR"/>
        </w:rPr>
        <w:t xml:space="preserve"> des adaptations </w:t>
      </w:r>
      <w:r w:rsidR="00BB4D42" w:rsidRPr="00536098">
        <w:rPr>
          <w:lang w:val="fr-FR"/>
        </w:rPr>
        <w:t>éventu</w:t>
      </w:r>
      <w:r w:rsidRPr="00536098">
        <w:rPr>
          <w:lang w:val="fr-FR"/>
        </w:rPr>
        <w:t>elles.</w:t>
      </w:r>
    </w:p>
    <w:p w:rsidR="00D55989" w:rsidRPr="00536098" w:rsidRDefault="00302E57" w:rsidP="00515DFC">
      <w:pPr>
        <w:pStyle w:val="Bullet2"/>
        <w:ind w:left="714" w:hanging="357"/>
        <w:rPr>
          <w:lang w:val="fr-FR"/>
        </w:rPr>
      </w:pPr>
      <w:r w:rsidRPr="00536098">
        <w:rPr>
          <w:lang w:val="fr-FR"/>
        </w:rPr>
        <w:t xml:space="preserve">Sensibilisez la communauté et obtenez son accord </w:t>
      </w:r>
      <w:r w:rsidR="00BB4D42" w:rsidRPr="00536098">
        <w:rPr>
          <w:lang w:val="fr-FR"/>
        </w:rPr>
        <w:t>pour la réduction du</w:t>
      </w:r>
      <w:r w:rsidRPr="00536098">
        <w:rPr>
          <w:lang w:val="fr-FR"/>
        </w:rPr>
        <w:t xml:space="preserve"> montant des transferts en cas de chute des prix.</w:t>
      </w:r>
    </w:p>
    <w:p w:rsidR="00D55989" w:rsidRPr="00536098" w:rsidRDefault="00302E57" w:rsidP="006F1FAA">
      <w:pPr>
        <w:pStyle w:val="Bullet2"/>
        <w:ind w:left="714" w:hanging="357"/>
        <w:rPr>
          <w:lang w:val="fr-FR"/>
        </w:rPr>
      </w:pPr>
      <w:r w:rsidRPr="00536098">
        <w:rPr>
          <w:lang w:val="fr-FR"/>
        </w:rPr>
        <w:t>Informez les autorités locales et les autres organis</w:t>
      </w:r>
      <w:r w:rsidR="006F1FAA" w:rsidRPr="00536098">
        <w:rPr>
          <w:lang w:val="fr-FR"/>
        </w:rPr>
        <w:t>ations</w:t>
      </w:r>
      <w:r w:rsidRPr="00536098">
        <w:rPr>
          <w:lang w:val="fr-FR"/>
        </w:rPr>
        <w:t xml:space="preserve"> des raiso</w:t>
      </w:r>
      <w:r w:rsidR="00BB4D42" w:rsidRPr="00536098">
        <w:rPr>
          <w:lang w:val="fr-FR"/>
        </w:rPr>
        <w:t xml:space="preserve">ns </w:t>
      </w:r>
      <w:r w:rsidR="006F1FAA" w:rsidRPr="00536098">
        <w:rPr>
          <w:lang w:val="fr-FR"/>
        </w:rPr>
        <w:t>qui ont motivé</w:t>
      </w:r>
      <w:r w:rsidR="00BB4D42" w:rsidRPr="00536098">
        <w:rPr>
          <w:lang w:val="fr-FR"/>
        </w:rPr>
        <w:t xml:space="preserve"> des adaptations éventu</w:t>
      </w:r>
      <w:r w:rsidRPr="00536098">
        <w:rPr>
          <w:lang w:val="fr-FR"/>
        </w:rPr>
        <w:t>elles, afin d’éviter que des approches opposé</w:t>
      </w:r>
      <w:bookmarkStart w:id="0" w:name="_GoBack"/>
      <w:bookmarkEnd w:id="0"/>
      <w:r w:rsidRPr="00536098">
        <w:rPr>
          <w:lang w:val="fr-FR"/>
        </w:rPr>
        <w:t xml:space="preserve">es soient adoptées par d’autres acteurs </w:t>
      </w:r>
      <w:r w:rsidR="006F1FAA" w:rsidRPr="00536098">
        <w:rPr>
          <w:lang w:val="fr-FR"/>
        </w:rPr>
        <w:t>opérant</w:t>
      </w:r>
      <w:r w:rsidRPr="00536098">
        <w:rPr>
          <w:lang w:val="fr-FR"/>
        </w:rPr>
        <w:t xml:space="preserve"> dans la même région.</w:t>
      </w:r>
    </w:p>
    <w:p w:rsidR="00302E57" w:rsidRPr="00536098" w:rsidRDefault="00302E57" w:rsidP="006F1FAA">
      <w:pPr>
        <w:rPr>
          <w:lang w:val="fr-FR"/>
        </w:rPr>
      </w:pPr>
      <w:r w:rsidRPr="00536098">
        <w:rPr>
          <w:lang w:val="fr-FR"/>
        </w:rPr>
        <w:t xml:space="preserve">Il existe d’autres solutions </w:t>
      </w:r>
      <w:r w:rsidR="00453961" w:rsidRPr="00536098">
        <w:rPr>
          <w:lang w:val="fr-FR"/>
        </w:rPr>
        <w:t>permettant de</w:t>
      </w:r>
      <w:r w:rsidRPr="00536098">
        <w:rPr>
          <w:lang w:val="fr-FR"/>
        </w:rPr>
        <w:t xml:space="preserve"> faire face aux variations des prix, telles que le choix d’une autre modalité de transfert</w:t>
      </w:r>
      <w:r w:rsidR="006F1FAA" w:rsidRPr="00536098">
        <w:rPr>
          <w:lang w:val="fr-FR"/>
        </w:rPr>
        <w:t>s</w:t>
      </w:r>
      <w:r w:rsidRPr="00536098">
        <w:rPr>
          <w:lang w:val="fr-FR"/>
        </w:rPr>
        <w:t xml:space="preserve">, l’établissement d’accords avec les commerçants et le soutien </w:t>
      </w:r>
      <w:r w:rsidR="006F1FAA" w:rsidRPr="00536098">
        <w:rPr>
          <w:lang w:val="fr-FR"/>
        </w:rPr>
        <w:t>aux</w:t>
      </w:r>
      <w:r w:rsidRPr="00536098">
        <w:rPr>
          <w:lang w:val="fr-FR"/>
        </w:rPr>
        <w:t xml:space="preserve"> marchés. L’outil </w:t>
      </w:r>
      <w:r w:rsidR="006F1FAA" w:rsidRPr="00536098">
        <w:rPr>
          <w:lang w:val="fr-FR"/>
        </w:rPr>
        <w:t>relatif aux</w:t>
      </w:r>
      <w:r w:rsidRPr="00536098">
        <w:rPr>
          <w:lang w:val="fr-FR"/>
        </w:rPr>
        <w:t xml:space="preserve"> variations des prix, disponible dans le module consacré au suivi et à l’évaluation, se penche sur ces différentes solutions.</w:t>
      </w:r>
    </w:p>
    <w:p w:rsidR="00C62B57" w:rsidRPr="00536098" w:rsidRDefault="00721465" w:rsidP="00721465">
      <w:pPr>
        <w:spacing w:before="240"/>
        <w:jc w:val="right"/>
        <w:rPr>
          <w:sz w:val="18"/>
          <w:szCs w:val="18"/>
          <w:lang w:val="fr-FR"/>
        </w:rPr>
      </w:pPr>
      <w:r w:rsidRPr="00536098">
        <w:rPr>
          <w:sz w:val="18"/>
          <w:szCs w:val="18"/>
          <w:lang w:val="fr-FR"/>
        </w:rPr>
        <w:t xml:space="preserve">Adapté de : Mouvement international de la Croix-Rouge et du Croissant-Rouge, </w:t>
      </w:r>
      <w:r w:rsidR="00D55989" w:rsidRPr="00536098">
        <w:rPr>
          <w:i/>
          <w:iCs/>
          <w:sz w:val="18"/>
          <w:szCs w:val="18"/>
          <w:lang w:val="fr-FR"/>
        </w:rPr>
        <w:t>Ma</w:t>
      </w:r>
      <w:r w:rsidRPr="00536098">
        <w:rPr>
          <w:i/>
          <w:iCs/>
          <w:sz w:val="18"/>
          <w:szCs w:val="18"/>
          <w:lang w:val="fr-FR"/>
        </w:rPr>
        <w:t>rket Analysis Guidance</w:t>
      </w:r>
      <w:r w:rsidRPr="00536098">
        <w:rPr>
          <w:sz w:val="18"/>
          <w:szCs w:val="18"/>
          <w:lang w:val="fr-FR"/>
        </w:rPr>
        <w:t xml:space="preserve"> (en anglais)</w:t>
      </w:r>
      <w:r w:rsidR="00407C6F" w:rsidRPr="00536098">
        <w:rPr>
          <w:sz w:val="18"/>
          <w:szCs w:val="18"/>
          <w:lang w:val="fr-FR"/>
        </w:rPr>
        <w:t>.</w:t>
      </w:r>
    </w:p>
    <w:sectPr w:rsidR="00C62B57" w:rsidRPr="00536098" w:rsidSect="004016D9">
      <w:headerReference w:type="default" r:id="rId8"/>
      <w:footerReference w:type="even" r:id="rId9"/>
      <w:footerReference w:type="default" r:id="rId10"/>
      <w:pgSz w:w="11900" w:h="16840"/>
      <w:pgMar w:top="1134" w:right="1134" w:bottom="1134" w:left="1134" w:header="708" w:footer="708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B3C41F9" w15:done="0"/>
  <w15:commentEx w15:paraId="13EA11A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537" w:rsidRDefault="00A90537" w:rsidP="00997A6E">
      <w:pPr>
        <w:spacing w:after="0"/>
      </w:pPr>
      <w:r>
        <w:separator/>
      </w:r>
    </w:p>
  </w:endnote>
  <w:endnote w:type="continuationSeparator" w:id="0">
    <w:p w:rsidR="00A90537" w:rsidRDefault="00A90537" w:rsidP="00997A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Pro-Regular"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FDE" w:rsidRDefault="00544D0B" w:rsidP="00C54F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E3FD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3FDE" w:rsidRDefault="000E3FDE" w:rsidP="00997A6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6D9" w:rsidRPr="004016D9" w:rsidRDefault="00544D0B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6"/>
        <w:szCs w:val="16"/>
      </w:rPr>
    </w:pPr>
    <w:r w:rsidRPr="004016D9">
      <w:rPr>
        <w:b/>
        <w:color w:val="808080" w:themeColor="background1" w:themeShade="80"/>
        <w:sz w:val="16"/>
        <w:szCs w:val="16"/>
      </w:rPr>
      <w:fldChar w:fldCharType="begin"/>
    </w:r>
    <w:r w:rsidR="004016D9" w:rsidRPr="004016D9">
      <w:rPr>
        <w:b/>
        <w:color w:val="808080" w:themeColor="background1" w:themeShade="80"/>
        <w:sz w:val="16"/>
        <w:szCs w:val="16"/>
      </w:rPr>
      <w:instrText xml:space="preserve">PAGE  </w:instrText>
    </w:r>
    <w:r w:rsidRPr="004016D9">
      <w:rPr>
        <w:b/>
        <w:color w:val="808080" w:themeColor="background1" w:themeShade="80"/>
        <w:sz w:val="16"/>
        <w:szCs w:val="16"/>
      </w:rPr>
      <w:fldChar w:fldCharType="separate"/>
    </w:r>
    <w:r w:rsidR="00536098">
      <w:rPr>
        <w:b/>
        <w:noProof/>
        <w:color w:val="808080" w:themeColor="background1" w:themeShade="80"/>
        <w:sz w:val="16"/>
        <w:szCs w:val="16"/>
      </w:rPr>
      <w:t>1</w:t>
    </w:r>
    <w:r w:rsidRPr="004016D9">
      <w:rPr>
        <w:b/>
        <w:color w:val="808080" w:themeColor="background1" w:themeShade="80"/>
        <w:sz w:val="16"/>
        <w:szCs w:val="16"/>
      </w:rPr>
      <w:fldChar w:fldCharType="end"/>
    </w:r>
  </w:p>
  <w:p w:rsidR="004016D9" w:rsidRPr="00407C6F" w:rsidRDefault="004016D9" w:rsidP="00ED1B2B">
    <w:pPr>
      <w:pStyle w:val="Footer"/>
      <w:rPr>
        <w:szCs w:val="16"/>
        <w:lang w:val="fr-FR"/>
      </w:rPr>
    </w:pPr>
    <w:r w:rsidRPr="00407C6F">
      <w:rPr>
        <w:b/>
        <w:szCs w:val="16"/>
        <w:lang w:val="fr-FR"/>
      </w:rPr>
      <w:t>Module 3.</w:t>
    </w:r>
    <w:r w:rsidRPr="00407C6F">
      <w:rPr>
        <w:szCs w:val="16"/>
        <w:lang w:val="fr-FR"/>
      </w:rPr>
      <w:t xml:space="preserve"> </w:t>
    </w:r>
    <w:r w:rsidR="00407C6F">
      <w:rPr>
        <w:szCs w:val="16"/>
        <w:lang w:val="fr-FR"/>
      </w:rPr>
      <w:t>Étape</w:t>
    </w:r>
    <w:r w:rsidRPr="00407C6F">
      <w:rPr>
        <w:szCs w:val="16"/>
        <w:lang w:val="fr-FR"/>
      </w:rPr>
      <w:t xml:space="preserve"> 2. </w:t>
    </w:r>
    <w:r w:rsidR="00407C6F">
      <w:rPr>
        <w:szCs w:val="16"/>
        <w:lang w:val="fr-FR"/>
      </w:rPr>
      <w:t>Étape subsidiaire</w:t>
    </w:r>
    <w:r w:rsidRPr="00407C6F">
      <w:rPr>
        <w:szCs w:val="16"/>
        <w:lang w:val="fr-FR"/>
      </w:rPr>
      <w:t xml:space="preserve"> 2. </w:t>
    </w:r>
    <w:r w:rsidR="00536098">
      <w:fldChar w:fldCharType="begin"/>
    </w:r>
    <w:r w:rsidR="00536098">
      <w:instrText xml:space="preserve"> STYLEREF  H1 \t  \* MERGEFORMAT </w:instrText>
    </w:r>
    <w:r w:rsidR="00536098">
      <w:fldChar w:fldCharType="separate"/>
    </w:r>
    <w:r w:rsidR="00536098" w:rsidRPr="00536098">
      <w:rPr>
        <w:bCs/>
        <w:noProof/>
        <w:szCs w:val="16"/>
        <w:lang w:val="fr-FR"/>
      </w:rPr>
      <w:t>Adaptation</w:t>
    </w:r>
    <w:r w:rsidR="00536098" w:rsidRPr="00536098">
      <w:rPr>
        <w:noProof/>
        <w:szCs w:val="16"/>
        <w:lang w:val="fr-FR"/>
      </w:rPr>
      <w:t xml:space="preserve"> des montants aux variations des prix</w:t>
    </w:r>
    <w:r w:rsidR="00536098">
      <w:rPr>
        <w:noProof/>
        <w:szCs w:val="16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537" w:rsidRDefault="00A90537" w:rsidP="00997A6E">
      <w:pPr>
        <w:spacing w:after="0"/>
      </w:pPr>
      <w:r>
        <w:separator/>
      </w:r>
    </w:p>
  </w:footnote>
  <w:footnote w:type="continuationSeparator" w:id="0">
    <w:p w:rsidR="00A90537" w:rsidRDefault="00A90537" w:rsidP="00997A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6D9" w:rsidRPr="00407C6F" w:rsidRDefault="00407C6F" w:rsidP="00596549">
    <w:pPr>
      <w:pStyle w:val="Header"/>
      <w:rPr>
        <w:sz w:val="14"/>
        <w:szCs w:val="14"/>
        <w:lang w:val="fr-FR"/>
      </w:rPr>
    </w:pPr>
    <w:r>
      <w:rPr>
        <w:rStyle w:val="Pantone485"/>
        <w:sz w:val="14"/>
        <w:szCs w:val="14"/>
        <w:lang w:val="fr-FR"/>
      </w:rPr>
      <w:t>Mouvement international de la Croix-Rouge et du Croissant-Rouge</w:t>
    </w:r>
    <w:r w:rsidR="004016D9" w:rsidRPr="00407C6F">
      <w:rPr>
        <w:rFonts w:cs="Caecilia-Light"/>
        <w:color w:val="FF0000"/>
        <w:sz w:val="14"/>
        <w:szCs w:val="14"/>
        <w:lang w:val="fr-FR"/>
      </w:rPr>
      <w:t xml:space="preserve"> </w:t>
    </w:r>
    <w:r w:rsidR="004016D9" w:rsidRPr="00407C6F">
      <w:rPr>
        <w:rStyle w:val="PageNumber"/>
        <w:bCs/>
        <w:sz w:val="14"/>
        <w:szCs w:val="14"/>
        <w:lang w:val="fr-FR"/>
      </w:rPr>
      <w:t>I</w:t>
    </w:r>
    <w:r w:rsidR="004016D9" w:rsidRPr="00407C6F">
      <w:rPr>
        <w:rStyle w:val="PageNumber"/>
        <w:color w:val="FF0000"/>
        <w:sz w:val="14"/>
        <w:szCs w:val="14"/>
        <w:lang w:val="fr-FR"/>
      </w:rPr>
      <w:t xml:space="preserve"> </w:t>
    </w:r>
    <w:r>
      <w:rPr>
        <w:b/>
        <w:sz w:val="14"/>
        <w:szCs w:val="14"/>
        <w:lang w:val="fr-FR"/>
      </w:rPr>
      <w:t xml:space="preserve">Boîte à outils pour </w:t>
    </w:r>
    <w:r w:rsidR="00596549">
      <w:rPr>
        <w:b/>
        <w:sz w:val="14"/>
        <w:szCs w:val="14"/>
        <w:lang w:val="fr-FR"/>
      </w:rPr>
      <w:t>les transferts monétaires</w:t>
    </w:r>
    <w:r>
      <w:rPr>
        <w:b/>
        <w:sz w:val="14"/>
        <w:szCs w:val="14"/>
        <w:lang w:val="fr-FR"/>
      </w:rPr>
      <w:t xml:space="preserve"> dans les situations d’urgence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61D60"/>
    <w:multiLevelType w:val="hybridMultilevel"/>
    <w:tmpl w:val="10DC0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A1A08"/>
    <w:multiLevelType w:val="hybridMultilevel"/>
    <w:tmpl w:val="7506E0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15B3A7B"/>
    <w:multiLevelType w:val="hybridMultilevel"/>
    <w:tmpl w:val="CE8A271C"/>
    <w:lvl w:ilvl="0" w:tplc="E5429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raud Devred">
    <w15:presenceInfo w15:providerId="AD" w15:userId="S-1-5-21-2160216369-3329932071-3968528880-486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linkStyl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5989"/>
    <w:rsid w:val="000E3FDE"/>
    <w:rsid w:val="00196EFB"/>
    <w:rsid w:val="002325BC"/>
    <w:rsid w:val="002818D0"/>
    <w:rsid w:val="00302E57"/>
    <w:rsid w:val="00365567"/>
    <w:rsid w:val="003A2CE5"/>
    <w:rsid w:val="003F6B8F"/>
    <w:rsid w:val="004016D9"/>
    <w:rsid w:val="00407C6F"/>
    <w:rsid w:val="00453961"/>
    <w:rsid w:val="004644B0"/>
    <w:rsid w:val="004D6159"/>
    <w:rsid w:val="00515DFC"/>
    <w:rsid w:val="00536098"/>
    <w:rsid w:val="00544D0B"/>
    <w:rsid w:val="00556905"/>
    <w:rsid w:val="00596549"/>
    <w:rsid w:val="005B2245"/>
    <w:rsid w:val="00655A85"/>
    <w:rsid w:val="006C76E9"/>
    <w:rsid w:val="006F1FAA"/>
    <w:rsid w:val="00721465"/>
    <w:rsid w:val="00733D34"/>
    <w:rsid w:val="007D4050"/>
    <w:rsid w:val="00801A07"/>
    <w:rsid w:val="0080290E"/>
    <w:rsid w:val="008D2467"/>
    <w:rsid w:val="00911DAC"/>
    <w:rsid w:val="00997A6E"/>
    <w:rsid w:val="00A90537"/>
    <w:rsid w:val="00BA40D7"/>
    <w:rsid w:val="00BB4D42"/>
    <w:rsid w:val="00C54F09"/>
    <w:rsid w:val="00C62B57"/>
    <w:rsid w:val="00CE5C07"/>
    <w:rsid w:val="00D229F2"/>
    <w:rsid w:val="00D55989"/>
    <w:rsid w:val="00D82ABC"/>
    <w:rsid w:val="00DF7703"/>
    <w:rsid w:val="00F1589D"/>
    <w:rsid w:val="00F816CB"/>
    <w:rsid w:val="00F916EF"/>
    <w:rsid w:val="00FC4054"/>
    <w:rsid w:val="00FD33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3AF"/>
    <w:pPr>
      <w:spacing w:after="120"/>
      <w:jc w:val="both"/>
    </w:pPr>
    <w:rPr>
      <w:rFonts w:ascii="Arial" w:hAnsi="Arial" w:cs="Times New Roman"/>
    </w:rPr>
  </w:style>
  <w:style w:type="paragraph" w:styleId="Heading1">
    <w:name w:val="heading 1"/>
    <w:basedOn w:val="H1"/>
    <w:next w:val="Normal"/>
    <w:link w:val="Heading1Char"/>
    <w:uiPriority w:val="9"/>
    <w:rsid w:val="00FD33A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33AF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33AF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D33AF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D33AF"/>
    <w:rPr>
      <w:rFonts w:ascii="Arial" w:eastAsiaTheme="minorHAnsi" w:hAnsi="Arial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FD33AF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D33AF"/>
    <w:rPr>
      <w:rFonts w:ascii="Arial" w:hAnsi="Arial" w:cs="Times New Roman"/>
      <w:sz w:val="16"/>
    </w:rPr>
  </w:style>
  <w:style w:type="paragraph" w:styleId="Footer">
    <w:name w:val="footer"/>
    <w:basedOn w:val="Normal"/>
    <w:link w:val="FooterChar"/>
    <w:uiPriority w:val="99"/>
    <w:unhideWhenUsed/>
    <w:rsid w:val="00FD33AF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33AF"/>
    <w:rPr>
      <w:rFonts w:ascii="Arial" w:hAnsi="Arial" w:cs="Times New Roman"/>
      <w:sz w:val="16"/>
      <w:szCs w:val="18"/>
    </w:rPr>
  </w:style>
  <w:style w:type="character" w:styleId="PageNumber">
    <w:name w:val="page number"/>
    <w:basedOn w:val="DefaultParagraphFont"/>
    <w:uiPriority w:val="99"/>
    <w:unhideWhenUsed/>
    <w:rsid w:val="00FD33AF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FD33A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8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89D"/>
    <w:rPr>
      <w:rFonts w:cs="MyriadPro-Regular"/>
      <w:lang w:val="en-GB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FD33AF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FD33AF"/>
    <w:rPr>
      <w:rFonts w:ascii="Arial" w:hAnsi="Arial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3A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3AF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D33AF"/>
    <w:rPr>
      <w:rFonts w:ascii="Arial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D33AF"/>
    <w:rPr>
      <w:rFonts w:ascii="Arial" w:hAnsi="Arial" w:cs="Times New Roman"/>
      <w:b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D33AF"/>
    <w:rPr>
      <w:rFonts w:ascii="Arial" w:hAnsi="Arial" w:cs="Times New Roman"/>
      <w:b/>
      <w:sz w:val="22"/>
      <w:szCs w:val="24"/>
    </w:rPr>
  </w:style>
  <w:style w:type="table" w:styleId="TableGrid">
    <w:name w:val="Table Grid"/>
    <w:basedOn w:val="TableNormal"/>
    <w:uiPriority w:val="59"/>
    <w:rsid w:val="00FD33AF"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33A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33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33AF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FD33AF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D33AF"/>
    <w:rPr>
      <w:rFonts w:ascii="Arial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D33AF"/>
    <w:rPr>
      <w:vertAlign w:val="superscript"/>
    </w:rPr>
  </w:style>
  <w:style w:type="paragraph" w:styleId="Revision">
    <w:name w:val="Revision"/>
    <w:hidden/>
    <w:uiPriority w:val="99"/>
    <w:semiHidden/>
    <w:rsid w:val="00FD33AF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FD33AF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FD33AF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FD33AF"/>
    <w:pPr>
      <w:numPr>
        <w:numId w:val="6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FD33AF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FD33AF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FD33AF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FD33AF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FD33AF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FD33AF"/>
    <w:rPr>
      <w:rFonts w:asciiTheme="minorHAnsi" w:hAnsiTheme="minorHAnsi" w:cs="Times New Roman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FD33AF"/>
    <w:pPr>
      <w:numPr>
        <w:numId w:val="7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Normal"/>
    <w:rsid w:val="00FD33AF"/>
    <w:pPr>
      <w:numPr>
        <w:ilvl w:val="1"/>
        <w:numId w:val="4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FD33AF"/>
    <w:pPr>
      <w:numPr>
        <w:numId w:val="5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FD33AF"/>
    <w:pPr>
      <w:numPr>
        <w:numId w:val="8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FD33AF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FD33AF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FD33AF"/>
    <w:pPr>
      <w:keepNext/>
      <w:keepLines/>
      <w:framePr w:hSpace="141" w:wrap="around" w:vAnchor="text" w:hAnchor="margin" w:y="402"/>
      <w:numPr>
        <w:numId w:val="9"/>
      </w:numPr>
      <w:spacing w:beforeLines="60" w:afterLines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3AF"/>
    <w:pPr>
      <w:spacing w:after="120"/>
      <w:jc w:val="both"/>
    </w:pPr>
    <w:rPr>
      <w:rFonts w:ascii="Arial" w:hAnsi="Arial" w:cs="Times New Roman"/>
    </w:rPr>
  </w:style>
  <w:style w:type="paragraph" w:styleId="Heading1">
    <w:name w:val="heading 1"/>
    <w:basedOn w:val="H1"/>
    <w:next w:val="Normal"/>
    <w:link w:val="Heading1Char"/>
    <w:uiPriority w:val="9"/>
    <w:rsid w:val="00FD33A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33AF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33AF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D33AF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D33AF"/>
    <w:rPr>
      <w:rFonts w:ascii="Arial" w:eastAsiaTheme="minorHAnsi" w:hAnsi="Arial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FD33AF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D33AF"/>
    <w:rPr>
      <w:rFonts w:ascii="Arial" w:hAnsi="Arial" w:cs="Times New Roman"/>
      <w:sz w:val="16"/>
    </w:rPr>
  </w:style>
  <w:style w:type="paragraph" w:styleId="Footer">
    <w:name w:val="footer"/>
    <w:basedOn w:val="Normal"/>
    <w:link w:val="FooterChar"/>
    <w:uiPriority w:val="99"/>
    <w:unhideWhenUsed/>
    <w:rsid w:val="00FD33AF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33AF"/>
    <w:rPr>
      <w:rFonts w:ascii="Arial" w:hAnsi="Arial" w:cs="Times New Roman"/>
      <w:sz w:val="16"/>
      <w:szCs w:val="18"/>
    </w:rPr>
  </w:style>
  <w:style w:type="character" w:styleId="PageNumber">
    <w:name w:val="page number"/>
    <w:basedOn w:val="DefaultParagraphFont"/>
    <w:uiPriority w:val="99"/>
    <w:unhideWhenUsed/>
    <w:rsid w:val="00FD33AF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FD33A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8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89D"/>
    <w:rPr>
      <w:rFonts w:cs="MyriadPro-Regular"/>
      <w:lang w:val="en-GB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FD33AF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FD33AF"/>
    <w:rPr>
      <w:rFonts w:ascii="Arial" w:hAnsi="Arial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3A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3AF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D33AF"/>
    <w:rPr>
      <w:rFonts w:ascii="Arial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D33AF"/>
    <w:rPr>
      <w:rFonts w:ascii="Arial" w:hAnsi="Arial" w:cs="Times New Roman"/>
      <w:b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D33AF"/>
    <w:rPr>
      <w:rFonts w:ascii="Arial" w:hAnsi="Arial" w:cs="Times New Roman"/>
      <w:b/>
      <w:sz w:val="22"/>
      <w:szCs w:val="24"/>
    </w:rPr>
  </w:style>
  <w:style w:type="table" w:styleId="TableGrid">
    <w:name w:val="Table Grid"/>
    <w:basedOn w:val="TableNormal"/>
    <w:uiPriority w:val="59"/>
    <w:rsid w:val="00FD33AF"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33A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33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33AF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FD33AF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D33AF"/>
    <w:rPr>
      <w:rFonts w:ascii="Arial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D33AF"/>
    <w:rPr>
      <w:vertAlign w:val="superscript"/>
    </w:rPr>
  </w:style>
  <w:style w:type="paragraph" w:styleId="Revision">
    <w:name w:val="Revision"/>
    <w:hidden/>
    <w:uiPriority w:val="99"/>
    <w:semiHidden/>
    <w:rsid w:val="00FD33AF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FD33AF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FD33AF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FD33AF"/>
    <w:pPr>
      <w:numPr>
        <w:numId w:val="6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FD33AF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FD33AF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FD33AF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FD33AF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FD33AF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FD33AF"/>
    <w:rPr>
      <w:rFonts w:asciiTheme="minorHAnsi" w:hAnsiTheme="minorHAnsi" w:cs="Times New Roman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FD33AF"/>
    <w:pPr>
      <w:numPr>
        <w:numId w:val="7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Normal"/>
    <w:rsid w:val="00FD33AF"/>
    <w:pPr>
      <w:numPr>
        <w:ilvl w:val="1"/>
        <w:numId w:val="4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FD33AF"/>
    <w:pPr>
      <w:numPr>
        <w:numId w:val="5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FD33AF"/>
    <w:pPr>
      <w:numPr>
        <w:numId w:val="8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FD33AF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FD33AF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FD33AF"/>
    <w:pPr>
      <w:keepNext/>
      <w:keepLines/>
      <w:framePr w:hSpace="141" w:wrap="around" w:vAnchor="text" w:hAnchor="margin" w:y="402"/>
      <w:numPr>
        <w:numId w:val="9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78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Pantaleo Creti</dc:creator>
  <cp:keywords/>
  <dc:description/>
  <cp:lastModifiedBy>Florence MAROT</cp:lastModifiedBy>
  <cp:revision>20</cp:revision>
  <cp:lastPrinted>2015-12-09T12:28:00Z</cp:lastPrinted>
  <dcterms:created xsi:type="dcterms:W3CDTF">2014-11-20T09:51:00Z</dcterms:created>
  <dcterms:modified xsi:type="dcterms:W3CDTF">2016-04-07T07:59:00Z</dcterms:modified>
</cp:coreProperties>
</file>