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DB62F" w14:textId="264CD96D" w:rsidR="00A84588" w:rsidRPr="00194151" w:rsidRDefault="00194151" w:rsidP="00CD50E6">
      <w:pPr>
        <w:pStyle w:val="H1"/>
        <w:rPr>
          <w:lang w:val="es-ES"/>
        </w:rPr>
      </w:pPr>
      <w:bookmarkStart w:id="0" w:name="_GoBack"/>
      <w:r w:rsidRPr="00194151">
        <w:rPr>
          <w:spacing w:val="-2"/>
          <w:lang w:val="es-ES"/>
        </w:rPr>
        <w:t>Lista de verificación para la evaluación de las transferenc</w:t>
      </w:r>
      <w:r>
        <w:rPr>
          <w:spacing w:val="-2"/>
          <w:lang w:val="es-ES"/>
        </w:rPr>
        <w:t xml:space="preserve">ias a través </w:t>
      </w:r>
      <w:r w:rsidR="008362B3">
        <w:rPr>
          <w:spacing w:val="-2"/>
          <w:lang w:val="es-ES"/>
        </w:rPr>
        <w:t xml:space="preserve">de </w:t>
      </w:r>
      <w:r w:rsidR="008362B3" w:rsidRPr="008362B3">
        <w:rPr>
          <w:spacing w:val="-2"/>
          <w:lang w:val="es-ES"/>
        </w:rPr>
        <w:t>empresas de envío de dinero</w:t>
      </w:r>
    </w:p>
    <w:bookmarkEnd w:id="0"/>
    <w:p w14:paraId="747A20C4" w14:textId="7DCFFEC8" w:rsidR="00A84588" w:rsidRPr="008362B3" w:rsidRDefault="00D92B90" w:rsidP="006355DF">
      <w:pPr>
        <w:rPr>
          <w:color w:val="4F81BD" w:themeColor="accent1"/>
          <w:lang w:val="es-ES"/>
        </w:rPr>
      </w:pPr>
      <w:r w:rsidRPr="008362B3">
        <w:rPr>
          <w:lang w:val="es-ES"/>
        </w:rPr>
        <w:t xml:space="preserve">El uso de </w:t>
      </w:r>
      <w:r w:rsidR="00182673" w:rsidRPr="008362B3">
        <w:rPr>
          <w:lang w:val="es-ES"/>
        </w:rPr>
        <w:t>empresas</w:t>
      </w:r>
      <w:r w:rsidRPr="008362B3">
        <w:rPr>
          <w:lang w:val="es-ES"/>
        </w:rPr>
        <w:t xml:space="preserve"> de </w:t>
      </w:r>
      <w:r w:rsidR="004319A9" w:rsidRPr="008362B3">
        <w:rPr>
          <w:lang w:val="es-ES"/>
        </w:rPr>
        <w:t>envío</w:t>
      </w:r>
      <w:r w:rsidRPr="008362B3">
        <w:rPr>
          <w:lang w:val="es-ES"/>
        </w:rPr>
        <w:t xml:space="preserve"> de dinero </w:t>
      </w:r>
      <w:r w:rsidR="009E37C0" w:rsidRPr="008362B3">
        <w:rPr>
          <w:lang w:val="es-ES"/>
        </w:rPr>
        <w:t>para</w:t>
      </w:r>
      <w:r w:rsidRPr="008362B3">
        <w:rPr>
          <w:lang w:val="es-ES"/>
        </w:rPr>
        <w:t xml:space="preserve"> la provisión de servicios puede tener ventajas en muchas situaciones. Sin embargo, la capacidad de estas instituciones para hacer frente a las transferencias de efectivo y los riesgos que implica trabajar con ell</w:t>
      </w:r>
      <w:r w:rsidR="009E37C0" w:rsidRPr="008362B3">
        <w:rPr>
          <w:lang w:val="es-ES"/>
        </w:rPr>
        <w:t>a</w:t>
      </w:r>
      <w:r w:rsidRPr="008362B3">
        <w:rPr>
          <w:lang w:val="es-ES"/>
        </w:rPr>
        <w:t xml:space="preserve">s deben ser evaluados cuidadosamente. Dicha evaluación requiere una sólida comprensión del sistema de pagos. Esta herramienta no </w:t>
      </w:r>
      <w:r w:rsidR="009E37C0" w:rsidRPr="008362B3">
        <w:rPr>
          <w:lang w:val="es-ES"/>
        </w:rPr>
        <w:t xml:space="preserve">pretende suplir </w:t>
      </w:r>
      <w:r w:rsidRPr="008362B3">
        <w:rPr>
          <w:lang w:val="es-ES"/>
        </w:rPr>
        <w:t xml:space="preserve">la necesidad asesoramiento experto financiero y legal a la hora de elegir una empresa de </w:t>
      </w:r>
      <w:r w:rsidR="004319A9" w:rsidRPr="008362B3">
        <w:rPr>
          <w:lang w:val="es-ES"/>
        </w:rPr>
        <w:t xml:space="preserve">envío </w:t>
      </w:r>
      <w:r w:rsidRPr="008362B3">
        <w:rPr>
          <w:lang w:val="es-ES"/>
        </w:rPr>
        <w:t xml:space="preserve">de dinero para proporcionar </w:t>
      </w:r>
      <w:r w:rsidR="009E37C0" w:rsidRPr="008362B3">
        <w:rPr>
          <w:lang w:val="es-ES"/>
        </w:rPr>
        <w:t xml:space="preserve">los </w:t>
      </w:r>
      <w:r w:rsidRPr="008362B3">
        <w:rPr>
          <w:lang w:val="es-ES"/>
        </w:rPr>
        <w:t xml:space="preserve">servicios de transferencia de efectivo, sino que </w:t>
      </w:r>
      <w:r w:rsidR="009E37C0" w:rsidRPr="008362B3">
        <w:rPr>
          <w:lang w:val="es-ES"/>
        </w:rPr>
        <w:t>persigue mostrar</w:t>
      </w:r>
      <w:r w:rsidRPr="008362B3">
        <w:rPr>
          <w:lang w:val="es-ES"/>
        </w:rPr>
        <w:t xml:space="preserve"> el tipo de pregunta</w:t>
      </w:r>
      <w:r w:rsidR="007F7393" w:rsidRPr="008362B3">
        <w:rPr>
          <w:lang w:val="es-ES"/>
        </w:rPr>
        <w:t>s</w:t>
      </w:r>
      <w:r w:rsidRPr="008362B3">
        <w:rPr>
          <w:lang w:val="es-ES"/>
        </w:rPr>
        <w:t xml:space="preserve"> que se deben considera</w:t>
      </w:r>
      <w:r w:rsidR="009E37C0" w:rsidRPr="008362B3">
        <w:rPr>
          <w:lang w:val="es-ES"/>
        </w:rPr>
        <w:t>r.</w:t>
      </w:r>
      <w:r w:rsidR="009E37C0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8362B3" w:rsidRPr="008362B3">
        <w:rPr>
          <w:color w:val="4F81BD" w:themeColor="accent1"/>
          <w:lang w:val="es-ES"/>
        </w:rPr>
        <w:t xml:space="preserve"> </w:t>
      </w:r>
    </w:p>
    <w:p w14:paraId="3FE7987F" w14:textId="05FFD9AC" w:rsidR="00A84588" w:rsidRPr="008362B3" w:rsidRDefault="009E37C0" w:rsidP="006355DF">
      <w:pPr>
        <w:rPr>
          <w:lang w:val="es-ES"/>
        </w:rPr>
      </w:pPr>
      <w:r>
        <w:rPr>
          <w:lang w:val="es-ES"/>
        </w:rPr>
        <w:t xml:space="preserve">Para </w:t>
      </w:r>
      <w:r w:rsidRPr="009E37C0">
        <w:rPr>
          <w:lang w:val="es-ES"/>
        </w:rPr>
        <w:t xml:space="preserve">la identificación de </w:t>
      </w:r>
      <w:r>
        <w:rPr>
          <w:lang w:val="es-ES"/>
        </w:rPr>
        <w:t xml:space="preserve">la institución a </w:t>
      </w:r>
      <w:r w:rsidRPr="009E37C0">
        <w:rPr>
          <w:lang w:val="es-ES"/>
        </w:rPr>
        <w:t xml:space="preserve">utilizar, </w:t>
      </w:r>
      <w:r w:rsidR="00182673">
        <w:rPr>
          <w:lang w:val="es-ES"/>
        </w:rPr>
        <w:t xml:space="preserve">han de </w:t>
      </w:r>
      <w:r w:rsidR="00004A97">
        <w:rPr>
          <w:lang w:val="es-ES"/>
        </w:rPr>
        <w:t>tenerse en cuenta</w:t>
      </w:r>
      <w:r w:rsidR="00182673">
        <w:rPr>
          <w:lang w:val="es-ES"/>
        </w:rPr>
        <w:t xml:space="preserve"> </w:t>
      </w:r>
      <w:r w:rsidRPr="008362B3">
        <w:rPr>
          <w:lang w:val="es-ES"/>
        </w:rPr>
        <w:t xml:space="preserve">las </w:t>
      </w:r>
      <w:r w:rsidR="00182673" w:rsidRPr="008362B3">
        <w:rPr>
          <w:lang w:val="es-ES"/>
        </w:rPr>
        <w:t xml:space="preserve">empresas </w:t>
      </w:r>
      <w:r w:rsidRPr="008362B3">
        <w:rPr>
          <w:lang w:val="es-ES"/>
        </w:rPr>
        <w:t xml:space="preserve">de </w:t>
      </w:r>
      <w:r w:rsidR="004319A9" w:rsidRPr="008362B3">
        <w:rPr>
          <w:lang w:val="es-ES"/>
        </w:rPr>
        <w:t xml:space="preserve">envío </w:t>
      </w:r>
      <w:r w:rsidRPr="008362B3">
        <w:rPr>
          <w:lang w:val="es-ES"/>
        </w:rPr>
        <w:t>de dinero que ya ha</w:t>
      </w:r>
      <w:r w:rsidR="00182673" w:rsidRPr="008362B3">
        <w:rPr>
          <w:lang w:val="es-ES"/>
        </w:rPr>
        <w:t>ya</w:t>
      </w:r>
      <w:r w:rsidRPr="008362B3">
        <w:rPr>
          <w:lang w:val="es-ES"/>
        </w:rPr>
        <w:t xml:space="preserve">n sido utilizadas por las ONG en un determinado país/región y por qué. ¿Está operativa la </w:t>
      </w:r>
      <w:r w:rsidR="00182673" w:rsidRPr="008362B3">
        <w:rPr>
          <w:lang w:val="es-ES"/>
        </w:rPr>
        <w:t xml:space="preserve">empresa </w:t>
      </w:r>
      <w:r w:rsidRPr="008362B3">
        <w:rPr>
          <w:lang w:val="es-ES"/>
        </w:rPr>
        <w:t xml:space="preserve">de </w:t>
      </w:r>
      <w:r w:rsidR="004319A9" w:rsidRPr="008362B3">
        <w:rPr>
          <w:lang w:val="es-ES"/>
        </w:rPr>
        <w:t xml:space="preserve">envío </w:t>
      </w:r>
      <w:r w:rsidRPr="008362B3">
        <w:rPr>
          <w:lang w:val="es-ES"/>
        </w:rPr>
        <w:t xml:space="preserve">de dinero en la zona en que se llevará a cabo el programa? Si no es así, ¿puede </w:t>
      </w:r>
      <w:r w:rsidR="00182673" w:rsidRPr="008362B3">
        <w:rPr>
          <w:lang w:val="es-ES"/>
        </w:rPr>
        <w:t xml:space="preserve">ésta </w:t>
      </w:r>
      <w:r w:rsidRPr="008362B3">
        <w:rPr>
          <w:lang w:val="es-ES"/>
        </w:rPr>
        <w:t>recomendar</w:t>
      </w:r>
      <w:r w:rsidR="00182673" w:rsidRPr="008362B3">
        <w:rPr>
          <w:lang w:val="es-ES"/>
        </w:rPr>
        <w:t xml:space="preserve"> </w:t>
      </w:r>
      <w:r w:rsidRPr="008362B3">
        <w:rPr>
          <w:lang w:val="es-ES"/>
        </w:rPr>
        <w:t xml:space="preserve">otra empresa de </w:t>
      </w:r>
      <w:r w:rsidR="004319A9" w:rsidRPr="008362B3">
        <w:rPr>
          <w:lang w:val="es-ES"/>
        </w:rPr>
        <w:t xml:space="preserve">envío </w:t>
      </w:r>
      <w:r w:rsidRPr="008362B3">
        <w:rPr>
          <w:lang w:val="es-ES"/>
        </w:rPr>
        <w:t xml:space="preserve">de dinero con </w:t>
      </w:r>
      <w:r w:rsidR="00182673" w:rsidRPr="008362B3">
        <w:rPr>
          <w:lang w:val="es-ES"/>
        </w:rPr>
        <w:t xml:space="preserve">la </w:t>
      </w:r>
      <w:r w:rsidRPr="008362B3">
        <w:rPr>
          <w:lang w:val="es-ES"/>
        </w:rPr>
        <w:t xml:space="preserve">que trabajar? </w:t>
      </w:r>
      <w:r w:rsidR="008362B3" w:rsidRPr="008362B3">
        <w:rPr>
          <w:color w:val="4F81BD" w:themeColor="accent1"/>
          <w:lang w:val="es-ES"/>
        </w:rPr>
        <w:t xml:space="preserve"> </w:t>
      </w:r>
    </w:p>
    <w:p w14:paraId="32D21136" w14:textId="2DA56BA3" w:rsidR="00A84588" w:rsidRPr="008362B3" w:rsidRDefault="00004A97" w:rsidP="006355DF">
      <w:pPr>
        <w:rPr>
          <w:color w:val="4F81BD" w:themeColor="accent1"/>
          <w:lang w:val="es-ES"/>
        </w:rPr>
      </w:pPr>
      <w:r w:rsidRPr="008362B3">
        <w:rPr>
          <w:lang w:val="es-ES"/>
        </w:rPr>
        <w:t xml:space="preserve">La siguiente lista describe la información necesaria para valorar la empresa de </w:t>
      </w:r>
      <w:r w:rsidR="004319A9" w:rsidRPr="008362B3">
        <w:rPr>
          <w:lang w:val="es-ES"/>
        </w:rPr>
        <w:t xml:space="preserve">envío </w:t>
      </w:r>
      <w:r w:rsidRPr="008362B3">
        <w:rPr>
          <w:lang w:val="es-ES"/>
        </w:rPr>
        <w:t xml:space="preserve">de dinero más adecuada con la que trabajar. Los factores que determinan la elección de la institución incluyen: </w:t>
      </w:r>
      <w:r w:rsidR="008362B3" w:rsidRPr="008362B3">
        <w:rPr>
          <w:color w:val="4F81BD" w:themeColor="accent1"/>
          <w:lang w:val="es-ES"/>
        </w:rPr>
        <w:t xml:space="preserve"> </w:t>
      </w:r>
    </w:p>
    <w:p w14:paraId="3FEB0CA0" w14:textId="48F2FC10" w:rsidR="00A84588" w:rsidRPr="008362B3" w:rsidRDefault="00004A97" w:rsidP="00004A97">
      <w:pPr>
        <w:pStyle w:val="Bullet2"/>
        <w:rPr>
          <w:lang w:val="es-ES"/>
        </w:rPr>
      </w:pPr>
      <w:r w:rsidRPr="008362B3">
        <w:rPr>
          <w:lang w:val="es-ES"/>
        </w:rPr>
        <w:t xml:space="preserve">los posibles riesgos asociados a las diferentes instituciones. </w:t>
      </w:r>
      <w:r w:rsidR="008362B3" w:rsidRPr="008362B3">
        <w:rPr>
          <w:color w:val="4F81BD" w:themeColor="accent1"/>
          <w:lang w:val="es-ES"/>
        </w:rPr>
        <w:t xml:space="preserve"> </w:t>
      </w:r>
    </w:p>
    <w:p w14:paraId="37501EF5" w14:textId="63AC6284" w:rsidR="00A84588" w:rsidRPr="008362B3" w:rsidRDefault="00004A97" w:rsidP="00004A97">
      <w:pPr>
        <w:pStyle w:val="Bullet2"/>
        <w:rPr>
          <w:lang w:val="es-ES"/>
        </w:rPr>
      </w:pPr>
      <w:r>
        <w:rPr>
          <w:lang w:val="es-ES"/>
        </w:rPr>
        <w:t>l</w:t>
      </w:r>
      <w:r w:rsidRPr="00004A97">
        <w:rPr>
          <w:lang w:val="es-ES"/>
        </w:rPr>
        <w:t xml:space="preserve">os servicios que prestan </w:t>
      </w:r>
      <w:r w:rsidR="00973FE9">
        <w:rPr>
          <w:lang w:val="es-ES"/>
        </w:rPr>
        <w:t xml:space="preserve">por lo que se refiere </w:t>
      </w:r>
      <w:r>
        <w:rPr>
          <w:lang w:val="es-ES"/>
        </w:rPr>
        <w:t xml:space="preserve">a los </w:t>
      </w:r>
      <w:r w:rsidRPr="00004A97">
        <w:rPr>
          <w:lang w:val="es-ES"/>
        </w:rPr>
        <w:t>coste</w:t>
      </w:r>
      <w:r>
        <w:rPr>
          <w:lang w:val="es-ES"/>
        </w:rPr>
        <w:t>s</w:t>
      </w:r>
      <w:r w:rsidRPr="00004A97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004A97">
        <w:rPr>
          <w:lang w:val="es-ES"/>
        </w:rPr>
        <w:t xml:space="preserve">gastos de transferencia y </w:t>
      </w:r>
      <w:r>
        <w:rPr>
          <w:lang w:val="es-ES"/>
        </w:rPr>
        <w:t xml:space="preserve">a </w:t>
      </w:r>
      <w:r w:rsidRPr="00004A97">
        <w:rPr>
          <w:lang w:val="es-ES"/>
        </w:rPr>
        <w:t xml:space="preserve">la eficacia de la </w:t>
      </w:r>
      <w:r w:rsidR="00973FE9">
        <w:rPr>
          <w:lang w:val="es-ES"/>
        </w:rPr>
        <w:t xml:space="preserve">entrega </w:t>
      </w:r>
      <w:r w:rsidRPr="00004A97">
        <w:rPr>
          <w:lang w:val="es-ES"/>
        </w:rPr>
        <w:t xml:space="preserve">desde el punto de vista del receptor. </w:t>
      </w:r>
      <w:r w:rsidRPr="00004A97">
        <w:rPr>
          <w:color w:val="4F81BD" w:themeColor="accent1"/>
          <w:lang w:val="es-ES"/>
        </w:rPr>
        <w:t xml:space="preserve"> </w:t>
      </w:r>
      <w:r w:rsidR="008362B3" w:rsidRPr="008362B3">
        <w:rPr>
          <w:color w:val="4F81BD" w:themeColor="accent1"/>
          <w:lang w:val="es-ES"/>
        </w:rPr>
        <w:t xml:space="preserve"> </w:t>
      </w:r>
    </w:p>
    <w:p w14:paraId="17C065C3" w14:textId="769B1E81" w:rsidR="00A84588" w:rsidRPr="00973FE9" w:rsidRDefault="00973FE9" w:rsidP="006355DF">
      <w:pPr>
        <w:pStyle w:val="Bullet2"/>
        <w:rPr>
          <w:lang w:val="es-ES"/>
        </w:rPr>
      </w:pPr>
      <w:r>
        <w:rPr>
          <w:lang w:val="es-ES"/>
        </w:rPr>
        <w:t>s</w:t>
      </w:r>
      <w:r w:rsidRPr="00973FE9">
        <w:rPr>
          <w:lang w:val="es-ES"/>
        </w:rPr>
        <w:t xml:space="preserve">u capacidad de gestión. </w:t>
      </w:r>
      <w:r w:rsidR="008362B3">
        <w:rPr>
          <w:color w:val="4F81BD" w:themeColor="accent1"/>
          <w:lang w:val="es-ES"/>
        </w:rPr>
        <w:t xml:space="preserve"> </w:t>
      </w:r>
    </w:p>
    <w:p w14:paraId="4B0CABA0" w14:textId="4885368C" w:rsidR="00977260" w:rsidRPr="00973FE9" w:rsidRDefault="00973FE9" w:rsidP="00973FE9">
      <w:pPr>
        <w:pStyle w:val="Bullet2"/>
        <w:rPr>
          <w:color w:val="4F81BD" w:themeColor="accent1"/>
        </w:rPr>
      </w:pPr>
      <w:proofErr w:type="spellStart"/>
      <w:proofErr w:type="gramStart"/>
      <w:r w:rsidRPr="00973FE9">
        <w:t>sus</w:t>
      </w:r>
      <w:proofErr w:type="spellEnd"/>
      <w:proofErr w:type="gramEnd"/>
      <w:r w:rsidRPr="00973FE9">
        <w:t xml:space="preserve"> </w:t>
      </w:r>
      <w:proofErr w:type="spellStart"/>
      <w:r w:rsidRPr="00973FE9">
        <w:t>sistemas</w:t>
      </w:r>
      <w:proofErr w:type="spellEnd"/>
      <w:r w:rsidRPr="00973FE9">
        <w:t xml:space="preserve"> e </w:t>
      </w:r>
      <w:proofErr w:type="spellStart"/>
      <w:r w:rsidRPr="00973FE9">
        <w:t>infraestructura</w:t>
      </w:r>
      <w:proofErr w:type="spellEnd"/>
      <w:r>
        <w:t xml:space="preserve">. </w:t>
      </w:r>
      <w:r w:rsidR="008362B3">
        <w:rPr>
          <w:color w:val="4F81BD" w:themeColor="accent1"/>
        </w:rPr>
        <w:t xml:space="preserve"> </w:t>
      </w:r>
    </w:p>
    <w:p w14:paraId="14066CEA" w14:textId="0FA12BBA" w:rsidR="00A84588" w:rsidRPr="00973FE9" w:rsidRDefault="00973FE9" w:rsidP="006355DF">
      <w:pPr>
        <w:pStyle w:val="Heading3"/>
        <w:jc w:val="center"/>
        <w:rPr>
          <w:rFonts w:cs="Arial"/>
          <w:color w:val="4F81BD" w:themeColor="accent1"/>
          <w:lang w:val="es-ES"/>
        </w:rPr>
      </w:pPr>
      <w:r w:rsidRPr="00973FE9">
        <w:rPr>
          <w:lang w:val="es-ES"/>
        </w:rPr>
        <w:t xml:space="preserve">Lista de verificación para valorar la capacidad de una </w:t>
      </w:r>
      <w:r w:rsidRPr="008362B3">
        <w:rPr>
          <w:lang w:val="es-ES"/>
        </w:rPr>
        <w:t xml:space="preserve">empresa de </w:t>
      </w:r>
      <w:r w:rsidR="004319A9" w:rsidRPr="008362B3">
        <w:rPr>
          <w:lang w:val="es-ES"/>
        </w:rPr>
        <w:t xml:space="preserve">envío </w:t>
      </w:r>
      <w:r w:rsidRPr="008362B3">
        <w:rPr>
          <w:lang w:val="es-ES"/>
        </w:rPr>
        <w:t>de dinero</w:t>
      </w:r>
      <w:r w:rsidRPr="00973FE9">
        <w:rPr>
          <w:lang w:val="es-ES"/>
        </w:rPr>
        <w:t xml:space="preserve"> </w:t>
      </w:r>
      <w:r w:rsidR="008362B3">
        <w:rPr>
          <w:color w:val="4F81BD" w:themeColor="accent1"/>
          <w:lang w:val="es-ES"/>
        </w:rPr>
        <w:t xml:space="preserve"> </w:t>
      </w:r>
    </w:p>
    <w:tbl>
      <w:tblPr>
        <w:tblStyle w:val="MediumShading1-Accent1"/>
        <w:tblW w:w="5000" w:type="pct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03"/>
        <w:gridCol w:w="7752"/>
      </w:tblGrid>
      <w:tr w:rsidR="00E66A51" w:rsidRPr="006355DF" w14:paraId="2437728D" w14:textId="77777777" w:rsidTr="00771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DC281E"/>
          </w:tcPr>
          <w:p w14:paraId="2353F9D6" w14:textId="389D9B92" w:rsidR="00E66A51" w:rsidRPr="006355DF" w:rsidRDefault="00973FE9" w:rsidP="008362B3">
            <w:pPr>
              <w:spacing w:before="12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  <w:spacing w:val="-1"/>
              </w:rPr>
              <w:t>Cuestión</w:t>
            </w:r>
            <w:proofErr w:type="spellEnd"/>
            <w:r>
              <w:rPr>
                <w:rFonts w:cs="Arial"/>
                <w:spacing w:val="-1"/>
              </w:rPr>
              <w:t xml:space="preserve"> </w:t>
            </w:r>
            <w:r w:rsidR="008362B3">
              <w:rPr>
                <w:rFonts w:cs="Arial"/>
                <w:color w:val="4F81BD" w:themeColor="accent1"/>
                <w:spacing w:val="-1"/>
              </w:rPr>
              <w:t xml:space="preserve"> </w:t>
            </w:r>
          </w:p>
        </w:tc>
        <w:tc>
          <w:tcPr>
            <w:tcW w:w="3933" w:type="pct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DC281E"/>
          </w:tcPr>
          <w:p w14:paraId="67A446A7" w14:textId="58E185C2" w:rsidR="00E66A51" w:rsidRPr="006355DF" w:rsidRDefault="00973FE9" w:rsidP="008362B3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>
              <w:rPr>
                <w:rFonts w:cs="Arial"/>
                <w:spacing w:val="-1"/>
              </w:rPr>
              <w:t>Información</w:t>
            </w:r>
            <w:proofErr w:type="spellEnd"/>
            <w:r>
              <w:rPr>
                <w:rFonts w:cs="Arial"/>
                <w:spacing w:val="-1"/>
              </w:rPr>
              <w:t xml:space="preserve"> </w:t>
            </w:r>
            <w:proofErr w:type="spellStart"/>
            <w:r>
              <w:rPr>
                <w:rFonts w:cs="Arial"/>
                <w:spacing w:val="-1"/>
              </w:rPr>
              <w:t>necesaria</w:t>
            </w:r>
            <w:proofErr w:type="spellEnd"/>
            <w:r>
              <w:rPr>
                <w:rFonts w:cs="Arial"/>
                <w:spacing w:val="-1"/>
              </w:rPr>
              <w:t xml:space="preserve"> </w:t>
            </w:r>
            <w:r w:rsidR="008362B3">
              <w:rPr>
                <w:rFonts w:cs="Arial"/>
                <w:color w:val="4F81BD" w:themeColor="accent1"/>
                <w:spacing w:val="-1"/>
              </w:rPr>
              <w:t xml:space="preserve"> </w:t>
            </w:r>
          </w:p>
        </w:tc>
      </w:tr>
      <w:tr w:rsidR="00E66A51" w:rsidRPr="008362B3" w14:paraId="402005D2" w14:textId="77777777" w:rsidTr="0077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single" w:sz="8" w:space="0" w:color="auto"/>
              <w:bottom w:val="single" w:sz="8" w:space="0" w:color="auto"/>
              <w:right w:val="none" w:sz="0" w:space="0" w:color="auto"/>
            </w:tcBorders>
            <w:shd w:val="clear" w:color="auto" w:fill="A6A6A6"/>
          </w:tcPr>
          <w:p w14:paraId="7E3244B0" w14:textId="0E995C53" w:rsidR="00E66A51" w:rsidRPr="008362B3" w:rsidRDefault="00973FE9" w:rsidP="008362B3">
            <w:pPr>
              <w:spacing w:before="60" w:after="60"/>
              <w:jc w:val="left"/>
              <w:rPr>
                <w:rFonts w:cs="Arial"/>
                <w:lang w:val="es-ES"/>
              </w:rPr>
            </w:pPr>
            <w:r w:rsidRPr="008362B3">
              <w:rPr>
                <w:rFonts w:cs="Arial"/>
                <w:lang w:val="es-ES"/>
              </w:rPr>
              <w:t xml:space="preserve">Información general sobre políticas gubernamentales </w:t>
            </w:r>
            <w:r w:rsidR="008362B3" w:rsidRPr="008362B3">
              <w:rPr>
                <w:rFonts w:cs="Arial"/>
                <w:color w:val="4F81BD" w:themeColor="accent1"/>
                <w:lang w:val="es-ES"/>
              </w:rPr>
              <w:t xml:space="preserve"> </w:t>
            </w:r>
          </w:p>
        </w:tc>
        <w:tc>
          <w:tcPr>
            <w:tcW w:w="3933" w:type="pct"/>
            <w:tcBorders>
              <w:top w:val="single" w:sz="8" w:space="0" w:color="auto"/>
              <w:left w:val="none" w:sz="0" w:space="0" w:color="auto"/>
              <w:bottom w:val="single" w:sz="8" w:space="0" w:color="auto"/>
            </w:tcBorders>
            <w:shd w:val="clear" w:color="auto" w:fill="A6A6A6"/>
          </w:tcPr>
          <w:p w14:paraId="60A6188D" w14:textId="0282FD04" w:rsidR="00E66A51" w:rsidRPr="008362B3" w:rsidRDefault="007F7393" w:rsidP="00973FE9">
            <w:pPr>
              <w:pStyle w:val="BulletTableau"/>
              <w:framePr w:wrap="around"/>
              <w:spacing w:before="144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¿Cuál</w:t>
            </w:r>
            <w:r w:rsidR="00973FE9" w:rsidRPr="00973FE9">
              <w:rPr>
                <w:lang w:val="es-ES"/>
              </w:rPr>
              <w:t xml:space="preserve"> es </w:t>
            </w:r>
            <w:r w:rsidR="00973FE9">
              <w:rPr>
                <w:lang w:val="es-ES"/>
              </w:rPr>
              <w:t>la</w:t>
            </w:r>
            <w:r w:rsidR="00973FE9" w:rsidRPr="00973FE9">
              <w:rPr>
                <w:lang w:val="es-ES"/>
              </w:rPr>
              <w:t xml:space="preserve"> normativa gubernamental </w:t>
            </w:r>
            <w:r w:rsidR="00973FE9">
              <w:rPr>
                <w:lang w:val="es-ES"/>
              </w:rPr>
              <w:t xml:space="preserve">en materia de </w:t>
            </w:r>
            <w:r w:rsidR="00973FE9" w:rsidRPr="00973FE9">
              <w:rPr>
                <w:lang w:val="es-ES"/>
              </w:rPr>
              <w:t xml:space="preserve">pagos y transacciones?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  <w:p w14:paraId="6982205A" w14:textId="5A338E85" w:rsidR="00E66A51" w:rsidRPr="008362B3" w:rsidRDefault="00973FE9" w:rsidP="008362B3">
            <w:pPr>
              <w:pStyle w:val="BulletTableau"/>
              <w:framePr w:wrap="around"/>
              <w:spacing w:before="144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73FE9">
              <w:rPr>
                <w:lang w:val="es-ES"/>
              </w:rPr>
              <w:t>¿Ha habido devaluación de la moneda en los últimos cinco años?</w:t>
            </w:r>
            <w:r>
              <w:rPr>
                <w:lang w:val="es-ES"/>
              </w:rPr>
              <w:t xml:space="preserve">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</w:tc>
      </w:tr>
      <w:tr w:rsidR="00E66A51" w:rsidRPr="008362B3" w14:paraId="4F22FDA4" w14:textId="77777777" w:rsidTr="00771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single" w:sz="8" w:space="0" w:color="auto"/>
              <w:bottom w:val="single" w:sz="8" w:space="0" w:color="auto"/>
              <w:right w:val="none" w:sz="0" w:space="0" w:color="auto"/>
            </w:tcBorders>
            <w:shd w:val="clear" w:color="auto" w:fill="F3F3F3"/>
          </w:tcPr>
          <w:p w14:paraId="278C1D10" w14:textId="2A911876" w:rsidR="00E66A51" w:rsidRPr="00973FE9" w:rsidRDefault="00973FE9" w:rsidP="008362B3">
            <w:pPr>
              <w:spacing w:before="60" w:after="60"/>
              <w:jc w:val="left"/>
              <w:rPr>
                <w:rFonts w:cs="Arial"/>
                <w:lang w:val="es-ES"/>
              </w:rPr>
            </w:pPr>
            <w:r w:rsidRPr="00973FE9">
              <w:rPr>
                <w:rFonts w:cs="Arial"/>
                <w:spacing w:val="-2"/>
                <w:lang w:val="es-ES"/>
              </w:rPr>
              <w:t xml:space="preserve">Información </w:t>
            </w:r>
            <w:r>
              <w:rPr>
                <w:rFonts w:cs="Arial"/>
                <w:spacing w:val="-2"/>
                <w:lang w:val="es-ES"/>
              </w:rPr>
              <w:t xml:space="preserve">sobre el </w:t>
            </w:r>
            <w:r w:rsidRPr="00973FE9">
              <w:rPr>
                <w:rFonts w:cs="Arial"/>
                <w:spacing w:val="-2"/>
                <w:lang w:val="es-ES"/>
              </w:rPr>
              <w:t xml:space="preserve">contexto </w:t>
            </w:r>
            <w:r w:rsidR="008362B3">
              <w:rPr>
                <w:rFonts w:cs="Arial"/>
                <w:color w:val="4F81BD" w:themeColor="accent1"/>
                <w:spacing w:val="-2"/>
                <w:lang w:val="es-ES"/>
              </w:rPr>
              <w:t xml:space="preserve"> </w:t>
            </w:r>
          </w:p>
        </w:tc>
        <w:tc>
          <w:tcPr>
            <w:tcW w:w="3933" w:type="pct"/>
            <w:tcBorders>
              <w:top w:val="single" w:sz="8" w:space="0" w:color="auto"/>
              <w:left w:val="none" w:sz="0" w:space="0" w:color="auto"/>
              <w:bottom w:val="single" w:sz="8" w:space="0" w:color="auto"/>
            </w:tcBorders>
            <w:shd w:val="clear" w:color="auto" w:fill="F3F3F3"/>
          </w:tcPr>
          <w:p w14:paraId="0E3449A7" w14:textId="6BF16104" w:rsidR="00E66A51" w:rsidRPr="008362B3" w:rsidRDefault="00973FE9" w:rsidP="00973FE9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973FE9">
              <w:rPr>
                <w:lang w:val="es-ES"/>
              </w:rPr>
              <w:t>¿Quién</w:t>
            </w:r>
            <w:r>
              <w:rPr>
                <w:lang w:val="es-ES"/>
              </w:rPr>
              <w:t xml:space="preserve">es son los </w:t>
            </w:r>
            <w:r w:rsidRPr="00973FE9">
              <w:rPr>
                <w:lang w:val="es-ES"/>
              </w:rPr>
              <w:t>dueño</w:t>
            </w:r>
            <w:r>
              <w:rPr>
                <w:lang w:val="es-ES"/>
              </w:rPr>
              <w:t>s</w:t>
            </w:r>
            <w:r w:rsidRPr="00973FE9">
              <w:rPr>
                <w:lang w:val="es-ES"/>
              </w:rPr>
              <w:t xml:space="preserve"> o accionista</w:t>
            </w:r>
            <w:r>
              <w:rPr>
                <w:lang w:val="es-ES"/>
              </w:rPr>
              <w:t>s</w:t>
            </w:r>
            <w:r w:rsidRPr="00973FE9">
              <w:rPr>
                <w:lang w:val="es-ES"/>
              </w:rPr>
              <w:t xml:space="preserve"> del banco (</w:t>
            </w:r>
            <w:r>
              <w:rPr>
                <w:lang w:val="es-ES"/>
              </w:rPr>
              <w:t>gobierno</w:t>
            </w:r>
            <w:r w:rsidRPr="00973FE9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empresa </w:t>
            </w:r>
            <w:r w:rsidRPr="00973FE9">
              <w:rPr>
                <w:lang w:val="es-ES"/>
              </w:rPr>
              <w:t xml:space="preserve">privada o </w:t>
            </w:r>
            <w:r>
              <w:rPr>
                <w:lang w:val="es-ES"/>
              </w:rPr>
              <w:t xml:space="preserve">grupo </w:t>
            </w:r>
            <w:r w:rsidRPr="00973FE9">
              <w:rPr>
                <w:lang w:val="es-ES"/>
              </w:rPr>
              <w:t>de empresa</w:t>
            </w:r>
            <w:r>
              <w:rPr>
                <w:lang w:val="es-ES"/>
              </w:rPr>
              <w:t>s</w:t>
            </w:r>
            <w:r w:rsidRPr="00973FE9">
              <w:rPr>
                <w:lang w:val="es-ES"/>
              </w:rPr>
              <w:t xml:space="preserve">)? ¿Se puede rastrear la </w:t>
            </w:r>
            <w:r w:rsidR="00335737">
              <w:rPr>
                <w:lang w:val="es-ES"/>
              </w:rPr>
              <w:t xml:space="preserve">pertenencia </w:t>
            </w:r>
            <w:r w:rsidRPr="00973FE9">
              <w:rPr>
                <w:lang w:val="es-ES"/>
              </w:rPr>
              <w:t xml:space="preserve">a una red bancaria internacional?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  <w:p w14:paraId="06FA4F08" w14:textId="35233D8C" w:rsidR="00E66A51" w:rsidRPr="008362B3" w:rsidRDefault="00335737" w:rsidP="00335737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81BD" w:themeColor="accent1"/>
                <w:lang w:val="es-ES"/>
              </w:rPr>
            </w:pPr>
            <w:r w:rsidRPr="008362B3">
              <w:rPr>
                <w:lang w:val="es-ES"/>
              </w:rPr>
              <w:t>Es posible obtener informes/</w:t>
            </w:r>
            <w:r w:rsidR="00273B87" w:rsidRPr="008362B3">
              <w:rPr>
                <w:lang w:val="es-ES"/>
              </w:rPr>
              <w:t xml:space="preserve">cuentas </w:t>
            </w:r>
            <w:r w:rsidRPr="008362B3">
              <w:rPr>
                <w:lang w:val="es-ES"/>
              </w:rPr>
              <w:t xml:space="preserve">anuales de la empresa de </w:t>
            </w:r>
            <w:r w:rsidR="004319A9" w:rsidRPr="008362B3">
              <w:rPr>
                <w:lang w:val="es-ES"/>
              </w:rPr>
              <w:t xml:space="preserve">envío </w:t>
            </w:r>
            <w:r w:rsidRPr="008362B3">
              <w:rPr>
                <w:lang w:val="es-ES"/>
              </w:rPr>
              <w:t>de dinero y su cadena de propietarios</w:t>
            </w:r>
            <w:proofErr w:type="gramStart"/>
            <w:r w:rsidRPr="008362B3">
              <w:rPr>
                <w:lang w:val="es-ES"/>
              </w:rPr>
              <w:t>?</w:t>
            </w:r>
            <w:proofErr w:type="gramEnd"/>
            <w:r w:rsidRPr="008362B3">
              <w:rPr>
                <w:lang w:val="es-ES"/>
              </w:rPr>
              <w:t xml:space="preserve"> ¿Cuál es el valor de los activos de la empresa de </w:t>
            </w:r>
            <w:r w:rsidR="004319A9" w:rsidRPr="008362B3">
              <w:rPr>
                <w:lang w:val="es-ES"/>
              </w:rPr>
              <w:t xml:space="preserve">envío </w:t>
            </w:r>
            <w:r w:rsidRPr="008362B3">
              <w:rPr>
                <w:lang w:val="es-ES"/>
              </w:rPr>
              <w:t xml:space="preserve">de dinero y qué fondos maneja? ¿Cuál es el </w:t>
            </w:r>
            <w:r w:rsidR="00273B87" w:rsidRPr="008362B3">
              <w:rPr>
                <w:lang w:val="es-ES"/>
              </w:rPr>
              <w:t xml:space="preserve"> balance </w:t>
            </w:r>
            <w:r w:rsidRPr="008362B3">
              <w:rPr>
                <w:lang w:val="es-ES"/>
              </w:rPr>
              <w:t xml:space="preserve">de la empresa (nivel de reservas, nivel de morosidad)?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  <w:p w14:paraId="4BB6A4B2" w14:textId="3CB18149" w:rsidR="00E66A51" w:rsidRPr="008362B3" w:rsidRDefault="00273B87" w:rsidP="00273B87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spacing w:val="-2"/>
                <w:lang w:val="es-ES"/>
              </w:rPr>
              <w:t xml:space="preserve">¿Los propietarios de las empresas de </w:t>
            </w:r>
            <w:r w:rsidR="004319A9" w:rsidRPr="008362B3">
              <w:rPr>
                <w:spacing w:val="-2"/>
                <w:lang w:val="es-ES"/>
              </w:rPr>
              <w:t xml:space="preserve">envío </w:t>
            </w:r>
            <w:r w:rsidRPr="008362B3">
              <w:rPr>
                <w:spacing w:val="-2"/>
                <w:lang w:val="es-ES"/>
              </w:rPr>
              <w:t xml:space="preserve">de dinero tienen algún plan de ceder su participación? </w:t>
            </w:r>
            <w:r w:rsidR="008362B3" w:rsidRPr="008362B3">
              <w:rPr>
                <w:color w:val="4F81BD" w:themeColor="accent1"/>
                <w:spacing w:val="-2"/>
                <w:lang w:val="es-ES"/>
              </w:rPr>
              <w:t xml:space="preserve"> </w:t>
            </w:r>
          </w:p>
          <w:p w14:paraId="4543A523" w14:textId="6B791B8F" w:rsidR="00E66A51" w:rsidRPr="008362B3" w:rsidRDefault="00273B87" w:rsidP="008362B3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spacing w:val="-4"/>
                <w:lang w:val="es-ES"/>
              </w:rPr>
              <w:t xml:space="preserve">¿Han utilizado la empresa de </w:t>
            </w:r>
            <w:r w:rsidR="004319A9" w:rsidRPr="008362B3">
              <w:rPr>
                <w:spacing w:val="-4"/>
                <w:lang w:val="es-ES"/>
              </w:rPr>
              <w:t xml:space="preserve">envío </w:t>
            </w:r>
            <w:r w:rsidRPr="008362B3">
              <w:rPr>
                <w:spacing w:val="-4"/>
                <w:lang w:val="es-ES"/>
              </w:rPr>
              <w:t>de dinero otras organizaciones (CICR/FICR/</w:t>
            </w:r>
            <w:r w:rsidR="004319A9" w:rsidRPr="008362B3">
              <w:rPr>
                <w:spacing w:val="-4"/>
                <w:lang w:val="es-ES"/>
              </w:rPr>
              <w:t>NNUU</w:t>
            </w:r>
            <w:r w:rsidRPr="008362B3">
              <w:rPr>
                <w:spacing w:val="-4"/>
                <w:lang w:val="es-ES"/>
              </w:rPr>
              <w:t>/</w:t>
            </w:r>
            <w:r w:rsidR="004319A9" w:rsidRPr="008362B3">
              <w:rPr>
                <w:spacing w:val="-4"/>
                <w:lang w:val="es-ES"/>
              </w:rPr>
              <w:t xml:space="preserve"> ONG </w:t>
            </w:r>
            <w:r w:rsidRPr="008362B3">
              <w:rPr>
                <w:spacing w:val="-4"/>
                <w:lang w:val="es-ES"/>
              </w:rPr>
              <w:t xml:space="preserve">nacionales o internacionales)? ¿Cuáles son sus percepciones </w:t>
            </w:r>
            <w:r w:rsidR="004319A9" w:rsidRPr="008362B3">
              <w:rPr>
                <w:spacing w:val="-4"/>
                <w:lang w:val="es-ES"/>
              </w:rPr>
              <w:t>sobre el cumplimiento</w:t>
            </w:r>
            <w:r w:rsidRPr="008362B3">
              <w:rPr>
                <w:spacing w:val="-4"/>
                <w:lang w:val="es-ES"/>
              </w:rPr>
              <w:t xml:space="preserve"> y/o </w:t>
            </w:r>
            <w:r w:rsidR="004319A9" w:rsidRPr="008362B3">
              <w:rPr>
                <w:spacing w:val="-4"/>
                <w:lang w:val="es-ES"/>
              </w:rPr>
              <w:t xml:space="preserve">cuál ha </w:t>
            </w:r>
            <w:r w:rsidRPr="008362B3">
              <w:rPr>
                <w:spacing w:val="-4"/>
                <w:lang w:val="es-ES"/>
              </w:rPr>
              <w:t>sido su experiencia</w:t>
            </w:r>
            <w:r w:rsidRPr="00273B87">
              <w:rPr>
                <w:spacing w:val="-4"/>
                <w:lang w:val="es-ES"/>
              </w:rPr>
              <w:t>?</w:t>
            </w:r>
            <w:r>
              <w:rPr>
                <w:spacing w:val="-4"/>
                <w:lang w:val="es-ES"/>
              </w:rPr>
              <w:t xml:space="preserve"> </w:t>
            </w:r>
            <w:r w:rsidR="008362B3" w:rsidRPr="008362B3">
              <w:rPr>
                <w:color w:val="4F81BD" w:themeColor="accent1"/>
                <w:spacing w:val="-4"/>
                <w:lang w:val="es-ES"/>
              </w:rPr>
              <w:t xml:space="preserve"> </w:t>
            </w:r>
          </w:p>
        </w:tc>
      </w:tr>
      <w:tr w:rsidR="00E66A51" w:rsidRPr="008362B3" w14:paraId="3CF78B22" w14:textId="77777777" w:rsidTr="0077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bottom w:val="single" w:sz="8" w:space="0" w:color="auto"/>
              <w:right w:val="none" w:sz="0" w:space="0" w:color="auto"/>
            </w:tcBorders>
            <w:shd w:val="clear" w:color="auto" w:fill="A6A6A6"/>
          </w:tcPr>
          <w:p w14:paraId="0C6952D3" w14:textId="01E56A35" w:rsidR="00E66A51" w:rsidRPr="006355DF" w:rsidRDefault="004319A9" w:rsidP="008362B3">
            <w:pPr>
              <w:spacing w:before="60" w:after="6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  <w:spacing w:val="-1"/>
              </w:rPr>
              <w:t>Aspectos</w:t>
            </w:r>
            <w:proofErr w:type="spellEnd"/>
            <w:r>
              <w:rPr>
                <w:rFonts w:cs="Arial"/>
                <w:spacing w:val="-1"/>
              </w:rPr>
              <w:t xml:space="preserve"> </w:t>
            </w:r>
            <w:proofErr w:type="spellStart"/>
            <w:r>
              <w:rPr>
                <w:rFonts w:cs="Arial"/>
                <w:spacing w:val="-1"/>
              </w:rPr>
              <w:t>legales</w:t>
            </w:r>
            <w:proofErr w:type="spellEnd"/>
            <w:r>
              <w:rPr>
                <w:rFonts w:cs="Arial"/>
                <w:spacing w:val="-1"/>
              </w:rPr>
              <w:t xml:space="preserve"> </w:t>
            </w:r>
            <w:r w:rsidR="008362B3">
              <w:rPr>
                <w:rFonts w:cs="Arial"/>
                <w:color w:val="4F81BD" w:themeColor="accent1"/>
                <w:spacing w:val="-1"/>
              </w:rPr>
              <w:t xml:space="preserve"> </w:t>
            </w:r>
          </w:p>
        </w:tc>
        <w:tc>
          <w:tcPr>
            <w:tcW w:w="3933" w:type="pct"/>
            <w:tcBorders>
              <w:left w:val="none" w:sz="0" w:space="0" w:color="auto"/>
              <w:bottom w:val="single" w:sz="8" w:space="0" w:color="auto"/>
            </w:tcBorders>
            <w:shd w:val="clear" w:color="auto" w:fill="A6A6A6"/>
          </w:tcPr>
          <w:p w14:paraId="67459BE6" w14:textId="72715BFA" w:rsidR="002A0DF1" w:rsidRPr="008362B3" w:rsidRDefault="004319A9" w:rsidP="004319A9">
            <w:pPr>
              <w:pStyle w:val="BulletTableau"/>
              <w:framePr w:wrap="around"/>
              <w:spacing w:before="144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lang w:val="es-ES"/>
              </w:rPr>
            </w:pPr>
            <w:r w:rsidRPr="004319A9">
              <w:rPr>
                <w:lang w:val="es-ES"/>
              </w:rPr>
              <w:t>¿Qué situación financiera y leg</w:t>
            </w:r>
            <w:r w:rsidRPr="008362B3">
              <w:rPr>
                <w:lang w:val="es-ES"/>
              </w:rPr>
              <w:t xml:space="preserve">al tiene la institución?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  <w:p w14:paraId="54487072" w14:textId="6B395A8B" w:rsidR="00E66A51" w:rsidRPr="008362B3" w:rsidRDefault="00F03F08" w:rsidP="00F03F08">
            <w:pPr>
              <w:pStyle w:val="BulletTableau"/>
              <w:framePr w:wrap="around"/>
              <w:spacing w:before="144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  <w:lang w:val="es-ES"/>
              </w:rPr>
            </w:pPr>
            <w:r w:rsidRPr="008362B3">
              <w:rPr>
                <w:spacing w:val="-2"/>
                <w:lang w:val="es-ES"/>
              </w:rPr>
              <w:t xml:space="preserve">¿La empresa de envío de dinero cumple con la normativa local en materia de transferencias? </w:t>
            </w:r>
            <w:r w:rsidR="008362B3" w:rsidRPr="008362B3">
              <w:rPr>
                <w:color w:val="4F81BD" w:themeColor="accent1"/>
                <w:spacing w:val="-2"/>
                <w:lang w:val="es-ES"/>
              </w:rPr>
              <w:t xml:space="preserve"> </w:t>
            </w:r>
            <w:r w:rsidR="00E66A51" w:rsidRPr="008362B3">
              <w:rPr>
                <w:color w:val="4F81BD" w:themeColor="accent1"/>
                <w:spacing w:val="-2"/>
                <w:lang w:val="es-ES"/>
              </w:rPr>
              <w:t xml:space="preserve"> </w:t>
            </w:r>
          </w:p>
          <w:p w14:paraId="3F9B1EC0" w14:textId="27C29C62" w:rsidR="00E66A51" w:rsidRPr="008362B3" w:rsidRDefault="00F03F08" w:rsidP="008362B3">
            <w:pPr>
              <w:pStyle w:val="BulletTableau"/>
              <w:framePr w:wrap="around"/>
              <w:spacing w:before="144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spacing w:val="-2"/>
                <w:lang w:val="es-ES"/>
              </w:rPr>
              <w:t>¿Qué departamento gubernamental supervisa las empresas de envío de dinero en el país?</w:t>
            </w:r>
            <w:r w:rsidRPr="00F03F08">
              <w:rPr>
                <w:spacing w:val="-2"/>
                <w:lang w:val="es-ES"/>
              </w:rPr>
              <w:t xml:space="preserve"> </w:t>
            </w:r>
            <w:r w:rsidR="008362B3" w:rsidRPr="008362B3">
              <w:rPr>
                <w:color w:val="4F81BD" w:themeColor="accent1"/>
                <w:spacing w:val="-2"/>
                <w:lang w:val="es-ES"/>
              </w:rPr>
              <w:t xml:space="preserve"> </w:t>
            </w:r>
          </w:p>
        </w:tc>
      </w:tr>
      <w:tr w:rsidR="00E66A51" w:rsidRPr="008362B3" w14:paraId="0AE4FEA2" w14:textId="77777777" w:rsidTr="00771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single" w:sz="8" w:space="0" w:color="auto"/>
              <w:bottom w:val="single" w:sz="8" w:space="0" w:color="auto"/>
              <w:right w:val="none" w:sz="0" w:space="0" w:color="auto"/>
            </w:tcBorders>
            <w:shd w:val="clear" w:color="auto" w:fill="F3F3F3"/>
          </w:tcPr>
          <w:p w14:paraId="7FA179F4" w14:textId="4E84DA3D" w:rsidR="00E66A51" w:rsidRPr="00F03F08" w:rsidRDefault="00F03F08" w:rsidP="008362B3">
            <w:pPr>
              <w:spacing w:before="60" w:after="60"/>
              <w:jc w:val="left"/>
              <w:rPr>
                <w:rFonts w:cs="Arial"/>
                <w:lang w:val="es-ES"/>
              </w:rPr>
            </w:pPr>
            <w:r w:rsidRPr="00F03F08">
              <w:rPr>
                <w:rFonts w:cs="Arial"/>
                <w:spacing w:val="-1"/>
                <w:lang w:val="es-ES"/>
              </w:rPr>
              <w:lastRenderedPageBreak/>
              <w:t xml:space="preserve">Servicios prestados y área de cobertura </w:t>
            </w:r>
            <w:r w:rsidR="008362B3">
              <w:rPr>
                <w:rFonts w:cs="Arial"/>
                <w:color w:val="4F81BD" w:themeColor="accent1"/>
                <w:spacing w:val="-1"/>
                <w:lang w:val="es-ES"/>
              </w:rPr>
              <w:t xml:space="preserve"> </w:t>
            </w:r>
          </w:p>
        </w:tc>
        <w:tc>
          <w:tcPr>
            <w:tcW w:w="3933" w:type="pct"/>
            <w:tcBorders>
              <w:top w:val="single" w:sz="8" w:space="0" w:color="auto"/>
              <w:left w:val="none" w:sz="0" w:space="0" w:color="auto"/>
              <w:bottom w:val="single" w:sz="8" w:space="0" w:color="auto"/>
            </w:tcBorders>
            <w:shd w:val="clear" w:color="auto" w:fill="F3F3F3"/>
          </w:tcPr>
          <w:p w14:paraId="7CA266C3" w14:textId="169D8612" w:rsidR="00E66A51" w:rsidRPr="008362B3" w:rsidRDefault="00F03F08" w:rsidP="00F03F08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lang w:val="es-ES"/>
              </w:rPr>
              <w:t xml:space="preserve">¿Qué tipo de servicios están disponibles para la transferencia de efectivo?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  <w:p w14:paraId="7D4D3B20" w14:textId="441484B5" w:rsidR="00E66A51" w:rsidRPr="008362B3" w:rsidRDefault="00F03F08" w:rsidP="00F03F08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spacing w:val="-3"/>
                <w:lang w:val="es-ES"/>
              </w:rPr>
              <w:t xml:space="preserve">¿Es el servicio prestado por la empresa de envío de dinero accesible a </w:t>
            </w:r>
            <w:r w:rsidR="007F7393" w:rsidRPr="008362B3">
              <w:rPr>
                <w:spacing w:val="-3"/>
                <w:lang w:val="es-ES"/>
              </w:rPr>
              <w:t xml:space="preserve">los </w:t>
            </w:r>
            <w:r w:rsidRPr="008362B3">
              <w:rPr>
                <w:spacing w:val="-3"/>
                <w:lang w:val="es-ES"/>
              </w:rPr>
              <w:t xml:space="preserve">beneficiarios (distancia, horario de atención, requisitos de identidad, movilidad, discapacidad, alfabetización de los perceptores) y en qué medida es aceptable el servicio para los beneficiarios (por ejemplo, algunas comunidades o individuos musulmanes pueden preferir utilizar un sistema bancario </w:t>
            </w:r>
            <w:r w:rsidR="00F52E97" w:rsidRPr="008362B3">
              <w:rPr>
                <w:spacing w:val="-3"/>
                <w:lang w:val="es-ES"/>
              </w:rPr>
              <w:t xml:space="preserve">acorde con </w:t>
            </w:r>
            <w:r w:rsidRPr="008362B3">
              <w:rPr>
                <w:spacing w:val="-3"/>
                <w:lang w:val="es-ES"/>
              </w:rPr>
              <w:t xml:space="preserve">la </w:t>
            </w:r>
            <w:proofErr w:type="spellStart"/>
            <w:r w:rsidRPr="008362B3">
              <w:rPr>
                <w:spacing w:val="-3"/>
                <w:lang w:val="es-ES"/>
              </w:rPr>
              <w:t>sharia</w:t>
            </w:r>
            <w:proofErr w:type="spellEnd"/>
            <w:r w:rsidRPr="008362B3">
              <w:rPr>
                <w:spacing w:val="-3"/>
                <w:lang w:val="es-ES"/>
              </w:rPr>
              <w:t xml:space="preserve">)? </w:t>
            </w:r>
            <w:r w:rsidR="008362B3" w:rsidRPr="008362B3">
              <w:rPr>
                <w:color w:val="4F81BD" w:themeColor="accent1"/>
                <w:spacing w:val="-3"/>
                <w:lang w:val="es-ES"/>
              </w:rPr>
              <w:t xml:space="preserve"> </w:t>
            </w:r>
          </w:p>
          <w:p w14:paraId="16E2373C" w14:textId="7BC4822F" w:rsidR="00E66A51" w:rsidRPr="008362B3" w:rsidRDefault="00F52E97" w:rsidP="00F52E97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lang w:val="es-ES"/>
              </w:rPr>
              <w:t>¿Cuál es la cobertura de la empresa de envío de dinero? ¿Cuántos agentes tiene y dónde se encuentran? (</w:t>
            </w:r>
            <w:r w:rsidR="00293D21" w:rsidRPr="008362B3">
              <w:rPr>
                <w:lang w:val="es-ES"/>
              </w:rPr>
              <w:t xml:space="preserve">Si es posible, situar </w:t>
            </w:r>
            <w:r w:rsidRPr="008362B3">
              <w:rPr>
                <w:lang w:val="es-ES"/>
              </w:rPr>
              <w:t xml:space="preserve">en el mapa la localización de los puntos de venta y los servicios ampliados desde esos puntos de venta)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  <w:p w14:paraId="7F6DAEF7" w14:textId="27882619" w:rsidR="00E66A51" w:rsidRPr="008362B3" w:rsidRDefault="00293D21" w:rsidP="00293D21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81BD" w:themeColor="accent1"/>
                <w:lang w:val="es-ES"/>
              </w:rPr>
            </w:pPr>
            <w:r w:rsidRPr="008362B3">
              <w:rPr>
                <w:lang w:val="es-ES"/>
              </w:rPr>
              <w:t xml:space="preserve">¿La empresa envío de dinero ofrece transporte físico de dinero en efectivo a lugares remotos (es decir, desde un agente a un punto de distribución/localización del proyecto)? Si no es así, ¿es negociable? ¿Cuáles son las tasas o los costes del seguro para este servicio?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  <w:p w14:paraId="2DDE4672" w14:textId="4B2C0667" w:rsidR="00E66A51" w:rsidRPr="008362B3" w:rsidRDefault="00293D21" w:rsidP="00293D21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lang w:val="es-ES"/>
              </w:rPr>
              <w:t xml:space="preserve">¿Cuenta la empresa de envío de dinero con sistemas informatizados lo suficientemente sofisticados como para protegerla de amenazas externas? ¿Están estos sistemas informáticos conectados en red para permitir el acceso a los agentes rurales? 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  <w:p w14:paraId="4341620C" w14:textId="276E4DEF" w:rsidR="00E66A51" w:rsidRPr="008362B3" w:rsidRDefault="00293D21" w:rsidP="002A22A9">
            <w:pPr>
              <w:pStyle w:val="BulletTableau"/>
              <w:framePr w:wrap="around"/>
              <w:spacing w:beforeLines="0" w:afterLines="0" w:after="60"/>
              <w:ind w:left="714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spacing w:val="-2"/>
                <w:lang w:val="es-ES"/>
              </w:rPr>
              <w:t xml:space="preserve">¿Disponen los agentes locales de máquinas contadoras? </w:t>
            </w:r>
            <w:r w:rsidR="008362B3" w:rsidRPr="008362B3">
              <w:rPr>
                <w:color w:val="4F81BD" w:themeColor="accent1"/>
                <w:spacing w:val="-2"/>
                <w:lang w:val="es-ES"/>
              </w:rPr>
              <w:t xml:space="preserve"> </w:t>
            </w:r>
          </w:p>
          <w:p w14:paraId="3E5B5002" w14:textId="0AFC9406" w:rsidR="00E66A51" w:rsidRPr="008362B3" w:rsidRDefault="0002642D" w:rsidP="0002642D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62B3">
              <w:rPr>
                <w:spacing w:val="-2"/>
                <w:lang w:val="es-ES"/>
              </w:rPr>
              <w:t xml:space="preserve">¿La empresa envío de dinero y sus agentes tienen la capacidad de obtener o proporcionar grandes cantidades de billetes de denominaciones pequeñas? </w:t>
            </w:r>
            <w:r w:rsidRPr="008362B3">
              <w:rPr>
                <w:spacing w:val="-2"/>
              </w:rPr>
              <w:t>¿</w:t>
            </w:r>
            <w:proofErr w:type="spellStart"/>
            <w:r w:rsidRPr="008362B3">
              <w:rPr>
                <w:spacing w:val="-2"/>
              </w:rPr>
              <w:t>Dentro</w:t>
            </w:r>
            <w:proofErr w:type="spellEnd"/>
            <w:r w:rsidRPr="008362B3">
              <w:rPr>
                <w:spacing w:val="-2"/>
              </w:rPr>
              <w:t xml:space="preserve"> de </w:t>
            </w:r>
            <w:proofErr w:type="spellStart"/>
            <w:r w:rsidRPr="008362B3">
              <w:rPr>
                <w:spacing w:val="-2"/>
              </w:rPr>
              <w:t>qué</w:t>
            </w:r>
            <w:proofErr w:type="spellEnd"/>
            <w:r w:rsidRPr="008362B3">
              <w:rPr>
                <w:spacing w:val="-2"/>
              </w:rPr>
              <w:t xml:space="preserve"> </w:t>
            </w:r>
            <w:proofErr w:type="spellStart"/>
            <w:r w:rsidRPr="008362B3">
              <w:rPr>
                <w:spacing w:val="-2"/>
              </w:rPr>
              <w:t>plazos</w:t>
            </w:r>
            <w:proofErr w:type="spellEnd"/>
            <w:r w:rsidRPr="008362B3">
              <w:rPr>
                <w:spacing w:val="-2"/>
              </w:rPr>
              <w:t xml:space="preserve">? </w:t>
            </w:r>
            <w:r w:rsidR="008362B3" w:rsidRPr="008362B3">
              <w:rPr>
                <w:color w:val="4F81BD" w:themeColor="accent1"/>
                <w:spacing w:val="-2"/>
              </w:rPr>
              <w:t xml:space="preserve"> </w:t>
            </w:r>
          </w:p>
          <w:p w14:paraId="70D08757" w14:textId="7710A257" w:rsidR="00B7758D" w:rsidRPr="008362B3" w:rsidRDefault="0002642D" w:rsidP="008362B3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lang w:val="es-ES"/>
              </w:rPr>
              <w:t xml:space="preserve">¿Son los procedimientos operativos cotidianos adecuados para monitorear el desempeño y las transacciones de los cajeros </w:t>
            </w:r>
            <w:r w:rsidR="007F7393" w:rsidRPr="008362B3">
              <w:rPr>
                <w:lang w:val="es-ES"/>
              </w:rPr>
              <w:t xml:space="preserve">a fin de </w:t>
            </w:r>
            <w:r w:rsidRPr="008362B3">
              <w:rPr>
                <w:lang w:val="es-ES"/>
              </w:rPr>
              <w:t xml:space="preserve">protegerse contra los riesgos internos?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  <w:r w:rsidR="00E66A51" w:rsidRPr="008362B3">
              <w:rPr>
                <w:color w:val="4F81BD" w:themeColor="accent1"/>
                <w:lang w:val="es-ES"/>
              </w:rPr>
              <w:t xml:space="preserve"> </w:t>
            </w:r>
          </w:p>
        </w:tc>
      </w:tr>
      <w:tr w:rsidR="00E66A51" w:rsidRPr="008362B3" w14:paraId="7D8F0983" w14:textId="77777777" w:rsidTr="0077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bottom w:val="single" w:sz="8" w:space="0" w:color="auto"/>
              <w:right w:val="none" w:sz="0" w:space="0" w:color="auto"/>
            </w:tcBorders>
            <w:shd w:val="clear" w:color="auto" w:fill="A6A6A6"/>
          </w:tcPr>
          <w:p w14:paraId="0E09413B" w14:textId="6706A5E0" w:rsidR="00E66A51" w:rsidRPr="00E15D2C" w:rsidRDefault="00E15D2C" w:rsidP="008362B3">
            <w:pPr>
              <w:spacing w:before="60" w:after="60"/>
              <w:jc w:val="left"/>
              <w:rPr>
                <w:rFonts w:cs="Arial"/>
                <w:lang w:val="es-ES"/>
              </w:rPr>
            </w:pPr>
            <w:r w:rsidRPr="00E15D2C">
              <w:rPr>
                <w:rFonts w:cs="Arial"/>
                <w:spacing w:val="-1"/>
                <w:lang w:val="es-ES"/>
              </w:rPr>
              <w:t xml:space="preserve">Capacidad de gestión </w:t>
            </w:r>
            <w:r w:rsidR="008362B3">
              <w:rPr>
                <w:rFonts w:cs="Arial"/>
                <w:color w:val="4F81BD" w:themeColor="accent1"/>
                <w:spacing w:val="-1"/>
                <w:lang w:val="es-ES"/>
              </w:rPr>
              <w:t xml:space="preserve"> </w:t>
            </w:r>
          </w:p>
        </w:tc>
        <w:tc>
          <w:tcPr>
            <w:tcW w:w="3933" w:type="pct"/>
            <w:tcBorders>
              <w:left w:val="none" w:sz="0" w:space="0" w:color="auto"/>
              <w:bottom w:val="single" w:sz="8" w:space="0" w:color="auto"/>
            </w:tcBorders>
            <w:shd w:val="clear" w:color="auto" w:fill="A6A6A6"/>
          </w:tcPr>
          <w:p w14:paraId="771DCFD8" w14:textId="734CC62F" w:rsidR="00B7758D" w:rsidRPr="008362B3" w:rsidRDefault="00E15D2C" w:rsidP="00E15D2C">
            <w:pPr>
              <w:pStyle w:val="BulletTableau"/>
              <w:framePr w:wrap="around"/>
              <w:spacing w:before="144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spacing w:val="-2"/>
                <w:lang w:val="es-ES"/>
              </w:rPr>
              <w:t xml:space="preserve">Dado el volumen actual de negocio/transacciones y la capacidad de gestión de la empresa de envío de dinero, ¿cuántos clientes adicionales podrían añadirse razonablemente como resultado del programa? </w:t>
            </w:r>
            <w:r w:rsidR="008362B3" w:rsidRPr="008362B3">
              <w:rPr>
                <w:color w:val="4F81BD" w:themeColor="accent1"/>
                <w:spacing w:val="-2"/>
                <w:lang w:val="es-ES"/>
              </w:rPr>
              <w:t xml:space="preserve"> </w:t>
            </w:r>
          </w:p>
          <w:p w14:paraId="4DBB78A5" w14:textId="58E19CB3" w:rsidR="00B7758D" w:rsidRPr="008362B3" w:rsidRDefault="00E15D2C" w:rsidP="00E15D2C">
            <w:pPr>
              <w:pStyle w:val="BulletTableau"/>
              <w:framePr w:wrap="around"/>
              <w:spacing w:before="144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lang w:val="es-ES"/>
              </w:rPr>
              <w:t xml:space="preserve">¿Quién es el/la gerente de la empresa envío de dinero? ¿Qué experiencia tiene gestionando grandes cantidades de fondos y relacionándose con las ONG? ¿Qué experiencia de trabajo con comunidades rurales tiene su personal?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  <w:p w14:paraId="141826A3" w14:textId="1A356566" w:rsidR="00E66A51" w:rsidRPr="008362B3" w:rsidRDefault="00E15D2C" w:rsidP="008362B3">
            <w:pPr>
              <w:pStyle w:val="BulletTableau"/>
              <w:framePr w:wrap="around"/>
              <w:spacing w:before="144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lang w:val="es-ES"/>
              </w:rPr>
              <w:t>¿Tiene la empresa capacidad para proporcionar apoyo técnico en caso d</w:t>
            </w:r>
            <w:r w:rsidR="007F7393" w:rsidRPr="008362B3">
              <w:rPr>
                <w:lang w:val="es-ES"/>
              </w:rPr>
              <w:t>e problemas (línea de emergencia</w:t>
            </w:r>
            <w:r w:rsidRPr="008362B3">
              <w:rPr>
                <w:lang w:val="es-ES"/>
              </w:rPr>
              <w:t xml:space="preserve">, disponibilidad de personal y conocimientos) y de generación de informes?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</w:tc>
      </w:tr>
      <w:tr w:rsidR="00E66A51" w:rsidRPr="008362B3" w14:paraId="190D55BA" w14:textId="77777777" w:rsidTr="00771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top w:val="single" w:sz="8" w:space="0" w:color="auto"/>
              <w:bottom w:val="single" w:sz="8" w:space="0" w:color="auto"/>
              <w:right w:val="none" w:sz="0" w:space="0" w:color="auto"/>
            </w:tcBorders>
            <w:shd w:val="clear" w:color="auto" w:fill="F3F3F3"/>
          </w:tcPr>
          <w:p w14:paraId="736CDFAC" w14:textId="499F7054" w:rsidR="00E66A51" w:rsidRPr="006355DF" w:rsidRDefault="00E15D2C" w:rsidP="008362B3">
            <w:pPr>
              <w:spacing w:before="60" w:after="6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  <w:spacing w:val="-2"/>
              </w:rPr>
              <w:t>Credibilidad</w:t>
            </w:r>
            <w:proofErr w:type="spellEnd"/>
            <w:r>
              <w:rPr>
                <w:rFonts w:cs="Arial"/>
                <w:spacing w:val="-2"/>
              </w:rPr>
              <w:t xml:space="preserve"> </w:t>
            </w:r>
            <w:r w:rsidR="008362B3">
              <w:rPr>
                <w:rFonts w:cs="Arial"/>
                <w:color w:val="4F81BD" w:themeColor="accent1"/>
                <w:spacing w:val="-2"/>
              </w:rPr>
              <w:t xml:space="preserve"> </w:t>
            </w:r>
          </w:p>
        </w:tc>
        <w:tc>
          <w:tcPr>
            <w:tcW w:w="3933" w:type="pct"/>
            <w:tcBorders>
              <w:top w:val="single" w:sz="8" w:space="0" w:color="auto"/>
              <w:left w:val="none" w:sz="0" w:space="0" w:color="auto"/>
              <w:bottom w:val="single" w:sz="8" w:space="0" w:color="auto"/>
            </w:tcBorders>
            <w:shd w:val="clear" w:color="auto" w:fill="F3F3F3"/>
          </w:tcPr>
          <w:p w14:paraId="1BB9F82B" w14:textId="798105EC" w:rsidR="00B7758D" w:rsidRPr="008362B3" w:rsidRDefault="00E15D2C" w:rsidP="00E15D2C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81BD" w:themeColor="accent1"/>
              </w:rPr>
            </w:pPr>
            <w:r w:rsidRPr="008362B3">
              <w:rPr>
                <w:spacing w:val="-3"/>
                <w:lang w:val="es-ES"/>
              </w:rPr>
              <w:t xml:space="preserve">¿Cuál ha sido el desempeño de la empresa de envío de dinero en el último año? ¿Ha aumentado o disminuido de manera significativa su actividad principal (transferencias)? </w:t>
            </w:r>
            <w:r w:rsidRPr="008362B3">
              <w:rPr>
                <w:spacing w:val="-3"/>
              </w:rPr>
              <w:t xml:space="preserve">Si es </w:t>
            </w:r>
            <w:proofErr w:type="spellStart"/>
            <w:r w:rsidRPr="008362B3">
              <w:rPr>
                <w:spacing w:val="-3"/>
              </w:rPr>
              <w:t>así</w:t>
            </w:r>
            <w:proofErr w:type="spellEnd"/>
            <w:r w:rsidRPr="008362B3">
              <w:rPr>
                <w:spacing w:val="-3"/>
              </w:rPr>
              <w:t>, ¿</w:t>
            </w:r>
            <w:proofErr w:type="spellStart"/>
            <w:r w:rsidRPr="008362B3">
              <w:rPr>
                <w:spacing w:val="-3"/>
              </w:rPr>
              <w:t>por</w:t>
            </w:r>
            <w:proofErr w:type="spellEnd"/>
            <w:r w:rsidRPr="008362B3">
              <w:rPr>
                <w:spacing w:val="-3"/>
              </w:rPr>
              <w:t xml:space="preserve"> </w:t>
            </w:r>
            <w:proofErr w:type="spellStart"/>
            <w:r w:rsidRPr="008362B3">
              <w:rPr>
                <w:spacing w:val="-3"/>
              </w:rPr>
              <w:t>qué</w:t>
            </w:r>
            <w:proofErr w:type="spellEnd"/>
            <w:r w:rsidRPr="008362B3">
              <w:rPr>
                <w:spacing w:val="-3"/>
              </w:rPr>
              <w:t xml:space="preserve">? </w:t>
            </w:r>
            <w:r w:rsidR="008362B3" w:rsidRPr="008362B3">
              <w:rPr>
                <w:color w:val="4F81BD" w:themeColor="accent1"/>
                <w:spacing w:val="-3"/>
              </w:rPr>
              <w:t xml:space="preserve"> </w:t>
            </w:r>
          </w:p>
          <w:p w14:paraId="48724171" w14:textId="0D464B13" w:rsidR="00B7758D" w:rsidRPr="008362B3" w:rsidRDefault="002058B8" w:rsidP="002A22A9">
            <w:pPr>
              <w:pStyle w:val="BulletTableau"/>
              <w:framePr w:wrap="around"/>
              <w:spacing w:beforeLines="0" w:afterLines="0" w:after="60"/>
              <w:ind w:left="714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F81BD" w:themeColor="accent1"/>
                <w:lang w:val="es-ES"/>
              </w:rPr>
            </w:pPr>
            <w:r w:rsidRPr="008362B3">
              <w:rPr>
                <w:lang w:val="es-ES"/>
              </w:rPr>
              <w:t xml:space="preserve">¿Qué seguro tiene la empresa de envío de dinero?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  <w:p w14:paraId="62457240" w14:textId="08469551" w:rsidR="00B7758D" w:rsidRPr="008362B3" w:rsidRDefault="002058B8" w:rsidP="002058B8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lang w:val="es-ES"/>
              </w:rPr>
              <w:t>¿Ha sido la empresa de envío de dinero auditada por una firma de auditoría internacional reconocida</w:t>
            </w:r>
            <w:proofErr w:type="gramStart"/>
            <w:r w:rsidRPr="008362B3">
              <w:rPr>
                <w:lang w:val="es-ES"/>
              </w:rPr>
              <w:t>?¿</w:t>
            </w:r>
            <w:proofErr w:type="gramEnd"/>
            <w:r w:rsidRPr="008362B3">
              <w:rPr>
                <w:lang w:val="es-ES"/>
              </w:rPr>
              <w:t xml:space="preserve">Hubo un dictamen de auditoría sin reservas? En caso contrario, </w:t>
            </w:r>
            <w:r w:rsidR="00674194" w:rsidRPr="008362B3">
              <w:rPr>
                <w:lang w:val="es-ES"/>
              </w:rPr>
              <w:t>¿</w:t>
            </w:r>
            <w:r w:rsidRPr="008362B3">
              <w:rPr>
                <w:lang w:val="es-ES"/>
              </w:rPr>
              <w:t xml:space="preserve">cuál fue la naturaleza de la reserva?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  <w:p w14:paraId="32CDB7B4" w14:textId="4DD9F49A" w:rsidR="00E66A51" w:rsidRPr="008362B3" w:rsidRDefault="002058B8" w:rsidP="008362B3">
            <w:pPr>
              <w:pStyle w:val="BulletTableau"/>
              <w:framePr w:wrap="around"/>
              <w:spacing w:before="144" w:after="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spacing w:val="-3"/>
                <w:lang w:val="es-ES"/>
              </w:rPr>
              <w:t>¿Qué riesgos y limitaciones existen en el proceso de transferencia de fondos en divisas convertibles? Se transfiere el dinero a una cuenta central y posteriormente a las sucursales</w:t>
            </w:r>
            <w:proofErr w:type="gramStart"/>
            <w:r w:rsidRPr="008362B3">
              <w:rPr>
                <w:spacing w:val="-3"/>
                <w:lang w:val="es-ES"/>
              </w:rPr>
              <w:t>?</w:t>
            </w:r>
            <w:proofErr w:type="gramEnd"/>
            <w:r w:rsidRPr="008362B3">
              <w:rPr>
                <w:spacing w:val="-3"/>
                <w:lang w:val="es-ES"/>
              </w:rPr>
              <w:t xml:space="preserve"> Si es así, ¿cuánto tiempo se tarda en transferir fondos desde la sede a las sucursales? </w:t>
            </w:r>
            <w:r w:rsidR="008362B3" w:rsidRPr="008362B3">
              <w:rPr>
                <w:color w:val="4F81BD" w:themeColor="accent1"/>
                <w:spacing w:val="-3"/>
                <w:lang w:val="es-ES"/>
              </w:rPr>
              <w:t xml:space="preserve"> </w:t>
            </w:r>
          </w:p>
        </w:tc>
      </w:tr>
      <w:tr w:rsidR="00E66A51" w:rsidRPr="006355DF" w14:paraId="40FE2F08" w14:textId="77777777" w:rsidTr="0077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pct"/>
            <w:tcBorders>
              <w:bottom w:val="single" w:sz="8" w:space="0" w:color="auto"/>
              <w:right w:val="none" w:sz="0" w:space="0" w:color="auto"/>
            </w:tcBorders>
            <w:shd w:val="clear" w:color="auto" w:fill="A6A6A6"/>
          </w:tcPr>
          <w:p w14:paraId="2F9E722D" w14:textId="4F3E0028" w:rsidR="00E66A51" w:rsidRPr="002058B8" w:rsidRDefault="002058B8" w:rsidP="008362B3">
            <w:pPr>
              <w:spacing w:before="60" w:after="60"/>
              <w:jc w:val="left"/>
              <w:rPr>
                <w:rFonts w:cs="Arial"/>
                <w:lang w:val="es-ES"/>
              </w:rPr>
            </w:pPr>
            <w:r w:rsidRPr="002058B8">
              <w:rPr>
                <w:rFonts w:cs="Arial"/>
                <w:color w:val="231F20"/>
                <w:spacing w:val="-1"/>
                <w:lang w:val="es-ES"/>
              </w:rPr>
              <w:t xml:space="preserve">Cargos por servicio </w:t>
            </w:r>
            <w:r w:rsidR="008362B3">
              <w:rPr>
                <w:rFonts w:cs="Arial"/>
                <w:color w:val="4F81BD" w:themeColor="accent1"/>
                <w:spacing w:val="-1"/>
                <w:lang w:val="es-ES"/>
              </w:rPr>
              <w:t xml:space="preserve"> </w:t>
            </w:r>
          </w:p>
        </w:tc>
        <w:tc>
          <w:tcPr>
            <w:tcW w:w="3933" w:type="pct"/>
            <w:tcBorders>
              <w:left w:val="none" w:sz="0" w:space="0" w:color="auto"/>
              <w:bottom w:val="single" w:sz="8" w:space="0" w:color="auto"/>
            </w:tcBorders>
            <w:shd w:val="clear" w:color="auto" w:fill="A6A6A6"/>
          </w:tcPr>
          <w:p w14:paraId="57813CFD" w14:textId="60FB4594" w:rsidR="00B7758D" w:rsidRPr="008362B3" w:rsidRDefault="002058B8" w:rsidP="002058B8">
            <w:pPr>
              <w:pStyle w:val="BulletTableau"/>
              <w:framePr w:wrap="around"/>
              <w:spacing w:before="144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lang w:val="es-ES"/>
              </w:rPr>
              <w:t xml:space="preserve">Cuáles son los costes por servicios, tales como: </w:t>
            </w:r>
            <w:r w:rsidR="008362B3" w:rsidRPr="008362B3">
              <w:rPr>
                <w:color w:val="4F81BD" w:themeColor="accent1"/>
                <w:lang w:val="es-ES"/>
              </w:rPr>
              <w:t xml:space="preserve"> </w:t>
            </w:r>
          </w:p>
          <w:p w14:paraId="140D99A5" w14:textId="3E7F2729" w:rsidR="00B7758D" w:rsidRPr="008362B3" w:rsidRDefault="002058B8" w:rsidP="002058B8">
            <w:pPr>
              <w:pStyle w:val="BulletTableau"/>
              <w:framePr w:wrap="around"/>
              <w:numPr>
                <w:ilvl w:val="0"/>
                <w:numId w:val="38"/>
              </w:numPr>
              <w:spacing w:beforeLines="0" w:afterLines="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8362B3">
              <w:rPr>
                <w:lang w:val="es-ES"/>
              </w:rPr>
              <w:t>transferencia de fondos (puede ser una tasa fija o un porcentaje de cada transferencia - por lo general entre 2 por ciento y 7 por ciento por transacción</w:t>
            </w:r>
            <w:r w:rsidR="008362B3">
              <w:rPr>
                <w:lang w:val="es-ES"/>
              </w:rPr>
              <w:t xml:space="preserve"> </w:t>
            </w:r>
            <w:r w:rsidR="00B7758D" w:rsidRPr="008362B3">
              <w:rPr>
                <w:color w:val="4F81BD" w:themeColor="accent1"/>
                <w:lang w:val="es-ES"/>
              </w:rPr>
              <w:t xml:space="preserve"> </w:t>
            </w:r>
            <w:r w:rsidR="008362B3">
              <w:rPr>
                <w:color w:val="4F81BD" w:themeColor="accent1"/>
                <w:lang w:val="es-ES"/>
              </w:rPr>
              <w:t xml:space="preserve"> </w:t>
            </w:r>
          </w:p>
          <w:p w14:paraId="68CBF959" w14:textId="4C1F1195" w:rsidR="00B7758D" w:rsidRPr="00872312" w:rsidRDefault="00872312" w:rsidP="00872312">
            <w:pPr>
              <w:pStyle w:val="BulletTableau"/>
              <w:framePr w:wrap="around"/>
              <w:numPr>
                <w:ilvl w:val="0"/>
                <w:numId w:val="38"/>
              </w:numPr>
              <w:spacing w:beforeLines="0" w:afterLines="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lang w:val="es-ES"/>
              </w:rPr>
            </w:pPr>
            <w:r w:rsidRPr="00872312">
              <w:rPr>
                <w:lang w:val="es-ES"/>
              </w:rPr>
              <w:lastRenderedPageBreak/>
              <w:t>tipo de cambio (en su caso)</w:t>
            </w:r>
            <w:r>
              <w:rPr>
                <w:lang w:val="es-ES"/>
              </w:rPr>
              <w:t xml:space="preserve"> </w:t>
            </w:r>
            <w:r w:rsidR="008362B3">
              <w:rPr>
                <w:color w:val="4F81BD" w:themeColor="accent1"/>
                <w:lang w:val="es-ES"/>
              </w:rPr>
              <w:t xml:space="preserve"> </w:t>
            </w:r>
          </w:p>
          <w:p w14:paraId="7429C430" w14:textId="1353855D" w:rsidR="00B7758D" w:rsidRPr="00872312" w:rsidRDefault="00872312" w:rsidP="00872312">
            <w:pPr>
              <w:pStyle w:val="BulletTableau"/>
              <w:framePr w:wrap="around"/>
              <w:numPr>
                <w:ilvl w:val="0"/>
                <w:numId w:val="38"/>
              </w:numPr>
              <w:spacing w:beforeLines="0" w:afterLines="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  <w:lang w:val="es-ES"/>
              </w:rPr>
            </w:pPr>
            <w:r w:rsidRPr="00872312">
              <w:rPr>
                <w:lang w:val="es-ES"/>
              </w:rPr>
              <w:t xml:space="preserve">alguna comisión o </w:t>
            </w:r>
            <w:r>
              <w:rPr>
                <w:lang w:val="es-ES"/>
              </w:rPr>
              <w:t xml:space="preserve">cargo </w:t>
            </w:r>
            <w:r w:rsidRPr="00872312">
              <w:rPr>
                <w:lang w:val="es-ES"/>
              </w:rPr>
              <w:t>de otra índole cobrad</w:t>
            </w:r>
            <w:r>
              <w:rPr>
                <w:lang w:val="es-ES"/>
              </w:rPr>
              <w:t>a</w:t>
            </w:r>
            <w:r w:rsidRPr="00872312">
              <w:rPr>
                <w:lang w:val="es-ES"/>
              </w:rPr>
              <w:t xml:space="preserve"> a los </w:t>
            </w:r>
            <w:r>
              <w:rPr>
                <w:lang w:val="es-ES"/>
              </w:rPr>
              <w:t xml:space="preserve">receptores del efectivo </w:t>
            </w:r>
            <w:r w:rsidR="008362B3">
              <w:rPr>
                <w:color w:val="4F81BD" w:themeColor="accent1"/>
                <w:lang w:val="es-ES"/>
              </w:rPr>
              <w:t xml:space="preserve"> </w:t>
            </w:r>
          </w:p>
          <w:p w14:paraId="6C8EE543" w14:textId="78C31F9F" w:rsidR="00E66A51" w:rsidRPr="007310F2" w:rsidRDefault="00872312" w:rsidP="008362B3">
            <w:pPr>
              <w:pStyle w:val="BulletTableau"/>
              <w:framePr w:wrap="around"/>
              <w:numPr>
                <w:ilvl w:val="0"/>
                <w:numId w:val="38"/>
              </w:numPr>
              <w:spacing w:beforeLines="0" w:afterLines="0" w:after="120"/>
              <w:ind w:left="107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¿</w:t>
            </w:r>
            <w:proofErr w:type="spellStart"/>
            <w:r>
              <w:t>algún</w:t>
            </w:r>
            <w:proofErr w:type="spellEnd"/>
            <w:r>
              <w:t xml:space="preserve"> </w:t>
            </w:r>
            <w:proofErr w:type="spellStart"/>
            <w:r>
              <w:t>otro</w:t>
            </w:r>
            <w:proofErr w:type="spellEnd"/>
            <w:r>
              <w:t xml:space="preserve"> cargo? </w:t>
            </w:r>
            <w:r w:rsidR="008362B3">
              <w:rPr>
                <w:color w:val="4F81BD" w:themeColor="accent1"/>
              </w:rPr>
              <w:t xml:space="preserve"> </w:t>
            </w:r>
            <w:r w:rsidR="002D2350" w:rsidRPr="00872312">
              <w:rPr>
                <w:color w:val="4F81BD" w:themeColor="accent1"/>
              </w:rPr>
              <w:t xml:space="preserve"> </w:t>
            </w:r>
          </w:p>
        </w:tc>
      </w:tr>
    </w:tbl>
    <w:p w14:paraId="205AD74E" w14:textId="7D997FC9" w:rsidR="00A84588" w:rsidRPr="00462883" w:rsidRDefault="00A84588" w:rsidP="00462883">
      <w:pPr>
        <w:pStyle w:val="BodyText"/>
        <w:tabs>
          <w:tab w:val="left" w:pos="981"/>
        </w:tabs>
        <w:spacing w:line="180" w:lineRule="exact"/>
        <w:ind w:left="1440" w:firstLine="0"/>
        <w:rPr>
          <w:color w:val="231F20"/>
          <w:spacing w:val="-1"/>
          <w:sz w:val="18"/>
          <w:szCs w:val="18"/>
        </w:rPr>
      </w:pPr>
    </w:p>
    <w:sectPr w:rsidR="00A84588" w:rsidRPr="00462883" w:rsidSect="008A57FA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D117A7" w15:done="0"/>
  <w15:commentEx w15:paraId="04A25A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29080" w14:textId="77777777" w:rsidR="00E10698" w:rsidRDefault="00E10698" w:rsidP="00BE79B6">
      <w:r>
        <w:separator/>
      </w:r>
    </w:p>
  </w:endnote>
  <w:endnote w:type="continuationSeparator" w:id="0">
    <w:p w14:paraId="1E575907" w14:textId="77777777" w:rsidR="00E10698" w:rsidRDefault="00E10698" w:rsidP="00BE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68BEB" w14:textId="77777777" w:rsidR="00D03564" w:rsidRDefault="00D03564" w:rsidP="00541F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A061F" w14:textId="77777777" w:rsidR="000B771A" w:rsidRDefault="000B771A" w:rsidP="00D03564">
    <w:pPr>
      <w:spacing w:line="14" w:lineRule="auto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A9A92DA" wp14:editId="37006334">
              <wp:simplePos x="0" y="0"/>
              <wp:positionH relativeFrom="page">
                <wp:posOffset>539750</wp:posOffset>
              </wp:positionH>
              <wp:positionV relativeFrom="page">
                <wp:posOffset>10079990</wp:posOffset>
              </wp:positionV>
              <wp:extent cx="1270" cy="611505"/>
              <wp:effectExtent l="6350" t="0" r="17780" b="14605"/>
              <wp:wrapNone/>
              <wp:docPr id="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611505"/>
                        <a:chOff x="850" y="15874"/>
                        <a:chExt cx="2" cy="963"/>
                      </a:xfrm>
                    </wpg:grpSpPr>
                    <wps:wsp>
                      <wps:cNvPr id="8" name="Freeform 16"/>
                      <wps:cNvSpPr>
                        <a:spLocks/>
                      </wps:cNvSpPr>
                      <wps:spPr bwMode="auto">
                        <a:xfrm>
                          <a:off x="850" y="15874"/>
                          <a:ext cx="2" cy="963"/>
                        </a:xfrm>
                        <a:custGeom>
                          <a:avLst/>
                          <a:gdLst>
                            <a:gd name="T0" fmla="+- 0 16837 15874"/>
                            <a:gd name="T1" fmla="*/ 16837 h 963"/>
                            <a:gd name="T2" fmla="+- 0 15874 15874"/>
                            <a:gd name="T3" fmla="*/ 15874 h 96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963">
                              <a:moveTo>
                                <a:pt x="0" y="96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F5F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w14:anchorId="67A0259D" id="Group 15" o:spid="_x0000_s1026" style="position:absolute;margin-left:42.5pt;margin-top:793.7pt;width:.1pt;height:48.15pt;z-index:-251658752;mso-position-horizontal-relative:page;mso-position-vertical-relative:page" coordorigin="850,15874" coordsize="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0ozNAMAAEkHAAAOAAAAZHJzL2Uyb0RvYy54bWykVdtu2zAMfR+wfxD0uCG1nTg3o05R5FIM&#10;6LYCzT5AkeULZkuepMTphv37KMl2srTbgO7FoUKKPDy86PrmWJXowKQqBI9xcOVjxDgVScGzGH/Z&#10;bgYzjJQmPCGl4CzGT0zhm8XbN9dNHbGhyEWZMInACVdRU8c417qOPE/RnFVEXYmacVCmQlZEw1Fm&#10;XiJJA96r0hv6/sRrhExqKShTCv5dOSVeWP9pyqj+nKaKaVTGGLBp+5X2uzNfb3FNokySOi9oC4O8&#10;AkVFCg5Be1crognay+KZq6qgUiiR6isqKk+kaUGZzQGyCfyLbO6k2Nc2lyxqsrqnCai94OnVbumn&#10;w4NERRLjKUacVFAiGxUFY8NNU2cRmNzJ+rF+kC5BEO8F/apA7V3qzTlzxmjXfBQJ+CN7LSw3x1RW&#10;xgVkjY62BE99CdhRIwp/BsMplImCYhIEY9+CIBHNoYrmzmwMWlAG49k0dMWj+bq9O3QX55OR0Xgk&#10;cgEtyBaUyQgaTZ24VP/H5WNOamZLpAxRLZfQ9I7LjWTMNC8KJo5Oa9Vxqc6JPNMYjAr4/ieFL9DR&#10;EfkHMoDLvdJ3TNhKkMO90m4EEpBsfZMW+haYTqsSpuH9APmQwGw0ha7oec96w6AzfOe1ZjlqiwAD&#10;0ZsBonN/xtPL/kadofFnzXp/UNSsQ0ryDjw98hY9SIiY1ePbjquFOnXaNmjbAoxMpn+17VrI2kJU&#10;+G1DSNgpl9tEYgTbZOcasibaIDMhjIjyGBs2zLkSB7YVVqNPwE4Ne9KX/Lmd3VaAxelAMO5to/ch&#10;DdKz+nKxKcrSFrjkqIGhGsEAmfhKlEVilPYgs92ylOhAYEtONuPNeN1S9ZsZbCOeWGc5I8m6lTUp&#10;SidbaMYf9GBLgOlGuwZ/zP35eraehYNwOFkPQj9JBrebZTiYbILpeDVaLZer4GcbtbsPk+sGwY3t&#10;TiRPMBRSuC0Orw4IuZDfMWpgg8dYfdsTyTAqP3AY63kQhmbl20M4ng7hIM81u3MN4RRcxVhjaCAj&#10;LrV7Jva1LLIcIgWWOC5uYZ+lhRkbi8+hag+wWaxk97UtTfu2mAfh/GytTi/g4hcAAAD//wMAUEsD&#10;BBQABgAIAAAAIQAw+/eB4gAAAAsBAAAPAAAAZHJzL2Rvd25yZXYueG1sTI9BS8NAEIXvgv9hGcGb&#10;3aQ17RKzKaWopyLYCuJtm0yT0OxsyG6T9N87nuxx3jze+162nmwrBux940hDPItAIBWubKjS8HV4&#10;e1IgfDBUmtYRariih3V+f5eZtHQjfeKwD5XgEPKp0VCH0KVS+qJGa/zMdUj8O7nemsBnX8myNyOH&#10;21bOo2gprWmIG2rT4bbG4ry/WA3voxk3i/h12J1P2+vPIfn43sWo9ePDtHkBEXAK/2b4w2d0yJnp&#10;6C5UetFqUAlPCawnavUMgh0qmYM4srJUixXIPJO3G/JfAAAA//8DAFBLAQItABQABgAIAAAAIQC2&#10;gziS/gAAAOEBAAATAAAAAAAAAAAAAAAAAAAAAABbQ29udGVudF9UeXBlc10ueG1sUEsBAi0AFAAG&#10;AAgAAAAhADj9If/WAAAAlAEAAAsAAAAAAAAAAAAAAAAALwEAAF9yZWxzLy5yZWxzUEsBAi0AFAAG&#10;AAgAAAAhAE3rSjM0AwAASQcAAA4AAAAAAAAAAAAAAAAALgIAAGRycy9lMm9Eb2MueG1sUEsBAi0A&#10;FAAGAAgAAAAhADD794HiAAAACwEAAA8AAAAAAAAAAAAAAAAAjgUAAGRycy9kb3ducmV2LnhtbFBL&#10;BQYAAAAABAAEAPMAAACdBgAAAAA=&#10;">
              <v:shape id="Freeform 16" o:spid="_x0000_s1027" style="position:absolute;left:850;top:15874;width:2;height:963;visibility:visible;mso-wrap-style:square;v-text-anchor:top" coordsize="2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fIrwA&#10;AADaAAAADwAAAGRycy9kb3ducmV2LnhtbERPy4rCMBTdD/gP4QruxlSFQapRig/Q3Vh1f2mubbG5&#10;KUms9e/NQnB5OO/lujeN6Mj52rKCyTgBQVxYXXOp4HLe/85B+ICssbFMCl7kYb0a/Cwx1fbJJ+ry&#10;UIoYwj5FBVUIbSqlLyoy6Me2JY7czTqDIUJXSu3wGcNNI6dJ8icN1hwbKmxpU1Fxzx9GwVm7LGR2&#10;Ms3/i81xO8OL6647pUbDPluACNSHr/jjPmgFcWu8Em+AXL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Cp8ivAAAANoAAAAPAAAAAAAAAAAAAAAAAJgCAABkcnMvZG93bnJldi54&#10;bWxQSwUGAAAAAAQABAD1AAAAgQMAAAAA&#10;" path="m,963l,e" filled="f" strokecolor="#6f5f5e" strokeweight=".5pt">
                <v:path arrowok="t" o:connecttype="custom" o:connectlocs="0,16837;0,15874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4EA8999" wp14:editId="54AD85E7">
              <wp:simplePos x="0" y="0"/>
              <wp:positionH relativeFrom="page">
                <wp:posOffset>887095</wp:posOffset>
              </wp:positionH>
              <wp:positionV relativeFrom="page">
                <wp:posOffset>10064750</wp:posOffset>
              </wp:positionV>
              <wp:extent cx="2695575" cy="114300"/>
              <wp:effectExtent l="0" t="6350" r="0" b="635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A5BD5" w14:textId="77777777" w:rsidR="000B771A" w:rsidRDefault="000B771A">
                          <w:pPr>
                            <w:spacing w:line="155" w:lineRule="exact"/>
                            <w:ind w:left="20"/>
                            <w:rPr>
                              <w:rFonts w:ascii="Times New Roman" w:eastAsia="Times New Roman" w:hAnsi="Times New Roman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1"/>
                              <w:w w:val="95"/>
                              <w:sz w:val="14"/>
                            </w:rPr>
                            <w:t>29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1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1"/>
                              <w:w w:val="95"/>
                              <w:sz w:val="1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2"/>
                              <w:w w:val="95"/>
                              <w:sz w:val="14"/>
                            </w:rPr>
                            <w:t>ar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1"/>
                              <w:w w:val="95"/>
                              <w:sz w:val="14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2"/>
                              <w:w w:val="95"/>
                              <w:sz w:val="14"/>
                            </w:rPr>
                            <w:t>ey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1"/>
                              <w:w w:val="95"/>
                              <w:sz w:val="14"/>
                            </w:rPr>
                            <w:t xml:space="preserve"> (2007);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2"/>
                              <w:w w:val="95"/>
                              <w:sz w:val="14"/>
                            </w:rPr>
                            <w:t>Concer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1"/>
                              <w:w w:val="95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9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3"/>
                              <w:w w:val="95"/>
                              <w:sz w:val="1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4"/>
                              <w:w w:val="95"/>
                              <w:sz w:val="14"/>
                            </w:rPr>
                            <w:t>orldwide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1"/>
                              <w:w w:val="95"/>
                              <w:sz w:val="14"/>
                            </w:rPr>
                            <w:t xml:space="preserve"> (2006);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1"/>
                              <w:w w:val="9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2"/>
                              <w:w w:val="95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1"/>
                              <w:w w:val="95"/>
                              <w:sz w:val="14"/>
                            </w:rPr>
                            <w:t>i,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7"/>
                              <w:w w:val="9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5"/>
                              <w:w w:val="9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6"/>
                              <w:w w:val="95"/>
                              <w:sz w:val="14"/>
                            </w:rPr>
                            <w:t>our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7"/>
                              <w:w w:val="95"/>
                              <w:sz w:val="14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1"/>
                              <w:w w:val="95"/>
                              <w:sz w:val="14"/>
                            </w:rPr>
                            <w:t xml:space="preserve">and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2"/>
                              <w:w w:val="95"/>
                              <w:sz w:val="14"/>
                            </w:rPr>
                            <w:t>Kiewied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1"/>
                              <w:w w:val="95"/>
                              <w:sz w:val="14"/>
                            </w:rPr>
                            <w:t xml:space="preserve"> (2005).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69.85pt;margin-top:792.5pt;width:212.25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JGsA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zFGnHTQogc6anQrRuQvTHmGXqXgdd+Dnx5hH9psU1X9nSi/K8TFuiF8R2+kFENDSQX0fHPTfXZ1&#10;wlEGZDt8EhXEIXstLNBYy87UDqqBAB3a9HhqjeFSwmYQJ1G0iDAq4cz3w0vP9s4l6Xy7l0p/oKJD&#10;xsiwhNZbdHK4U9qwIensYoJxUbC2te1v+YsNcJx2IDZcNWeGhe3mU+Ilm+VmGTphEG+c0Mtz56ZY&#10;h05c+Isov8zX69z/ZeL6YdqwqqLchJmV5Yd/1rmjxidNnLSlRMsqA2coKbnbrluJDgSUXdjP1hxO&#10;zm7uSxq2CJDLq5T8IPRug8Qp4uXCCYswcpKFt3Q8P7lNYi9Mwrx4mdId4/TfU0JDhpMoiCYxnUm/&#10;ys2z39vcSNoxDbOjZV2GlycnkhoJbnhlW6sJayf7WSkM/XMpoN1zo61gjUYntepxOwKKUfFWVI8g&#10;XSlAWaBPGHhgNEL+xGiA4ZFh9WNPJMWo/chB/mbSzIacje1sEF7C1QxrjCZzraeJtO8l2zWAPD0w&#10;Lm7gidTMqvfM4viwYCDYJI7Dy0yc5//W6zxiV78BAAD//wMAUEsDBBQABgAIAAAAIQDedNTC4gAA&#10;AA0BAAAPAAAAZHJzL2Rvd25yZXYueG1sTI/BTsMwEETvSPyDtUjcqN2WhDaNU1UITkioaThwdGI3&#10;sRqvQ+y24e9ZTnDb2R3Nvsm3k+vZxYzBepQwnwlgBhuvLbYSPqrXhxWwEBVq1Xs0Er5NgG1xe5Or&#10;TPsrluZyiC2jEAyZktDFOGSch6YzToWZHwzS7ehHpyLJseV6VFcKdz1fCJFypyzSh04N5rkzzelw&#10;dhJ2n1i+2K/3el8eS1tVa4Fv6UnK+7tptwEWzRT/zPCLT+hQEFPtz6gD60kv109kpSFZJdSKLEn6&#10;uABW0yoVSwG8yPn/FsUPAAAA//8DAFBLAQItABQABgAIAAAAIQC2gziS/gAAAOEBAAATAAAAAAAA&#10;AAAAAAAAAAAAAABbQ29udGVudF9UeXBlc10ueG1sUEsBAi0AFAAGAAgAAAAhADj9If/WAAAAlAEA&#10;AAsAAAAAAAAAAAAAAAAALwEAAF9yZWxzLy5yZWxzUEsBAi0AFAAGAAgAAAAhAOTxQkawAgAAqgUA&#10;AA4AAAAAAAAAAAAAAAAALgIAAGRycy9lMm9Eb2MueG1sUEsBAi0AFAAGAAgAAAAhAN501MLiAAAA&#10;DQEAAA8AAAAAAAAAAAAAAAAACgUAAGRycy9kb3ducmV2LnhtbFBLBQYAAAAABAAEAPMAAAAZBgAA&#10;AAA=&#10;" filled="f" stroked="f">
              <v:textbox inset="0,0,0,0">
                <w:txbxContent>
                  <w:p w14:paraId="24BA5BD5" w14:textId="77777777" w:rsidR="000B771A" w:rsidRDefault="000B771A">
                    <w:pPr>
                      <w:spacing w:line="155" w:lineRule="exact"/>
                      <w:ind w:left="20"/>
                      <w:rPr>
                        <w:rFonts w:ascii="Times New Roman" w:eastAsia="Times New Roman" w:hAnsi="Times New Roman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Times New Roman"/>
                        <w:i/>
                        <w:color w:val="231F20"/>
                        <w:spacing w:val="-1"/>
                        <w:w w:val="95"/>
                        <w:sz w:val="14"/>
                      </w:rPr>
                      <w:t>29</w:t>
                    </w:r>
                    <w:r>
                      <w:rPr>
                        <w:rFonts w:ascii="Times New Roman"/>
                        <w:i/>
                        <w:color w:val="231F2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31F20"/>
                        <w:spacing w:val="1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31F20"/>
                        <w:spacing w:val="-1"/>
                        <w:w w:val="95"/>
                        <w:sz w:val="14"/>
                      </w:rPr>
                      <w:t>H</w:t>
                    </w:r>
                    <w:r>
                      <w:rPr>
                        <w:rFonts w:ascii="Times New Roman"/>
                        <w:i/>
                        <w:color w:val="231F20"/>
                        <w:spacing w:val="-2"/>
                        <w:w w:val="95"/>
                        <w:sz w:val="14"/>
                      </w:rPr>
                      <w:t>ar</w:t>
                    </w:r>
                    <w:r>
                      <w:rPr>
                        <w:rFonts w:ascii="Times New Roman"/>
                        <w:i/>
                        <w:color w:val="231F20"/>
                        <w:spacing w:val="-1"/>
                        <w:w w:val="95"/>
                        <w:sz w:val="14"/>
                      </w:rPr>
                      <w:t>v</w:t>
                    </w:r>
                    <w:r>
                      <w:rPr>
                        <w:rFonts w:ascii="Times New Roman"/>
                        <w:i/>
                        <w:color w:val="231F20"/>
                        <w:spacing w:val="-2"/>
                        <w:w w:val="95"/>
                        <w:sz w:val="14"/>
                      </w:rPr>
                      <w:t>ey</w:t>
                    </w:r>
                    <w:proofErr w:type="gramEnd"/>
                    <w:r>
                      <w:rPr>
                        <w:rFonts w:ascii="Times New Roman"/>
                        <w:i/>
                        <w:color w:val="231F20"/>
                        <w:spacing w:val="-1"/>
                        <w:w w:val="95"/>
                        <w:sz w:val="14"/>
                      </w:rPr>
                      <w:t xml:space="preserve"> (2007); </w:t>
                    </w:r>
                    <w:r>
                      <w:rPr>
                        <w:rFonts w:ascii="Times New Roman"/>
                        <w:i/>
                        <w:color w:val="231F20"/>
                        <w:spacing w:val="-2"/>
                        <w:w w:val="95"/>
                        <w:sz w:val="14"/>
                      </w:rPr>
                      <w:t>Concer</w:t>
                    </w:r>
                    <w:r>
                      <w:rPr>
                        <w:rFonts w:ascii="Times New Roman"/>
                        <w:i/>
                        <w:color w:val="231F20"/>
                        <w:spacing w:val="-1"/>
                        <w:w w:val="95"/>
                        <w:sz w:val="14"/>
                      </w:rPr>
                      <w:t>n</w:t>
                    </w:r>
                    <w:r>
                      <w:rPr>
                        <w:rFonts w:ascii="Times New Roman"/>
                        <w:i/>
                        <w:color w:val="231F20"/>
                        <w:spacing w:val="-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31F20"/>
                        <w:spacing w:val="-3"/>
                        <w:w w:val="95"/>
                        <w:sz w:val="14"/>
                      </w:rPr>
                      <w:t>W</w:t>
                    </w:r>
                    <w:r>
                      <w:rPr>
                        <w:rFonts w:ascii="Times New Roman"/>
                        <w:i/>
                        <w:color w:val="231F20"/>
                        <w:spacing w:val="-4"/>
                        <w:w w:val="95"/>
                        <w:sz w:val="14"/>
                      </w:rPr>
                      <w:t>orldwide</w:t>
                    </w:r>
                    <w:r>
                      <w:rPr>
                        <w:rFonts w:ascii="Times New Roman"/>
                        <w:i/>
                        <w:color w:val="231F20"/>
                        <w:spacing w:val="-1"/>
                        <w:w w:val="95"/>
                        <w:sz w:val="14"/>
                      </w:rPr>
                      <w:t xml:space="preserve"> (2006);</w:t>
                    </w:r>
                    <w:r>
                      <w:rPr>
                        <w:rFonts w:ascii="Times New Roman"/>
                        <w:i/>
                        <w:color w:val="231F2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31F20"/>
                        <w:spacing w:val="-1"/>
                        <w:w w:val="95"/>
                        <w:sz w:val="14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231F20"/>
                        <w:spacing w:val="-2"/>
                        <w:w w:val="95"/>
                        <w:sz w:val="14"/>
                      </w:rPr>
                      <w:t>l</w:t>
                    </w:r>
                    <w:r>
                      <w:rPr>
                        <w:rFonts w:ascii="Times New Roman"/>
                        <w:i/>
                        <w:color w:val="231F20"/>
                        <w:spacing w:val="-1"/>
                        <w:w w:val="95"/>
                        <w:sz w:val="14"/>
                      </w:rPr>
                      <w:t>i,</w:t>
                    </w:r>
                    <w:r>
                      <w:rPr>
                        <w:rFonts w:ascii="Times New Roman"/>
                        <w:i/>
                        <w:color w:val="231F20"/>
                        <w:spacing w:val="-7"/>
                        <w:w w:val="9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color w:val="231F20"/>
                        <w:spacing w:val="-5"/>
                        <w:w w:val="95"/>
                        <w:sz w:val="14"/>
                      </w:rPr>
                      <w:t>T</w:t>
                    </w:r>
                    <w:r>
                      <w:rPr>
                        <w:rFonts w:ascii="Times New Roman"/>
                        <w:i/>
                        <w:color w:val="231F20"/>
                        <w:spacing w:val="-6"/>
                        <w:w w:val="95"/>
                        <w:sz w:val="14"/>
                      </w:rPr>
                      <w:t>our</w:t>
                    </w:r>
                    <w:r>
                      <w:rPr>
                        <w:rFonts w:ascii="Times New Roman"/>
                        <w:i/>
                        <w:color w:val="231F20"/>
                        <w:spacing w:val="-7"/>
                        <w:w w:val="95"/>
                        <w:sz w:val="14"/>
                      </w:rPr>
                      <w:t>e</w:t>
                    </w:r>
                    <w:proofErr w:type="spellEnd"/>
                    <w:r>
                      <w:rPr>
                        <w:rFonts w:ascii="Times New Roman"/>
                        <w:i/>
                        <w:color w:val="231F20"/>
                        <w:spacing w:val="-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31F20"/>
                        <w:spacing w:val="-1"/>
                        <w:w w:val="95"/>
                        <w:sz w:val="14"/>
                      </w:rPr>
                      <w:t xml:space="preserve">and </w:t>
                    </w:r>
                    <w:proofErr w:type="spellStart"/>
                    <w:r>
                      <w:rPr>
                        <w:rFonts w:ascii="Times New Roman"/>
                        <w:i/>
                        <w:color w:val="231F20"/>
                        <w:spacing w:val="-2"/>
                        <w:w w:val="95"/>
                        <w:sz w:val="14"/>
                      </w:rPr>
                      <w:t>Kiewied</w:t>
                    </w:r>
                    <w:proofErr w:type="spellEnd"/>
                    <w:r>
                      <w:rPr>
                        <w:rFonts w:ascii="Times New Roman"/>
                        <w:i/>
                        <w:color w:val="231F20"/>
                        <w:spacing w:val="-1"/>
                        <w:w w:val="95"/>
                        <w:sz w:val="14"/>
                      </w:rPr>
                      <w:t xml:space="preserve"> (2005).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FF6C829" wp14:editId="59698D2F">
              <wp:simplePos x="0" y="0"/>
              <wp:positionH relativeFrom="page">
                <wp:posOffset>248285</wp:posOffset>
              </wp:positionH>
              <wp:positionV relativeFrom="page">
                <wp:posOffset>10152380</wp:posOffset>
              </wp:positionV>
              <wp:extent cx="223520" cy="152400"/>
              <wp:effectExtent l="0" t="508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2AF18" w14:textId="77777777" w:rsidR="000B771A" w:rsidRDefault="000B771A">
                          <w:pPr>
                            <w:spacing w:line="233" w:lineRule="exact"/>
                            <w:ind w:left="20"/>
                            <w:rPr>
                              <w:rFonts w:ascii="Adobe Garamond Pro Bold" w:eastAsia="Adobe Garamond Pro Bold" w:hAnsi="Adobe Garamond Pro Bold" w:cs="Adobe Garamond Pro Bold"/>
                            </w:rPr>
                          </w:pPr>
                          <w:r>
                            <w:rPr>
                              <w:rFonts w:ascii="Adobe Garamond Pro Bold"/>
                              <w:b/>
                              <w:color w:val="6F5F5E"/>
                            </w:rPr>
                            <w:t>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left:0;text-align:left;margin-left:19.55pt;margin-top:799.4pt;width:17.6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lXsQ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JEfm/IMvUrB66EHPz3CPrTZpqr6e1F+V4iLVUP4lt5KKYaGkgro+eam++Lq&#10;hKMMyGb4JCqIQ3ZaWKCxlp2pHVQDATq06enYGsOlhM0guIwCOCnhyI+C0LOtc0k6X+6l0h+o6JAx&#10;Miyh8xac7O+VNmRIOruYWFwUrG1t91t+tgGO0w6EhqvmzJCwzXxOvGQdr+PQCYPF2gm9PHdui1Xo&#10;LAr/Ksov89Uq93+ZuH6YNqyqKDdhZmH54Z817iDxSRJHaSnRssrAGUpKbjerVqI9AWEX9rMlh5OT&#10;m3tOwxYBcnmVkg/VvAsSp1jEV05YhJGTXHmx4/nJXbLwwiTMi/OU7hmn/54SGjKcREE0aelE+lVu&#10;nv3e5kbSjmkYHS3rMhwfnUhqFLjmlW2tJqyd7BelMPRPpYB2z422ejUSncSqx81oX4YVs9HyRlRP&#10;IGApQGCgRRh7YDRC/sRogBGSYfVjRyTFqP3I4RGYeTMbcjY2s0F4CVczrDGazJWe5tKul2zbAPL0&#10;zLi4hYdSMyviE4vD84KxYHM5jDAzd17+W6/ToF3+BgAA//8DAFBLAwQUAAYACAAAACEAysRc2eAA&#10;AAALAQAADwAAAGRycy9kb3ducmV2LnhtbEyPPU/DMBCGdyT+g3WV2KjTFEKSxqkqBBMSahoGRid2&#10;E6vxOcRuG/49xwTjvffo/Si2sx3YRU/eOBSwWkbANLZOGewEfNSv9ykwHyQqOTjUAr61h215e1PI&#10;XLkrVvpyCB0jE/S5FNCHMOac+7bXVvqlGzXS7+gmKwOdU8fVJK9kbgceR1HCrTRICb0c9XOv29Ph&#10;bAXsPrF6MV/vzb46VqauswjfkpMQd4t5twEW9Bz+YPitT9WhpE6NO6PybBCwzlZEkv6YpbSBiKeH&#10;NbCGlCSOU+Blwf9vKH8AAAD//wMAUEsBAi0AFAAGAAgAAAAhALaDOJL+AAAA4QEAABMAAAAAAAAA&#10;AAAAAAAAAAAAAFtDb250ZW50X1R5cGVzXS54bWxQSwECLQAUAAYACAAAACEAOP0h/9YAAACUAQAA&#10;CwAAAAAAAAAAAAAAAAAvAQAAX3JlbHMvLnJlbHNQSwECLQAUAAYACAAAACEA+pEZV7ECAACwBQAA&#10;DgAAAAAAAAAAAAAAAAAuAgAAZHJzL2Uyb0RvYy54bWxQSwECLQAUAAYACAAAACEAysRc2eAAAAAL&#10;AQAADwAAAAAAAAAAAAAAAAALBQAAZHJzL2Rvd25yZXYueG1sUEsFBgAAAAAEAAQA8wAAABgGAAAA&#10;AA==&#10;" filled="f" stroked="f">
              <v:textbox inset="0,0,0,0">
                <w:txbxContent>
                  <w:p w14:paraId="6E42AF18" w14:textId="77777777" w:rsidR="000B771A" w:rsidRDefault="000B771A">
                    <w:pPr>
                      <w:spacing w:line="233" w:lineRule="exact"/>
                      <w:ind w:left="20"/>
                      <w:rPr>
                        <w:rFonts w:ascii="Adobe Garamond Pro Bold" w:eastAsia="Adobe Garamond Pro Bold" w:hAnsi="Adobe Garamond Pro Bold" w:cs="Adobe Garamond Pro Bold"/>
                      </w:rPr>
                    </w:pPr>
                    <w:r>
                      <w:rPr>
                        <w:rFonts w:ascii="Adobe Garamond Pro Bold"/>
                        <w:b/>
                        <w:color w:val="6F5F5E"/>
                      </w:rPr>
                      <w:t>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8CC74" w14:textId="77777777" w:rsidR="00CD50E6" w:rsidRPr="00B45C74" w:rsidRDefault="00CD50E6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362B3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3384BEB" w14:textId="7FFC5F14" w:rsidR="00CD50E6" w:rsidRPr="003A3500" w:rsidRDefault="00D92B90" w:rsidP="00ED1B2B">
    <w:pPr>
      <w:pStyle w:val="Footer"/>
    </w:pPr>
    <w:proofErr w:type="spellStart"/>
    <w:r>
      <w:rPr>
        <w:b/>
      </w:rPr>
      <w:t>Mó</w:t>
    </w:r>
    <w:r w:rsidR="00CD50E6" w:rsidRPr="00107E15">
      <w:rPr>
        <w:b/>
      </w:rPr>
      <w:t>dul</w:t>
    </w:r>
    <w:r>
      <w:rPr>
        <w:b/>
      </w:rPr>
      <w:t>o</w:t>
    </w:r>
    <w:proofErr w:type="spellEnd"/>
    <w:r w:rsidR="00CD50E6" w:rsidRPr="00107E15">
      <w:rPr>
        <w:b/>
      </w:rPr>
      <w:t xml:space="preserve"> </w:t>
    </w:r>
    <w:r w:rsidR="00CD50E6">
      <w:rPr>
        <w:b/>
      </w:rPr>
      <w:t>4</w:t>
    </w:r>
    <w:r w:rsidR="00CD50E6" w:rsidRPr="00107E15">
      <w:rPr>
        <w:b/>
      </w:rPr>
      <w:t>.</w:t>
    </w:r>
    <w:r w:rsidR="00CD50E6" w:rsidRPr="00107E15">
      <w:t xml:space="preserve"> </w:t>
    </w:r>
    <w:proofErr w:type="spellStart"/>
    <w:r>
      <w:t>Etapa</w:t>
    </w:r>
    <w:proofErr w:type="spellEnd"/>
    <w:r>
      <w:t xml:space="preserve"> </w:t>
    </w:r>
    <w:r w:rsidR="00CD50E6">
      <w:t>3</w:t>
    </w:r>
    <w:r w:rsidR="00CD50E6" w:rsidRPr="00107E15">
      <w:t>.</w:t>
    </w:r>
    <w:r w:rsidR="00CD50E6">
      <w:t xml:space="preserve"> Sub-</w:t>
    </w:r>
    <w:proofErr w:type="spellStart"/>
    <w:r>
      <w:t>etapa</w:t>
    </w:r>
    <w:proofErr w:type="spellEnd"/>
    <w:r w:rsidR="00CD50E6">
      <w:t xml:space="preserve"> 1. </w:t>
    </w:r>
    <w:r w:rsidR="00CD50E6" w:rsidRPr="00107E15">
      <w:rPr>
        <w:i/>
      </w:rPr>
      <w:fldChar w:fldCharType="begin"/>
    </w:r>
    <w:r w:rsidR="00CD50E6" w:rsidRPr="00107E15">
      <w:rPr>
        <w:i/>
      </w:rPr>
      <w:instrText xml:space="preserve"> STYLEREF  H1 \t  \* MERGEFORMAT </w:instrText>
    </w:r>
    <w:r w:rsidR="00CD50E6" w:rsidRPr="00107E15">
      <w:rPr>
        <w:i/>
      </w:rPr>
      <w:fldChar w:fldCharType="separate"/>
    </w:r>
    <w:r w:rsidR="008362B3" w:rsidRPr="008362B3">
      <w:rPr>
        <w:bCs/>
        <w:noProof/>
      </w:rPr>
      <w:t>Lista de verificación para</w:t>
    </w:r>
    <w:r w:rsidR="008362B3">
      <w:rPr>
        <w:i/>
        <w:noProof/>
      </w:rPr>
      <w:t xml:space="preserve"> la evaluación de las transferencias a través de empresas de envío de dinero</w:t>
    </w:r>
    <w:r w:rsidR="00CD50E6"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7F8C5" w14:textId="77777777" w:rsidR="00E10698" w:rsidRDefault="00E10698" w:rsidP="00BE79B6">
      <w:r>
        <w:separator/>
      </w:r>
    </w:p>
  </w:footnote>
  <w:footnote w:type="continuationSeparator" w:id="0">
    <w:p w14:paraId="5A5F09F8" w14:textId="77777777" w:rsidR="00E10698" w:rsidRDefault="00E10698" w:rsidP="00BE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4A700" w14:textId="77777777" w:rsidR="00194151" w:rsidRPr="00730879" w:rsidRDefault="00194151" w:rsidP="00194151">
    <w:pPr>
      <w:pStyle w:val="Header"/>
      <w:rPr>
        <w:szCs w:val="16"/>
        <w:lang w:val="es-ES"/>
      </w:rPr>
    </w:pPr>
    <w:r w:rsidRPr="00730879">
      <w:rPr>
        <w:rStyle w:val="Pantone485"/>
        <w:lang w:val="es-ES"/>
      </w:rPr>
      <w:t xml:space="preserve">Movimiento Internacional de la Cruz Roja y de la </w:t>
    </w:r>
    <w:r>
      <w:rPr>
        <w:rStyle w:val="Pantone485"/>
        <w:lang w:val="es-ES"/>
      </w:rPr>
      <w:t xml:space="preserve">Media Luna Roja </w:t>
    </w:r>
    <w:r w:rsidRPr="00730879">
      <w:rPr>
        <w:rStyle w:val="PageNumber"/>
        <w:szCs w:val="16"/>
        <w:lang w:val="es-ES"/>
      </w:rPr>
      <w:t>I</w:t>
    </w:r>
    <w:r w:rsidRPr="00730879"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14:paraId="178AD444" w14:textId="775AAB90" w:rsidR="00CD50E6" w:rsidRPr="00194151" w:rsidRDefault="00CD50E6" w:rsidP="00194151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B59"/>
    <w:multiLevelType w:val="hybridMultilevel"/>
    <w:tmpl w:val="264A3CFC"/>
    <w:lvl w:ilvl="0" w:tplc="E9B435EE">
      <w:start w:val="26"/>
      <w:numFmt w:val="decimal"/>
      <w:lvlText w:val="%1"/>
      <w:lvlJc w:val="left"/>
      <w:pPr>
        <w:ind w:left="337" w:hanging="227"/>
        <w:jc w:val="left"/>
      </w:pPr>
      <w:rPr>
        <w:rFonts w:ascii="Times New Roman" w:eastAsia="Times New Roman" w:hAnsi="Times New Roman" w:hint="default"/>
        <w:i/>
        <w:color w:val="231F20"/>
        <w:spacing w:val="-1"/>
        <w:sz w:val="14"/>
        <w:szCs w:val="14"/>
      </w:rPr>
    </w:lvl>
    <w:lvl w:ilvl="1" w:tplc="4DDEAD80">
      <w:start w:val="1"/>
      <w:numFmt w:val="bullet"/>
      <w:lvlText w:val="■"/>
      <w:lvlJc w:val="left"/>
      <w:pPr>
        <w:ind w:left="697" w:hanging="284"/>
      </w:pPr>
      <w:rPr>
        <w:rFonts w:ascii="MS Gothic" w:eastAsia="MS Gothic" w:hAnsi="MS Gothic" w:hint="default"/>
        <w:color w:val="683E2A"/>
        <w:w w:val="76"/>
        <w:sz w:val="15"/>
        <w:szCs w:val="15"/>
      </w:rPr>
    </w:lvl>
    <w:lvl w:ilvl="2" w:tplc="AC641CC2">
      <w:start w:val="1"/>
      <w:numFmt w:val="bullet"/>
      <w:lvlText w:val="■"/>
      <w:lvlJc w:val="left"/>
      <w:pPr>
        <w:ind w:left="980" w:hanging="284"/>
      </w:pPr>
      <w:rPr>
        <w:rFonts w:ascii="MS Gothic" w:eastAsia="MS Gothic" w:hAnsi="MS Gothic" w:hint="default"/>
        <w:color w:val="ADA3A2"/>
        <w:w w:val="76"/>
        <w:sz w:val="15"/>
        <w:szCs w:val="15"/>
      </w:rPr>
    </w:lvl>
    <w:lvl w:ilvl="3" w:tplc="B148B614">
      <w:start w:val="1"/>
      <w:numFmt w:val="bullet"/>
      <w:lvlText w:val="•"/>
      <w:lvlJc w:val="left"/>
      <w:pPr>
        <w:ind w:left="1880" w:hanging="284"/>
      </w:pPr>
      <w:rPr>
        <w:rFonts w:hint="default"/>
      </w:rPr>
    </w:lvl>
    <w:lvl w:ilvl="4" w:tplc="A1B42320">
      <w:start w:val="1"/>
      <w:numFmt w:val="bullet"/>
      <w:lvlText w:val="•"/>
      <w:lvlJc w:val="left"/>
      <w:pPr>
        <w:ind w:left="2780" w:hanging="284"/>
      </w:pPr>
      <w:rPr>
        <w:rFonts w:hint="default"/>
      </w:rPr>
    </w:lvl>
    <w:lvl w:ilvl="5" w:tplc="FCECB690">
      <w:start w:val="1"/>
      <w:numFmt w:val="bullet"/>
      <w:lvlText w:val="•"/>
      <w:lvlJc w:val="left"/>
      <w:pPr>
        <w:ind w:left="3679" w:hanging="284"/>
      </w:pPr>
      <w:rPr>
        <w:rFonts w:hint="default"/>
      </w:rPr>
    </w:lvl>
    <w:lvl w:ilvl="6" w:tplc="4900EFD6">
      <w:start w:val="1"/>
      <w:numFmt w:val="bullet"/>
      <w:lvlText w:val="•"/>
      <w:lvlJc w:val="left"/>
      <w:pPr>
        <w:ind w:left="4579" w:hanging="284"/>
      </w:pPr>
      <w:rPr>
        <w:rFonts w:hint="default"/>
      </w:rPr>
    </w:lvl>
    <w:lvl w:ilvl="7" w:tplc="637299AE">
      <w:start w:val="1"/>
      <w:numFmt w:val="bullet"/>
      <w:lvlText w:val="•"/>
      <w:lvlJc w:val="left"/>
      <w:pPr>
        <w:ind w:left="5478" w:hanging="284"/>
      </w:pPr>
      <w:rPr>
        <w:rFonts w:hint="default"/>
      </w:rPr>
    </w:lvl>
    <w:lvl w:ilvl="8" w:tplc="162619D8">
      <w:start w:val="1"/>
      <w:numFmt w:val="bullet"/>
      <w:lvlText w:val="•"/>
      <w:lvlJc w:val="left"/>
      <w:pPr>
        <w:ind w:left="6378" w:hanging="284"/>
      </w:pPr>
      <w:rPr>
        <w:rFonts w:hint="default"/>
      </w:rPr>
    </w:lvl>
  </w:abstractNum>
  <w:abstractNum w:abstractNumId="1">
    <w:nsid w:val="030B610A"/>
    <w:multiLevelType w:val="hybridMultilevel"/>
    <w:tmpl w:val="08D2E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5ABF"/>
    <w:multiLevelType w:val="hybridMultilevel"/>
    <w:tmpl w:val="4BD23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C1DB6"/>
    <w:multiLevelType w:val="hybridMultilevel"/>
    <w:tmpl w:val="2F425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3E2A"/>
        <w:w w:val="76"/>
        <w:sz w:val="15"/>
        <w:szCs w:val="15"/>
      </w:rPr>
    </w:lvl>
    <w:lvl w:ilvl="1" w:tplc="4202CCBC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 w:tplc="C82AA3F8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 w:tplc="F79CC88E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 w:tplc="93964FDA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 w:tplc="F5CE94AC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 w:tplc="02E45FFE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 w:tplc="F2902876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 w:tplc="87D0A722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5">
    <w:nsid w:val="13333C27"/>
    <w:multiLevelType w:val="hybridMultilevel"/>
    <w:tmpl w:val="E1D8A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10B758">
      <w:start w:val="4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41EE5"/>
    <w:multiLevelType w:val="hybridMultilevel"/>
    <w:tmpl w:val="E25EE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ED3F41"/>
    <w:multiLevelType w:val="hybridMultilevel"/>
    <w:tmpl w:val="BE5430A2"/>
    <w:lvl w:ilvl="0" w:tplc="EC589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3E2A"/>
        <w:w w:val="76"/>
        <w:sz w:val="15"/>
        <w:szCs w:val="15"/>
      </w:rPr>
    </w:lvl>
    <w:lvl w:ilvl="1" w:tplc="4202CCBC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 w:tplc="C82AA3F8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 w:tplc="F79CC88E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 w:tplc="93964FDA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 w:tplc="F5CE94AC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 w:tplc="02E45FFE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 w:tplc="F2902876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 w:tplc="87D0A722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8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E699C"/>
    <w:multiLevelType w:val="hybridMultilevel"/>
    <w:tmpl w:val="C5501C94"/>
    <w:lvl w:ilvl="0" w:tplc="E054B9AC">
      <w:start w:val="1"/>
      <w:numFmt w:val="bullet"/>
      <w:lvlText w:val="■"/>
      <w:lvlJc w:val="left"/>
      <w:pPr>
        <w:ind w:left="697" w:hanging="284"/>
      </w:pPr>
      <w:rPr>
        <w:rFonts w:ascii="MS Gothic" w:eastAsia="MS Gothic" w:hAnsi="MS Gothic" w:hint="default"/>
        <w:color w:val="683E2A"/>
        <w:w w:val="76"/>
        <w:sz w:val="15"/>
        <w:szCs w:val="15"/>
      </w:rPr>
    </w:lvl>
    <w:lvl w:ilvl="1" w:tplc="B13CBC08">
      <w:start w:val="1"/>
      <w:numFmt w:val="bullet"/>
      <w:lvlText w:val="■"/>
      <w:lvlJc w:val="left"/>
      <w:pPr>
        <w:ind w:left="1400" w:hanging="284"/>
      </w:pPr>
      <w:rPr>
        <w:rFonts w:ascii="MS Gothic" w:eastAsia="MS Gothic" w:hAnsi="MS Gothic" w:hint="default"/>
        <w:color w:val="683E2A"/>
        <w:w w:val="76"/>
        <w:sz w:val="15"/>
        <w:szCs w:val="15"/>
      </w:rPr>
    </w:lvl>
    <w:lvl w:ilvl="2" w:tplc="1486DDD6">
      <w:start w:val="1"/>
      <w:numFmt w:val="bullet"/>
      <w:lvlText w:val="•"/>
      <w:lvlJc w:val="left"/>
      <w:pPr>
        <w:ind w:left="1763" w:hanging="284"/>
      </w:pPr>
      <w:rPr>
        <w:rFonts w:hint="default"/>
      </w:rPr>
    </w:lvl>
    <w:lvl w:ilvl="3" w:tplc="08F4F6CC">
      <w:start w:val="1"/>
      <w:numFmt w:val="bullet"/>
      <w:lvlText w:val="•"/>
      <w:lvlJc w:val="left"/>
      <w:pPr>
        <w:ind w:left="2126" w:hanging="284"/>
      </w:pPr>
      <w:rPr>
        <w:rFonts w:hint="default"/>
      </w:rPr>
    </w:lvl>
    <w:lvl w:ilvl="4" w:tplc="7602AAB2">
      <w:start w:val="1"/>
      <w:numFmt w:val="bullet"/>
      <w:lvlText w:val="•"/>
      <w:lvlJc w:val="left"/>
      <w:pPr>
        <w:ind w:left="2489" w:hanging="284"/>
      </w:pPr>
      <w:rPr>
        <w:rFonts w:hint="default"/>
      </w:rPr>
    </w:lvl>
    <w:lvl w:ilvl="5" w:tplc="057834B2">
      <w:start w:val="1"/>
      <w:numFmt w:val="bullet"/>
      <w:lvlText w:val="•"/>
      <w:lvlJc w:val="left"/>
      <w:pPr>
        <w:ind w:left="2852" w:hanging="284"/>
      </w:pPr>
      <w:rPr>
        <w:rFonts w:hint="default"/>
      </w:rPr>
    </w:lvl>
    <w:lvl w:ilvl="6" w:tplc="D968F33A">
      <w:start w:val="1"/>
      <w:numFmt w:val="bullet"/>
      <w:lvlText w:val="•"/>
      <w:lvlJc w:val="left"/>
      <w:pPr>
        <w:ind w:left="3215" w:hanging="284"/>
      </w:pPr>
      <w:rPr>
        <w:rFonts w:hint="default"/>
      </w:rPr>
    </w:lvl>
    <w:lvl w:ilvl="7" w:tplc="A148AFC2">
      <w:start w:val="1"/>
      <w:numFmt w:val="bullet"/>
      <w:lvlText w:val="•"/>
      <w:lvlJc w:val="left"/>
      <w:pPr>
        <w:ind w:left="3579" w:hanging="284"/>
      </w:pPr>
      <w:rPr>
        <w:rFonts w:hint="default"/>
      </w:rPr>
    </w:lvl>
    <w:lvl w:ilvl="8" w:tplc="34BA3506">
      <w:start w:val="1"/>
      <w:numFmt w:val="bullet"/>
      <w:lvlText w:val="•"/>
      <w:lvlJc w:val="left"/>
      <w:pPr>
        <w:ind w:left="3942" w:hanging="284"/>
      </w:pPr>
      <w:rPr>
        <w:rFonts w:hint="default"/>
      </w:rPr>
    </w:lvl>
  </w:abstractNum>
  <w:abstractNum w:abstractNumId="10">
    <w:nsid w:val="2092437C"/>
    <w:multiLevelType w:val="hybridMultilevel"/>
    <w:tmpl w:val="604CA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F06DC"/>
    <w:multiLevelType w:val="hybridMultilevel"/>
    <w:tmpl w:val="A5B452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3E2A"/>
        <w:w w:val="76"/>
        <w:sz w:val="15"/>
        <w:szCs w:val="15"/>
      </w:rPr>
    </w:lvl>
    <w:lvl w:ilvl="1" w:tplc="4202CCBC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 w:tplc="C82AA3F8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 w:tplc="F79CC88E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 w:tplc="93964FDA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 w:tplc="F5CE94AC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 w:tplc="02E45FFE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 w:tplc="F2902876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 w:tplc="87D0A722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12">
    <w:nsid w:val="2F7E3EA4"/>
    <w:multiLevelType w:val="hybridMultilevel"/>
    <w:tmpl w:val="D2720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712DB8"/>
    <w:multiLevelType w:val="hybridMultilevel"/>
    <w:tmpl w:val="34504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37B4C"/>
    <w:multiLevelType w:val="hybridMultilevel"/>
    <w:tmpl w:val="BB809DC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5">
    <w:nsid w:val="3414142D"/>
    <w:multiLevelType w:val="hybridMultilevel"/>
    <w:tmpl w:val="69763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015AA"/>
    <w:multiLevelType w:val="hybridMultilevel"/>
    <w:tmpl w:val="79C6435A"/>
    <w:lvl w:ilvl="0" w:tplc="04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>
    <w:nsid w:val="3C512C28"/>
    <w:multiLevelType w:val="multilevel"/>
    <w:tmpl w:val="ACC2102E"/>
    <w:lvl w:ilvl="0">
      <w:start w:val="1"/>
      <w:numFmt w:val="bullet"/>
      <w:lvlText w:val="■"/>
      <w:lvlJc w:val="left"/>
      <w:pPr>
        <w:ind w:left="1206" w:hanging="284"/>
      </w:pPr>
      <w:rPr>
        <w:rFonts w:ascii="MS Gothic" w:eastAsia="MS Gothic" w:hAnsi="MS Gothic" w:hint="default"/>
        <w:color w:val="683E2A"/>
        <w:w w:val="76"/>
        <w:sz w:val="15"/>
        <w:szCs w:val="15"/>
      </w:rPr>
    </w:lvl>
    <w:lvl w:ilvl="1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18">
    <w:nsid w:val="46AB5EDF"/>
    <w:multiLevelType w:val="hybridMultilevel"/>
    <w:tmpl w:val="CAAE33BA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6B2A6E"/>
    <w:multiLevelType w:val="hybridMultilevel"/>
    <w:tmpl w:val="133EA51A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30188"/>
    <w:multiLevelType w:val="hybridMultilevel"/>
    <w:tmpl w:val="F70C3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5819CD"/>
    <w:multiLevelType w:val="multilevel"/>
    <w:tmpl w:val="BE5430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3E2A"/>
        <w:w w:val="76"/>
        <w:sz w:val="15"/>
        <w:szCs w:val="15"/>
      </w:rPr>
    </w:lvl>
    <w:lvl w:ilvl="1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23">
    <w:nsid w:val="5C7E1A16"/>
    <w:multiLevelType w:val="hybridMultilevel"/>
    <w:tmpl w:val="DE3E84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369F0"/>
    <w:multiLevelType w:val="hybridMultilevel"/>
    <w:tmpl w:val="B5B45456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717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97E29"/>
    <w:multiLevelType w:val="hybridMultilevel"/>
    <w:tmpl w:val="6CB84352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9">
    <w:nsid w:val="64AE2EB8"/>
    <w:multiLevelType w:val="multilevel"/>
    <w:tmpl w:val="A5B452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3E2A"/>
        <w:w w:val="76"/>
        <w:sz w:val="15"/>
        <w:szCs w:val="15"/>
      </w:rPr>
    </w:lvl>
    <w:lvl w:ilvl="1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30">
    <w:nsid w:val="6CC10958"/>
    <w:multiLevelType w:val="hybridMultilevel"/>
    <w:tmpl w:val="28E0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C4511"/>
    <w:multiLevelType w:val="hybridMultilevel"/>
    <w:tmpl w:val="DE9A7712"/>
    <w:lvl w:ilvl="0" w:tplc="4B8473CE">
      <w:start w:val="1"/>
      <w:numFmt w:val="bullet"/>
      <w:lvlText w:val=""/>
      <w:lvlJc w:val="left"/>
      <w:pPr>
        <w:ind w:left="1206" w:hanging="284"/>
      </w:pPr>
      <w:rPr>
        <w:rFonts w:ascii="Wingdings" w:hAnsi="Wingdings" w:hint="default"/>
        <w:color w:val="auto"/>
        <w:w w:val="76"/>
        <w:sz w:val="22"/>
        <w:szCs w:val="22"/>
      </w:rPr>
    </w:lvl>
    <w:lvl w:ilvl="1" w:tplc="4202CCBC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 w:tplc="C82AA3F8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 w:tplc="F79CC88E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 w:tplc="93964FDA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 w:tplc="F5CE94AC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 w:tplc="02E45FFE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 w:tplc="F2902876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 w:tplc="87D0A722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32">
    <w:nsid w:val="6DCD1034"/>
    <w:multiLevelType w:val="hybridMultilevel"/>
    <w:tmpl w:val="78582B74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3">
    <w:nsid w:val="721C692E"/>
    <w:multiLevelType w:val="hybridMultilevel"/>
    <w:tmpl w:val="AF04B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251EC"/>
    <w:multiLevelType w:val="hybridMultilevel"/>
    <w:tmpl w:val="39920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9470E3"/>
    <w:multiLevelType w:val="hybridMultilevel"/>
    <w:tmpl w:val="FD461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209D3"/>
    <w:multiLevelType w:val="hybridMultilevel"/>
    <w:tmpl w:val="346C7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9D1912"/>
    <w:multiLevelType w:val="hybridMultilevel"/>
    <w:tmpl w:val="E2A09EB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9"/>
  </w:num>
  <w:num w:numId="4">
    <w:abstractNumId w:val="32"/>
  </w:num>
  <w:num w:numId="5">
    <w:abstractNumId w:val="14"/>
  </w:num>
  <w:num w:numId="6">
    <w:abstractNumId w:val="24"/>
  </w:num>
  <w:num w:numId="7">
    <w:abstractNumId w:val="28"/>
  </w:num>
  <w:num w:numId="8">
    <w:abstractNumId w:val="37"/>
  </w:num>
  <w:num w:numId="9">
    <w:abstractNumId w:val="36"/>
  </w:num>
  <w:num w:numId="10">
    <w:abstractNumId w:val="12"/>
  </w:num>
  <w:num w:numId="11">
    <w:abstractNumId w:val="30"/>
  </w:num>
  <w:num w:numId="12">
    <w:abstractNumId w:val="34"/>
  </w:num>
  <w:num w:numId="13">
    <w:abstractNumId w:val="6"/>
  </w:num>
  <w:num w:numId="14">
    <w:abstractNumId w:val="21"/>
  </w:num>
  <w:num w:numId="15">
    <w:abstractNumId w:val="19"/>
  </w:num>
  <w:num w:numId="16">
    <w:abstractNumId w:val="15"/>
  </w:num>
  <w:num w:numId="17">
    <w:abstractNumId w:val="17"/>
  </w:num>
  <w:num w:numId="18">
    <w:abstractNumId w:val="11"/>
  </w:num>
  <w:num w:numId="19">
    <w:abstractNumId w:val="29"/>
  </w:num>
  <w:num w:numId="20">
    <w:abstractNumId w:val="7"/>
  </w:num>
  <w:num w:numId="21">
    <w:abstractNumId w:val="22"/>
  </w:num>
  <w:num w:numId="22">
    <w:abstractNumId w:val="4"/>
  </w:num>
  <w:num w:numId="23">
    <w:abstractNumId w:val="16"/>
  </w:num>
  <w:num w:numId="24">
    <w:abstractNumId w:val="10"/>
  </w:num>
  <w:num w:numId="25">
    <w:abstractNumId w:val="23"/>
  </w:num>
  <w:num w:numId="26">
    <w:abstractNumId w:val="13"/>
  </w:num>
  <w:num w:numId="27">
    <w:abstractNumId w:val="35"/>
  </w:num>
  <w:num w:numId="28">
    <w:abstractNumId w:val="3"/>
  </w:num>
  <w:num w:numId="29">
    <w:abstractNumId w:val="33"/>
  </w:num>
  <w:num w:numId="30">
    <w:abstractNumId w:val="1"/>
  </w:num>
  <w:num w:numId="31">
    <w:abstractNumId w:val="5"/>
  </w:num>
  <w:num w:numId="32">
    <w:abstractNumId w:val="2"/>
  </w:num>
  <w:num w:numId="33">
    <w:abstractNumId w:val="20"/>
  </w:num>
  <w:num w:numId="34">
    <w:abstractNumId w:val="8"/>
  </w:num>
  <w:num w:numId="35">
    <w:abstractNumId w:val="25"/>
  </w:num>
  <w:num w:numId="36">
    <w:abstractNumId w:val="27"/>
  </w:num>
  <w:num w:numId="37">
    <w:abstractNumId w:val="26"/>
  </w:num>
  <w:num w:numId="38">
    <w:abstractNumId w:val="18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88"/>
    <w:rsid w:val="00004A97"/>
    <w:rsid w:val="000224A6"/>
    <w:rsid w:val="0002642D"/>
    <w:rsid w:val="00093F35"/>
    <w:rsid w:val="000B771A"/>
    <w:rsid w:val="00124AF6"/>
    <w:rsid w:val="00182673"/>
    <w:rsid w:val="001936C5"/>
    <w:rsid w:val="00194151"/>
    <w:rsid w:val="001F5717"/>
    <w:rsid w:val="002058B8"/>
    <w:rsid w:val="00251F1E"/>
    <w:rsid w:val="00253373"/>
    <w:rsid w:val="00273B87"/>
    <w:rsid w:val="00293D21"/>
    <w:rsid w:val="002A0DF1"/>
    <w:rsid w:val="002A22A9"/>
    <w:rsid w:val="002D10D3"/>
    <w:rsid w:val="002D2350"/>
    <w:rsid w:val="0032420B"/>
    <w:rsid w:val="00335737"/>
    <w:rsid w:val="003A1260"/>
    <w:rsid w:val="003D1E76"/>
    <w:rsid w:val="003D4F85"/>
    <w:rsid w:val="003D71FE"/>
    <w:rsid w:val="004123AD"/>
    <w:rsid w:val="004136AB"/>
    <w:rsid w:val="004319A9"/>
    <w:rsid w:val="00450433"/>
    <w:rsid w:val="00462883"/>
    <w:rsid w:val="004A032A"/>
    <w:rsid w:val="004E3AD2"/>
    <w:rsid w:val="004E75DA"/>
    <w:rsid w:val="0050029F"/>
    <w:rsid w:val="00514CC6"/>
    <w:rsid w:val="00544102"/>
    <w:rsid w:val="0057486B"/>
    <w:rsid w:val="006355DF"/>
    <w:rsid w:val="0064166F"/>
    <w:rsid w:val="00660136"/>
    <w:rsid w:val="00674194"/>
    <w:rsid w:val="006B72A4"/>
    <w:rsid w:val="007310F2"/>
    <w:rsid w:val="007355CB"/>
    <w:rsid w:val="00745181"/>
    <w:rsid w:val="00753CF4"/>
    <w:rsid w:val="0076394F"/>
    <w:rsid w:val="00766F53"/>
    <w:rsid w:val="0077150A"/>
    <w:rsid w:val="007F7393"/>
    <w:rsid w:val="008362B3"/>
    <w:rsid w:val="008434D6"/>
    <w:rsid w:val="0084594C"/>
    <w:rsid w:val="00872312"/>
    <w:rsid w:val="0088078F"/>
    <w:rsid w:val="008A57FA"/>
    <w:rsid w:val="008A6F48"/>
    <w:rsid w:val="008F5511"/>
    <w:rsid w:val="00972F2B"/>
    <w:rsid w:val="00973FE9"/>
    <w:rsid w:val="00977260"/>
    <w:rsid w:val="009A3DB5"/>
    <w:rsid w:val="009B7B80"/>
    <w:rsid w:val="009E37C0"/>
    <w:rsid w:val="00A0147A"/>
    <w:rsid w:val="00A13080"/>
    <w:rsid w:val="00A84588"/>
    <w:rsid w:val="00B7370B"/>
    <w:rsid w:val="00B7758D"/>
    <w:rsid w:val="00B8030B"/>
    <w:rsid w:val="00BB18A8"/>
    <w:rsid w:val="00BE79B6"/>
    <w:rsid w:val="00CD50E6"/>
    <w:rsid w:val="00D0104E"/>
    <w:rsid w:val="00D03564"/>
    <w:rsid w:val="00D52C73"/>
    <w:rsid w:val="00D60F12"/>
    <w:rsid w:val="00D81734"/>
    <w:rsid w:val="00D92B90"/>
    <w:rsid w:val="00DC1500"/>
    <w:rsid w:val="00E10698"/>
    <w:rsid w:val="00E15D2C"/>
    <w:rsid w:val="00E27A9D"/>
    <w:rsid w:val="00E50418"/>
    <w:rsid w:val="00E66A51"/>
    <w:rsid w:val="00E743FF"/>
    <w:rsid w:val="00E8159B"/>
    <w:rsid w:val="00F03F08"/>
    <w:rsid w:val="00F52E97"/>
    <w:rsid w:val="00F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A3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FA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8A57F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7F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7FA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link w:val="Heading4Char"/>
    <w:uiPriority w:val="1"/>
    <w:qFormat/>
    <w:rsid w:val="00A84588"/>
    <w:pPr>
      <w:spacing w:before="224"/>
      <w:outlineLvl w:val="3"/>
    </w:pPr>
    <w:rPr>
      <w:rFonts w:eastAsia="Arial"/>
      <w:sz w:val="36"/>
      <w:szCs w:val="36"/>
    </w:rPr>
  </w:style>
  <w:style w:type="paragraph" w:styleId="Heading5">
    <w:name w:val="heading 5"/>
    <w:basedOn w:val="Normal"/>
    <w:link w:val="Heading5Char"/>
    <w:uiPriority w:val="1"/>
    <w:qFormat/>
    <w:rsid w:val="00A84588"/>
    <w:pPr>
      <w:spacing w:before="66"/>
      <w:ind w:left="413"/>
      <w:outlineLvl w:val="4"/>
    </w:pPr>
    <w:rPr>
      <w:rFonts w:eastAsia="Arial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A84588"/>
    <w:pPr>
      <w:spacing w:before="69"/>
      <w:ind w:left="20"/>
      <w:outlineLvl w:val="5"/>
    </w:pPr>
    <w:rPr>
      <w:rFonts w:eastAsia="Arial"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A84588"/>
    <w:pPr>
      <w:ind w:left="731"/>
      <w:outlineLvl w:val="6"/>
    </w:pPr>
    <w:rPr>
      <w:rFonts w:eastAsia="Arial"/>
      <w:b/>
      <w:bCs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A84588"/>
    <w:pPr>
      <w:ind w:left="3939"/>
      <w:outlineLvl w:val="7"/>
    </w:pPr>
    <w:rPr>
      <w:rFonts w:eastAsia="Arial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A84588"/>
    <w:pPr>
      <w:spacing w:before="71"/>
      <w:ind w:left="130"/>
      <w:outlineLvl w:val="8"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7FA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A57FA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7FA"/>
    <w:rPr>
      <w:rFonts w:ascii="Arial" w:eastAsiaTheme="minorEastAsia" w:hAnsi="Arial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A84588"/>
    <w:rPr>
      <w:rFonts w:ascii="Arial" w:eastAsia="Arial" w:hAnsi="Arial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1"/>
    <w:rsid w:val="00A84588"/>
    <w:rPr>
      <w:rFonts w:ascii="Arial" w:eastAsia="Arial" w:hAnsi="Arial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A84588"/>
    <w:rPr>
      <w:rFonts w:ascii="Arial" w:eastAsia="Arial" w:hAnsi="Arial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A84588"/>
    <w:rPr>
      <w:rFonts w:ascii="Arial" w:eastAsia="Arial" w:hAnsi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A84588"/>
    <w:rPr>
      <w:rFonts w:ascii="Arial" w:eastAsia="Arial" w:hAnsi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A84588"/>
    <w:rPr>
      <w:rFonts w:ascii="Arial" w:eastAsia="Arial" w:hAnsi="Arial"/>
      <w:sz w:val="24"/>
      <w:szCs w:val="24"/>
    </w:rPr>
  </w:style>
  <w:style w:type="paragraph" w:styleId="TOC1">
    <w:name w:val="toc 1"/>
    <w:basedOn w:val="Normal"/>
    <w:uiPriority w:val="1"/>
    <w:qFormat/>
    <w:rsid w:val="00A84588"/>
    <w:pPr>
      <w:spacing w:before="114"/>
      <w:ind w:left="130"/>
    </w:pPr>
    <w:rPr>
      <w:rFonts w:eastAsia="Arial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A84588"/>
    <w:pPr>
      <w:spacing w:before="14"/>
      <w:ind w:left="130"/>
    </w:pPr>
    <w:rPr>
      <w:rFonts w:eastAsia="Arial"/>
      <w:sz w:val="28"/>
      <w:szCs w:val="28"/>
    </w:rPr>
  </w:style>
  <w:style w:type="paragraph" w:styleId="TOC3">
    <w:name w:val="toc 3"/>
    <w:basedOn w:val="Normal"/>
    <w:uiPriority w:val="1"/>
    <w:qFormat/>
    <w:rsid w:val="00A84588"/>
    <w:pPr>
      <w:spacing w:before="16"/>
      <w:ind w:left="130"/>
    </w:pPr>
    <w:rPr>
      <w:rFonts w:eastAsia="Arial"/>
      <w:sz w:val="21"/>
      <w:szCs w:val="21"/>
    </w:rPr>
  </w:style>
  <w:style w:type="paragraph" w:styleId="TOC4">
    <w:name w:val="toc 4"/>
    <w:basedOn w:val="Normal"/>
    <w:uiPriority w:val="1"/>
    <w:qFormat/>
    <w:rsid w:val="00A84588"/>
    <w:pPr>
      <w:spacing w:before="73"/>
      <w:ind w:left="640" w:hanging="405"/>
    </w:pPr>
    <w:rPr>
      <w:rFonts w:eastAsia="Arial"/>
      <w:sz w:val="21"/>
      <w:szCs w:val="21"/>
    </w:rPr>
  </w:style>
  <w:style w:type="paragraph" w:styleId="TOC5">
    <w:name w:val="toc 5"/>
    <w:basedOn w:val="Normal"/>
    <w:uiPriority w:val="1"/>
    <w:qFormat/>
    <w:rsid w:val="00A84588"/>
    <w:pPr>
      <w:spacing w:before="325"/>
      <w:ind w:left="640" w:hanging="288"/>
    </w:pPr>
    <w:rPr>
      <w:rFonts w:eastAsia="Arial"/>
      <w:b/>
      <w:bCs/>
      <w:sz w:val="21"/>
      <w:szCs w:val="21"/>
    </w:rPr>
  </w:style>
  <w:style w:type="paragraph" w:styleId="TOC6">
    <w:name w:val="toc 6"/>
    <w:basedOn w:val="Normal"/>
    <w:uiPriority w:val="1"/>
    <w:qFormat/>
    <w:rsid w:val="00A84588"/>
    <w:pPr>
      <w:spacing w:before="325"/>
      <w:ind w:left="640" w:hanging="288"/>
    </w:pPr>
    <w:rPr>
      <w:rFonts w:eastAsia="Arial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A84588"/>
    <w:pPr>
      <w:ind w:left="413" w:hanging="283"/>
    </w:pPr>
    <w:rPr>
      <w:rFonts w:ascii="Adobe Garamond Pro" w:eastAsia="Adobe Garamond Pro" w:hAnsi="Adobe Garamond Pr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4588"/>
    <w:rPr>
      <w:rFonts w:ascii="Adobe Garamond Pro" w:eastAsia="Adobe Garamond Pro" w:hAnsi="Adobe Garamond Pro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8A57FA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TableParagraph">
    <w:name w:val="Table Paragraph"/>
    <w:basedOn w:val="Normal"/>
    <w:uiPriority w:val="1"/>
    <w:qFormat/>
    <w:rsid w:val="00A84588"/>
  </w:style>
  <w:style w:type="paragraph" w:styleId="BalloonText">
    <w:name w:val="Balloon Text"/>
    <w:basedOn w:val="Normal"/>
    <w:link w:val="BalloonTextChar"/>
    <w:uiPriority w:val="99"/>
    <w:semiHidden/>
    <w:unhideWhenUsed/>
    <w:rsid w:val="008A57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FA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7FA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A57FA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8A57FA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A57FA"/>
    <w:rPr>
      <w:rFonts w:ascii="Arial" w:eastAsiaTheme="minorEastAsia" w:hAnsi="Arial" w:cs="Times New Roman"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57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7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78F"/>
    <w:rPr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8A57F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A57FA"/>
    <w:rPr>
      <w:rFonts w:ascii="Arial" w:eastAsiaTheme="minorEastAsia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A57FA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3A1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uiPriority w:val="99"/>
    <w:unhideWhenUsed/>
    <w:rsid w:val="008A57FA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57FA"/>
    <w:rPr>
      <w:rFonts w:ascii="Arial" w:hAnsi="Arial"/>
      <w:sz w:val="20"/>
    </w:rPr>
  </w:style>
  <w:style w:type="paragraph" w:customStyle="1" w:styleId="Default">
    <w:name w:val="Default"/>
    <w:rsid w:val="008A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57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7F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A57FA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57FA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8A57FA"/>
    <w:rPr>
      <w:vertAlign w:val="superscript"/>
    </w:rPr>
  </w:style>
  <w:style w:type="paragraph" w:styleId="Revision">
    <w:name w:val="Revision"/>
    <w:hidden/>
    <w:uiPriority w:val="99"/>
    <w:semiHidden/>
    <w:rsid w:val="008A57FA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8A57F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8A57F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8A57FA"/>
    <w:pPr>
      <w:numPr>
        <w:numId w:val="3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8A57F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8A57F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8A57FA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8A57FA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8A57FA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8A57FA"/>
    <w:pPr>
      <w:spacing w:after="0" w:line="240" w:lineRule="auto"/>
    </w:pPr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8A57FA"/>
    <w:pPr>
      <w:numPr>
        <w:numId w:val="3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8A57FA"/>
    <w:pPr>
      <w:numPr>
        <w:ilvl w:val="1"/>
        <w:numId w:val="3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8A57FA"/>
    <w:pPr>
      <w:numPr>
        <w:numId w:val="3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8A57FA"/>
    <w:pPr>
      <w:numPr>
        <w:numId w:val="3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8A57FA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8A57F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A57FA"/>
    <w:pPr>
      <w:keepNext/>
      <w:keepLines/>
      <w:framePr w:hSpace="141" w:wrap="around" w:vAnchor="text" w:hAnchor="margin" w:y="402"/>
      <w:numPr>
        <w:numId w:val="37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FA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8A57F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7F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7FA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link w:val="Heading4Char"/>
    <w:uiPriority w:val="1"/>
    <w:qFormat/>
    <w:rsid w:val="00A84588"/>
    <w:pPr>
      <w:spacing w:before="224"/>
      <w:outlineLvl w:val="3"/>
    </w:pPr>
    <w:rPr>
      <w:rFonts w:eastAsia="Arial"/>
      <w:sz w:val="36"/>
      <w:szCs w:val="36"/>
    </w:rPr>
  </w:style>
  <w:style w:type="paragraph" w:styleId="Heading5">
    <w:name w:val="heading 5"/>
    <w:basedOn w:val="Normal"/>
    <w:link w:val="Heading5Char"/>
    <w:uiPriority w:val="1"/>
    <w:qFormat/>
    <w:rsid w:val="00A84588"/>
    <w:pPr>
      <w:spacing w:before="66"/>
      <w:ind w:left="413"/>
      <w:outlineLvl w:val="4"/>
    </w:pPr>
    <w:rPr>
      <w:rFonts w:eastAsia="Arial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A84588"/>
    <w:pPr>
      <w:spacing w:before="69"/>
      <w:ind w:left="20"/>
      <w:outlineLvl w:val="5"/>
    </w:pPr>
    <w:rPr>
      <w:rFonts w:eastAsia="Arial"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A84588"/>
    <w:pPr>
      <w:ind w:left="731"/>
      <w:outlineLvl w:val="6"/>
    </w:pPr>
    <w:rPr>
      <w:rFonts w:eastAsia="Arial"/>
      <w:b/>
      <w:bCs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A84588"/>
    <w:pPr>
      <w:ind w:left="3939"/>
      <w:outlineLvl w:val="7"/>
    </w:pPr>
    <w:rPr>
      <w:rFonts w:eastAsia="Arial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A84588"/>
    <w:pPr>
      <w:spacing w:before="71"/>
      <w:ind w:left="130"/>
      <w:outlineLvl w:val="8"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7FA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A57FA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57FA"/>
    <w:rPr>
      <w:rFonts w:ascii="Arial" w:eastAsiaTheme="minorEastAsia" w:hAnsi="Arial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A84588"/>
    <w:rPr>
      <w:rFonts w:ascii="Arial" w:eastAsia="Arial" w:hAnsi="Arial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1"/>
    <w:rsid w:val="00A84588"/>
    <w:rPr>
      <w:rFonts w:ascii="Arial" w:eastAsia="Arial" w:hAnsi="Arial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A84588"/>
    <w:rPr>
      <w:rFonts w:ascii="Arial" w:eastAsia="Arial" w:hAnsi="Arial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A84588"/>
    <w:rPr>
      <w:rFonts w:ascii="Arial" w:eastAsia="Arial" w:hAnsi="Arial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A84588"/>
    <w:rPr>
      <w:rFonts w:ascii="Arial" w:eastAsia="Arial" w:hAnsi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A84588"/>
    <w:rPr>
      <w:rFonts w:ascii="Arial" w:eastAsia="Arial" w:hAnsi="Arial"/>
      <w:sz w:val="24"/>
      <w:szCs w:val="24"/>
    </w:rPr>
  </w:style>
  <w:style w:type="paragraph" w:styleId="TOC1">
    <w:name w:val="toc 1"/>
    <w:basedOn w:val="Normal"/>
    <w:uiPriority w:val="1"/>
    <w:qFormat/>
    <w:rsid w:val="00A84588"/>
    <w:pPr>
      <w:spacing w:before="114"/>
      <w:ind w:left="130"/>
    </w:pPr>
    <w:rPr>
      <w:rFonts w:eastAsia="Arial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A84588"/>
    <w:pPr>
      <w:spacing w:before="14"/>
      <w:ind w:left="130"/>
    </w:pPr>
    <w:rPr>
      <w:rFonts w:eastAsia="Arial"/>
      <w:sz w:val="28"/>
      <w:szCs w:val="28"/>
    </w:rPr>
  </w:style>
  <w:style w:type="paragraph" w:styleId="TOC3">
    <w:name w:val="toc 3"/>
    <w:basedOn w:val="Normal"/>
    <w:uiPriority w:val="1"/>
    <w:qFormat/>
    <w:rsid w:val="00A84588"/>
    <w:pPr>
      <w:spacing w:before="16"/>
      <w:ind w:left="130"/>
    </w:pPr>
    <w:rPr>
      <w:rFonts w:eastAsia="Arial"/>
      <w:sz w:val="21"/>
      <w:szCs w:val="21"/>
    </w:rPr>
  </w:style>
  <w:style w:type="paragraph" w:styleId="TOC4">
    <w:name w:val="toc 4"/>
    <w:basedOn w:val="Normal"/>
    <w:uiPriority w:val="1"/>
    <w:qFormat/>
    <w:rsid w:val="00A84588"/>
    <w:pPr>
      <w:spacing w:before="73"/>
      <w:ind w:left="640" w:hanging="405"/>
    </w:pPr>
    <w:rPr>
      <w:rFonts w:eastAsia="Arial"/>
      <w:sz w:val="21"/>
      <w:szCs w:val="21"/>
    </w:rPr>
  </w:style>
  <w:style w:type="paragraph" w:styleId="TOC5">
    <w:name w:val="toc 5"/>
    <w:basedOn w:val="Normal"/>
    <w:uiPriority w:val="1"/>
    <w:qFormat/>
    <w:rsid w:val="00A84588"/>
    <w:pPr>
      <w:spacing w:before="325"/>
      <w:ind w:left="640" w:hanging="288"/>
    </w:pPr>
    <w:rPr>
      <w:rFonts w:eastAsia="Arial"/>
      <w:b/>
      <w:bCs/>
      <w:sz w:val="21"/>
      <w:szCs w:val="21"/>
    </w:rPr>
  </w:style>
  <w:style w:type="paragraph" w:styleId="TOC6">
    <w:name w:val="toc 6"/>
    <w:basedOn w:val="Normal"/>
    <w:uiPriority w:val="1"/>
    <w:qFormat/>
    <w:rsid w:val="00A84588"/>
    <w:pPr>
      <w:spacing w:before="325"/>
      <w:ind w:left="640" w:hanging="288"/>
    </w:pPr>
    <w:rPr>
      <w:rFonts w:eastAsia="Arial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A84588"/>
    <w:pPr>
      <w:ind w:left="413" w:hanging="283"/>
    </w:pPr>
    <w:rPr>
      <w:rFonts w:ascii="Adobe Garamond Pro" w:eastAsia="Adobe Garamond Pro" w:hAnsi="Adobe Garamond Pr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4588"/>
    <w:rPr>
      <w:rFonts w:ascii="Adobe Garamond Pro" w:eastAsia="Adobe Garamond Pro" w:hAnsi="Adobe Garamond Pro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8A57FA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TableParagraph">
    <w:name w:val="Table Paragraph"/>
    <w:basedOn w:val="Normal"/>
    <w:uiPriority w:val="1"/>
    <w:qFormat/>
    <w:rsid w:val="00A84588"/>
  </w:style>
  <w:style w:type="paragraph" w:styleId="BalloonText">
    <w:name w:val="Balloon Text"/>
    <w:basedOn w:val="Normal"/>
    <w:link w:val="BalloonTextChar"/>
    <w:uiPriority w:val="99"/>
    <w:semiHidden/>
    <w:unhideWhenUsed/>
    <w:rsid w:val="008A57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FA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7FA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A57FA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8A57FA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A57FA"/>
    <w:rPr>
      <w:rFonts w:ascii="Arial" w:eastAsiaTheme="minorEastAsia" w:hAnsi="Arial" w:cs="Times New Roman"/>
      <w:sz w:val="16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57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7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78F"/>
    <w:rPr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8A57F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A57FA"/>
    <w:rPr>
      <w:rFonts w:ascii="Arial" w:eastAsiaTheme="minorEastAsia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A57FA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3A1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uiPriority w:val="99"/>
    <w:unhideWhenUsed/>
    <w:rsid w:val="008A57FA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57FA"/>
    <w:rPr>
      <w:rFonts w:ascii="Arial" w:hAnsi="Arial"/>
      <w:sz w:val="20"/>
    </w:rPr>
  </w:style>
  <w:style w:type="paragraph" w:customStyle="1" w:styleId="Default">
    <w:name w:val="Default"/>
    <w:rsid w:val="008A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57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7F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A57FA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57FA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8A57FA"/>
    <w:rPr>
      <w:vertAlign w:val="superscript"/>
    </w:rPr>
  </w:style>
  <w:style w:type="paragraph" w:styleId="Revision">
    <w:name w:val="Revision"/>
    <w:hidden/>
    <w:uiPriority w:val="99"/>
    <w:semiHidden/>
    <w:rsid w:val="008A57FA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8A57F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8A57F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8A57FA"/>
    <w:pPr>
      <w:numPr>
        <w:numId w:val="3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8A57F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8A57F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8A57FA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8A57FA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8A57FA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8A57FA"/>
    <w:pPr>
      <w:spacing w:after="0" w:line="240" w:lineRule="auto"/>
    </w:pPr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8A57FA"/>
    <w:pPr>
      <w:numPr>
        <w:numId w:val="3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8A57FA"/>
    <w:pPr>
      <w:numPr>
        <w:ilvl w:val="1"/>
        <w:numId w:val="3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8A57FA"/>
    <w:pPr>
      <w:numPr>
        <w:numId w:val="3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8A57FA"/>
    <w:pPr>
      <w:numPr>
        <w:numId w:val="3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8A57FA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8A57F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A57FA"/>
    <w:pPr>
      <w:keepNext/>
      <w:keepLines/>
      <w:framePr w:hSpace="141" w:wrap="around" w:vAnchor="text" w:hAnchor="margin" w:y="402"/>
      <w:numPr>
        <w:numId w:val="3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Venida</dc:creator>
  <cp:lastModifiedBy>Patricia</cp:lastModifiedBy>
  <cp:revision>2</cp:revision>
  <cp:lastPrinted>2015-10-09T16:16:00Z</cp:lastPrinted>
  <dcterms:created xsi:type="dcterms:W3CDTF">2016-02-21T19:13:00Z</dcterms:created>
  <dcterms:modified xsi:type="dcterms:W3CDTF">2016-02-21T19:13:00Z</dcterms:modified>
</cp:coreProperties>
</file>