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D3" w:rsidRPr="000958A3" w:rsidRDefault="00E43868" w:rsidP="007667EC">
      <w:pPr>
        <w:pStyle w:val="H1"/>
        <w:rPr>
          <w:color w:val="FFFFFF"/>
          <w:sz w:val="18"/>
          <w:szCs w:val="18"/>
        </w:rPr>
      </w:pPr>
      <w:r>
        <w:t>Liste de contrôle pour l</w:t>
      </w:r>
      <w:r w:rsidR="00486651">
        <w:t>’</w:t>
      </w:r>
      <w:r>
        <w:t>évaluation des prestataires de services</w:t>
      </w:r>
    </w:p>
    <w:tbl>
      <w:tblPr>
        <w:tblStyle w:val="Trameclaire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631"/>
        <w:gridCol w:w="5389"/>
        <w:gridCol w:w="2365"/>
      </w:tblGrid>
      <w:tr w:rsidR="00F70325" w:rsidRPr="004A5CC2" w:rsidTr="004A5C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:rsidR="001247D3" w:rsidRPr="004A5CC2" w:rsidRDefault="000958A3" w:rsidP="00F7032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color w:val="FFFFFF" w:themeColor="background1"/>
              </w:rPr>
            </w:pPr>
            <w:r>
              <w:rPr>
                <w:color w:val="FFFFFF" w:themeColor="background1"/>
              </w:rPr>
              <w:t>#</w:t>
            </w:r>
          </w:p>
        </w:tc>
        <w:tc>
          <w:tcPr>
            <w:tcW w:w="8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:rsidR="001247D3" w:rsidRPr="004A5CC2" w:rsidRDefault="001247D3" w:rsidP="00F7032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>
              <w:rPr>
                <w:color w:val="FFFFFF" w:themeColor="background1"/>
              </w:rPr>
              <w:t>Points clés</w:t>
            </w:r>
          </w:p>
        </w:tc>
        <w:tc>
          <w:tcPr>
            <w:tcW w:w="273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C281E"/>
          </w:tcPr>
          <w:p w:rsidR="001247D3" w:rsidRPr="004A5CC2" w:rsidRDefault="001247D3" w:rsidP="00F7032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>
              <w:rPr>
                <w:color w:val="FFFFFF" w:themeColor="background1"/>
              </w:rPr>
              <w:t>Question</w:t>
            </w:r>
          </w:p>
        </w:tc>
        <w:tc>
          <w:tcPr>
            <w:tcW w:w="12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:rsidR="001247D3" w:rsidRPr="004A5CC2" w:rsidRDefault="001247D3" w:rsidP="00F7032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FFFF" w:themeColor="background1"/>
              </w:rPr>
            </w:pPr>
            <w:r>
              <w:rPr>
                <w:color w:val="FFFFFF" w:themeColor="background1"/>
              </w:rPr>
              <w:t>Réponse</w:t>
            </w:r>
          </w:p>
        </w:tc>
      </w:tr>
      <w:tr w:rsidR="00F70325" w:rsidRPr="004A5CC2" w:rsidTr="004A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828" w:type="pct"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Expérience</w:t>
            </w:r>
          </w:p>
        </w:tc>
        <w:tc>
          <w:tcPr>
            <w:tcW w:w="273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Votre organisation a-t-elle de l</w:t>
            </w:r>
            <w:r w:rsidR="00486651">
              <w:rPr>
                <w:color w:val="000000"/>
              </w:rPr>
              <w:t>’</w:t>
            </w:r>
            <w:r>
              <w:rPr>
                <w:color w:val="000000"/>
              </w:rPr>
              <w:t>expérience en matière de transferts monétaires à des personnes touchées par une situation d</w:t>
            </w:r>
            <w:r w:rsidR="00486651">
              <w:rPr>
                <w:color w:val="000000"/>
              </w:rPr>
              <w:t>’</w:t>
            </w:r>
            <w:r>
              <w:rPr>
                <w:color w:val="000000"/>
              </w:rPr>
              <w:t>urgence ?</w:t>
            </w:r>
          </w:p>
        </w:tc>
        <w:tc>
          <w:tcPr>
            <w:tcW w:w="1201" w:type="pct"/>
            <w:tcBorders>
              <w:left w:val="none" w:sz="0" w:space="0" w:color="auto"/>
              <w:right w:val="none" w:sz="0" w:space="0" w:color="auto"/>
            </w:tcBorders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828" w:type="pct"/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Participation</w:t>
            </w:r>
          </w:p>
        </w:tc>
        <w:tc>
          <w:tcPr>
            <w:tcW w:w="2736" w:type="pct"/>
            <w:tcBorders>
              <w:bottom w:val="single" w:sz="4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Si vous avez </w:t>
            </w:r>
            <w:r w:rsidR="00282C93">
              <w:rPr>
                <w:color w:val="000000"/>
              </w:rPr>
              <w:t>répondu « Non » à la question 1 :</w:t>
            </w:r>
            <w:r>
              <w:rPr>
                <w:color w:val="000000"/>
              </w:rPr>
              <w:t xml:space="preserve"> souhaiteriez-vous participer à ce type d</w:t>
            </w:r>
            <w:r w:rsidR="00486651">
              <w:rPr>
                <w:color w:val="000000"/>
              </w:rPr>
              <w:t>’</w:t>
            </w:r>
            <w:r>
              <w:rPr>
                <w:color w:val="000000"/>
              </w:rPr>
              <w:t>action à l</w:t>
            </w:r>
            <w:r w:rsidR="00486651">
              <w:rPr>
                <w:color w:val="000000"/>
              </w:rPr>
              <w:t>’</w:t>
            </w:r>
            <w:r>
              <w:rPr>
                <w:color w:val="000000"/>
              </w:rPr>
              <w:t>avenir ?</w:t>
            </w:r>
          </w:p>
        </w:tc>
        <w:tc>
          <w:tcPr>
            <w:tcW w:w="1201" w:type="pct"/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  <w:tc>
          <w:tcPr>
            <w:tcW w:w="828" w:type="pct"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Période</w:t>
            </w:r>
          </w:p>
        </w:tc>
        <w:tc>
          <w:tcPr>
            <w:tcW w:w="273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282C93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Si vous avez </w:t>
            </w:r>
            <w:r w:rsidR="00470443">
              <w:rPr>
                <w:color w:val="000000"/>
              </w:rPr>
              <w:t>répondu « Oui » à la question 1 :</w:t>
            </w:r>
            <w:bookmarkStart w:id="0" w:name="_GoBack"/>
            <w:bookmarkEnd w:id="0"/>
            <w:r>
              <w:rPr>
                <w:color w:val="000000"/>
              </w:rPr>
              <w:t xml:space="preserve"> veui</w:t>
            </w:r>
            <w:r w:rsidR="006960C7">
              <w:rPr>
                <w:color w:val="000000"/>
              </w:rPr>
              <w:t>llez décrire cette expérience. L</w:t>
            </w:r>
            <w:r>
              <w:rPr>
                <w:color w:val="000000"/>
              </w:rPr>
              <w:t xml:space="preserve">e </w:t>
            </w:r>
            <w:r w:rsidR="006960C7">
              <w:rPr>
                <w:color w:val="000000"/>
              </w:rPr>
              <w:t xml:space="preserve">processus est-il </w:t>
            </w:r>
            <w:r>
              <w:rPr>
                <w:color w:val="000000"/>
              </w:rPr>
              <w:t xml:space="preserve">en cours ou </w:t>
            </w:r>
            <w:r w:rsidR="006960C7">
              <w:rPr>
                <w:color w:val="000000"/>
              </w:rPr>
              <w:t>terminé</w:t>
            </w:r>
            <w:r>
              <w:rPr>
                <w:color w:val="000000"/>
              </w:rPr>
              <w:t xml:space="preserve"> (p. ex. projet </w:t>
            </w:r>
            <w:r w:rsidR="00282C93">
              <w:rPr>
                <w:color w:val="000000"/>
              </w:rPr>
              <w:t>achevé</w:t>
            </w:r>
            <w:r>
              <w:rPr>
                <w:color w:val="000000"/>
              </w:rPr>
              <w:t>) ?</w:t>
            </w:r>
          </w:p>
        </w:tc>
        <w:tc>
          <w:tcPr>
            <w:tcW w:w="1201" w:type="pct"/>
            <w:tcBorders>
              <w:left w:val="none" w:sz="0" w:space="0" w:color="auto"/>
              <w:right w:val="none" w:sz="0" w:space="0" w:color="auto"/>
            </w:tcBorders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4</w:t>
            </w:r>
          </w:p>
        </w:tc>
        <w:tc>
          <w:tcPr>
            <w:tcW w:w="828" w:type="pct"/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Méthode de transfert</w:t>
            </w:r>
          </w:p>
        </w:tc>
        <w:tc>
          <w:tcPr>
            <w:tcW w:w="2736" w:type="pct"/>
            <w:tcBorders>
              <w:bottom w:val="single" w:sz="4" w:space="0" w:color="auto"/>
            </w:tcBorders>
            <w:shd w:val="clear" w:color="auto" w:fill="E6E6E6"/>
          </w:tcPr>
          <w:p w:rsidR="001247D3" w:rsidRPr="004A5CC2" w:rsidRDefault="001247D3" w:rsidP="00282C93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Si vous avez répondu « Oui » à la question 1</w:t>
            </w:r>
            <w:r w:rsidR="00282C93">
              <w:rPr>
                <w:color w:val="000000"/>
              </w:rPr>
              <w:t> :</w:t>
            </w:r>
            <w:r>
              <w:rPr>
                <w:color w:val="000000"/>
              </w:rPr>
              <w:t xml:space="preserve"> comment l</w:t>
            </w:r>
            <w:r w:rsidR="00486651">
              <w:rPr>
                <w:color w:val="000000"/>
              </w:rPr>
              <w:t>’</w:t>
            </w:r>
            <w:r>
              <w:rPr>
                <w:color w:val="000000"/>
              </w:rPr>
              <w:t>argent était-il transféré ?</w:t>
            </w:r>
          </w:p>
        </w:tc>
        <w:tc>
          <w:tcPr>
            <w:tcW w:w="1201" w:type="pct"/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</w:t>
            </w:r>
          </w:p>
        </w:tc>
        <w:tc>
          <w:tcPr>
            <w:tcW w:w="828" w:type="pct"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Fréquence des paiements</w:t>
            </w:r>
          </w:p>
        </w:tc>
        <w:tc>
          <w:tcPr>
            <w:tcW w:w="273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Si vous avez répondu « Oui » à la question 1 : l</w:t>
            </w:r>
            <w:r w:rsidR="00486651">
              <w:rPr>
                <w:color w:val="000000"/>
              </w:rPr>
              <w:t>’</w:t>
            </w:r>
            <w:r>
              <w:rPr>
                <w:color w:val="000000"/>
              </w:rPr>
              <w:t>argent était-il transféré en un montant forfaitaire ou en plusieurs paiements ?</w:t>
            </w:r>
          </w:p>
        </w:tc>
        <w:tc>
          <w:tcPr>
            <w:tcW w:w="1201" w:type="pct"/>
            <w:tcBorders>
              <w:left w:val="none" w:sz="0" w:space="0" w:color="auto"/>
              <w:right w:val="none" w:sz="0" w:space="0" w:color="auto"/>
            </w:tcBorders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828" w:type="pct"/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Parties prenantes</w:t>
            </w:r>
          </w:p>
        </w:tc>
        <w:tc>
          <w:tcPr>
            <w:tcW w:w="2736" w:type="pct"/>
            <w:tcBorders>
              <w:bottom w:val="single" w:sz="4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Si vous avez répondu « Oui » à la question 1 : quelles étaient les parties impliquées dans le processus de transfert ?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7</w:t>
            </w:r>
          </w:p>
        </w:tc>
        <w:tc>
          <w:tcPr>
            <w:tcW w:w="82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Points de distribution</w:t>
            </w:r>
          </w:p>
        </w:tc>
        <w:tc>
          <w:tcPr>
            <w:tcW w:w="2736" w:type="pct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0F1C30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Votre organisation </w:t>
            </w:r>
            <w:r w:rsidR="000F1C30">
              <w:rPr>
                <w:color w:val="000000"/>
              </w:rPr>
              <w:t>possède</w:t>
            </w:r>
            <w:r>
              <w:rPr>
                <w:color w:val="000000"/>
              </w:rPr>
              <w:t>-t-elle des points de distribution dans les régions ayant potentiellement besoin d</w:t>
            </w:r>
            <w:r w:rsidR="00486651">
              <w:rPr>
                <w:color w:val="000000"/>
              </w:rPr>
              <w:t>’</w:t>
            </w:r>
            <w:r>
              <w:rPr>
                <w:color w:val="000000"/>
              </w:rPr>
              <w:t xml:space="preserve">assistance et, le cas échéant, pouvez-vous les </w:t>
            </w:r>
            <w:r w:rsidR="000F1C30">
              <w:rPr>
                <w:color w:val="000000"/>
              </w:rPr>
              <w:t>indiquer</w:t>
            </w:r>
            <w:r>
              <w:rPr>
                <w:color w:val="000000"/>
              </w:rPr>
              <w:t xml:space="preserve"> sur une carte ?</w:t>
            </w:r>
          </w:p>
        </w:tc>
        <w:tc>
          <w:tcPr>
            <w:tcW w:w="1201" w:type="pct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shd w:val="clear" w:color="auto" w:fill="A6A6A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828" w:type="pct"/>
            <w:vMerge/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2736" w:type="pct"/>
            <w:tcBorders>
              <w:top w:val="nil"/>
              <w:bottom w:val="nil"/>
            </w:tcBorders>
            <w:shd w:val="clear" w:color="auto" w:fill="E6E6E6"/>
          </w:tcPr>
          <w:p w:rsidR="001247D3" w:rsidRPr="004A5CC2" w:rsidRDefault="009E3831" w:rsidP="009E3831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Si tel</w:t>
            </w:r>
            <w:r w:rsidR="001247D3">
              <w:rPr>
                <w:color w:val="000000"/>
              </w:rPr>
              <w:t xml:space="preserve"> n</w:t>
            </w:r>
            <w:r w:rsidR="00486651">
              <w:rPr>
                <w:color w:val="000000"/>
              </w:rPr>
              <w:t>’</w:t>
            </w:r>
            <w:r w:rsidR="001247D3">
              <w:rPr>
                <w:color w:val="000000"/>
              </w:rPr>
              <w:t>est pas le cas, comment établiriez-vous rapidement et efficacement des points de distribution ?</w:t>
            </w:r>
          </w:p>
        </w:tc>
        <w:tc>
          <w:tcPr>
            <w:tcW w:w="1201" w:type="pct"/>
            <w:tcBorders>
              <w:top w:val="nil"/>
              <w:bottom w:val="nil"/>
            </w:tcBorders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82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2736" w:type="pct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02FDB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Possé</w:t>
            </w:r>
            <w:r w:rsidR="00602FDB">
              <w:rPr>
                <w:color w:val="000000"/>
              </w:rPr>
              <w:t>dez-vous les outils nécessaires</w:t>
            </w:r>
            <w:r>
              <w:rPr>
                <w:color w:val="000000"/>
              </w:rPr>
              <w:t xml:space="preserve"> ou devriez-vous les adapter </w:t>
            </w:r>
            <w:r w:rsidR="009E3831">
              <w:rPr>
                <w:color w:val="000000"/>
              </w:rPr>
              <w:t>ou</w:t>
            </w:r>
            <w:r>
              <w:rPr>
                <w:color w:val="000000"/>
              </w:rPr>
              <w:t xml:space="preserve"> les mettre en œuvre</w:t>
            </w:r>
            <w:r w:rsidR="00602FDB">
              <w:rPr>
                <w:color w:val="000000"/>
              </w:rPr>
              <w:t> ? C</w:t>
            </w:r>
            <w:r>
              <w:rPr>
                <w:color w:val="000000"/>
              </w:rPr>
              <w:t>ombien de temps cela prendrait-il ?</w:t>
            </w:r>
          </w:p>
        </w:tc>
        <w:tc>
          <w:tcPr>
            <w:tcW w:w="1201" w:type="pct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F3F3F3"/>
          </w:tcPr>
          <w:p w:rsidR="001247D3" w:rsidRPr="004A5CC2" w:rsidRDefault="003D7978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70325" w:rsidRPr="004A5CC2" w:rsidTr="004A5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8</w:t>
            </w:r>
          </w:p>
        </w:tc>
        <w:tc>
          <w:tcPr>
            <w:tcW w:w="828" w:type="pct"/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Fonction</w:t>
            </w:r>
          </w:p>
        </w:tc>
        <w:tc>
          <w:tcPr>
            <w:tcW w:w="2736" w:type="pct"/>
            <w:tcBorders>
              <w:bottom w:val="single" w:sz="4" w:space="0" w:color="auto"/>
            </w:tcBorders>
            <w:shd w:val="clear" w:color="auto" w:fill="E6E6E6"/>
          </w:tcPr>
          <w:p w:rsidR="001247D3" w:rsidRPr="004A5CC2" w:rsidRDefault="001247D3" w:rsidP="00893494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Comment </w:t>
            </w:r>
            <w:r w:rsidR="00224437">
              <w:rPr>
                <w:color w:val="000000"/>
              </w:rPr>
              <w:t>envisagez</w:t>
            </w:r>
            <w:r>
              <w:rPr>
                <w:color w:val="000000"/>
              </w:rPr>
              <w:t>-vous votre fonction, et comment distribueriez-vous des espèces aux survivants d</w:t>
            </w:r>
            <w:r w:rsidR="00486651">
              <w:rPr>
                <w:color w:val="000000"/>
              </w:rPr>
              <w:t>’</w:t>
            </w:r>
            <w:r>
              <w:rPr>
                <w:color w:val="000000"/>
              </w:rPr>
              <w:t>une catastrophe dans un conte</w:t>
            </w:r>
            <w:r w:rsidR="002F196D">
              <w:rPr>
                <w:color w:val="000000"/>
              </w:rPr>
              <w:t xml:space="preserve">xte donné ? (P. ex. </w:t>
            </w:r>
            <w:r>
              <w:rPr>
                <w:color w:val="000000"/>
              </w:rPr>
              <w:t>pourriez-vous</w:t>
            </w:r>
            <w:r w:rsidR="002F19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imaginer</w:t>
            </w:r>
            <w:r w:rsidR="002F196D">
              <w:rPr>
                <w:color w:val="000000"/>
              </w:rPr>
              <w:t xml:space="preserve"> votre organisation participer à des activités</w:t>
            </w:r>
            <w:r w:rsidR="001F1908">
              <w:rPr>
                <w:color w:val="000000"/>
              </w:rPr>
              <w:t xml:space="preserve"> dans les domaines de la</w:t>
            </w:r>
            <w:r w:rsidR="002F19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lutte contre la fraude, </w:t>
            </w:r>
            <w:r w:rsidR="001F1908">
              <w:rPr>
                <w:color w:val="000000"/>
              </w:rPr>
              <w:t>la</w:t>
            </w:r>
            <w:r>
              <w:rPr>
                <w:color w:val="000000"/>
              </w:rPr>
              <w:t xml:space="preserve"> sécurité, </w:t>
            </w:r>
            <w:r w:rsidR="001F1908">
              <w:rPr>
                <w:color w:val="000000"/>
              </w:rPr>
              <w:t>la</w:t>
            </w:r>
            <w:r>
              <w:rPr>
                <w:color w:val="000000"/>
              </w:rPr>
              <w:t xml:space="preserve"> formation, les technologies de l</w:t>
            </w:r>
            <w:r w:rsidR="00486651">
              <w:rPr>
                <w:color w:val="000000"/>
              </w:rPr>
              <w:t>’</w:t>
            </w:r>
            <w:r>
              <w:rPr>
                <w:color w:val="000000"/>
              </w:rPr>
              <w:t xml:space="preserve">information, les </w:t>
            </w:r>
            <w:r w:rsidR="00065C7E">
              <w:rPr>
                <w:color w:val="000000"/>
              </w:rPr>
              <w:t>comptes rendus</w:t>
            </w:r>
            <w:r>
              <w:rPr>
                <w:color w:val="000000"/>
              </w:rPr>
              <w:t xml:space="preserve"> de gestion, les communications et les rapprochements bancaires</w:t>
            </w:r>
            <w:r w:rsidR="001F1908">
              <w:rPr>
                <w:color w:val="000000"/>
              </w:rPr>
              <w:t>, en plus de son activité principale</w:t>
            </w:r>
            <w:r>
              <w:rPr>
                <w:color w:val="000000"/>
              </w:rPr>
              <w:t> ?)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9</w:t>
            </w:r>
          </w:p>
        </w:tc>
        <w:tc>
          <w:tcPr>
            <w:tcW w:w="82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Appareils de transfert électronique</w:t>
            </w:r>
          </w:p>
        </w:tc>
        <w:tc>
          <w:tcPr>
            <w:tcW w:w="2736" w:type="pct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Quels types d</w:t>
            </w:r>
            <w:r w:rsidR="00486651">
              <w:rPr>
                <w:color w:val="000000"/>
              </w:rPr>
              <w:t>’</w:t>
            </w:r>
            <w:r>
              <w:rPr>
                <w:color w:val="000000"/>
              </w:rPr>
              <w:t>appareils électroniques peuvent être utilisés pour assurer des transferts monétaires dans les situations d</w:t>
            </w:r>
            <w:r w:rsidR="00486651">
              <w:rPr>
                <w:color w:val="000000"/>
              </w:rPr>
              <w:t>’</w:t>
            </w:r>
            <w:r>
              <w:rPr>
                <w:color w:val="000000"/>
              </w:rPr>
              <w:t>urgence ?</w:t>
            </w:r>
          </w:p>
        </w:tc>
        <w:tc>
          <w:tcPr>
            <w:tcW w:w="1201" w:type="pct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F3F3F3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shd w:val="clear" w:color="auto" w:fill="A6A6A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828" w:type="pct"/>
            <w:vMerge/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2736" w:type="pct"/>
            <w:tcBorders>
              <w:top w:val="nil"/>
              <w:bottom w:val="nil"/>
            </w:tcBorders>
            <w:shd w:val="clear" w:color="auto" w:fill="E6E6E6"/>
          </w:tcPr>
          <w:p w:rsidR="00D239AF" w:rsidRPr="004A5CC2" w:rsidRDefault="00D239AF" w:rsidP="008A103F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Ces appareils sont-ils déjà en fonctionnement ou faut-il encore les mettre au point ? Le cas échéant, combien de temps cela prendrait-il et quels seraient les coûts ?</w:t>
            </w:r>
          </w:p>
        </w:tc>
        <w:tc>
          <w:tcPr>
            <w:tcW w:w="1201" w:type="pct"/>
            <w:tcBorders>
              <w:top w:val="nil"/>
              <w:bottom w:val="nil"/>
            </w:tcBorders>
            <w:shd w:val="clear" w:color="auto" w:fill="F3F3F3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82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2736" w:type="pct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Si vous possédez de l</w:t>
            </w:r>
            <w:r w:rsidR="00486651">
              <w:rPr>
                <w:i/>
                <w:color w:val="000000"/>
              </w:rPr>
              <w:t>’</w:t>
            </w:r>
            <w:r>
              <w:rPr>
                <w:i/>
                <w:color w:val="000000"/>
              </w:rPr>
              <w:t>expérience en la matière, quels types d</w:t>
            </w:r>
            <w:r w:rsidR="00486651">
              <w:rPr>
                <w:i/>
                <w:color w:val="000000"/>
              </w:rPr>
              <w:t>’</w:t>
            </w:r>
            <w:r>
              <w:rPr>
                <w:i/>
                <w:color w:val="000000"/>
              </w:rPr>
              <w:t>appareil de transfert électronique avez-vous utilisés ?)</w:t>
            </w:r>
          </w:p>
        </w:tc>
        <w:tc>
          <w:tcPr>
            <w:tcW w:w="1201" w:type="pct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3F3F3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 w:val="restart"/>
            <w:shd w:val="clear" w:color="auto" w:fill="A6A6A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</w:t>
            </w:r>
          </w:p>
        </w:tc>
        <w:tc>
          <w:tcPr>
            <w:tcW w:w="828" w:type="pct"/>
            <w:vMerge w:val="restart"/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Compte</w:t>
            </w:r>
            <w:r w:rsidR="00FA653F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rendu</w:t>
            </w:r>
            <w:r w:rsidR="00FA653F">
              <w:rPr>
                <w:color w:val="000000"/>
              </w:rPr>
              <w:t>s</w:t>
            </w:r>
          </w:p>
        </w:tc>
        <w:tc>
          <w:tcPr>
            <w:tcW w:w="2736" w:type="pct"/>
            <w:tcBorders>
              <w:bottom w:val="nil"/>
            </w:tcBorders>
            <w:shd w:val="clear" w:color="auto" w:fill="E6E6E6"/>
          </w:tcPr>
          <w:p w:rsidR="00D239AF" w:rsidRPr="004A5CC2" w:rsidRDefault="003D7978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Quel</w:t>
            </w:r>
            <w:r w:rsidR="00FA653F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type</w:t>
            </w:r>
            <w:r w:rsidR="00FA653F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de compte rendu seriez-vous en mesure de produire à une organisation humanitaire (p. ex. rapprochements entre les montants perçus et les montants retirés, montants dans les portefeuilles), et dans quel délai ? </w:t>
            </w:r>
          </w:p>
        </w:tc>
        <w:tc>
          <w:tcPr>
            <w:tcW w:w="1201" w:type="pct"/>
            <w:tcBorders>
              <w:bottom w:val="nil"/>
            </w:tcBorders>
            <w:shd w:val="clear" w:color="auto" w:fill="F3F3F3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82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2736" w:type="pct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6E6E6"/>
          </w:tcPr>
          <w:p w:rsidR="00D239AF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(Si vous possédez de l</w:t>
            </w:r>
            <w:r w:rsidR="00486651">
              <w:rPr>
                <w:i/>
                <w:color w:val="000000"/>
              </w:rPr>
              <w:t>’</w:t>
            </w:r>
            <w:r>
              <w:rPr>
                <w:i/>
                <w:color w:val="000000"/>
              </w:rPr>
              <w:t xml:space="preserve">expérience en la matière, quels </w:t>
            </w:r>
            <w:r>
              <w:rPr>
                <w:i/>
                <w:color w:val="000000"/>
              </w:rPr>
              <w:lastRenderedPageBreak/>
              <w:t>types de compte rendu avez-vous déjà produits ?)</w:t>
            </w:r>
          </w:p>
          <w:p w:rsidR="00D37F3C" w:rsidRPr="004A5CC2" w:rsidRDefault="00D37F3C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</w:rPr>
            </w:pPr>
          </w:p>
        </w:tc>
        <w:tc>
          <w:tcPr>
            <w:tcW w:w="1201" w:type="pct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F3F3F3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 w:val="restart"/>
            <w:shd w:val="clear" w:color="auto" w:fill="A6A6A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lastRenderedPageBreak/>
              <w:t>11</w:t>
            </w:r>
          </w:p>
        </w:tc>
        <w:tc>
          <w:tcPr>
            <w:tcW w:w="828" w:type="pct"/>
            <w:vMerge w:val="restart"/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Évaluation des options de distribution</w:t>
            </w:r>
          </w:p>
        </w:tc>
        <w:tc>
          <w:tcPr>
            <w:tcW w:w="2736" w:type="pct"/>
            <w:tcBorders>
              <w:bottom w:val="nil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color w:val="000000"/>
              </w:rPr>
              <w:t>Quels seraient les critères de sélection des options de distribution (points de distribution et appareils de transfert électronique) ?</w:t>
            </w:r>
          </w:p>
        </w:tc>
        <w:tc>
          <w:tcPr>
            <w:tcW w:w="1201" w:type="pct"/>
            <w:tcBorders>
              <w:bottom w:val="nil"/>
            </w:tcBorders>
            <w:shd w:val="clear" w:color="auto" w:fill="F3F3F3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82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2736" w:type="pct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color w:val="000000"/>
              </w:rPr>
            </w:pPr>
            <w:r>
              <w:rPr>
                <w:i/>
                <w:color w:val="000000"/>
              </w:rPr>
              <w:t>(Si vous possédez de l</w:t>
            </w:r>
            <w:r w:rsidR="00486651">
              <w:rPr>
                <w:i/>
                <w:color w:val="000000"/>
              </w:rPr>
              <w:t>’</w:t>
            </w:r>
            <w:r>
              <w:rPr>
                <w:i/>
                <w:color w:val="000000"/>
              </w:rPr>
              <w:t>expérience en la matière, quelle méthode d</w:t>
            </w:r>
            <w:r w:rsidR="00486651">
              <w:rPr>
                <w:i/>
                <w:color w:val="000000"/>
              </w:rPr>
              <w:t>’</w:t>
            </w:r>
            <w:r>
              <w:rPr>
                <w:i/>
                <w:color w:val="000000"/>
              </w:rPr>
              <w:t>évaluation avez-vous employée</w:t>
            </w:r>
            <w:r w:rsidR="00FA653F">
              <w:rPr>
                <w:i/>
                <w:color w:val="000000"/>
              </w:rPr>
              <w:t> </w:t>
            </w:r>
            <w:r>
              <w:rPr>
                <w:i/>
                <w:color w:val="000000"/>
              </w:rPr>
              <w:t>?)</w:t>
            </w:r>
          </w:p>
        </w:tc>
        <w:tc>
          <w:tcPr>
            <w:tcW w:w="1201" w:type="pct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F3F3F3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0958A3" w:rsidRPr="004A5CC2" w:rsidTr="004A5CC2">
        <w:tc>
          <w:tcPr>
            <w:tcW w:w="235" w:type="pct"/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12</w:t>
            </w:r>
          </w:p>
        </w:tc>
        <w:tc>
          <w:tcPr>
            <w:tcW w:w="828" w:type="pct"/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color w:val="000000"/>
              </w:rPr>
            </w:pPr>
            <w:r>
              <w:rPr>
                <w:color w:val="000000"/>
              </w:rPr>
              <w:t>Communication</w:t>
            </w:r>
          </w:p>
        </w:tc>
        <w:tc>
          <w:tcPr>
            <w:tcW w:w="2736" w:type="pct"/>
            <w:shd w:val="clear" w:color="auto" w:fill="E6E6E6"/>
          </w:tcPr>
          <w:p w:rsidR="001247D3" w:rsidRPr="004A5CC2" w:rsidRDefault="00D239AF" w:rsidP="00B17692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color w:val="000000"/>
              </w:rPr>
            </w:pPr>
            <w:r>
              <w:rPr>
                <w:color w:val="000000"/>
              </w:rPr>
              <w:t>Votre organisation a-t-elle déjà communiqué efficacement avec ce secteur de marché pour expliquer comment utiliser le moyen de transfert choisi</w:t>
            </w:r>
            <w:r w:rsidR="000958A3" w:rsidRPr="004A5CC2">
              <w:rPr>
                <w:rStyle w:val="Appelnotedebasdep"/>
                <w:rFonts w:cs="Arial"/>
                <w:color w:val="000000"/>
              </w:rPr>
              <w:footnoteReference w:id="1"/>
            </w:r>
            <w:r w:rsidR="00B17692">
              <w:rPr>
                <w:color w:val="000000"/>
              </w:rPr>
              <w:t> ?</w:t>
            </w:r>
          </w:p>
        </w:tc>
        <w:tc>
          <w:tcPr>
            <w:tcW w:w="1201" w:type="pct"/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color w:val="000000"/>
              </w:rPr>
            </w:pPr>
          </w:p>
        </w:tc>
      </w:tr>
    </w:tbl>
    <w:p w:rsidR="00C62B57" w:rsidRDefault="00C62B57" w:rsidP="00681D9C">
      <w:pPr>
        <w:spacing w:before="40" w:after="40"/>
      </w:pPr>
    </w:p>
    <w:sectPr w:rsidR="00C62B57" w:rsidSect="008B786D">
      <w:headerReference w:type="default" r:id="rId8"/>
      <w:footerReference w:type="default" r:id="rId9"/>
      <w:pgSz w:w="11900" w:h="16840" w:code="9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A8" w:rsidRDefault="003C55A8" w:rsidP="000958A3">
      <w:r>
        <w:separator/>
      </w:r>
    </w:p>
  </w:endnote>
  <w:endnote w:type="continuationSeparator" w:id="0">
    <w:p w:rsidR="003C55A8" w:rsidRDefault="003C55A8" w:rsidP="0009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22" w:rsidRPr="00B45C74" w:rsidRDefault="00700A2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47044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700A22" w:rsidRPr="00700A22" w:rsidRDefault="00700A22" w:rsidP="00ED1B2B">
    <w:pPr>
      <w:pStyle w:val="Pieddepage"/>
    </w:pPr>
    <w:r>
      <w:rPr>
        <w:b/>
      </w:rPr>
      <w:t>Module 4.</w:t>
    </w:r>
    <w:r>
      <w:t xml:space="preserve"> Étape 3. Étape subsidiaire 1. </w:t>
    </w:r>
    <w:fldSimple w:instr=" STYLEREF  H1 \t  \* MERGEFORMAT ">
      <w:r w:rsidR="00470443" w:rsidRPr="00470443">
        <w:rPr>
          <w:bCs/>
          <w:noProof/>
        </w:rPr>
        <w:t>Liste de contrôle pour</w:t>
      </w:r>
      <w:r w:rsidR="00470443">
        <w:rPr>
          <w:noProof/>
        </w:rPr>
        <w:t xml:space="preserve"> l’évaluation des prestataires de services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A8" w:rsidRDefault="003C55A8" w:rsidP="00BB3A22">
      <w:pPr>
        <w:spacing w:after="0"/>
      </w:pPr>
      <w:r>
        <w:separator/>
      </w:r>
    </w:p>
  </w:footnote>
  <w:footnote w:type="continuationSeparator" w:id="0">
    <w:p w:rsidR="003C55A8" w:rsidRDefault="003C55A8" w:rsidP="000958A3">
      <w:r>
        <w:continuationSeparator/>
      </w:r>
    </w:p>
  </w:footnote>
  <w:footnote w:id="1">
    <w:p w:rsidR="000958A3" w:rsidRPr="00700A22" w:rsidRDefault="000958A3">
      <w:pPr>
        <w:pStyle w:val="Notedebasdepage"/>
        <w:rPr>
          <w:szCs w:val="16"/>
        </w:rPr>
      </w:pPr>
      <w:r>
        <w:rPr>
          <w:rStyle w:val="Appelnotedebasdep"/>
          <w:szCs w:val="16"/>
        </w:rPr>
        <w:footnoteRef/>
      </w:r>
      <w:r>
        <w:t xml:space="preserve"> Source : CaLP, </w:t>
      </w:r>
      <w:r>
        <w:rPr>
          <w:i/>
        </w:rPr>
        <w:t>E-transfers in emergencies: implementation support guidelines</w:t>
      </w:r>
      <w:r>
        <w:t xml:space="preserve"> (2013)</w:t>
      </w:r>
      <w:r w:rsidR="00D56E29">
        <w:t>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A22" w:rsidRPr="00074036" w:rsidRDefault="00700A22" w:rsidP="00173FF2">
    <w:pPr>
      <w:pStyle w:val="En-tte"/>
      <w:rPr>
        <w:szCs w:val="16"/>
      </w:rPr>
    </w:pPr>
    <w:r>
      <w:rPr>
        <w:rStyle w:val="Pantone485"/>
      </w:rPr>
      <w:t>Mouvement international de la Croix-Rouge et du Croissant-Rouget</w:t>
    </w:r>
    <w:r>
      <w:rPr>
        <w:color w:val="FF0000"/>
        <w:szCs w:val="16"/>
      </w:rPr>
      <w:t xml:space="preserve"> </w:t>
    </w:r>
    <w:r>
      <w:rPr>
        <w:rStyle w:val="Numrodepage"/>
        <w:bCs/>
        <w:szCs w:val="16"/>
      </w:rPr>
      <w:t>I</w:t>
    </w:r>
    <w:r>
      <w:rPr>
        <w:rStyle w:val="Numrodepage"/>
        <w:color w:val="FF0000"/>
        <w:szCs w:val="16"/>
      </w:rPr>
      <w:t xml:space="preserve"> </w:t>
    </w:r>
    <w:r>
      <w:rPr>
        <w:b/>
        <w:szCs w:val="16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D3"/>
    <w:rsid w:val="00036D50"/>
    <w:rsid w:val="00065C7E"/>
    <w:rsid w:val="000958A3"/>
    <w:rsid w:val="000F1C30"/>
    <w:rsid w:val="001247D3"/>
    <w:rsid w:val="001B2E7C"/>
    <w:rsid w:val="001F1908"/>
    <w:rsid w:val="00224437"/>
    <w:rsid w:val="002800AA"/>
    <w:rsid w:val="00282C93"/>
    <w:rsid w:val="002F196D"/>
    <w:rsid w:val="003C55A8"/>
    <w:rsid w:val="003D7978"/>
    <w:rsid w:val="00470443"/>
    <w:rsid w:val="004753B3"/>
    <w:rsid w:val="00486651"/>
    <w:rsid w:val="004A5CC2"/>
    <w:rsid w:val="00531AE6"/>
    <w:rsid w:val="005366F8"/>
    <w:rsid w:val="00602FDB"/>
    <w:rsid w:val="00681D9C"/>
    <w:rsid w:val="006960C7"/>
    <w:rsid w:val="00700A22"/>
    <w:rsid w:val="00706386"/>
    <w:rsid w:val="007667EC"/>
    <w:rsid w:val="007846B4"/>
    <w:rsid w:val="007A1F9E"/>
    <w:rsid w:val="007F3FBE"/>
    <w:rsid w:val="00801C83"/>
    <w:rsid w:val="00893494"/>
    <w:rsid w:val="008A103F"/>
    <w:rsid w:val="008B786D"/>
    <w:rsid w:val="00904DD3"/>
    <w:rsid w:val="00991FE1"/>
    <w:rsid w:val="009B4C3A"/>
    <w:rsid w:val="009E3831"/>
    <w:rsid w:val="00B17692"/>
    <w:rsid w:val="00B447E6"/>
    <w:rsid w:val="00B72DFE"/>
    <w:rsid w:val="00BB3A22"/>
    <w:rsid w:val="00C10B1F"/>
    <w:rsid w:val="00C21781"/>
    <w:rsid w:val="00C62B57"/>
    <w:rsid w:val="00C66583"/>
    <w:rsid w:val="00CB4506"/>
    <w:rsid w:val="00D239AF"/>
    <w:rsid w:val="00D37F3C"/>
    <w:rsid w:val="00D56E29"/>
    <w:rsid w:val="00DF7502"/>
    <w:rsid w:val="00E43868"/>
    <w:rsid w:val="00E6758D"/>
    <w:rsid w:val="00F2231B"/>
    <w:rsid w:val="00F55A9A"/>
    <w:rsid w:val="00F6449B"/>
    <w:rsid w:val="00F70325"/>
    <w:rsid w:val="00FA65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6D"/>
    <w:pPr>
      <w:spacing w:after="120"/>
      <w:jc w:val="both"/>
    </w:pPr>
    <w:rPr>
      <w:rFonts w:ascii="Arial" w:hAnsi="Arial" w:cs="Times New Roman"/>
    </w:rPr>
  </w:style>
  <w:style w:type="paragraph" w:styleId="Titre1">
    <w:name w:val="heading 1"/>
    <w:basedOn w:val="H1"/>
    <w:next w:val="Normal"/>
    <w:link w:val="Titre1Car"/>
    <w:uiPriority w:val="9"/>
    <w:rsid w:val="008B786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786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786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86D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B786D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786D"/>
    <w:rPr>
      <w:rFonts w:ascii="Arial" w:hAnsi="Arial" w:cs="Times New Roman"/>
      <w:sz w:val="16"/>
      <w:szCs w:val="22"/>
    </w:rPr>
  </w:style>
  <w:style w:type="character" w:styleId="Appelnotedebasdep">
    <w:name w:val="footnote reference"/>
    <w:basedOn w:val="Policepardfaut"/>
    <w:uiPriority w:val="99"/>
    <w:unhideWhenUsed/>
    <w:rsid w:val="008B786D"/>
    <w:rPr>
      <w:vertAlign w:val="superscript"/>
    </w:rPr>
  </w:style>
  <w:style w:type="table" w:styleId="Trameclaire-Accent1">
    <w:name w:val="Light Shading Accent 1"/>
    <w:basedOn w:val="TableauNormal"/>
    <w:uiPriority w:val="60"/>
    <w:rsid w:val="000958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8B786D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8B786D"/>
    <w:rPr>
      <w:rFonts w:ascii="Arial" w:hAnsi="Arial" w:cs="Times New Roman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8B786D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8B786D"/>
    <w:rPr>
      <w:rFonts w:ascii="Arial" w:hAnsi="Arial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B786D"/>
    <w:rPr>
      <w:rFonts w:ascii="Arial" w:hAnsi="Arial" w:cs="Times New Roman"/>
      <w:b/>
      <w:sz w:val="40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B786D"/>
    <w:rPr>
      <w:rFonts w:ascii="Arial" w:hAnsi="Arial" w:cs="Times New Roman"/>
      <w:b/>
      <w:cap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B786D"/>
    <w:rPr>
      <w:rFonts w:ascii="Arial" w:hAnsi="Arial" w:cs="Times New Roman"/>
      <w:b/>
      <w:sz w:val="22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8B786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B786D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8B786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8B786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67EC"/>
  </w:style>
  <w:style w:type="character" w:customStyle="1" w:styleId="CommentaireCar">
    <w:name w:val="Commentaire Car"/>
    <w:basedOn w:val="Policepardfaut"/>
    <w:link w:val="Commentaire"/>
    <w:uiPriority w:val="99"/>
    <w:semiHidden/>
    <w:rsid w:val="007667EC"/>
    <w:rPr>
      <w:rFonts w:ascii="Arial" w:hAnsi="Arial" w:cs="Times New Roman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8B786D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8B786D"/>
    <w:rPr>
      <w:rFonts w:ascii="Arial" w:hAnsi="Arial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8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86D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unhideWhenUsed/>
    <w:rsid w:val="008B786D"/>
    <w:rPr>
      <w:b/>
    </w:rPr>
  </w:style>
  <w:style w:type="character" w:styleId="Lienhypertexte">
    <w:name w:val="Hyperlink"/>
    <w:basedOn w:val="Policepardfaut"/>
    <w:uiPriority w:val="99"/>
    <w:unhideWhenUsed/>
    <w:rsid w:val="008B786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786D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8B786D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8B786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B786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B786D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B786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B786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En-tte"/>
    <w:rsid w:val="008B786D"/>
    <w:rPr>
      <w:b/>
      <w:sz w:val="24"/>
      <w:szCs w:val="24"/>
    </w:rPr>
  </w:style>
  <w:style w:type="character" w:customStyle="1" w:styleId="Pantone485">
    <w:name w:val="Pantone 485"/>
    <w:basedOn w:val="Policepardfaut"/>
    <w:uiPriority w:val="1"/>
    <w:qFormat/>
    <w:rsid w:val="008B786D"/>
    <w:rPr>
      <w:rFonts w:cs="Caecilia-Light"/>
      <w:color w:val="DC281E"/>
      <w:szCs w:val="16"/>
    </w:rPr>
  </w:style>
  <w:style w:type="character" w:customStyle="1" w:styleId="H1Char">
    <w:name w:val="H1 Char"/>
    <w:basedOn w:val="Policepardfaut"/>
    <w:link w:val="H1"/>
    <w:rsid w:val="008B786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auNormal"/>
    <w:uiPriority w:val="99"/>
    <w:rsid w:val="008B786D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Paragraphedeliste"/>
    <w:rsid w:val="008B786D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8B786D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B786D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8B786D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B786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B786D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8B786D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6D"/>
    <w:pPr>
      <w:spacing w:after="120"/>
      <w:jc w:val="both"/>
    </w:pPr>
    <w:rPr>
      <w:rFonts w:ascii="Arial" w:hAnsi="Arial" w:cs="Times New Roman"/>
    </w:rPr>
  </w:style>
  <w:style w:type="paragraph" w:styleId="Titre1">
    <w:name w:val="heading 1"/>
    <w:basedOn w:val="H1"/>
    <w:next w:val="Normal"/>
    <w:link w:val="Titre1Car"/>
    <w:uiPriority w:val="9"/>
    <w:rsid w:val="008B786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B786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B786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786D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8B786D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786D"/>
    <w:rPr>
      <w:rFonts w:ascii="Arial" w:hAnsi="Arial" w:cs="Times New Roman"/>
      <w:sz w:val="16"/>
      <w:szCs w:val="22"/>
    </w:rPr>
  </w:style>
  <w:style w:type="character" w:styleId="Appelnotedebasdep">
    <w:name w:val="footnote reference"/>
    <w:basedOn w:val="Policepardfaut"/>
    <w:uiPriority w:val="99"/>
    <w:unhideWhenUsed/>
    <w:rsid w:val="008B786D"/>
    <w:rPr>
      <w:vertAlign w:val="superscript"/>
    </w:rPr>
  </w:style>
  <w:style w:type="table" w:styleId="Trameclaire-Accent1">
    <w:name w:val="Light Shading Accent 1"/>
    <w:basedOn w:val="TableauNormal"/>
    <w:uiPriority w:val="60"/>
    <w:rsid w:val="000958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8B786D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8B786D"/>
    <w:rPr>
      <w:rFonts w:ascii="Arial" w:hAnsi="Arial" w:cs="Times New Roman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8B786D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8B786D"/>
    <w:rPr>
      <w:rFonts w:ascii="Arial" w:hAnsi="Arial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B786D"/>
    <w:rPr>
      <w:rFonts w:ascii="Arial" w:hAnsi="Arial" w:cs="Times New Roman"/>
      <w:b/>
      <w:sz w:val="40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B786D"/>
    <w:rPr>
      <w:rFonts w:ascii="Arial" w:hAnsi="Arial" w:cs="Times New Roman"/>
      <w:b/>
      <w:cap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B786D"/>
    <w:rPr>
      <w:rFonts w:ascii="Arial" w:hAnsi="Arial" w:cs="Times New Roman"/>
      <w:b/>
      <w:sz w:val="22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8B786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B786D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8B786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8B786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67EC"/>
  </w:style>
  <w:style w:type="character" w:customStyle="1" w:styleId="CommentaireCar">
    <w:name w:val="Commentaire Car"/>
    <w:basedOn w:val="Policepardfaut"/>
    <w:link w:val="Commentaire"/>
    <w:uiPriority w:val="99"/>
    <w:semiHidden/>
    <w:rsid w:val="007667EC"/>
    <w:rPr>
      <w:rFonts w:ascii="Arial" w:hAnsi="Arial" w:cs="Times New Roman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8B786D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8B786D"/>
    <w:rPr>
      <w:rFonts w:ascii="Arial" w:hAnsi="Arial"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78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86D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unhideWhenUsed/>
    <w:rsid w:val="008B786D"/>
    <w:rPr>
      <w:b/>
    </w:rPr>
  </w:style>
  <w:style w:type="character" w:styleId="Lienhypertexte">
    <w:name w:val="Hyperlink"/>
    <w:basedOn w:val="Policepardfaut"/>
    <w:uiPriority w:val="99"/>
    <w:unhideWhenUsed/>
    <w:rsid w:val="008B786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786D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8B786D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8B786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B786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B786D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B786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B786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En-tte"/>
    <w:rsid w:val="008B786D"/>
    <w:rPr>
      <w:b/>
      <w:sz w:val="24"/>
      <w:szCs w:val="24"/>
    </w:rPr>
  </w:style>
  <w:style w:type="character" w:customStyle="1" w:styleId="Pantone485">
    <w:name w:val="Pantone 485"/>
    <w:basedOn w:val="Policepardfaut"/>
    <w:uiPriority w:val="1"/>
    <w:qFormat/>
    <w:rsid w:val="008B786D"/>
    <w:rPr>
      <w:rFonts w:cs="Caecilia-Light"/>
      <w:color w:val="DC281E"/>
      <w:szCs w:val="16"/>
    </w:rPr>
  </w:style>
  <w:style w:type="character" w:customStyle="1" w:styleId="H1Char">
    <w:name w:val="H1 Char"/>
    <w:basedOn w:val="Policepardfaut"/>
    <w:link w:val="H1"/>
    <w:rsid w:val="008B786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auNormal"/>
    <w:uiPriority w:val="99"/>
    <w:rsid w:val="008B786D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Paragraphedeliste"/>
    <w:rsid w:val="008B786D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8B786D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B786D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8B786D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B786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B786D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8B786D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Ariane</cp:lastModifiedBy>
  <cp:revision>2</cp:revision>
  <cp:lastPrinted>2018-11-23T16:58:00Z</cp:lastPrinted>
  <dcterms:created xsi:type="dcterms:W3CDTF">2018-11-23T17:01:00Z</dcterms:created>
  <dcterms:modified xsi:type="dcterms:W3CDTF">2018-11-23T17:01:00Z</dcterms:modified>
</cp:coreProperties>
</file>