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23" w:rsidRPr="00373FEB" w:rsidRDefault="00373FEB" w:rsidP="00D578D1">
      <w:pPr>
        <w:pStyle w:val="H1"/>
        <w:rPr>
          <w:rFonts w:cs="Arial"/>
          <w:color w:val="4F81BD" w:themeColor="accent1"/>
          <w:lang w:val="es-ES"/>
        </w:rPr>
      </w:pPr>
      <w:r w:rsidRPr="00373FEB">
        <w:rPr>
          <w:rFonts w:cs="Arial"/>
          <w:lang w:val="es-ES"/>
        </w:rPr>
        <w:t xml:space="preserve">Criterios de selección de </w:t>
      </w:r>
      <w:r w:rsidR="008F0472">
        <w:rPr>
          <w:rFonts w:cs="Arial"/>
          <w:lang w:val="es-ES"/>
        </w:rPr>
        <w:t>beneficiario</w:t>
      </w:r>
      <w:r w:rsidRPr="00373FEB">
        <w:rPr>
          <w:rFonts w:cs="Arial"/>
          <w:lang w:val="es-ES"/>
        </w:rPr>
        <w:t xml:space="preserve">s </w:t>
      </w:r>
      <w:r w:rsidR="00E0220F">
        <w:rPr>
          <w:rFonts w:cs="Arial"/>
          <w:color w:val="4F81BD" w:themeColor="accent1"/>
          <w:lang w:val="es-ES"/>
        </w:rPr>
        <w:t xml:space="preserve"> </w:t>
      </w:r>
    </w:p>
    <w:p w:rsidR="00C44DEA" w:rsidRPr="00EF5429" w:rsidRDefault="00373FEB" w:rsidP="004445E8">
      <w:pPr>
        <w:rPr>
          <w:rFonts w:cs="Arial"/>
          <w:color w:val="4F81BD" w:themeColor="accent1"/>
          <w:lang w:val="es-ES"/>
        </w:rPr>
      </w:pPr>
      <w:r w:rsidRPr="008F0472">
        <w:rPr>
          <w:rFonts w:cs="Arial"/>
          <w:lang w:val="es-ES"/>
        </w:rPr>
        <w:t xml:space="preserve">Esta herramienta sirve de </w:t>
      </w:r>
      <w:r w:rsidR="008F0472">
        <w:rPr>
          <w:rFonts w:cs="Arial"/>
          <w:lang w:val="es-ES"/>
        </w:rPr>
        <w:t xml:space="preserve">ayuda </w:t>
      </w:r>
      <w:r w:rsidRPr="008F0472">
        <w:rPr>
          <w:rFonts w:cs="Arial"/>
          <w:lang w:val="es-ES"/>
        </w:rPr>
        <w:t xml:space="preserve">para </w:t>
      </w:r>
      <w:r w:rsidR="008F0472" w:rsidRPr="008F0472">
        <w:rPr>
          <w:rFonts w:cs="Arial"/>
          <w:lang w:val="es-ES"/>
        </w:rPr>
        <w:t>determin</w:t>
      </w:r>
      <w:r w:rsidR="008F0472">
        <w:rPr>
          <w:rFonts w:cs="Arial"/>
          <w:lang w:val="es-ES"/>
        </w:rPr>
        <w:t>a</w:t>
      </w:r>
      <w:r w:rsidR="008F0472" w:rsidRPr="008F0472">
        <w:rPr>
          <w:rFonts w:cs="Arial"/>
          <w:lang w:val="es-ES"/>
        </w:rPr>
        <w:t>r criterios adecuados de selecci</w:t>
      </w:r>
      <w:r w:rsidR="008F0472">
        <w:rPr>
          <w:rFonts w:cs="Arial"/>
          <w:lang w:val="es-ES"/>
        </w:rPr>
        <w:t xml:space="preserve">ón de beneficiarios que estén en consonancia con: </w:t>
      </w:r>
      <w:r w:rsidR="00E0220F">
        <w:rPr>
          <w:rFonts w:cs="Arial"/>
          <w:color w:val="4F81BD" w:themeColor="accent1"/>
          <w:lang w:val="es-ES"/>
        </w:rPr>
        <w:t xml:space="preserve"> </w:t>
      </w:r>
    </w:p>
    <w:p w:rsidR="00C44DEA" w:rsidRPr="008F0472" w:rsidRDefault="008F0472" w:rsidP="004445E8">
      <w:pPr>
        <w:pStyle w:val="Bullet2"/>
        <w:rPr>
          <w:color w:val="4F81BD" w:themeColor="accent1"/>
          <w:lang w:val="es-ES"/>
        </w:rPr>
      </w:pPr>
      <w:r>
        <w:rPr>
          <w:lang w:val="es-ES"/>
        </w:rPr>
        <w:t>e</w:t>
      </w:r>
      <w:r w:rsidRPr="008F0472">
        <w:rPr>
          <w:lang w:val="es-ES"/>
        </w:rPr>
        <w:t xml:space="preserve">l objetivo perseguido </w:t>
      </w:r>
      <w:r w:rsidR="00E0220F">
        <w:rPr>
          <w:color w:val="4F81BD" w:themeColor="accent1"/>
          <w:lang w:val="es-ES"/>
        </w:rPr>
        <w:t xml:space="preserve"> </w:t>
      </w:r>
    </w:p>
    <w:p w:rsidR="00C44DEA" w:rsidRPr="008F0472" w:rsidRDefault="008F0472" w:rsidP="004445E8">
      <w:pPr>
        <w:pStyle w:val="Bullet2"/>
        <w:rPr>
          <w:color w:val="4F81BD" w:themeColor="accent1"/>
          <w:lang w:val="es-ES"/>
        </w:rPr>
      </w:pPr>
      <w:r w:rsidRPr="008F0472">
        <w:rPr>
          <w:lang w:val="es-ES"/>
        </w:rPr>
        <w:t xml:space="preserve">la modalidad y el mecanismo de entrega elegidos </w:t>
      </w:r>
      <w:r w:rsidR="00E0220F">
        <w:rPr>
          <w:color w:val="4F81BD" w:themeColor="accent1"/>
          <w:lang w:val="es-ES"/>
        </w:rPr>
        <w:t xml:space="preserve"> </w:t>
      </w:r>
    </w:p>
    <w:p w:rsidR="00C44DEA" w:rsidRPr="00BF4125" w:rsidRDefault="008F0472" w:rsidP="004445E8">
      <w:pPr>
        <w:pStyle w:val="Bullet2"/>
        <w:rPr>
          <w:color w:val="000000"/>
          <w:lang w:val="es-ES"/>
        </w:rPr>
      </w:pPr>
      <w:r w:rsidRPr="008F0472">
        <w:rPr>
          <w:lang w:val="es-ES"/>
        </w:rPr>
        <w:t xml:space="preserve">el </w:t>
      </w:r>
      <w:r w:rsidRPr="00BF4125">
        <w:rPr>
          <w:lang w:val="es-ES"/>
        </w:rPr>
        <w:t xml:space="preserve">enfoque en la selección de beneficiarios </w:t>
      </w:r>
      <w:r w:rsidR="00E0220F" w:rsidRPr="00BF4125">
        <w:rPr>
          <w:color w:val="4F81BD" w:themeColor="accent1"/>
          <w:lang w:val="es-ES"/>
        </w:rPr>
        <w:t xml:space="preserve"> </w:t>
      </w:r>
    </w:p>
    <w:p w:rsidR="00C44DEA" w:rsidRPr="00EA7616" w:rsidRDefault="008F0472" w:rsidP="00743CB7">
      <w:pPr>
        <w:spacing w:before="240"/>
        <w:rPr>
          <w:rFonts w:cs="Arial"/>
        </w:rPr>
      </w:pPr>
      <w:r>
        <w:rPr>
          <w:rFonts w:cs="Arial"/>
          <w:lang w:val="es-ES"/>
        </w:rPr>
        <w:t>Adicionalme</w:t>
      </w:r>
      <w:r w:rsidRPr="008F0472">
        <w:rPr>
          <w:rFonts w:cs="Arial"/>
          <w:lang w:val="es-ES"/>
        </w:rPr>
        <w:t>nte, los criterios ha</w:t>
      </w:r>
      <w:r w:rsidR="00EF5429">
        <w:rPr>
          <w:rFonts w:cs="Arial"/>
          <w:lang w:val="es-ES"/>
        </w:rPr>
        <w:t>n</w:t>
      </w:r>
      <w:r w:rsidRPr="008F0472">
        <w:rPr>
          <w:rFonts w:cs="Arial"/>
          <w:lang w:val="es-ES"/>
        </w:rPr>
        <w:t xml:space="preserve"> de ser prácticos para que puedan aplicarse.</w:t>
      </w:r>
      <w:r>
        <w:rPr>
          <w:rFonts w:cs="Arial"/>
          <w:lang w:val="es-ES"/>
        </w:rPr>
        <w:t xml:space="preserve"> </w:t>
      </w:r>
      <w:r w:rsidRPr="008F0472">
        <w:rPr>
          <w:rFonts w:cs="Arial"/>
        </w:rPr>
        <w:t>Para ello t</w:t>
      </w:r>
      <w:r>
        <w:rPr>
          <w:rFonts w:cs="Arial"/>
        </w:rPr>
        <w:t>i</w:t>
      </w:r>
      <w:r w:rsidRPr="008F0472">
        <w:rPr>
          <w:rFonts w:cs="Arial"/>
        </w:rPr>
        <w:t xml:space="preserve">enen que ser:  </w:t>
      </w:r>
      <w:r w:rsidR="00E0220F">
        <w:rPr>
          <w:rFonts w:cs="Arial"/>
          <w:color w:val="4F81BD" w:themeColor="accent1"/>
        </w:rPr>
        <w:t xml:space="preserve"> </w:t>
      </w:r>
    </w:p>
    <w:p w:rsidR="00C44DEA" w:rsidRPr="008F0472" w:rsidRDefault="008F0472" w:rsidP="004445E8">
      <w:pPr>
        <w:pStyle w:val="Bullet2"/>
        <w:rPr>
          <w:color w:val="4F81BD" w:themeColor="accent1"/>
          <w:lang w:val="es-ES"/>
        </w:rPr>
      </w:pPr>
      <w:r w:rsidRPr="008F0472">
        <w:rPr>
          <w:lang w:val="es-ES"/>
        </w:rPr>
        <w:t xml:space="preserve">pertinentes para la población y el contexto locales </w:t>
      </w:r>
      <w:r w:rsidR="00E0220F">
        <w:rPr>
          <w:color w:val="4F81BD" w:themeColor="accent1"/>
          <w:lang w:val="es-ES"/>
        </w:rPr>
        <w:t xml:space="preserve"> </w:t>
      </w:r>
    </w:p>
    <w:p w:rsidR="00C44DEA" w:rsidRPr="008F0472" w:rsidRDefault="008F0472" w:rsidP="004445E8">
      <w:pPr>
        <w:pStyle w:val="Bullet2"/>
        <w:rPr>
          <w:color w:val="4F81BD" w:themeColor="accent1"/>
          <w:lang w:val="es-ES"/>
        </w:rPr>
      </w:pPr>
      <w:r w:rsidRPr="008F0472">
        <w:rPr>
          <w:lang w:val="es-ES"/>
        </w:rPr>
        <w:t xml:space="preserve">claros, sencillos y fáciles de entender </w:t>
      </w:r>
      <w:r w:rsidR="00E0220F">
        <w:rPr>
          <w:color w:val="4F81BD" w:themeColor="accent1"/>
          <w:lang w:val="es-ES"/>
        </w:rPr>
        <w:t xml:space="preserve"> </w:t>
      </w:r>
    </w:p>
    <w:p w:rsidR="00C44DEA" w:rsidRPr="00E0220F" w:rsidRDefault="008F0472" w:rsidP="004445E8">
      <w:pPr>
        <w:pStyle w:val="Bullet2"/>
        <w:rPr>
          <w:color w:val="000000"/>
          <w:lang w:val="es-ES"/>
        </w:rPr>
      </w:pPr>
      <w:r w:rsidRPr="008F0472">
        <w:rPr>
          <w:color w:val="000000"/>
          <w:lang w:val="es-ES"/>
        </w:rPr>
        <w:t xml:space="preserve">medibles con los </w:t>
      </w:r>
      <w:r w:rsidR="00EF5429">
        <w:rPr>
          <w:color w:val="000000"/>
          <w:lang w:val="es-ES"/>
        </w:rPr>
        <w:t xml:space="preserve">recursos </w:t>
      </w:r>
      <w:r w:rsidRPr="008F0472">
        <w:rPr>
          <w:color w:val="000000"/>
          <w:lang w:val="es-ES"/>
        </w:rPr>
        <w:t>disponibles</w:t>
      </w:r>
      <w:r w:rsidRPr="00E0220F">
        <w:rPr>
          <w:color w:val="000000"/>
          <w:lang w:val="es-ES"/>
        </w:rPr>
        <w:t xml:space="preserve"> </w:t>
      </w:r>
      <w:r w:rsidR="00E0220F" w:rsidRPr="00E0220F">
        <w:rPr>
          <w:color w:val="4F81BD" w:themeColor="accent1"/>
          <w:lang w:val="es-ES"/>
        </w:rPr>
        <w:t xml:space="preserve"> </w:t>
      </w:r>
    </w:p>
    <w:p w:rsidR="008A2E96" w:rsidRPr="00E0220F" w:rsidRDefault="008F0472" w:rsidP="00743CB7">
      <w:pPr>
        <w:spacing w:before="240"/>
        <w:rPr>
          <w:rFonts w:cs="Arial"/>
          <w:color w:val="4F81BD" w:themeColor="accent1"/>
          <w:lang w:val="es-ES"/>
        </w:rPr>
      </w:pPr>
      <w:r w:rsidRPr="00BF4125">
        <w:rPr>
          <w:rFonts w:cs="Arial"/>
          <w:lang w:val="es-ES"/>
        </w:rPr>
        <w:t xml:space="preserve">La selección </w:t>
      </w:r>
      <w:r w:rsidR="008A13BA" w:rsidRPr="00BF4125">
        <w:rPr>
          <w:rFonts w:cs="Arial"/>
          <w:lang w:val="es-ES"/>
        </w:rPr>
        <w:t>de beneficiarios</w:t>
      </w:r>
      <w:r w:rsidR="00BF4125" w:rsidRPr="00BF4125">
        <w:rPr>
          <w:rFonts w:cs="Arial"/>
          <w:lang w:val="es-ES"/>
        </w:rPr>
        <w:t xml:space="preserve"> a nivel de </w:t>
      </w:r>
      <w:r w:rsidRPr="00BF4125">
        <w:rPr>
          <w:rFonts w:cs="Arial"/>
          <w:lang w:val="es-ES"/>
        </w:rPr>
        <w:t xml:space="preserve">hogares </w:t>
      </w:r>
      <w:r w:rsidR="00BF4125" w:rsidRPr="00BF4125">
        <w:rPr>
          <w:rFonts w:cs="Arial"/>
          <w:lang w:val="es-ES"/>
        </w:rPr>
        <w:t xml:space="preserve">e </w:t>
      </w:r>
      <w:r w:rsidRPr="00BF4125">
        <w:rPr>
          <w:rFonts w:cs="Arial"/>
          <w:lang w:val="es-ES"/>
        </w:rPr>
        <w:t xml:space="preserve">individuos implica fijar criterios de selección que permitan </w:t>
      </w:r>
      <w:r w:rsidR="008A13BA" w:rsidRPr="00BF4125">
        <w:rPr>
          <w:rFonts w:cs="Arial"/>
          <w:lang w:val="es-ES"/>
        </w:rPr>
        <w:t xml:space="preserve">satisfacer las necesidades específicas de </w:t>
      </w:r>
      <w:r w:rsidR="00BF4125">
        <w:rPr>
          <w:rFonts w:cs="Arial"/>
          <w:lang w:val="es-ES"/>
        </w:rPr>
        <w:t>grupos diana</w:t>
      </w:r>
      <w:r w:rsidR="008A13BA">
        <w:rPr>
          <w:rFonts w:cs="Arial"/>
          <w:lang w:val="es-ES"/>
        </w:rPr>
        <w:t xml:space="preserve"> más reducidos que en el caso de enfoques generales, que tienden a utilizarse para cubrir necesidades inmediatas. Este tipo de selección de beneficiarios requiere definir un conjunto de criterios, a ser posible con la comunidad, que ayuden a identificar hogares o individuos elegibles para la transferencia de efectivo. </w:t>
      </w:r>
      <w:r w:rsidR="00E0220F" w:rsidRPr="00E0220F">
        <w:rPr>
          <w:rFonts w:cs="Arial"/>
          <w:color w:val="4F81BD" w:themeColor="accent1"/>
          <w:lang w:val="es-ES"/>
        </w:rPr>
        <w:t xml:space="preserve"> </w:t>
      </w:r>
    </w:p>
    <w:p w:rsidR="00C44DEA" w:rsidRPr="008A13BA" w:rsidRDefault="008A13BA" w:rsidP="00EA7616">
      <w:pPr>
        <w:pStyle w:val="Heading3"/>
        <w:rPr>
          <w:color w:val="4F81BD" w:themeColor="accent1"/>
          <w:lang w:val="es-ES"/>
        </w:rPr>
      </w:pPr>
      <w:r w:rsidRPr="008A13BA">
        <w:rPr>
          <w:lang w:val="es-ES"/>
        </w:rPr>
        <w:t xml:space="preserve">Selección de hogares o individuos basada en criterios de </w:t>
      </w:r>
      <w:r>
        <w:rPr>
          <w:lang w:val="es-ES"/>
        </w:rPr>
        <w:t>e</w:t>
      </w:r>
      <w:r w:rsidRPr="008A13BA">
        <w:rPr>
          <w:lang w:val="es-ES"/>
        </w:rPr>
        <w:t>legibilidad predefinidos</w:t>
      </w:r>
      <w:r>
        <w:rPr>
          <w:lang w:val="es-ES"/>
        </w:rPr>
        <w:t xml:space="preserve"> </w:t>
      </w:r>
      <w:r w:rsidR="00E0220F">
        <w:rPr>
          <w:color w:val="4F81BD" w:themeColor="accent1"/>
          <w:lang w:val="es-ES"/>
        </w:rPr>
        <w:t xml:space="preserve"> </w:t>
      </w:r>
    </w:p>
    <w:p w:rsidR="003E3FF1" w:rsidRPr="00BF4125" w:rsidRDefault="008A13BA" w:rsidP="004445E8">
      <w:pPr>
        <w:rPr>
          <w:rFonts w:cs="Arial"/>
          <w:color w:val="4F81BD" w:themeColor="accent1"/>
          <w:lang w:val="es-ES"/>
        </w:rPr>
      </w:pPr>
      <w:r w:rsidRPr="00BF4125">
        <w:rPr>
          <w:rFonts w:cs="Arial"/>
          <w:bCs/>
          <w:color w:val="000000"/>
          <w:lang w:val="es-ES"/>
        </w:rPr>
        <w:t xml:space="preserve">La </w:t>
      </w:r>
      <w:r w:rsidR="00B62F53" w:rsidRPr="00BF4125">
        <w:rPr>
          <w:rFonts w:cs="Arial"/>
          <w:bCs/>
          <w:color w:val="000000"/>
          <w:lang w:val="es-ES"/>
        </w:rPr>
        <w:t>decisión</w:t>
      </w:r>
      <w:r w:rsidRPr="00BF4125">
        <w:rPr>
          <w:rFonts w:cs="Arial"/>
          <w:bCs/>
          <w:color w:val="000000"/>
          <w:lang w:val="es-ES"/>
        </w:rPr>
        <w:t xml:space="preserve"> de si </w:t>
      </w:r>
      <w:r w:rsidR="00B62F53" w:rsidRPr="00BF4125">
        <w:rPr>
          <w:rFonts w:cs="Arial"/>
          <w:bCs/>
          <w:color w:val="000000"/>
          <w:lang w:val="es-ES"/>
        </w:rPr>
        <w:t>seleccionar</w:t>
      </w:r>
      <w:r w:rsidRPr="00BF4125">
        <w:rPr>
          <w:rFonts w:cs="Arial"/>
          <w:bCs/>
          <w:color w:val="000000"/>
          <w:lang w:val="es-ES"/>
        </w:rPr>
        <w:t xml:space="preserve"> hogares o individuos dependerá del objetivo de la intervención. Como norma general, si el </w:t>
      </w:r>
      <w:r w:rsidR="00B62F53" w:rsidRPr="00BF4125">
        <w:rPr>
          <w:rFonts w:cs="Arial"/>
          <w:bCs/>
          <w:color w:val="000000"/>
          <w:lang w:val="es-ES"/>
        </w:rPr>
        <w:t>objetivo es satisfacer las nece</w:t>
      </w:r>
      <w:r w:rsidRPr="00BF4125">
        <w:rPr>
          <w:rFonts w:cs="Arial"/>
          <w:bCs/>
          <w:color w:val="000000"/>
          <w:lang w:val="es-ES"/>
        </w:rPr>
        <w:t xml:space="preserve">sidades básicas de los hogares </w:t>
      </w:r>
      <w:r w:rsidR="00B62F53" w:rsidRPr="00BF4125">
        <w:rPr>
          <w:rFonts w:cs="Arial"/>
          <w:bCs/>
          <w:color w:val="000000"/>
          <w:lang w:val="es-ES"/>
        </w:rPr>
        <w:t xml:space="preserve">fijadas </w:t>
      </w:r>
      <w:r w:rsidRPr="00BF4125">
        <w:rPr>
          <w:rFonts w:cs="Arial"/>
          <w:bCs/>
          <w:color w:val="000000"/>
          <w:lang w:val="es-ES"/>
        </w:rPr>
        <w:t>en la canasta básica</w:t>
      </w:r>
      <w:r w:rsidR="00BF4125" w:rsidRPr="00BF4125">
        <w:rPr>
          <w:rFonts w:cs="Arial"/>
          <w:bCs/>
          <w:color w:val="000000"/>
          <w:lang w:val="es-ES"/>
        </w:rPr>
        <w:t>, la selección a nivel de</w:t>
      </w:r>
      <w:r w:rsidR="00B62F53" w:rsidRPr="00BF4125">
        <w:rPr>
          <w:rFonts w:cs="Arial"/>
          <w:bCs/>
          <w:color w:val="000000"/>
          <w:lang w:val="es-ES"/>
        </w:rPr>
        <w:t xml:space="preserve"> hogares suele ser mejor; al igual que en el caso de intervenciones de alojamiento con componentes de PTE. </w:t>
      </w:r>
      <w:r w:rsidR="00E0220F" w:rsidRPr="00BF4125">
        <w:rPr>
          <w:rFonts w:cs="Arial"/>
          <w:bCs/>
          <w:color w:val="4F81BD" w:themeColor="accent1"/>
          <w:lang w:val="es-ES"/>
        </w:rPr>
        <w:t xml:space="preserve"> </w:t>
      </w:r>
    </w:p>
    <w:p w:rsidR="00C44DEA" w:rsidRPr="00E0220F" w:rsidRDefault="00B62F53" w:rsidP="004445E8">
      <w:pPr>
        <w:rPr>
          <w:rFonts w:cs="Arial"/>
          <w:b/>
          <w:lang w:val="es-ES"/>
        </w:rPr>
      </w:pPr>
      <w:r w:rsidRPr="00BF4125">
        <w:rPr>
          <w:rFonts w:cs="Arial"/>
          <w:lang w:val="es-ES"/>
        </w:rPr>
        <w:t xml:space="preserve">Cuando el objetivo sea apoyar la recuperación de los medios de vida o mejorar los servicios de apoyo de salud y nutrición a grupos vulnerables, </w:t>
      </w:r>
      <w:r w:rsidR="00353555" w:rsidRPr="00BF4125">
        <w:rPr>
          <w:rFonts w:cs="Arial"/>
          <w:lang w:val="es-ES"/>
        </w:rPr>
        <w:t xml:space="preserve">la </w:t>
      </w:r>
      <w:r w:rsidRPr="00BF4125">
        <w:rPr>
          <w:rFonts w:cs="Arial"/>
          <w:lang w:val="es-ES"/>
        </w:rPr>
        <w:t>selección individual puede ser más adecuada.</w:t>
      </w:r>
      <w:r>
        <w:rPr>
          <w:rFonts w:cs="Arial"/>
          <w:lang w:val="es-ES"/>
        </w:rPr>
        <w:t xml:space="preserve"> </w:t>
      </w:r>
      <w:r w:rsidR="00E0220F" w:rsidRPr="00E0220F">
        <w:rPr>
          <w:rFonts w:cs="Arial"/>
          <w:color w:val="4F81BD" w:themeColor="accent1"/>
          <w:lang w:val="es-ES"/>
        </w:rPr>
        <w:t xml:space="preserve"> </w:t>
      </w:r>
    </w:p>
    <w:p w:rsidR="00C44DEA" w:rsidRPr="00E0220F" w:rsidRDefault="00353555" w:rsidP="004445E8">
      <w:pPr>
        <w:rPr>
          <w:rFonts w:cs="Arial"/>
          <w:color w:val="4F81BD" w:themeColor="accent1"/>
          <w:lang w:val="es-ES"/>
        </w:rPr>
      </w:pPr>
      <w:r w:rsidRPr="00353555">
        <w:rPr>
          <w:rFonts w:cs="Arial"/>
          <w:bCs/>
          <w:lang w:val="es-ES"/>
        </w:rPr>
        <w:t xml:space="preserve">Algunos tipos de intervención (por </w:t>
      </w:r>
      <w:r w:rsidRPr="001A0B5B">
        <w:rPr>
          <w:rFonts w:cs="Arial"/>
          <w:bCs/>
          <w:lang w:val="es-ES"/>
        </w:rPr>
        <w:t>ejemplo alojamiento,</w:t>
      </w:r>
      <w:r w:rsidRPr="00353555">
        <w:rPr>
          <w:rFonts w:cs="Arial"/>
          <w:bCs/>
          <w:lang w:val="es-ES"/>
        </w:rPr>
        <w:t xml:space="preserve"> agua) </w:t>
      </w:r>
      <w:r>
        <w:rPr>
          <w:rFonts w:cs="Arial"/>
          <w:bCs/>
          <w:lang w:val="es-ES"/>
        </w:rPr>
        <w:t xml:space="preserve">se dirigirán a </w:t>
      </w:r>
      <w:r w:rsidRPr="00353555">
        <w:rPr>
          <w:rFonts w:cs="Arial"/>
          <w:bCs/>
          <w:lang w:val="es-ES"/>
        </w:rPr>
        <w:t xml:space="preserve">comunidades </w:t>
      </w:r>
      <w:r>
        <w:rPr>
          <w:rFonts w:cs="Arial"/>
          <w:bCs/>
          <w:lang w:val="es-ES"/>
        </w:rPr>
        <w:t xml:space="preserve">completas. </w:t>
      </w:r>
      <w:r w:rsidR="00E0220F" w:rsidRPr="00E0220F">
        <w:rPr>
          <w:rFonts w:cs="Arial"/>
          <w:bCs/>
          <w:color w:val="4F81BD" w:themeColor="accent1"/>
          <w:lang w:val="es-ES"/>
        </w:rPr>
        <w:t xml:space="preserve"> </w:t>
      </w:r>
    </w:p>
    <w:p w:rsidR="00C44DEA" w:rsidRPr="00E0220F" w:rsidRDefault="0037577D" w:rsidP="004445E8">
      <w:pPr>
        <w:rPr>
          <w:rFonts w:cs="Arial"/>
          <w:color w:val="4F81BD" w:themeColor="accent1"/>
          <w:lang w:val="es-ES"/>
        </w:rPr>
      </w:pPr>
      <w:r>
        <w:rPr>
          <w:rFonts w:cs="Arial"/>
          <w:lang w:val="es-ES"/>
        </w:rPr>
        <w:t xml:space="preserve">Es </w:t>
      </w:r>
      <w:r w:rsidRPr="0037577D">
        <w:rPr>
          <w:rFonts w:cs="Arial"/>
          <w:lang w:val="es-ES"/>
        </w:rPr>
        <w:t xml:space="preserve">necesario encontrar un justo equilibrio entre </w:t>
      </w:r>
      <w:r w:rsidR="00EA22A9">
        <w:rPr>
          <w:rFonts w:cs="Arial"/>
          <w:lang w:val="es-ES"/>
        </w:rPr>
        <w:t xml:space="preserve">disponer de </w:t>
      </w:r>
      <w:r w:rsidRPr="0037577D">
        <w:rPr>
          <w:rFonts w:cs="Arial"/>
          <w:lang w:val="es-ES"/>
        </w:rPr>
        <w:t xml:space="preserve">un enfoque de selección de beneficiarios que permita </w:t>
      </w:r>
      <w:r w:rsidR="00EA22A9">
        <w:rPr>
          <w:rFonts w:cs="Arial"/>
          <w:lang w:val="es-ES"/>
        </w:rPr>
        <w:t xml:space="preserve">iniciar </w:t>
      </w:r>
      <w:r w:rsidRPr="0037577D">
        <w:rPr>
          <w:rFonts w:cs="Arial"/>
          <w:lang w:val="es-ES"/>
        </w:rPr>
        <w:t>el PTE</w:t>
      </w:r>
      <w:r w:rsidR="00EA22A9">
        <w:rPr>
          <w:rFonts w:cs="Arial"/>
          <w:lang w:val="es-ES"/>
        </w:rPr>
        <w:t>,</w:t>
      </w:r>
      <w:r w:rsidRPr="0037577D">
        <w:rPr>
          <w:rFonts w:cs="Arial"/>
          <w:lang w:val="es-ES"/>
        </w:rPr>
        <w:t xml:space="preserve"> y perfeccionar el sistema hasta que se reduzcan al mínimo todos los errores de exclusión </w:t>
      </w:r>
      <w:r>
        <w:rPr>
          <w:rFonts w:cs="Arial"/>
          <w:lang w:val="es-ES"/>
        </w:rPr>
        <w:t xml:space="preserve">e </w:t>
      </w:r>
      <w:r w:rsidRPr="0037577D">
        <w:rPr>
          <w:rFonts w:cs="Arial"/>
          <w:lang w:val="es-ES"/>
        </w:rPr>
        <w:t>inclusión.</w:t>
      </w:r>
      <w:r>
        <w:rPr>
          <w:rFonts w:cs="Arial"/>
          <w:lang w:val="es-ES"/>
        </w:rPr>
        <w:t xml:space="preserve"> </w:t>
      </w:r>
      <w:r w:rsidR="00E0220F" w:rsidRPr="00E0220F">
        <w:rPr>
          <w:rFonts w:cs="Arial"/>
          <w:color w:val="4F81BD" w:themeColor="accent1"/>
          <w:lang w:val="es-ES"/>
        </w:rPr>
        <w:t xml:space="preserve"> </w:t>
      </w:r>
    </w:p>
    <w:p w:rsidR="008D5723" w:rsidRPr="00E0220F" w:rsidRDefault="00EA22A9" w:rsidP="004445E8">
      <w:pPr>
        <w:rPr>
          <w:rFonts w:cs="Arial"/>
          <w:color w:val="4F81BD" w:themeColor="accent1"/>
          <w:lang w:val="es-ES"/>
        </w:rPr>
      </w:pPr>
      <w:r w:rsidRPr="00EA22A9">
        <w:rPr>
          <w:rFonts w:cs="Arial"/>
          <w:lang w:val="es-ES"/>
        </w:rPr>
        <w:t>Se podrá</w:t>
      </w:r>
      <w:r>
        <w:rPr>
          <w:rFonts w:cs="Arial"/>
          <w:lang w:val="es-ES"/>
        </w:rPr>
        <w:t>n</w:t>
      </w:r>
      <w:r w:rsidRPr="00EA22A9">
        <w:rPr>
          <w:rFonts w:cs="Arial"/>
          <w:lang w:val="es-ES"/>
        </w:rPr>
        <w:t xml:space="preserve"> establecer </w:t>
      </w:r>
      <w:r w:rsidRPr="00EA22A9">
        <w:rPr>
          <w:rFonts w:cs="Arial"/>
          <w:b/>
          <w:lang w:val="es-ES"/>
        </w:rPr>
        <w:t>puntos de corte</w:t>
      </w:r>
      <w:r w:rsidRPr="00EA22A9">
        <w:rPr>
          <w:rFonts w:cs="Arial"/>
          <w:lang w:val="es-ES"/>
        </w:rPr>
        <w:t xml:space="preserve"> para ayudar a determinar qué hogares o grupos serán incluidos: por ejemplo, hogares que posean menos de </w:t>
      </w:r>
      <w:r w:rsidRPr="00EA22A9">
        <w:rPr>
          <w:rFonts w:cs="Arial"/>
          <w:i/>
          <w:lang w:val="es-ES"/>
        </w:rPr>
        <w:t>N</w:t>
      </w:r>
      <w:r w:rsidRPr="00EA22A9">
        <w:rPr>
          <w:rFonts w:cs="Arial"/>
          <w:lang w:val="es-ES"/>
        </w:rPr>
        <w:t xml:space="preserve"> cabras o tanques de agua, u hogares con ingresos inferiores a </w:t>
      </w:r>
      <w:r w:rsidRPr="00EA22A9">
        <w:rPr>
          <w:rFonts w:cs="Arial"/>
          <w:i/>
          <w:lang w:val="es-ES"/>
        </w:rPr>
        <w:t>X</w:t>
      </w:r>
      <w:r w:rsidRPr="00EA22A9">
        <w:rPr>
          <w:rFonts w:cs="Arial"/>
          <w:lang w:val="es-ES"/>
        </w:rPr>
        <w:t xml:space="preserve"> al mes.</w:t>
      </w:r>
      <w:r>
        <w:rPr>
          <w:rFonts w:cs="Arial"/>
          <w:lang w:val="es-ES"/>
        </w:rPr>
        <w:t xml:space="preserve"> </w:t>
      </w:r>
      <w:r w:rsidRPr="00EA22A9">
        <w:rPr>
          <w:rFonts w:cs="Arial"/>
          <w:lang w:val="es-ES"/>
        </w:rPr>
        <w:t xml:space="preserve"> </w:t>
      </w:r>
      <w:r w:rsidR="00E0220F" w:rsidRPr="00E0220F">
        <w:rPr>
          <w:rFonts w:cs="Arial"/>
          <w:b/>
          <w:color w:val="4F81BD" w:themeColor="accent1"/>
          <w:lang w:val="es-ES"/>
        </w:rPr>
        <w:t xml:space="preserve"> </w:t>
      </w:r>
    </w:p>
    <w:p w:rsidR="00717F2D" w:rsidRPr="00E0220F" w:rsidRDefault="00EA22A9" w:rsidP="004445E8">
      <w:pPr>
        <w:rPr>
          <w:rFonts w:cs="Arial"/>
          <w:color w:val="4F81BD" w:themeColor="accent1"/>
          <w:lang w:val="es-ES"/>
        </w:rPr>
      </w:pPr>
      <w:r w:rsidRPr="00EA22A9">
        <w:rPr>
          <w:rFonts w:cs="Arial"/>
          <w:lang w:val="es-ES"/>
        </w:rPr>
        <w:t>Tambi</w:t>
      </w:r>
      <w:r>
        <w:rPr>
          <w:rFonts w:cs="Arial"/>
          <w:lang w:val="es-ES"/>
        </w:rPr>
        <w:t>é</w:t>
      </w:r>
      <w:r w:rsidRPr="00EA22A9">
        <w:rPr>
          <w:rFonts w:cs="Arial"/>
          <w:lang w:val="es-ES"/>
        </w:rPr>
        <w:t xml:space="preserve">n se pueden establecer </w:t>
      </w:r>
      <w:r w:rsidRPr="00EA22A9">
        <w:rPr>
          <w:rFonts w:cs="Arial"/>
          <w:b/>
          <w:lang w:val="es-ES"/>
        </w:rPr>
        <w:t>cuotas</w:t>
      </w:r>
      <w:r w:rsidRPr="00EA22A9">
        <w:rPr>
          <w:rFonts w:cs="Arial"/>
          <w:lang w:val="es-ES"/>
        </w:rPr>
        <w:t xml:space="preserve"> (es decir, cubrir un porcentaje de los hogares afectados en cada pueblo)</w:t>
      </w:r>
      <w:r>
        <w:rPr>
          <w:rFonts w:cs="Arial"/>
          <w:lang w:val="es-ES"/>
        </w:rPr>
        <w:t xml:space="preserve">. </w:t>
      </w:r>
      <w:r w:rsidR="00C97191">
        <w:rPr>
          <w:rFonts w:cs="Arial"/>
          <w:lang w:val="es-ES"/>
        </w:rPr>
        <w:t>Las cuotas s</w:t>
      </w:r>
      <w:r>
        <w:rPr>
          <w:rFonts w:cs="Arial"/>
          <w:lang w:val="es-ES"/>
        </w:rPr>
        <w:t xml:space="preserve">on transparentes y fáciles de aplicar, pero no tienen en consideración </w:t>
      </w:r>
      <w:r w:rsidRPr="00EA22A9">
        <w:rPr>
          <w:rFonts w:cs="Arial"/>
          <w:lang w:val="es-ES"/>
        </w:rPr>
        <w:t>la variación de las necesidades de un lugar a otro</w:t>
      </w:r>
      <w:r>
        <w:rPr>
          <w:rFonts w:cs="Arial"/>
          <w:lang w:val="es-ES"/>
        </w:rPr>
        <w:t xml:space="preserve">. Por tanto, es más probable que </w:t>
      </w:r>
      <w:r w:rsidR="00EF5429">
        <w:rPr>
          <w:rFonts w:cs="Arial"/>
          <w:lang w:val="es-ES"/>
        </w:rPr>
        <w:t xml:space="preserve">sean útiles </w:t>
      </w:r>
      <w:r w:rsidRPr="00EA22A9">
        <w:rPr>
          <w:rFonts w:cs="Arial"/>
          <w:lang w:val="es-ES"/>
        </w:rPr>
        <w:t xml:space="preserve">cuando la situación </w:t>
      </w:r>
      <w:r w:rsidR="00C97191">
        <w:rPr>
          <w:rFonts w:cs="Arial"/>
          <w:lang w:val="es-ES"/>
        </w:rPr>
        <w:t xml:space="preserve">sea </w:t>
      </w:r>
      <w:r w:rsidRPr="00EA22A9">
        <w:rPr>
          <w:rFonts w:cs="Arial"/>
          <w:lang w:val="es-ES"/>
        </w:rPr>
        <w:t>relativamente homogénea</w:t>
      </w:r>
      <w:r w:rsidRPr="00BF4125">
        <w:rPr>
          <w:rFonts w:cs="Arial"/>
          <w:lang w:val="es-ES"/>
        </w:rPr>
        <w:t xml:space="preserve">.  </w:t>
      </w:r>
      <w:r w:rsidR="00C97191" w:rsidRPr="00BF4125">
        <w:rPr>
          <w:rFonts w:cs="Arial"/>
          <w:lang w:val="es-ES"/>
        </w:rPr>
        <w:t>Se puede establecer una cuota de referencia de un 50% de los hogares de una determinada comunidad para empezar, ya que frecuentemente menos de eso suele suponer que se necesitará una cantidad desproporcionada de tiempo de ejecución para responder a la exclusión.</w:t>
      </w:r>
      <w:r w:rsidR="00C97191">
        <w:rPr>
          <w:rFonts w:cs="Arial"/>
          <w:lang w:val="es-ES"/>
        </w:rPr>
        <w:t xml:space="preserve">  </w:t>
      </w:r>
      <w:r w:rsidR="00E0220F" w:rsidRPr="00E0220F">
        <w:rPr>
          <w:rFonts w:cs="Arial"/>
          <w:color w:val="4F81BD" w:themeColor="accent1"/>
          <w:lang w:val="es-ES"/>
        </w:rPr>
        <w:t xml:space="preserve"> </w:t>
      </w:r>
    </w:p>
    <w:p w:rsidR="008D5723" w:rsidRPr="00DE6919" w:rsidRDefault="00DE6919" w:rsidP="00CB00BC">
      <w:pPr>
        <w:spacing w:before="120" w:after="240"/>
        <w:rPr>
          <w:rFonts w:cs="Arial"/>
          <w:lang w:val="es-ES"/>
        </w:rPr>
      </w:pPr>
      <w:r w:rsidRPr="00DE6919">
        <w:rPr>
          <w:rFonts w:cs="Arial"/>
          <w:lang w:val="es-ES"/>
        </w:rPr>
        <w:t xml:space="preserve">A continuación se </w:t>
      </w:r>
      <w:r>
        <w:rPr>
          <w:rFonts w:cs="Arial"/>
          <w:lang w:val="es-ES"/>
        </w:rPr>
        <w:t xml:space="preserve">proporcionan </w:t>
      </w:r>
      <w:r w:rsidRPr="00DE6919">
        <w:rPr>
          <w:rFonts w:cs="Arial"/>
          <w:lang w:val="es-ES"/>
        </w:rPr>
        <w:t xml:space="preserve">algunos </w:t>
      </w:r>
      <w:r w:rsidRPr="00DE6919">
        <w:rPr>
          <w:rFonts w:cs="Arial"/>
          <w:b/>
          <w:lang w:val="es-ES"/>
        </w:rPr>
        <w:t>ejemplos de criterios de selección de beneficiarios</w:t>
      </w:r>
      <w:r>
        <w:rPr>
          <w:rFonts w:cs="Arial"/>
          <w:lang w:val="es-ES"/>
        </w:rPr>
        <w:t xml:space="preserve">: </w:t>
      </w:r>
      <w:r w:rsidR="00E0220F">
        <w:rPr>
          <w:rFonts w:cs="Arial"/>
          <w:color w:val="4F81BD" w:themeColor="accent1"/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single" w:sz="4" w:space="0" w:color="C0504D" w:themeColor="accent2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69"/>
        <w:gridCol w:w="7179"/>
      </w:tblGrid>
      <w:tr w:rsidR="008D5723" w:rsidRPr="00E0220F" w:rsidTr="00D50D6B">
        <w:trPr>
          <w:cantSplit/>
        </w:trPr>
        <w:tc>
          <w:tcPr>
            <w:tcW w:w="2669" w:type="dxa"/>
            <w:tcBorders>
              <w:bottom w:val="nil"/>
            </w:tcBorders>
          </w:tcPr>
          <w:p w:rsidR="008D5723" w:rsidRPr="00DE6919" w:rsidRDefault="00DE6919" w:rsidP="00E0220F">
            <w:pPr>
              <w:rPr>
                <w:rFonts w:cs="Arial"/>
                <w:b/>
                <w:sz w:val="22"/>
                <w:lang w:val="es-ES"/>
              </w:rPr>
            </w:pPr>
            <w:r w:rsidRPr="00EF5429">
              <w:rPr>
                <w:rFonts w:cs="Arial"/>
                <w:b/>
                <w:lang w:val="es-ES"/>
              </w:rPr>
              <w:t>Criterios específicos del contexto</w:t>
            </w:r>
            <w:r w:rsidRPr="00DE6919">
              <w:rPr>
                <w:rFonts w:cs="Arial"/>
                <w:b/>
                <w:lang w:val="es-ES"/>
              </w:rPr>
              <w:t xml:space="preserve"> </w:t>
            </w:r>
            <w:r w:rsidR="00E0220F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7179" w:type="dxa"/>
            <w:tcBorders>
              <w:bottom w:val="nil"/>
            </w:tcBorders>
          </w:tcPr>
          <w:p w:rsidR="008D5723" w:rsidRPr="00DE6919" w:rsidRDefault="00DE6919" w:rsidP="00281526">
            <w:pPr>
              <w:pStyle w:val="Bullet2"/>
              <w:spacing w:before="0"/>
              <w:ind w:left="714" w:hanging="357"/>
              <w:rPr>
                <w:color w:val="4F81BD" w:themeColor="accent1"/>
                <w:lang w:val="es-ES"/>
              </w:rPr>
            </w:pPr>
            <w:r w:rsidRPr="00DE6919">
              <w:rPr>
                <w:lang w:val="es-ES"/>
              </w:rPr>
              <w:t xml:space="preserve">hogares que han perdido más del 50% de sus cultivos o </w:t>
            </w:r>
            <w:r>
              <w:rPr>
                <w:lang w:val="es-ES"/>
              </w:rPr>
              <w:t xml:space="preserve">de su </w:t>
            </w:r>
            <w:r w:rsidRPr="00DE6919">
              <w:rPr>
                <w:lang w:val="es-ES"/>
              </w:rPr>
              <w:t xml:space="preserve">ganado </w:t>
            </w:r>
            <w:r w:rsidR="00E0220F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E0220F" w:rsidRDefault="00DE6919" w:rsidP="004445E8">
            <w:pPr>
              <w:pStyle w:val="Bullet2"/>
              <w:rPr>
                <w:lang w:val="es-ES"/>
              </w:rPr>
            </w:pPr>
            <w:r w:rsidRPr="00DE6919">
              <w:rPr>
                <w:lang w:val="es-ES"/>
              </w:rPr>
              <w:t xml:space="preserve">hogares que han perdido sus </w:t>
            </w:r>
            <w:r w:rsidR="00EF5429">
              <w:rPr>
                <w:lang w:val="es-ES"/>
              </w:rPr>
              <w:t>casas</w:t>
            </w:r>
            <w:r w:rsidRPr="00E0220F">
              <w:rPr>
                <w:lang w:val="es-ES"/>
              </w:rPr>
              <w:t xml:space="preserve"> </w:t>
            </w:r>
            <w:r w:rsidR="00E0220F" w:rsidRPr="00E0220F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E0220F" w:rsidRDefault="00DE6919" w:rsidP="00F9797B">
            <w:pPr>
              <w:pStyle w:val="Bullet2"/>
              <w:jc w:val="left"/>
              <w:rPr>
                <w:color w:val="4F81BD" w:themeColor="accent1"/>
                <w:lang w:val="es-ES"/>
              </w:rPr>
            </w:pPr>
            <w:r w:rsidRPr="00E0220F">
              <w:rPr>
                <w:lang w:val="es-ES"/>
              </w:rPr>
              <w:t xml:space="preserve">hogares cuyas deudas superan una determinada cantidad (o una proporción determinada de sus ingresos familiares) </w:t>
            </w:r>
            <w:r w:rsidR="00E0220F" w:rsidRPr="00E0220F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E0220F" w:rsidRDefault="00DE6919" w:rsidP="004445E8">
            <w:pPr>
              <w:pStyle w:val="Bullet2"/>
              <w:rPr>
                <w:lang w:val="es-ES"/>
              </w:rPr>
            </w:pPr>
            <w:r w:rsidRPr="00E0220F">
              <w:rPr>
                <w:lang w:val="es-ES"/>
              </w:rPr>
              <w:t xml:space="preserve">hogares sin apoyo familiar o acceso a remesas </w:t>
            </w:r>
            <w:r w:rsidR="00E0220F" w:rsidRPr="00E0220F">
              <w:rPr>
                <w:color w:val="4F81BD" w:themeColor="accent1"/>
                <w:lang w:val="es-ES"/>
              </w:rPr>
              <w:t xml:space="preserve"> </w:t>
            </w:r>
          </w:p>
          <w:p w:rsidR="00717F2D" w:rsidRPr="00E0220F" w:rsidRDefault="00DE6919" w:rsidP="00E0220F">
            <w:pPr>
              <w:pStyle w:val="Bullet2"/>
              <w:rPr>
                <w:lang w:val="es-ES"/>
              </w:rPr>
            </w:pPr>
            <w:r w:rsidRPr="00E0220F">
              <w:rPr>
                <w:lang w:val="es-ES"/>
              </w:rPr>
              <w:t xml:space="preserve">hogares sin acceso al crédito </w:t>
            </w:r>
            <w:r w:rsidR="00E0220F" w:rsidRPr="00E0220F">
              <w:rPr>
                <w:color w:val="4F81BD" w:themeColor="accent1"/>
                <w:lang w:val="es-ES"/>
              </w:rPr>
              <w:t xml:space="preserve"> </w:t>
            </w:r>
            <w:r w:rsidR="00717F2D" w:rsidRPr="00E0220F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8D5723" w:rsidRPr="00E0220F" w:rsidTr="00BF4125">
        <w:trPr>
          <w:cantSplit/>
        </w:trPr>
        <w:tc>
          <w:tcPr>
            <w:tcW w:w="2669" w:type="dxa"/>
            <w:tcBorders>
              <w:top w:val="nil"/>
              <w:bottom w:val="nil"/>
            </w:tcBorders>
          </w:tcPr>
          <w:p w:rsidR="008D5723" w:rsidRPr="00676E6D" w:rsidRDefault="00676E6D" w:rsidP="00E0220F">
            <w:pPr>
              <w:rPr>
                <w:rFonts w:cs="Arial"/>
                <w:b/>
                <w:sz w:val="22"/>
                <w:lang w:val="es-ES"/>
              </w:rPr>
            </w:pPr>
            <w:r>
              <w:rPr>
                <w:rFonts w:cs="Arial"/>
                <w:b/>
                <w:sz w:val="22"/>
                <w:lang w:val="es-ES"/>
              </w:rPr>
              <w:lastRenderedPageBreak/>
              <w:t>C</w:t>
            </w:r>
            <w:r w:rsidRPr="00676E6D">
              <w:rPr>
                <w:rFonts w:cs="Arial"/>
                <w:b/>
                <w:sz w:val="22"/>
                <w:lang w:val="es-ES"/>
              </w:rPr>
              <w:t xml:space="preserve">riterios relativos al bienestar social </w:t>
            </w:r>
            <w:r w:rsidR="00E0220F">
              <w:rPr>
                <w:rFonts w:cs="Arial"/>
                <w:b/>
                <w:color w:val="4F81BD" w:themeColor="accent1"/>
                <w:sz w:val="22"/>
                <w:lang w:val="es-ES"/>
              </w:rPr>
              <w:t xml:space="preserve"> </w:t>
            </w:r>
          </w:p>
        </w:tc>
        <w:tc>
          <w:tcPr>
            <w:tcW w:w="7179" w:type="dxa"/>
            <w:tcBorders>
              <w:top w:val="nil"/>
              <w:bottom w:val="nil"/>
            </w:tcBorders>
            <w:shd w:val="clear" w:color="auto" w:fill="auto"/>
          </w:tcPr>
          <w:p w:rsidR="008D5723" w:rsidRPr="00BF4125" w:rsidRDefault="00DE6919" w:rsidP="00281526">
            <w:pPr>
              <w:pStyle w:val="Bullet2"/>
              <w:spacing w:before="0"/>
              <w:ind w:left="714" w:hanging="357"/>
              <w:rPr>
                <w:color w:val="4F81BD" w:themeColor="accent1"/>
                <w:lang w:val="es-ES"/>
              </w:rPr>
            </w:pPr>
            <w:r w:rsidRPr="00BF4125">
              <w:rPr>
                <w:lang w:val="es-ES"/>
              </w:rPr>
              <w:t xml:space="preserve">hogares con miembros que son enfermos crónicos </w:t>
            </w:r>
            <w:r w:rsidR="00E0220F" w:rsidRPr="00BF4125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DE6919" w:rsidP="004445E8">
            <w:pPr>
              <w:pStyle w:val="Bullet2"/>
              <w:rPr>
                <w:color w:val="4F81BD" w:themeColor="accent1"/>
                <w:lang w:val="es-ES"/>
              </w:rPr>
            </w:pPr>
            <w:r w:rsidRPr="00BF4125">
              <w:rPr>
                <w:lang w:val="es-ES"/>
              </w:rPr>
              <w:t xml:space="preserve">hogares con miembros </w:t>
            </w:r>
            <w:r w:rsidR="00676E6D" w:rsidRPr="00BF4125">
              <w:rPr>
                <w:lang w:val="es-ES"/>
              </w:rPr>
              <w:t xml:space="preserve">con discapacidades </w:t>
            </w:r>
            <w:r w:rsidR="00E0220F" w:rsidRPr="00BF4125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DE6919" w:rsidP="004445E8">
            <w:pPr>
              <w:pStyle w:val="Bullet2"/>
              <w:rPr>
                <w:color w:val="4F81BD" w:themeColor="accent1"/>
                <w:lang w:val="es-ES"/>
              </w:rPr>
            </w:pPr>
            <w:r w:rsidRPr="00BF4125">
              <w:rPr>
                <w:lang w:val="es-ES"/>
              </w:rPr>
              <w:t>hogares</w:t>
            </w:r>
            <w:r w:rsidR="00676E6D" w:rsidRPr="00BF4125">
              <w:rPr>
                <w:lang w:val="es-ES"/>
              </w:rPr>
              <w:t xml:space="preserve"> encabezados por ancianos </w:t>
            </w:r>
            <w:r w:rsidRPr="00BF4125">
              <w:rPr>
                <w:color w:val="4F81BD" w:themeColor="accent1"/>
                <w:lang w:val="es-ES"/>
              </w:rPr>
              <w:t xml:space="preserve"> </w:t>
            </w:r>
            <w:r w:rsidR="00E0220F" w:rsidRPr="00BF4125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676E6D" w:rsidP="004445E8">
            <w:pPr>
              <w:pStyle w:val="Bullet2"/>
              <w:rPr>
                <w:color w:val="4F81BD" w:themeColor="accent1"/>
              </w:rPr>
            </w:pPr>
            <w:r w:rsidRPr="00BF4125">
              <w:t xml:space="preserve">hogares encabezados por niños </w:t>
            </w:r>
            <w:r w:rsidR="00E0220F" w:rsidRPr="00BF4125">
              <w:rPr>
                <w:color w:val="4F81BD" w:themeColor="accent1"/>
              </w:rPr>
              <w:t xml:space="preserve"> </w:t>
            </w:r>
          </w:p>
          <w:p w:rsidR="008D5723" w:rsidRPr="00BF4125" w:rsidRDefault="00676E6D" w:rsidP="004445E8">
            <w:pPr>
              <w:pStyle w:val="Bullet2"/>
              <w:rPr>
                <w:color w:val="4F81BD" w:themeColor="accent1"/>
              </w:rPr>
            </w:pPr>
            <w:r w:rsidRPr="00BF4125">
              <w:t>hogares encabezados por muj</w:t>
            </w:r>
            <w:r w:rsidR="00BF4125">
              <w:t>e</w:t>
            </w:r>
            <w:r w:rsidRPr="00BF4125">
              <w:t xml:space="preserve">res </w:t>
            </w:r>
            <w:r w:rsidR="00E0220F" w:rsidRPr="00BF4125">
              <w:rPr>
                <w:color w:val="4F81BD" w:themeColor="accent1"/>
              </w:rPr>
              <w:t xml:space="preserve"> </w:t>
            </w:r>
          </w:p>
          <w:p w:rsidR="008D5723" w:rsidRPr="00BF4125" w:rsidRDefault="00676E6D" w:rsidP="00D50D6B">
            <w:pPr>
              <w:pStyle w:val="Bullet2"/>
              <w:keepNext/>
              <w:keepLines/>
              <w:ind w:left="714" w:hanging="357"/>
              <w:rPr>
                <w:lang w:val="es-ES"/>
              </w:rPr>
            </w:pPr>
            <w:r w:rsidRPr="00BF4125">
              <w:rPr>
                <w:lang w:val="es-ES"/>
              </w:rPr>
              <w:t>hogares de más de ocho mie</w:t>
            </w:r>
            <w:r w:rsidR="00BF4125">
              <w:rPr>
                <w:lang w:val="es-ES"/>
              </w:rPr>
              <w:t>m</w:t>
            </w:r>
            <w:r w:rsidRPr="00BF4125">
              <w:rPr>
                <w:lang w:val="es-ES"/>
              </w:rPr>
              <w:t xml:space="preserve">bros en los que solo uno tiene capacidad para generar ingresos </w:t>
            </w:r>
            <w:r w:rsidR="00E0220F" w:rsidRPr="00BF4125">
              <w:rPr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676E6D" w:rsidP="00E0220F">
            <w:pPr>
              <w:pStyle w:val="Bullet2"/>
              <w:rPr>
                <w:lang w:val="es-ES"/>
              </w:rPr>
            </w:pPr>
            <w:r w:rsidRPr="00BF4125">
              <w:rPr>
                <w:lang w:val="es-ES"/>
              </w:rPr>
              <w:t xml:space="preserve">hogares con ingresos mensuales inferiores a una cantidad determinada </w:t>
            </w:r>
            <w:r w:rsidR="00E0220F" w:rsidRPr="00BF4125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8D5723" w:rsidRPr="007B181D" w:rsidTr="00BF4125">
        <w:trPr>
          <w:cantSplit/>
        </w:trPr>
        <w:tc>
          <w:tcPr>
            <w:tcW w:w="2669" w:type="dxa"/>
            <w:tcBorders>
              <w:top w:val="nil"/>
              <w:bottom w:val="nil"/>
            </w:tcBorders>
          </w:tcPr>
          <w:p w:rsidR="008D5723" w:rsidRPr="00676E6D" w:rsidRDefault="00676E6D" w:rsidP="00E0220F">
            <w:pPr>
              <w:keepNext/>
              <w:keepLines/>
              <w:spacing w:before="240"/>
              <w:jc w:val="left"/>
              <w:rPr>
                <w:rFonts w:cs="Arial"/>
                <w:b/>
                <w:lang w:val="es-ES"/>
              </w:rPr>
            </w:pPr>
            <w:r w:rsidRPr="00676E6D">
              <w:rPr>
                <w:rFonts w:cs="Arial"/>
                <w:b/>
                <w:lang w:val="es-ES"/>
              </w:rPr>
              <w:t xml:space="preserve">Grupos vulnerables específicos </w:t>
            </w:r>
            <w:r w:rsidR="00E0220F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7179" w:type="dxa"/>
            <w:tcBorders>
              <w:top w:val="nil"/>
              <w:bottom w:val="nil"/>
            </w:tcBorders>
            <w:shd w:val="clear" w:color="auto" w:fill="auto"/>
          </w:tcPr>
          <w:p w:rsidR="008D5723" w:rsidRPr="00BF4125" w:rsidRDefault="00676E6D" w:rsidP="00D50D6B">
            <w:pPr>
              <w:pStyle w:val="Bullet2"/>
              <w:keepNext/>
              <w:keepLines/>
              <w:spacing w:before="240"/>
              <w:ind w:left="714" w:hanging="357"/>
              <w:rPr>
                <w:color w:val="4F81BD" w:themeColor="accent1"/>
                <w:szCs w:val="20"/>
              </w:rPr>
            </w:pPr>
            <w:r w:rsidRPr="00BF4125">
              <w:rPr>
                <w:szCs w:val="20"/>
              </w:rPr>
              <w:t xml:space="preserve">desplazados internos </w:t>
            </w:r>
            <w:r w:rsidR="00E0220F" w:rsidRPr="00BF4125">
              <w:rPr>
                <w:color w:val="4F81BD" w:themeColor="accent1"/>
                <w:szCs w:val="20"/>
              </w:rPr>
              <w:t xml:space="preserve"> </w:t>
            </w:r>
          </w:p>
          <w:p w:rsidR="008D5723" w:rsidRPr="00BF4125" w:rsidRDefault="00D94799" w:rsidP="00CB00BC">
            <w:pPr>
              <w:pStyle w:val="Bullet2"/>
              <w:keepNext/>
              <w:keepLines/>
              <w:rPr>
                <w:szCs w:val="20"/>
              </w:rPr>
            </w:pPr>
            <w:r w:rsidRPr="00BF4125">
              <w:rPr>
                <w:szCs w:val="20"/>
              </w:rPr>
              <w:t>r</w:t>
            </w:r>
            <w:r w:rsidR="00676E6D" w:rsidRPr="00BF4125">
              <w:rPr>
                <w:szCs w:val="20"/>
              </w:rPr>
              <w:t xml:space="preserve">efugiados </w:t>
            </w:r>
            <w:r w:rsidR="00E0220F" w:rsidRPr="00BF4125">
              <w:rPr>
                <w:color w:val="4F81BD" w:themeColor="accent1"/>
                <w:szCs w:val="20"/>
              </w:rPr>
              <w:t xml:space="preserve"> </w:t>
            </w:r>
          </w:p>
          <w:p w:rsidR="008D5723" w:rsidRPr="00BF4125" w:rsidRDefault="00676E6D" w:rsidP="00CB00BC">
            <w:pPr>
              <w:pStyle w:val="Bullet2"/>
              <w:keepNext/>
              <w:keepLines/>
              <w:rPr>
                <w:szCs w:val="20"/>
                <w:lang w:val="es-ES"/>
              </w:rPr>
            </w:pPr>
            <w:r w:rsidRPr="00BF4125">
              <w:rPr>
                <w:szCs w:val="20"/>
                <w:lang w:val="es-ES"/>
              </w:rPr>
              <w:t xml:space="preserve">familias de acogida </w:t>
            </w:r>
            <w:r w:rsidR="00E0220F" w:rsidRPr="00BF4125">
              <w:rPr>
                <w:color w:val="4F81BD" w:themeColor="accent1"/>
                <w:szCs w:val="20"/>
                <w:lang w:val="es-ES"/>
              </w:rPr>
              <w:t xml:space="preserve"> </w:t>
            </w:r>
          </w:p>
          <w:p w:rsidR="008D5723" w:rsidRPr="00BF4125" w:rsidRDefault="00676E6D" w:rsidP="00CB00BC">
            <w:pPr>
              <w:pStyle w:val="Bullet2"/>
              <w:keepNext/>
              <w:keepLines/>
              <w:ind w:left="714" w:hanging="357"/>
              <w:rPr>
                <w:szCs w:val="20"/>
                <w:lang w:val="es-ES"/>
              </w:rPr>
            </w:pPr>
            <w:r w:rsidRPr="00BF4125">
              <w:rPr>
                <w:szCs w:val="20"/>
                <w:lang w:val="es-ES"/>
              </w:rPr>
              <w:t xml:space="preserve">grupos específicos de medios de vida </w:t>
            </w:r>
            <w:r w:rsidR="00E0220F" w:rsidRPr="00BF4125">
              <w:rPr>
                <w:color w:val="4F81BD" w:themeColor="accent1"/>
                <w:szCs w:val="20"/>
                <w:lang w:val="es-ES"/>
              </w:rPr>
              <w:t xml:space="preserve"> </w:t>
            </w:r>
          </w:p>
          <w:p w:rsidR="008D5723" w:rsidRPr="00BF4125" w:rsidRDefault="0088575F" w:rsidP="00CB00BC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Arial" w:hAnsi="Arial" w:cs="Arial"/>
                <w:lang w:val="es-ES"/>
              </w:rPr>
            </w:pPr>
            <w:r w:rsidRPr="00BF4125">
              <w:rPr>
                <w:rFonts w:ascii="Arial" w:hAnsi="Arial" w:cs="Arial"/>
                <w:lang w:val="es-ES"/>
              </w:rPr>
              <w:t xml:space="preserve">hogares de pastores sin ganado </w:t>
            </w:r>
            <w:r w:rsidR="00E0220F" w:rsidRPr="00BF4125">
              <w:rPr>
                <w:rFonts w:ascii="Arial" w:hAnsi="Arial" w:cs="Arial"/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88575F" w:rsidP="00CB00BC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Arial" w:hAnsi="Arial" w:cs="Arial"/>
                <w:lang w:val="es-ES"/>
              </w:rPr>
            </w:pPr>
            <w:r w:rsidRPr="00BF4125">
              <w:rPr>
                <w:rFonts w:ascii="Arial" w:hAnsi="Arial" w:cs="Arial"/>
                <w:lang w:val="es-ES"/>
              </w:rPr>
              <w:t xml:space="preserve">hogares de agricultores sin tierra o sin acceso al riego </w:t>
            </w:r>
            <w:r w:rsidR="007B181D" w:rsidRPr="00BF4125">
              <w:rPr>
                <w:rFonts w:ascii="Arial" w:hAnsi="Arial" w:cs="Arial"/>
                <w:color w:val="4F81BD" w:themeColor="accent1"/>
                <w:lang w:val="es-ES"/>
              </w:rPr>
              <w:t xml:space="preserve"> </w:t>
            </w:r>
          </w:p>
          <w:p w:rsidR="008D5723" w:rsidRPr="00BF4125" w:rsidRDefault="0088575F" w:rsidP="007B181D">
            <w:pPr>
              <w:pStyle w:val="Char3CharCharChar"/>
              <w:keepNext/>
              <w:keepLines/>
              <w:numPr>
                <w:ilvl w:val="1"/>
                <w:numId w:val="1"/>
              </w:numPr>
              <w:spacing w:after="240" w:line="240" w:lineRule="auto"/>
              <w:ind w:left="1065" w:hanging="357"/>
              <w:contextualSpacing/>
              <w:rPr>
                <w:rFonts w:ascii="Arial" w:hAnsi="Arial" w:cs="Arial"/>
                <w:lang w:val="es-ES"/>
              </w:rPr>
            </w:pPr>
            <w:r w:rsidRPr="00BF4125">
              <w:rPr>
                <w:rFonts w:ascii="Arial" w:hAnsi="Arial" w:cs="Arial"/>
                <w:lang w:val="es-ES"/>
              </w:rPr>
              <w:t xml:space="preserve">hogares urbanos sin </w:t>
            </w:r>
            <w:r w:rsidR="001A0B5B" w:rsidRPr="00BF4125">
              <w:rPr>
                <w:rFonts w:ascii="Arial" w:hAnsi="Arial" w:cs="Arial"/>
                <w:lang w:val="es-ES"/>
              </w:rPr>
              <w:t>vivienda</w:t>
            </w:r>
            <w:r w:rsidRPr="00BF4125">
              <w:rPr>
                <w:rFonts w:ascii="Arial" w:hAnsi="Arial" w:cs="Arial"/>
                <w:lang w:val="es-ES"/>
              </w:rPr>
              <w:t xml:space="preserve"> permanente </w:t>
            </w:r>
            <w:r w:rsidR="007B181D" w:rsidRPr="00BF4125">
              <w:rPr>
                <w:rFonts w:ascii="Arial" w:hAnsi="Arial" w:cs="Arial"/>
                <w:color w:val="4F81BD" w:themeColor="accent1"/>
                <w:lang w:val="es-ES"/>
              </w:rPr>
              <w:t xml:space="preserve"> </w:t>
            </w:r>
          </w:p>
        </w:tc>
      </w:tr>
    </w:tbl>
    <w:p w:rsidR="00506E40" w:rsidRPr="006F7CAE" w:rsidRDefault="006F7CAE" w:rsidP="00281526">
      <w:pPr>
        <w:spacing w:after="360"/>
        <w:jc w:val="right"/>
        <w:rPr>
          <w:rFonts w:cs="Arial"/>
          <w:sz w:val="18"/>
          <w:lang w:val="es-ES" w:eastAsia="es-ES"/>
        </w:rPr>
      </w:pPr>
      <w:r w:rsidRPr="006F7CAE">
        <w:rPr>
          <w:rFonts w:cs="Arial"/>
          <w:sz w:val="18"/>
          <w:lang w:val="es-ES" w:eastAsia="es-ES"/>
        </w:rPr>
        <w:t xml:space="preserve">Adaptado de </w:t>
      </w:r>
      <w:r w:rsidR="007B181D">
        <w:rPr>
          <w:rFonts w:cs="Arial"/>
          <w:color w:val="4F81BD" w:themeColor="accent1"/>
          <w:sz w:val="18"/>
          <w:lang w:val="es-ES" w:eastAsia="es-ES"/>
        </w:rPr>
        <w:t xml:space="preserve"> </w:t>
      </w:r>
      <w:r w:rsidR="00506E40" w:rsidRPr="006F7CAE">
        <w:rPr>
          <w:rFonts w:cs="Arial"/>
          <w:color w:val="4F81BD" w:themeColor="accent1"/>
          <w:sz w:val="18"/>
          <w:lang w:val="es-ES" w:eastAsia="es-ES"/>
        </w:rPr>
        <w:t xml:space="preserve"> </w:t>
      </w:r>
      <w:r w:rsidR="00506E40" w:rsidRPr="006F7CAE">
        <w:rPr>
          <w:rFonts w:cs="Arial"/>
          <w:sz w:val="18"/>
          <w:lang w:val="es-ES" w:eastAsia="es-ES"/>
        </w:rPr>
        <w:t>ACF 2007</w:t>
      </w:r>
    </w:p>
    <w:p w:rsidR="00CE3AF1" w:rsidRPr="006F7CAE" w:rsidRDefault="006F7CAE" w:rsidP="004445E8">
      <w:pPr>
        <w:rPr>
          <w:rFonts w:cs="Arial"/>
          <w:lang w:val="es-ES"/>
        </w:rPr>
      </w:pPr>
      <w:r w:rsidRPr="006F7CAE">
        <w:rPr>
          <w:rFonts w:cs="Arial"/>
          <w:lang w:val="es-ES"/>
        </w:rPr>
        <w:t>Algunos</w:t>
      </w:r>
      <w:r w:rsidRPr="006F7CAE">
        <w:rPr>
          <w:rFonts w:cs="Arial"/>
          <w:b/>
          <w:lang w:val="es-ES"/>
        </w:rPr>
        <w:t xml:space="preserve"> consejos clave </w:t>
      </w:r>
      <w:r w:rsidRPr="006F7CAE">
        <w:rPr>
          <w:rFonts w:cs="Arial"/>
          <w:lang w:val="es-ES"/>
        </w:rPr>
        <w:t>para defin</w:t>
      </w:r>
      <w:r>
        <w:rPr>
          <w:rFonts w:cs="Arial"/>
          <w:lang w:val="es-ES"/>
        </w:rPr>
        <w:t>i</w:t>
      </w:r>
      <w:r w:rsidRPr="006F7CAE">
        <w:rPr>
          <w:rFonts w:cs="Arial"/>
          <w:lang w:val="es-ES"/>
        </w:rPr>
        <w:t xml:space="preserve">r </w:t>
      </w:r>
      <w:r>
        <w:rPr>
          <w:rFonts w:cs="Arial"/>
          <w:lang w:val="es-ES"/>
        </w:rPr>
        <w:t xml:space="preserve">con éxito </w:t>
      </w:r>
      <w:r w:rsidRPr="006F7CAE">
        <w:rPr>
          <w:rFonts w:cs="Arial"/>
          <w:lang w:val="es-ES"/>
        </w:rPr>
        <w:t>los criteri</w:t>
      </w:r>
      <w:r>
        <w:rPr>
          <w:rFonts w:cs="Arial"/>
          <w:lang w:val="es-ES"/>
        </w:rPr>
        <w:t>os</w:t>
      </w:r>
      <w:r w:rsidRPr="006F7CAE">
        <w:rPr>
          <w:rFonts w:cs="Arial"/>
          <w:lang w:val="es-ES"/>
        </w:rPr>
        <w:t xml:space="preserve"> de selección de </w:t>
      </w:r>
      <w:r>
        <w:rPr>
          <w:rFonts w:cs="Arial"/>
          <w:lang w:val="es-ES"/>
        </w:rPr>
        <w:t>beneficiario</w:t>
      </w:r>
      <w:r w:rsidRPr="006F7CAE">
        <w:rPr>
          <w:rFonts w:cs="Arial"/>
          <w:lang w:val="es-ES"/>
        </w:rPr>
        <w:t>s</w:t>
      </w:r>
      <w:r>
        <w:rPr>
          <w:rFonts w:cs="Arial"/>
          <w:lang w:val="es-ES"/>
        </w:rPr>
        <w:t xml:space="preserve"> incluyen</w:t>
      </w:r>
      <w:r>
        <w:rPr>
          <w:rFonts w:cs="Arial"/>
          <w:b/>
          <w:lang w:val="es-ES"/>
        </w:rPr>
        <w:t xml:space="preserve">: </w:t>
      </w:r>
      <w:r w:rsidR="007B181D">
        <w:rPr>
          <w:rFonts w:cs="Arial"/>
          <w:b/>
          <w:color w:val="4F81BD" w:themeColor="accent1"/>
          <w:lang w:val="es-ES"/>
        </w:rPr>
        <w:t xml:space="preserve"> </w:t>
      </w:r>
    </w:p>
    <w:p w:rsidR="00CE3AF1" w:rsidRPr="007B181D" w:rsidRDefault="006F7CAE" w:rsidP="004445E8">
      <w:pPr>
        <w:pStyle w:val="Bullet2"/>
        <w:rPr>
          <w:lang w:val="es-ES"/>
        </w:rPr>
      </w:pPr>
      <w:r w:rsidRPr="006F7CAE">
        <w:rPr>
          <w:lang w:val="es-ES"/>
        </w:rPr>
        <w:t>Consultar con la comunidad afectada a través de discusiones de grupos focales en zonas geográficas seleccionadas</w:t>
      </w:r>
      <w:r w:rsidR="003E5216">
        <w:rPr>
          <w:lang w:val="es-ES"/>
        </w:rPr>
        <w:t>.</w:t>
      </w:r>
      <w:r w:rsidRPr="006F7CAE">
        <w:rPr>
          <w:lang w:val="es-ES"/>
        </w:rPr>
        <w:t xml:space="preserve"> </w:t>
      </w:r>
      <w:r w:rsidR="007B181D" w:rsidRPr="007B181D">
        <w:rPr>
          <w:color w:val="4F81BD" w:themeColor="accent1"/>
          <w:lang w:val="es-ES"/>
        </w:rPr>
        <w:t xml:space="preserve"> </w:t>
      </w:r>
      <w:r w:rsidR="00CE3AF1" w:rsidRPr="007B181D">
        <w:rPr>
          <w:color w:val="4F81BD" w:themeColor="accent1"/>
          <w:lang w:val="es-ES"/>
        </w:rPr>
        <w:t xml:space="preserve"> </w:t>
      </w:r>
    </w:p>
    <w:p w:rsidR="00CE3AF1" w:rsidRPr="007B181D" w:rsidRDefault="003E5216" w:rsidP="004445E8">
      <w:pPr>
        <w:pStyle w:val="Bullet2"/>
        <w:rPr>
          <w:lang w:val="es-ES"/>
        </w:rPr>
      </w:pPr>
      <w:r w:rsidRPr="003E5216">
        <w:rPr>
          <w:lang w:val="es-ES"/>
        </w:rPr>
        <w:t>Definir criterios de sel</w:t>
      </w:r>
      <w:r>
        <w:rPr>
          <w:lang w:val="es-ES"/>
        </w:rPr>
        <w:t>e</w:t>
      </w:r>
      <w:r w:rsidRPr="003E5216">
        <w:rPr>
          <w:lang w:val="es-ES"/>
        </w:rPr>
        <w:t xml:space="preserve">cción de </w:t>
      </w:r>
      <w:r>
        <w:rPr>
          <w:lang w:val="es-ES"/>
        </w:rPr>
        <w:t>beneficiario</w:t>
      </w:r>
      <w:r w:rsidRPr="003E5216">
        <w:rPr>
          <w:lang w:val="es-ES"/>
        </w:rPr>
        <w:t>s que sean aceptables para la comunidad y permitan la identificaci</w:t>
      </w:r>
      <w:r>
        <w:rPr>
          <w:lang w:val="es-ES"/>
        </w:rPr>
        <w:t xml:space="preserve">ón de hogares e individuos elegibles. </w:t>
      </w:r>
      <w:r w:rsidR="007B181D" w:rsidRPr="007B181D">
        <w:rPr>
          <w:color w:val="4F81BD" w:themeColor="accent1"/>
          <w:lang w:val="es-ES"/>
        </w:rPr>
        <w:t xml:space="preserve"> </w:t>
      </w:r>
    </w:p>
    <w:p w:rsidR="00CE3AF1" w:rsidRPr="00BF4125" w:rsidRDefault="003E5216" w:rsidP="003E5216">
      <w:pPr>
        <w:pStyle w:val="Bullet2"/>
        <w:rPr>
          <w:color w:val="4F81BD" w:themeColor="accent1"/>
          <w:lang w:val="es-ES"/>
        </w:rPr>
      </w:pPr>
      <w:r w:rsidRPr="00BF4125">
        <w:rPr>
          <w:lang w:val="es-ES"/>
        </w:rPr>
        <w:t>Centrarse en cuotas de 50% de los hogares de una comunidad dada para empezar. Menos de eso suele suponer que se necesitará una cantidad desproporcionada de tiempo de ejecución para responder a la exclusión</w:t>
      </w:r>
      <w:r w:rsidR="007B181D" w:rsidRPr="00BF4125">
        <w:rPr>
          <w:lang w:val="es-ES"/>
        </w:rPr>
        <w:t>.</w:t>
      </w:r>
      <w:r w:rsidRPr="00BF4125">
        <w:rPr>
          <w:lang w:val="es-ES"/>
        </w:rPr>
        <w:t xml:space="preserve">  </w:t>
      </w:r>
      <w:r w:rsidR="007B181D" w:rsidRPr="00BF4125">
        <w:rPr>
          <w:color w:val="4F81BD" w:themeColor="accent1"/>
          <w:lang w:val="es-ES"/>
        </w:rPr>
        <w:t xml:space="preserve"> </w:t>
      </w:r>
    </w:p>
    <w:p w:rsidR="00CE3AF1" w:rsidRPr="00BF4125" w:rsidRDefault="003E5216" w:rsidP="004445E8">
      <w:pPr>
        <w:pStyle w:val="Bullet2"/>
        <w:rPr>
          <w:color w:val="4F81BD" w:themeColor="accent1"/>
          <w:lang w:val="es-ES"/>
        </w:rPr>
      </w:pPr>
      <w:r w:rsidRPr="00BF4125">
        <w:rPr>
          <w:lang w:val="es-ES"/>
        </w:rPr>
        <w:t xml:space="preserve">Cuando </w:t>
      </w:r>
      <w:r w:rsidR="00C42E7F" w:rsidRPr="00BF4125">
        <w:rPr>
          <w:lang w:val="es-ES"/>
        </w:rPr>
        <w:t>se utilicen criterios de vulnera</w:t>
      </w:r>
      <w:r w:rsidRPr="00BF4125">
        <w:rPr>
          <w:lang w:val="es-ES"/>
        </w:rPr>
        <w:t xml:space="preserve">bilidad, </w:t>
      </w:r>
      <w:r w:rsidR="00C42E7F" w:rsidRPr="00BF4125">
        <w:rPr>
          <w:lang w:val="es-ES"/>
        </w:rPr>
        <w:t xml:space="preserve">hay </w:t>
      </w:r>
      <w:r w:rsidRPr="00BF4125">
        <w:rPr>
          <w:lang w:val="es-ES"/>
        </w:rPr>
        <w:t xml:space="preserve">dedicar </w:t>
      </w:r>
      <w:r w:rsidR="00C42E7F" w:rsidRPr="00BF4125">
        <w:rPr>
          <w:lang w:val="es-ES"/>
        </w:rPr>
        <w:t xml:space="preserve">tiempo </w:t>
      </w:r>
      <w:r w:rsidRPr="00BF4125">
        <w:rPr>
          <w:lang w:val="es-ES"/>
        </w:rPr>
        <w:t xml:space="preserve">a identificar indicadores proxy que permitan </w:t>
      </w:r>
      <w:r w:rsidR="00C42E7F" w:rsidRPr="00BF4125">
        <w:rPr>
          <w:lang w:val="es-ES"/>
        </w:rPr>
        <w:t xml:space="preserve">determinar mejor quiénes son los vulnerables – las percepciones comunitarias de la vulnerabilidad puede diferir de los objetivos del proyecto, por lo que será necesario dedicar un tiempo a reconciliarlos.   </w:t>
      </w:r>
      <w:r w:rsidR="007B181D" w:rsidRPr="00BF4125">
        <w:rPr>
          <w:color w:val="4F81BD" w:themeColor="accent1"/>
          <w:lang w:val="es-ES"/>
        </w:rPr>
        <w:t xml:space="preserve"> </w:t>
      </w:r>
    </w:p>
    <w:p w:rsidR="00CE3AF1" w:rsidRPr="00BF4125" w:rsidRDefault="00C42E7F" w:rsidP="00C42E7F">
      <w:pPr>
        <w:pStyle w:val="Bullet2"/>
        <w:rPr>
          <w:color w:val="4F81BD" w:themeColor="accent1"/>
          <w:lang w:val="es-ES"/>
        </w:rPr>
      </w:pPr>
      <w:r w:rsidRPr="00BF4125">
        <w:rPr>
          <w:lang w:val="es-ES"/>
        </w:rPr>
        <w:t>Alimentar el Plan de comunicación y rendición de cuentas con los beneficiarios de PTE con la información sobre el enfoque y los criterios de selección de beneficiarios</w:t>
      </w:r>
      <w:r w:rsidR="00EF5429" w:rsidRPr="00BF4125">
        <w:rPr>
          <w:lang w:val="es-ES"/>
        </w:rPr>
        <w:t xml:space="preserve"> adoptados</w:t>
      </w:r>
      <w:r w:rsidRPr="00BF4125">
        <w:rPr>
          <w:lang w:val="es-ES"/>
        </w:rPr>
        <w:t xml:space="preserve">.  </w:t>
      </w:r>
      <w:r w:rsidR="007B181D" w:rsidRPr="00BF4125">
        <w:rPr>
          <w:color w:val="4F81BD" w:themeColor="accent1"/>
          <w:lang w:val="es-ES"/>
        </w:rPr>
        <w:t xml:space="preserve"> </w:t>
      </w:r>
    </w:p>
    <w:p w:rsidR="00D34645" w:rsidRPr="007B181D" w:rsidRDefault="00365FE8" w:rsidP="00046059">
      <w:pPr>
        <w:spacing w:before="240"/>
        <w:rPr>
          <w:rFonts w:cs="Arial"/>
          <w:color w:val="4F81BD" w:themeColor="accent1"/>
          <w:lang w:val="es-ES"/>
        </w:rPr>
      </w:pPr>
      <w:r w:rsidRPr="00BF4125">
        <w:rPr>
          <w:rFonts w:cs="Arial"/>
          <w:lang w:val="es-ES"/>
        </w:rPr>
        <w:t>En PTE se ha de tener en consideración en  qué medida los criterios de selección de beneficiarios están en consonancia con la modalidad y mecanismo</w:t>
      </w:r>
      <w:r w:rsidR="00EF5429" w:rsidRPr="00BF4125">
        <w:rPr>
          <w:rFonts w:cs="Arial"/>
          <w:lang w:val="es-ES"/>
        </w:rPr>
        <w:t>s</w:t>
      </w:r>
      <w:r w:rsidRPr="00BF4125">
        <w:rPr>
          <w:rFonts w:cs="Arial"/>
          <w:lang w:val="es-ES"/>
        </w:rPr>
        <w:t xml:space="preserve"> de entrega elegidos.</w:t>
      </w:r>
      <w:bookmarkStart w:id="0" w:name="_GoBack"/>
      <w:bookmarkEnd w:id="0"/>
      <w:r>
        <w:rPr>
          <w:rFonts w:cs="Arial"/>
          <w:lang w:val="es-ES"/>
        </w:rPr>
        <w:t xml:space="preserve"> </w:t>
      </w:r>
      <w:r w:rsidR="007B181D" w:rsidRPr="007B181D">
        <w:rPr>
          <w:rFonts w:cs="Arial"/>
          <w:color w:val="4F81BD" w:themeColor="accent1"/>
          <w:lang w:val="es-ES"/>
        </w:rPr>
        <w:t xml:space="preserve"> </w:t>
      </w:r>
    </w:p>
    <w:p w:rsidR="00D34645" w:rsidRPr="007B181D" w:rsidRDefault="00365FE8" w:rsidP="004445E8">
      <w:pPr>
        <w:pStyle w:val="Bullet2"/>
        <w:rPr>
          <w:lang w:val="es-ES"/>
        </w:rPr>
      </w:pPr>
      <w:r>
        <w:rPr>
          <w:lang w:val="es-ES"/>
        </w:rPr>
        <w:t>¿</w:t>
      </w:r>
      <w:r w:rsidRPr="00365FE8">
        <w:rPr>
          <w:lang w:val="es-ES"/>
        </w:rPr>
        <w:t>Podrán accede</w:t>
      </w:r>
      <w:r>
        <w:rPr>
          <w:lang w:val="es-ES"/>
        </w:rPr>
        <w:t>r</w:t>
      </w:r>
      <w:r w:rsidRPr="00365FE8">
        <w:rPr>
          <w:lang w:val="es-ES"/>
        </w:rPr>
        <w:t xml:space="preserve"> </w:t>
      </w:r>
      <w:r>
        <w:rPr>
          <w:lang w:val="es-ES"/>
        </w:rPr>
        <w:t>los beneficiaros previstos a l</w:t>
      </w:r>
      <w:r w:rsidRPr="00365FE8">
        <w:rPr>
          <w:lang w:val="es-ES"/>
        </w:rPr>
        <w:t xml:space="preserve">os mercados locales para comprar los bienes y servicios previstos?  </w:t>
      </w:r>
      <w:r w:rsidR="007B181D" w:rsidRPr="007B181D">
        <w:rPr>
          <w:color w:val="4F81BD" w:themeColor="accent1"/>
          <w:lang w:val="es-ES"/>
        </w:rPr>
        <w:t xml:space="preserve"> </w:t>
      </w:r>
    </w:p>
    <w:p w:rsidR="00D34645" w:rsidRPr="007B181D" w:rsidRDefault="00365FE8" w:rsidP="004445E8">
      <w:pPr>
        <w:pStyle w:val="Bullet2"/>
        <w:rPr>
          <w:lang w:val="es-ES"/>
        </w:rPr>
      </w:pPr>
      <w:r w:rsidRPr="00365FE8">
        <w:rPr>
          <w:lang w:val="es-ES"/>
        </w:rPr>
        <w:t xml:space="preserve">¿Tendrán los beneficiarios </w:t>
      </w:r>
      <w:r>
        <w:rPr>
          <w:lang w:val="es-ES"/>
        </w:rPr>
        <w:t xml:space="preserve">previstos </w:t>
      </w:r>
      <w:r w:rsidRPr="00365FE8">
        <w:rPr>
          <w:lang w:val="es-ES"/>
        </w:rPr>
        <w:t xml:space="preserve">conocimientos suficientes sobre el manejo del teléfono móvil para gestionar las transferencias de </w:t>
      </w:r>
      <w:r>
        <w:rPr>
          <w:lang w:val="es-ES"/>
        </w:rPr>
        <w:t xml:space="preserve">efectivo mediante </w:t>
      </w:r>
      <w:r w:rsidRPr="00365FE8">
        <w:rPr>
          <w:lang w:val="es-ES"/>
        </w:rPr>
        <w:t xml:space="preserve">este sistema? </w:t>
      </w:r>
      <w:r w:rsidR="007B181D" w:rsidRPr="007B181D">
        <w:rPr>
          <w:color w:val="4F81BD" w:themeColor="accent1"/>
          <w:lang w:val="es-ES"/>
        </w:rPr>
        <w:t xml:space="preserve"> </w:t>
      </w:r>
    </w:p>
    <w:p w:rsidR="00D34645" w:rsidRPr="007B181D" w:rsidRDefault="00365FE8" w:rsidP="004445E8">
      <w:pPr>
        <w:pStyle w:val="Bullet2"/>
        <w:rPr>
          <w:lang w:val="es-ES"/>
        </w:rPr>
      </w:pPr>
      <w:r>
        <w:rPr>
          <w:lang w:val="es-ES"/>
        </w:rPr>
        <w:t>¿T</w:t>
      </w:r>
      <w:r w:rsidRPr="00365FE8">
        <w:rPr>
          <w:lang w:val="es-ES"/>
        </w:rPr>
        <w:t>endrán los beneficiari</w:t>
      </w:r>
      <w:r>
        <w:rPr>
          <w:lang w:val="es-ES"/>
        </w:rPr>
        <w:t>o</w:t>
      </w:r>
      <w:r w:rsidRPr="00365FE8">
        <w:rPr>
          <w:lang w:val="es-ES"/>
        </w:rPr>
        <w:t xml:space="preserve">s </w:t>
      </w:r>
      <w:r>
        <w:rPr>
          <w:lang w:val="es-ES"/>
        </w:rPr>
        <w:t xml:space="preserve">previstos </w:t>
      </w:r>
      <w:r w:rsidRPr="00365FE8">
        <w:rPr>
          <w:lang w:val="es-ES"/>
        </w:rPr>
        <w:t>la docu</w:t>
      </w:r>
      <w:r>
        <w:rPr>
          <w:lang w:val="es-ES"/>
        </w:rPr>
        <w:t>me</w:t>
      </w:r>
      <w:r w:rsidRPr="00365FE8">
        <w:rPr>
          <w:lang w:val="es-ES"/>
        </w:rPr>
        <w:t xml:space="preserve">ntación necesaria para abrir una cuenta bancaria? </w:t>
      </w:r>
      <w:r w:rsidR="007B181D" w:rsidRPr="007B181D">
        <w:rPr>
          <w:color w:val="4F81BD" w:themeColor="accent1"/>
          <w:lang w:val="es-ES"/>
        </w:rPr>
        <w:t xml:space="preserve"> </w:t>
      </w:r>
    </w:p>
    <w:p w:rsidR="00D34645" w:rsidRPr="007B181D" w:rsidRDefault="00365FE8" w:rsidP="004445E8">
      <w:pPr>
        <w:rPr>
          <w:rFonts w:cs="Arial"/>
          <w:color w:val="4F81BD" w:themeColor="accent1"/>
          <w:lang w:val="es-ES"/>
        </w:rPr>
      </w:pPr>
      <w:r w:rsidRPr="00365FE8">
        <w:rPr>
          <w:rFonts w:cs="Arial"/>
          <w:lang w:val="es-ES"/>
        </w:rPr>
        <w:t xml:space="preserve">Las cuestiones </w:t>
      </w:r>
      <w:r w:rsidR="00FC7BF4">
        <w:rPr>
          <w:rFonts w:cs="Arial"/>
          <w:lang w:val="es-ES"/>
        </w:rPr>
        <w:t xml:space="preserve">sobre </w:t>
      </w:r>
      <w:r w:rsidRPr="00365FE8">
        <w:rPr>
          <w:rFonts w:cs="Arial"/>
          <w:lang w:val="es-ES"/>
        </w:rPr>
        <w:t xml:space="preserve">el </w:t>
      </w:r>
      <w:r w:rsidRPr="00BF4125">
        <w:rPr>
          <w:rFonts w:cs="Arial"/>
          <w:lang w:val="es-ES"/>
        </w:rPr>
        <w:t>objetivo, el grupo destinatario y la modalidad y mecanismo de entrega de la tran</w:t>
      </w:r>
      <w:r w:rsidR="00FC7BF4" w:rsidRPr="00BF4125">
        <w:rPr>
          <w:rFonts w:cs="Arial"/>
          <w:lang w:val="es-ES"/>
        </w:rPr>
        <w:t>s</w:t>
      </w:r>
      <w:r w:rsidRPr="00BF4125">
        <w:rPr>
          <w:rFonts w:cs="Arial"/>
          <w:lang w:val="es-ES"/>
        </w:rPr>
        <w:t>ferencia de efectivo (agente y método) interrelacionadas</w:t>
      </w:r>
      <w:r w:rsidR="00FC7BF4" w:rsidRPr="00BF4125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ayudan </w:t>
      </w:r>
      <w:r w:rsidRPr="00365FE8">
        <w:rPr>
          <w:rFonts w:cs="Arial"/>
          <w:lang w:val="es-ES"/>
        </w:rPr>
        <w:t xml:space="preserve">a </w:t>
      </w:r>
      <w:r>
        <w:rPr>
          <w:rFonts w:cs="Arial"/>
          <w:lang w:val="es-ES"/>
        </w:rPr>
        <w:t xml:space="preserve">hacer la mejor elección.  </w:t>
      </w:r>
      <w:r w:rsidRPr="00365FE8">
        <w:rPr>
          <w:rFonts w:cs="Arial"/>
          <w:lang w:val="es-ES"/>
        </w:rPr>
        <w:t xml:space="preserve"> </w:t>
      </w:r>
      <w:r w:rsidR="007B181D" w:rsidRPr="007B181D">
        <w:rPr>
          <w:rFonts w:cs="Arial"/>
          <w:color w:val="4F81BD" w:themeColor="accent1"/>
          <w:lang w:val="es-ES"/>
        </w:rPr>
        <w:t xml:space="preserve"> </w:t>
      </w:r>
    </w:p>
    <w:sectPr w:rsidR="00D34645" w:rsidRPr="007B181D" w:rsidSect="00D578D1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3C" w:rsidRDefault="0075433C" w:rsidP="00E81734">
      <w:r>
        <w:separator/>
      </w:r>
    </w:p>
  </w:endnote>
  <w:endnote w:type="continuationSeparator" w:id="0">
    <w:p w:rsidR="0075433C" w:rsidRDefault="0075433C" w:rsidP="00E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34" w:rsidRDefault="0080144E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17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734" w:rsidRDefault="00E81734" w:rsidP="00E81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D1" w:rsidRPr="00B45C74" w:rsidRDefault="00D578D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F412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578D1" w:rsidRPr="00373FEB" w:rsidRDefault="00D578D1" w:rsidP="00ED1B2B">
    <w:pPr>
      <w:pStyle w:val="Footer"/>
      <w:rPr>
        <w:lang w:val="es-ES"/>
      </w:rPr>
    </w:pPr>
    <w:r w:rsidRPr="00373FEB">
      <w:rPr>
        <w:b/>
        <w:lang w:val="es-ES"/>
      </w:rPr>
      <w:t>M</w:t>
    </w:r>
    <w:r w:rsidR="00373FEB" w:rsidRPr="00373FEB">
      <w:rPr>
        <w:b/>
        <w:lang w:val="es-ES"/>
      </w:rPr>
      <w:t>ó</w:t>
    </w:r>
    <w:r w:rsidR="00EF5429">
      <w:rPr>
        <w:b/>
        <w:lang w:val="es-ES"/>
      </w:rPr>
      <w:t>dulo</w:t>
    </w:r>
    <w:r w:rsidRPr="00373FEB">
      <w:rPr>
        <w:b/>
        <w:lang w:val="es-ES"/>
      </w:rPr>
      <w:t xml:space="preserve"> 3.</w:t>
    </w:r>
    <w:r w:rsidRPr="00373FEB">
      <w:rPr>
        <w:lang w:val="es-ES"/>
      </w:rPr>
      <w:t xml:space="preserve"> </w:t>
    </w:r>
    <w:r w:rsidR="00373FEB" w:rsidRPr="00373FEB">
      <w:rPr>
        <w:lang w:val="es-ES"/>
      </w:rPr>
      <w:t>Etapa</w:t>
    </w:r>
    <w:r w:rsidRPr="00373FEB">
      <w:rPr>
        <w:lang w:val="es-ES"/>
      </w:rPr>
      <w:t xml:space="preserve"> 3. Sub-</w:t>
    </w:r>
    <w:r w:rsidR="00373FEB" w:rsidRPr="00373FEB">
      <w:rPr>
        <w:lang w:val="es-ES"/>
      </w:rPr>
      <w:t>etapa</w:t>
    </w:r>
    <w:r w:rsidRPr="00373FEB">
      <w:rPr>
        <w:lang w:val="es-ES"/>
      </w:rPr>
      <w:t xml:space="preserve"> 2.</w:t>
    </w:r>
    <w:r w:rsidR="00373FEB" w:rsidRPr="00373FEB">
      <w:rPr>
        <w:lang w:val="es-ES"/>
      </w:rPr>
      <w:t xml:space="preserve"> Criterios de selección de </w:t>
    </w:r>
    <w:r w:rsidR="00EA22A9">
      <w:rPr>
        <w:lang w:val="es-ES"/>
      </w:rPr>
      <w:t>beneficiario</w:t>
    </w:r>
    <w:r w:rsidR="00373FEB" w:rsidRPr="00373FEB">
      <w:rPr>
        <w:lang w:val="es-ES"/>
      </w:rPr>
      <w:t xml:space="preserve">s </w:t>
    </w:r>
    <w:r w:rsidRPr="00373FEB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3C" w:rsidRDefault="0075433C" w:rsidP="00E81734">
      <w:r>
        <w:separator/>
      </w:r>
    </w:p>
  </w:footnote>
  <w:footnote w:type="continuationSeparator" w:id="0">
    <w:p w:rsidR="0075433C" w:rsidRDefault="0075433C" w:rsidP="00E8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D1" w:rsidRPr="00155AE0" w:rsidRDefault="00155AE0" w:rsidP="00155AE0">
    <w:pPr>
      <w:pStyle w:val="Header"/>
      <w:rPr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0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489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67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29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42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905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E3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B0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C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A8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A368A"/>
    <w:multiLevelType w:val="hybridMultilevel"/>
    <w:tmpl w:val="18AE27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FFFFFFFF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68791B"/>
    <w:multiLevelType w:val="hybridMultilevel"/>
    <w:tmpl w:val="B1CA433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E669C"/>
    <w:multiLevelType w:val="hybridMultilevel"/>
    <w:tmpl w:val="6BE47FF8"/>
    <w:lvl w:ilvl="0" w:tplc="6694C8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B545D"/>
    <w:multiLevelType w:val="hybridMultilevel"/>
    <w:tmpl w:val="68DC333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81827"/>
    <w:multiLevelType w:val="hybridMultilevel"/>
    <w:tmpl w:val="A1B2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1403"/>
    <w:multiLevelType w:val="hybridMultilevel"/>
    <w:tmpl w:val="F990B43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39D"/>
    <w:multiLevelType w:val="hybridMultilevel"/>
    <w:tmpl w:val="2F148728"/>
    <w:lvl w:ilvl="0" w:tplc="92B6B99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  <w:lang w:val="es-E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D7CDD"/>
    <w:multiLevelType w:val="hybridMultilevel"/>
    <w:tmpl w:val="0BEA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FF1820"/>
    <w:multiLevelType w:val="hybridMultilevel"/>
    <w:tmpl w:val="6A3E23A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57536"/>
    <w:multiLevelType w:val="hybridMultilevel"/>
    <w:tmpl w:val="F15E39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F453D21"/>
    <w:multiLevelType w:val="hybridMultilevel"/>
    <w:tmpl w:val="D03C197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16"/>
  </w:num>
  <w:num w:numId="9">
    <w:abstractNumId w:val="24"/>
  </w:num>
  <w:num w:numId="10">
    <w:abstractNumId w:val="20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0"/>
    <w:rsid w:val="000113E9"/>
    <w:rsid w:val="00030296"/>
    <w:rsid w:val="00046059"/>
    <w:rsid w:val="00101B32"/>
    <w:rsid w:val="00155AE0"/>
    <w:rsid w:val="001A0B5B"/>
    <w:rsid w:val="001B5F9F"/>
    <w:rsid w:val="00281526"/>
    <w:rsid w:val="002F07DC"/>
    <w:rsid w:val="00353555"/>
    <w:rsid w:val="00365FE8"/>
    <w:rsid w:val="00373FEB"/>
    <w:rsid w:val="0037577D"/>
    <w:rsid w:val="003A0910"/>
    <w:rsid w:val="003E3FF1"/>
    <w:rsid w:val="003E5216"/>
    <w:rsid w:val="004445E8"/>
    <w:rsid w:val="004755A9"/>
    <w:rsid w:val="00496653"/>
    <w:rsid w:val="004A5156"/>
    <w:rsid w:val="0050433D"/>
    <w:rsid w:val="00506E40"/>
    <w:rsid w:val="00523B60"/>
    <w:rsid w:val="00525140"/>
    <w:rsid w:val="005772C5"/>
    <w:rsid w:val="00676E6D"/>
    <w:rsid w:val="00695430"/>
    <w:rsid w:val="006F7CAE"/>
    <w:rsid w:val="00717F2D"/>
    <w:rsid w:val="00743CB7"/>
    <w:rsid w:val="0075002D"/>
    <w:rsid w:val="0075433C"/>
    <w:rsid w:val="007B181D"/>
    <w:rsid w:val="0080144E"/>
    <w:rsid w:val="0088575F"/>
    <w:rsid w:val="00894793"/>
    <w:rsid w:val="0089750D"/>
    <w:rsid w:val="008A13BA"/>
    <w:rsid w:val="008A2E96"/>
    <w:rsid w:val="008D5723"/>
    <w:rsid w:val="008F0472"/>
    <w:rsid w:val="009454C7"/>
    <w:rsid w:val="009B12F9"/>
    <w:rsid w:val="009D085A"/>
    <w:rsid w:val="00A569FE"/>
    <w:rsid w:val="00AC21D4"/>
    <w:rsid w:val="00B30CF3"/>
    <w:rsid w:val="00B62F53"/>
    <w:rsid w:val="00BA25A0"/>
    <w:rsid w:val="00BC41B0"/>
    <w:rsid w:val="00BC5765"/>
    <w:rsid w:val="00BF4125"/>
    <w:rsid w:val="00C02C49"/>
    <w:rsid w:val="00C42E7F"/>
    <w:rsid w:val="00C44DEA"/>
    <w:rsid w:val="00C97191"/>
    <w:rsid w:val="00CB00BC"/>
    <w:rsid w:val="00CE3AF1"/>
    <w:rsid w:val="00D34645"/>
    <w:rsid w:val="00D43B31"/>
    <w:rsid w:val="00D50D6B"/>
    <w:rsid w:val="00D578D1"/>
    <w:rsid w:val="00D94799"/>
    <w:rsid w:val="00D95835"/>
    <w:rsid w:val="00DA4A07"/>
    <w:rsid w:val="00DC16F0"/>
    <w:rsid w:val="00DD4274"/>
    <w:rsid w:val="00DE6919"/>
    <w:rsid w:val="00E0220F"/>
    <w:rsid w:val="00E504AA"/>
    <w:rsid w:val="00E81734"/>
    <w:rsid w:val="00E94DAA"/>
    <w:rsid w:val="00EA22A9"/>
    <w:rsid w:val="00EA7616"/>
    <w:rsid w:val="00EB6A50"/>
    <w:rsid w:val="00EC0920"/>
    <w:rsid w:val="00EF5429"/>
    <w:rsid w:val="00F27D48"/>
    <w:rsid w:val="00F52FCA"/>
    <w:rsid w:val="00F9797B"/>
    <w:rsid w:val="00FA3686"/>
    <w:rsid w:val="00FC6AD0"/>
    <w:rsid w:val="00FC7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065FE"/>
  <w15:docId w15:val="{4ACFCCB3-A0FD-4C5A-9B04-024250B6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E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13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3E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3E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E9"/>
    <w:rPr>
      <w:rFonts w:ascii="Arial" w:eastAsiaTheme="minorEastAsia" w:hAnsi="Arial" w:cs="Times New Roman"/>
      <w:b/>
      <w:sz w:val="40"/>
      <w:szCs w:val="52"/>
    </w:rPr>
  </w:style>
  <w:style w:type="paragraph" w:customStyle="1" w:styleId="Char3CharCharChar">
    <w:name w:val="Char3 Char Char Char"/>
    <w:basedOn w:val="Normal"/>
    <w:rsid w:val="00506E40"/>
    <w:pPr>
      <w:spacing w:after="160" w:line="240" w:lineRule="exact"/>
    </w:pPr>
    <w:rPr>
      <w:rFonts w:ascii="Verdana" w:eastAsia="Times New Roman" w:hAnsi="Verdana"/>
    </w:rPr>
  </w:style>
  <w:style w:type="paragraph" w:customStyle="1" w:styleId="Textetable">
    <w:name w:val="Textetable"/>
    <w:basedOn w:val="Normal"/>
    <w:rsid w:val="00506E40"/>
    <w:pPr>
      <w:spacing w:before="80" w:after="80"/>
    </w:pPr>
    <w:rPr>
      <w:rFonts w:eastAsia="Times New Roman"/>
      <w:lang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0113E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0113E9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3E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13E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3E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13E9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113E9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13E9"/>
    <w:rPr>
      <w:rFonts w:ascii="Arial" w:hAnsi="Arial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113E9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3E9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0113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0113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D578D1"/>
  </w:style>
  <w:style w:type="character" w:customStyle="1" w:styleId="CommentTextChar">
    <w:name w:val="Comment Text Char"/>
    <w:basedOn w:val="DefaultParagraphFont"/>
    <w:link w:val="CommentText"/>
    <w:rsid w:val="00D578D1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0113E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0113E9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113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13E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3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113E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113E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3E9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13E9"/>
    <w:rPr>
      <w:vertAlign w:val="superscript"/>
    </w:rPr>
  </w:style>
  <w:style w:type="paragraph" w:styleId="Revision">
    <w:name w:val="Revision"/>
    <w:hidden/>
    <w:uiPriority w:val="99"/>
    <w:rsid w:val="000113E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113E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13E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13E9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13E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13E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13E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13E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13E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13E9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13E9"/>
    <w:pPr>
      <w:numPr>
        <w:numId w:val="1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0113E9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13E9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13E9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13E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13E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13E9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</TotalTime>
  <Pages>1</Pages>
  <Words>886</Words>
  <Characters>4878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Edited Tool 3.3.2.1 Identifying targeting criteria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3</cp:revision>
  <cp:lastPrinted>2015-09-29T00:40:00Z</cp:lastPrinted>
  <dcterms:created xsi:type="dcterms:W3CDTF">2015-12-11T14:37:00Z</dcterms:created>
  <dcterms:modified xsi:type="dcterms:W3CDTF">2016-02-11T22:25:00Z</dcterms:modified>
</cp:coreProperties>
</file>