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A9FD3" w14:textId="5260FDCD" w:rsidR="003A1DE6" w:rsidRDefault="0079103B" w:rsidP="005C4BB7">
      <w:pPr>
        <w:pStyle w:val="H1"/>
      </w:pPr>
      <w:bookmarkStart w:id="0" w:name="_Toc229742972"/>
      <w:bookmarkStart w:id="1" w:name="_Toc229743208"/>
      <w:bookmarkStart w:id="2" w:name="_Toc229743463"/>
      <w:bookmarkStart w:id="3" w:name="_Toc229743678"/>
      <w:bookmarkStart w:id="4" w:name="_Toc229743981"/>
      <w:r>
        <w:t>Outil 8 de l</w:t>
      </w:r>
      <w:r w:rsidR="003A3670">
        <w:t>’</w:t>
      </w:r>
      <w:r>
        <w:t xml:space="preserve">ERM – </w:t>
      </w:r>
      <w:bookmarkStart w:id="5" w:name="_Toc229742612"/>
      <w:bookmarkEnd w:id="5"/>
      <w:r>
        <w:t>Discussion avec des représentants du marché ou des informateurs clés</w:t>
      </w:r>
      <w:bookmarkEnd w:id="0"/>
      <w:bookmarkEnd w:id="1"/>
      <w:bookmarkEnd w:id="2"/>
      <w:bookmarkEnd w:id="3"/>
      <w:bookmarkEnd w:id="4"/>
    </w:p>
    <w:tbl>
      <w:tblPr>
        <w:tblStyle w:val="Grilledutableau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87"/>
        <w:gridCol w:w="50"/>
        <w:gridCol w:w="497"/>
        <w:gridCol w:w="289"/>
        <w:gridCol w:w="13"/>
        <w:gridCol w:w="821"/>
        <w:gridCol w:w="38"/>
        <w:gridCol w:w="600"/>
        <w:gridCol w:w="382"/>
        <w:gridCol w:w="140"/>
        <w:gridCol w:w="96"/>
        <w:gridCol w:w="29"/>
        <w:gridCol w:w="317"/>
        <w:gridCol w:w="172"/>
        <w:gridCol w:w="223"/>
        <w:gridCol w:w="365"/>
        <w:gridCol w:w="35"/>
        <w:gridCol w:w="523"/>
        <w:gridCol w:w="180"/>
        <w:gridCol w:w="32"/>
        <w:gridCol w:w="595"/>
        <w:gridCol w:w="37"/>
        <w:gridCol w:w="426"/>
        <w:gridCol w:w="194"/>
        <w:gridCol w:w="908"/>
        <w:gridCol w:w="25"/>
        <w:gridCol w:w="582"/>
        <w:gridCol w:w="598"/>
      </w:tblGrid>
      <w:tr w:rsidR="003569E0" w:rsidRPr="003569E0" w14:paraId="51250E97" w14:textId="77777777" w:rsidTr="006619D3">
        <w:tc>
          <w:tcPr>
            <w:tcW w:w="5000" w:type="pct"/>
            <w:gridSpan w:val="28"/>
            <w:shd w:val="clear" w:color="auto" w:fill="DC281E"/>
            <w:vAlign w:val="center"/>
          </w:tcPr>
          <w:p w14:paraId="6A86D1A1" w14:textId="5C0F4377" w:rsidR="003A1DE6" w:rsidRPr="003569E0" w:rsidRDefault="003A1DE6" w:rsidP="006619D3">
            <w:pPr>
              <w:tabs>
                <w:tab w:val="left" w:pos="270"/>
              </w:tabs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A. Détails de l</w:t>
            </w:r>
            <w:r w:rsidR="003A3670">
              <w:rPr>
                <w:rFonts w:ascii="Arial Bold" w:hAnsi="Arial Bold"/>
                <w:b/>
                <w:color w:val="FFFFFF" w:themeColor="background1"/>
              </w:rPr>
              <w:t>’</w:t>
            </w:r>
            <w:r>
              <w:rPr>
                <w:rFonts w:ascii="Arial Bold" w:hAnsi="Arial Bold"/>
                <w:b/>
                <w:color w:val="FFFFFF" w:themeColor="background1"/>
              </w:rPr>
              <w:t>évaluation</w:t>
            </w:r>
          </w:p>
        </w:tc>
      </w:tr>
      <w:tr w:rsidR="003A1DE6" w:rsidRPr="005D2AED" w14:paraId="1B0F8A7E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E6E6E6"/>
          </w:tcPr>
          <w:p w14:paraId="15AD8F6C" w14:textId="0DCF84A3" w:rsidR="003A1DE6" w:rsidRPr="005D2AED" w:rsidRDefault="003A1DE6" w:rsidP="00165342">
            <w:pPr>
              <w:spacing w:before="120"/>
              <w:jc w:val="left"/>
              <w:rPr>
                <w:rFonts w:cs="Arial"/>
              </w:rPr>
            </w:pPr>
            <w:r>
              <w:t>Nom de l</w:t>
            </w:r>
            <w:r w:rsidR="003A3670">
              <w:t>’</w:t>
            </w:r>
            <w:r>
              <w:t>enquêteur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3E63F089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</w:p>
        </w:tc>
      </w:tr>
      <w:tr w:rsidR="003A1DE6" w:rsidRPr="005D2AED" w14:paraId="217F3063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E6E6E6"/>
          </w:tcPr>
          <w:p w14:paraId="3E40CBA1" w14:textId="011A4F3F" w:rsidR="003A1DE6" w:rsidRPr="005D2AED" w:rsidRDefault="003A1DE6" w:rsidP="00165342">
            <w:pPr>
              <w:spacing w:before="120"/>
              <w:jc w:val="left"/>
              <w:rPr>
                <w:rFonts w:cs="Arial"/>
              </w:rPr>
            </w:pPr>
            <w:r>
              <w:t>Date de l</w:t>
            </w:r>
            <w:r w:rsidR="003A3670">
              <w:t>’</w:t>
            </w:r>
            <w:r>
              <w:t>entretien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56D0C0BE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</w:p>
        </w:tc>
      </w:tr>
      <w:tr w:rsidR="003A1DE6" w:rsidRPr="005D2AED" w14:paraId="3FFFB1CF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E6E6E6"/>
          </w:tcPr>
          <w:p w14:paraId="27700701" w14:textId="77777777" w:rsidR="003A1DE6" w:rsidRPr="005D2AED" w:rsidRDefault="003A1DE6" w:rsidP="00165342">
            <w:pPr>
              <w:spacing w:before="120"/>
              <w:jc w:val="left"/>
              <w:rPr>
                <w:rFonts w:cs="Arial"/>
              </w:rPr>
            </w:pPr>
            <w:r>
              <w:t>Nom du marché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0FC97E51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</w:p>
        </w:tc>
      </w:tr>
      <w:tr w:rsidR="003A1DE6" w:rsidRPr="005D2AED" w14:paraId="07502CB0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E6E6E6"/>
          </w:tcPr>
          <w:p w14:paraId="4F551782" w14:textId="77777777" w:rsidR="003A1DE6" w:rsidRPr="005D2AED" w:rsidRDefault="003A1DE6" w:rsidP="00165342">
            <w:pPr>
              <w:spacing w:before="120"/>
              <w:jc w:val="left"/>
              <w:rPr>
                <w:rFonts w:cs="Arial"/>
              </w:rPr>
            </w:pPr>
            <w:r>
              <w:t>Coordonnées GPS du marché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0E73B0BE" w14:textId="77777777" w:rsidR="003A1DE6" w:rsidRPr="005D2AED" w:rsidRDefault="003A1DE6" w:rsidP="00165342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3A1DE6" w:rsidRPr="005D2AED" w14:paraId="3BE8CAE7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E6E6E6"/>
          </w:tcPr>
          <w:p w14:paraId="07AEC5C3" w14:textId="0D6ACC36" w:rsidR="003A1DE6" w:rsidRPr="003C635D" w:rsidRDefault="003A1DE6" w:rsidP="008E533F">
            <w:pPr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 xml:space="preserve">Type de marché </w:t>
            </w:r>
            <w:r w:rsidRPr="003A3670">
              <w:rPr>
                <w:i/>
                <w:sz w:val="16"/>
                <w:szCs w:val="16"/>
              </w:rPr>
              <w:t>(Par exemple local/de district /régional/urbain)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56E575E6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  <w:r>
              <w:t xml:space="preserve"> </w:t>
            </w:r>
          </w:p>
        </w:tc>
      </w:tr>
      <w:tr w:rsidR="003A1DE6" w:rsidRPr="005D2AED" w14:paraId="165D7521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E6E6E6"/>
          </w:tcPr>
          <w:p w14:paraId="21CFF21C" w14:textId="1FE5567C" w:rsidR="003A1DE6" w:rsidRPr="005D2AED" w:rsidRDefault="003A1DE6" w:rsidP="008E533F">
            <w:pPr>
              <w:spacing w:before="120"/>
              <w:jc w:val="left"/>
              <w:rPr>
                <w:rFonts w:cs="Arial"/>
                <w:i/>
              </w:rPr>
            </w:pPr>
            <w:r>
              <w:t xml:space="preserve">Fréquence des jours de marché </w:t>
            </w:r>
            <w:r w:rsidRPr="003A3670">
              <w:rPr>
                <w:i/>
                <w:sz w:val="16"/>
                <w:szCs w:val="16"/>
              </w:rPr>
              <w:t>(Par exemple quotidien/hebdomadaire/mensuel)</w:t>
            </w:r>
          </w:p>
        </w:tc>
        <w:tc>
          <w:tcPr>
            <w:tcW w:w="3386" w:type="pct"/>
            <w:gridSpan w:val="21"/>
            <w:tcBorders>
              <w:bottom w:val="single" w:sz="4" w:space="0" w:color="000000" w:themeColor="text1"/>
            </w:tcBorders>
            <w:shd w:val="clear" w:color="auto" w:fill="F3F3F3"/>
          </w:tcPr>
          <w:p w14:paraId="4187EB5F" w14:textId="77777777" w:rsidR="003A1DE6" w:rsidRPr="005D2AED" w:rsidRDefault="003A1DE6" w:rsidP="00165342">
            <w:pPr>
              <w:spacing w:before="120"/>
              <w:rPr>
                <w:rFonts w:cs="Arial"/>
                <w:lang w:val="en-GB"/>
              </w:rPr>
            </w:pPr>
          </w:p>
        </w:tc>
      </w:tr>
      <w:tr w:rsidR="003A1DE6" w:rsidRPr="005D2AED" w14:paraId="7808E89A" w14:textId="77777777" w:rsidTr="008C03D0">
        <w:trPr>
          <w:trHeight w:val="199"/>
        </w:trPr>
        <w:tc>
          <w:tcPr>
            <w:tcW w:w="1614" w:type="pct"/>
            <w:gridSpan w:val="7"/>
            <w:tcBorders>
              <w:bottom w:val="single" w:sz="4" w:space="0" w:color="000000" w:themeColor="text1"/>
            </w:tcBorders>
            <w:shd w:val="clear" w:color="auto" w:fill="E6E6E6"/>
          </w:tcPr>
          <w:p w14:paraId="6A2BE4DD" w14:textId="560E4439" w:rsidR="003A1DE6" w:rsidRPr="003C635D" w:rsidRDefault="003A1DE6" w:rsidP="008E533F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>
              <w:t>Produits de base clés d</w:t>
            </w:r>
            <w:r w:rsidR="003A3670">
              <w:t>’</w:t>
            </w:r>
            <w:r>
              <w:t>intérêt pour l</w:t>
            </w:r>
            <w:r w:rsidR="003A3670">
              <w:t>’</w:t>
            </w:r>
            <w:r>
              <w:t>évaluation</w:t>
            </w:r>
            <w:r>
              <w:br/>
            </w:r>
            <w:r>
              <w:rPr>
                <w:i/>
                <w:sz w:val="16"/>
                <w:szCs w:val="16"/>
              </w:rPr>
              <w:t>(Notez les produits de base clés à évaluer)</w:t>
            </w:r>
          </w:p>
        </w:tc>
        <w:tc>
          <w:tcPr>
            <w:tcW w:w="3386" w:type="pct"/>
            <w:gridSpan w:val="21"/>
            <w:tcBorders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3135CD12" w14:textId="76570B4F" w:rsidR="003A1DE6" w:rsidRPr="00BA666B" w:rsidRDefault="003A1DE6" w:rsidP="007F6F27">
            <w:pPr>
              <w:spacing w:before="40" w:after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t>Quantités de produits de base nécessaires dans la région</w:t>
            </w:r>
            <w:r>
              <w:br/>
            </w:r>
            <w:r w:rsidRPr="003A3670">
              <w:rPr>
                <w:i/>
                <w:sz w:val="16"/>
                <w:szCs w:val="16"/>
              </w:rPr>
              <w:t>(Notez les quantités respectives que vous avez déterminées à l</w:t>
            </w:r>
            <w:r w:rsidR="003A3670" w:rsidRPr="003A3670">
              <w:rPr>
                <w:i/>
                <w:sz w:val="16"/>
                <w:szCs w:val="16"/>
              </w:rPr>
              <w:t>’</w:t>
            </w:r>
            <w:r w:rsidRPr="003A3670">
              <w:rPr>
                <w:i/>
                <w:sz w:val="16"/>
                <w:szCs w:val="16"/>
              </w:rPr>
              <w:t>étape 1)</w:t>
            </w:r>
          </w:p>
        </w:tc>
      </w:tr>
      <w:tr w:rsidR="003A1DE6" w:rsidRPr="005D2AED" w14:paraId="430E9060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F3F3F3"/>
          </w:tcPr>
          <w:p w14:paraId="08D05D93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  <w:r>
              <w:t>1.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3CA28D2B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</w:p>
        </w:tc>
      </w:tr>
      <w:tr w:rsidR="003A1DE6" w:rsidRPr="005D2AED" w14:paraId="3E99D225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F3F3F3"/>
          </w:tcPr>
          <w:p w14:paraId="20C57FFA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  <w:r>
              <w:t>2.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53CB7023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</w:p>
        </w:tc>
      </w:tr>
      <w:tr w:rsidR="003A1DE6" w:rsidRPr="005D2AED" w14:paraId="4F0F3054" w14:textId="77777777" w:rsidTr="008C03D0">
        <w:trPr>
          <w:trHeight w:val="199"/>
        </w:trPr>
        <w:tc>
          <w:tcPr>
            <w:tcW w:w="1614" w:type="pct"/>
            <w:gridSpan w:val="7"/>
            <w:shd w:val="clear" w:color="auto" w:fill="F3F3F3"/>
          </w:tcPr>
          <w:p w14:paraId="2E1FB0B5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  <w:r>
              <w:t>3.</w:t>
            </w:r>
          </w:p>
        </w:tc>
        <w:tc>
          <w:tcPr>
            <w:tcW w:w="3386" w:type="pct"/>
            <w:gridSpan w:val="21"/>
            <w:shd w:val="clear" w:color="auto" w:fill="F3F3F3"/>
          </w:tcPr>
          <w:p w14:paraId="10CACC60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</w:p>
        </w:tc>
      </w:tr>
      <w:tr w:rsidR="003A1DE6" w:rsidRPr="005D2AED" w14:paraId="1FF111E3" w14:textId="77777777" w:rsidTr="008C03D0">
        <w:trPr>
          <w:trHeight w:val="199"/>
        </w:trPr>
        <w:tc>
          <w:tcPr>
            <w:tcW w:w="1614" w:type="pct"/>
            <w:gridSpan w:val="7"/>
            <w:tcBorders>
              <w:bottom w:val="single" w:sz="4" w:space="0" w:color="000000" w:themeColor="text1"/>
            </w:tcBorders>
            <w:shd w:val="clear" w:color="auto" w:fill="F3F3F3"/>
          </w:tcPr>
          <w:p w14:paraId="14BDDBDD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  <w:r>
              <w:t>4.</w:t>
            </w:r>
          </w:p>
        </w:tc>
        <w:tc>
          <w:tcPr>
            <w:tcW w:w="3386" w:type="pct"/>
            <w:gridSpan w:val="21"/>
            <w:tcBorders>
              <w:bottom w:val="single" w:sz="4" w:space="0" w:color="000000" w:themeColor="text1"/>
            </w:tcBorders>
            <w:shd w:val="clear" w:color="auto" w:fill="F3F3F3"/>
          </w:tcPr>
          <w:p w14:paraId="52A85C7D" w14:textId="77777777" w:rsidR="003A1DE6" w:rsidRPr="005D2AED" w:rsidRDefault="003A1DE6" w:rsidP="00165342">
            <w:pPr>
              <w:spacing w:before="120"/>
              <w:rPr>
                <w:rFonts w:cs="Arial"/>
              </w:rPr>
            </w:pPr>
          </w:p>
        </w:tc>
      </w:tr>
      <w:tr w:rsidR="003A1DE6" w:rsidRPr="005D2AED" w14:paraId="22C9CEF1" w14:textId="77777777" w:rsidTr="00664FE9">
        <w:trPr>
          <w:trHeight w:val="199"/>
        </w:trPr>
        <w:tc>
          <w:tcPr>
            <w:tcW w:w="5000" w:type="pct"/>
            <w:gridSpan w:val="28"/>
            <w:shd w:val="clear" w:color="auto" w:fill="E6E6E6"/>
          </w:tcPr>
          <w:p w14:paraId="27CA9BDA" w14:textId="66E305A8" w:rsidR="003A1DE6" w:rsidRPr="003C635D" w:rsidRDefault="003A1DE6" w:rsidP="008D25D3">
            <w:pPr>
              <w:spacing w:before="120"/>
              <w:jc w:val="left"/>
              <w:rPr>
                <w:rFonts w:cs="Arial"/>
                <w:sz w:val="16"/>
                <w:szCs w:val="16"/>
              </w:rPr>
            </w:pPr>
            <w:r>
              <w:t>Observations relatives au trajet vers le marché</w:t>
            </w:r>
            <w:r>
              <w:br/>
            </w:r>
            <w:r w:rsidRPr="003A3670">
              <w:rPr>
                <w:i/>
                <w:sz w:val="16"/>
                <w:szCs w:val="16"/>
              </w:rPr>
              <w:t>(Temps nécessaire, obstacles, flux commerciaux observés, etc.)</w:t>
            </w:r>
          </w:p>
        </w:tc>
      </w:tr>
      <w:tr w:rsidR="003A1DE6" w:rsidRPr="005D2AED" w14:paraId="30FA0E16" w14:textId="77777777" w:rsidTr="00664FE9">
        <w:trPr>
          <w:trHeight w:val="199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3314B7BD" w14:textId="77777777" w:rsidR="003A1DE6" w:rsidRPr="008D25D3" w:rsidRDefault="003A1DE6" w:rsidP="005D2AED">
            <w:pPr>
              <w:spacing w:before="40" w:after="40"/>
              <w:rPr>
                <w:rFonts w:cs="Arial"/>
              </w:rPr>
            </w:pPr>
          </w:p>
          <w:p w14:paraId="3CD98C60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00EB19FE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4285EB61" w14:textId="77777777" w:rsidR="008D25D3" w:rsidRDefault="008D25D3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6A3C1EE" w14:textId="77777777" w:rsidR="008D25D3" w:rsidRPr="005D2AED" w:rsidRDefault="008D25D3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5650D3F4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75E017B2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3A1DE6" w:rsidRPr="005D2AED" w14:paraId="576FB4D8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03FB36BD" w14:textId="05AF0DD3" w:rsidR="003A1DE6" w:rsidRPr="005D2AED" w:rsidRDefault="003A1DE6" w:rsidP="00AC6EB3">
            <w:pPr>
              <w:spacing w:before="120"/>
              <w:rPr>
                <w:rFonts w:cs="Arial"/>
              </w:rPr>
            </w:pPr>
            <w:r>
              <w:t>Coordonnées de la personne interrogée/de l</w:t>
            </w:r>
            <w:r w:rsidR="003A3670">
              <w:t>’</w:t>
            </w:r>
            <w:r>
              <w:t>informateur</w:t>
            </w:r>
          </w:p>
        </w:tc>
      </w:tr>
      <w:tr w:rsidR="009B55F8" w:rsidRPr="00AD02A1" w14:paraId="117EFF90" w14:textId="77777777" w:rsidTr="008C03D0">
        <w:tc>
          <w:tcPr>
            <w:tcW w:w="3206" w:type="pct"/>
            <w:gridSpan w:val="18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C281E"/>
            <w:vAlign w:val="center"/>
          </w:tcPr>
          <w:p w14:paraId="1D1D80FA" w14:textId="0586E23A" w:rsidR="003A1DE6" w:rsidRPr="00AD02A1" w:rsidRDefault="003A1DE6" w:rsidP="00240FDD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</w:rPr>
              <w:t xml:space="preserve">Nom et fonction </w:t>
            </w:r>
            <w:r>
              <w:rPr>
                <w:b/>
                <w:color w:val="FFFFFF" w:themeColor="background1"/>
              </w:rPr>
              <w:br/>
              <w:t>(</w:t>
            </w:r>
            <w:r w:rsidR="00240FDD">
              <w:rPr>
                <w:b/>
                <w:color w:val="FFFFFF" w:themeColor="background1"/>
              </w:rPr>
              <w:t>e</w:t>
            </w:r>
            <w:r>
              <w:rPr>
                <w:b/>
                <w:color w:val="FFFFFF" w:themeColor="background1"/>
              </w:rPr>
              <w:t>xpliquez son rôle, si sa fonction n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est pas claire)</w:t>
            </w:r>
          </w:p>
        </w:tc>
        <w:tc>
          <w:tcPr>
            <w:tcW w:w="1794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C281E"/>
            <w:vAlign w:val="center"/>
          </w:tcPr>
          <w:p w14:paraId="0FE9A581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Téléphone</w:t>
            </w:r>
          </w:p>
        </w:tc>
      </w:tr>
      <w:tr w:rsidR="003A1DE6" w:rsidRPr="005D2AED" w14:paraId="68E18B28" w14:textId="77777777" w:rsidTr="008C03D0">
        <w:tc>
          <w:tcPr>
            <w:tcW w:w="3206" w:type="pct"/>
            <w:gridSpan w:val="18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501EE58B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4C58E21B" w14:textId="77777777" w:rsidR="003A1DE6" w:rsidRDefault="003A1DE6" w:rsidP="005D2AED">
            <w:pPr>
              <w:spacing w:before="40" w:after="40"/>
              <w:rPr>
                <w:rFonts w:cs="Arial"/>
              </w:rPr>
            </w:pPr>
          </w:p>
          <w:p w14:paraId="73538B31" w14:textId="77777777" w:rsidR="008D25D3" w:rsidRDefault="008D25D3" w:rsidP="005D2AED">
            <w:pPr>
              <w:spacing w:before="40" w:after="40"/>
              <w:rPr>
                <w:rFonts w:cs="Arial"/>
              </w:rPr>
            </w:pPr>
          </w:p>
          <w:p w14:paraId="31707502" w14:textId="77777777" w:rsidR="006B41F2" w:rsidRDefault="006B41F2" w:rsidP="005D2AED">
            <w:pPr>
              <w:spacing w:before="40" w:after="40"/>
              <w:rPr>
                <w:rFonts w:cs="Arial"/>
              </w:rPr>
            </w:pPr>
          </w:p>
          <w:p w14:paraId="4245980E" w14:textId="77777777" w:rsidR="006B41F2" w:rsidRPr="005D2AED" w:rsidRDefault="006B41F2" w:rsidP="005D2AED">
            <w:pPr>
              <w:spacing w:before="40" w:after="40"/>
              <w:rPr>
                <w:rFonts w:cs="Arial"/>
              </w:rPr>
            </w:pPr>
          </w:p>
          <w:p w14:paraId="08E71322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23D5B35B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584E5FC8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794" w:type="pct"/>
            <w:gridSpan w:val="10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51BD5E90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569E0" w:rsidRPr="003569E0" w14:paraId="546A079D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2FA47D5C" w14:textId="431A908A" w:rsidR="003A1DE6" w:rsidRPr="003569E0" w:rsidRDefault="003A1DE6" w:rsidP="006619D3">
            <w:pPr>
              <w:keepNext/>
              <w:tabs>
                <w:tab w:val="left" w:pos="270"/>
              </w:tabs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lastRenderedPageBreak/>
              <w:t>B. Impact physique du choc sur le marché</w:t>
            </w:r>
          </w:p>
        </w:tc>
      </w:tr>
      <w:tr w:rsidR="003A1DE6" w:rsidRPr="005D2AED" w14:paraId="48916457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2814FF43" w14:textId="5F6A66B9" w:rsidR="003A1DE6" w:rsidRPr="003C635D" w:rsidRDefault="003A1DE6" w:rsidP="00BA7B7C">
            <w:pPr>
              <w:keepNext/>
              <w:spacing w:before="120"/>
              <w:jc w:val="left"/>
              <w:rPr>
                <w:rFonts w:cs="Arial"/>
                <w:sz w:val="16"/>
                <w:szCs w:val="16"/>
              </w:rPr>
            </w:pPr>
            <w:r>
              <w:t>Q1 : Dans quelle mesure l</w:t>
            </w:r>
            <w:r w:rsidR="003A3670">
              <w:t>’</w:t>
            </w:r>
            <w:r>
              <w:t>infrastructure du marché a-t-elle été touchée ?</w:t>
            </w:r>
            <w:r>
              <w:br/>
            </w:r>
            <w:r w:rsidRPr="00AC1D53">
              <w:rPr>
                <w:i/>
                <w:sz w:val="16"/>
                <w:szCs w:val="16"/>
              </w:rPr>
              <w:t>(L</w:t>
            </w:r>
            <w:r w:rsidR="003A3670" w:rsidRPr="00AC1D53">
              <w:rPr>
                <w:i/>
                <w:sz w:val="16"/>
                <w:szCs w:val="16"/>
              </w:rPr>
              <w:t>’</w:t>
            </w:r>
            <w:r w:rsidRPr="00AC1D53">
              <w:rPr>
                <w:i/>
                <w:sz w:val="16"/>
                <w:szCs w:val="16"/>
              </w:rPr>
              <w:t>infrastructure comprend les bâtiments (stands, boutiques, salles de stockage, etc.), et les routes ou voies d</w:t>
            </w:r>
            <w:r w:rsidR="003A3670" w:rsidRPr="00AC1D53">
              <w:rPr>
                <w:i/>
                <w:sz w:val="16"/>
                <w:szCs w:val="16"/>
              </w:rPr>
              <w:t>’</w:t>
            </w:r>
            <w:r w:rsidRPr="00AC1D53">
              <w:rPr>
                <w:i/>
                <w:sz w:val="16"/>
                <w:szCs w:val="16"/>
              </w:rPr>
              <w:t>accès (vers, depuis ou à travers le marché) (Cochez la case correspondante)</w:t>
            </w:r>
          </w:p>
        </w:tc>
      </w:tr>
      <w:tr w:rsidR="009B55F8" w:rsidRPr="00AD02A1" w14:paraId="6BC2A160" w14:textId="77777777" w:rsidTr="008C03D0">
        <w:tc>
          <w:tcPr>
            <w:tcW w:w="1250" w:type="pct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C281E"/>
            <w:vAlign w:val="center"/>
          </w:tcPr>
          <w:p w14:paraId="0CC33487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Totalement endommagée</w:t>
            </w:r>
          </w:p>
        </w:tc>
        <w:tc>
          <w:tcPr>
            <w:tcW w:w="1246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C281E"/>
            <w:vAlign w:val="center"/>
          </w:tcPr>
          <w:p w14:paraId="37C2C721" w14:textId="321D8703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Fortement endommagée</w:t>
            </w:r>
          </w:p>
        </w:tc>
        <w:tc>
          <w:tcPr>
            <w:tcW w:w="1152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C281E"/>
            <w:vAlign w:val="center"/>
          </w:tcPr>
          <w:p w14:paraId="465E1DA5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Légèrement endommagée</w:t>
            </w:r>
          </w:p>
        </w:tc>
        <w:tc>
          <w:tcPr>
            <w:tcW w:w="1352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C281E"/>
            <w:vAlign w:val="center"/>
          </w:tcPr>
          <w:p w14:paraId="23A428EC" w14:textId="7DA97670" w:rsidR="003A1DE6" w:rsidRPr="00AD02A1" w:rsidRDefault="003A1DE6" w:rsidP="00AC1D5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Non endommagée </w:t>
            </w:r>
            <w:r w:rsidR="00AC1D53"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</w:rPr>
              <w:t>(</w:t>
            </w:r>
            <w:r w:rsidR="00AC1D53">
              <w:rPr>
                <w:b/>
                <w:i/>
                <w:color w:val="FFFFFF" w:themeColor="background1"/>
              </w:rPr>
              <w:t>a</w:t>
            </w:r>
            <w:r>
              <w:rPr>
                <w:b/>
                <w:i/>
                <w:color w:val="FFFFFF" w:themeColor="background1"/>
              </w:rPr>
              <w:t>llez à Q3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C52DF8" w:rsidRPr="005D2AED" w14:paraId="389800BE" w14:textId="77777777" w:rsidTr="008C03D0">
        <w:tc>
          <w:tcPr>
            <w:tcW w:w="1250" w:type="pct"/>
            <w:gridSpan w:val="4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4B5D032" w14:textId="77777777" w:rsidR="003A1DE6" w:rsidRPr="005D2AED" w:rsidRDefault="003A1DE6" w:rsidP="006A3BBB">
            <w:pPr>
              <w:spacing w:before="720" w:after="720"/>
              <w:rPr>
                <w:rFonts w:cs="Arial"/>
                <w:lang w:val="en-GB"/>
              </w:rPr>
            </w:pPr>
          </w:p>
        </w:tc>
        <w:tc>
          <w:tcPr>
            <w:tcW w:w="1246" w:type="pct"/>
            <w:gridSpan w:val="9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6E00CC6D" w14:textId="77777777" w:rsidR="003A1DE6" w:rsidRPr="005D2AED" w:rsidRDefault="003A1DE6" w:rsidP="006A3BBB">
            <w:pPr>
              <w:spacing w:before="720" w:after="720"/>
              <w:rPr>
                <w:rFonts w:cs="Arial"/>
                <w:lang w:val="en-GB"/>
              </w:rPr>
            </w:pPr>
          </w:p>
        </w:tc>
        <w:tc>
          <w:tcPr>
            <w:tcW w:w="1152" w:type="pct"/>
            <w:gridSpan w:val="9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2FAF6FA1" w14:textId="77777777" w:rsidR="003A1DE6" w:rsidRPr="005D2AED" w:rsidRDefault="003A1DE6" w:rsidP="006A3BBB">
            <w:pPr>
              <w:spacing w:before="720" w:after="720"/>
              <w:rPr>
                <w:rFonts w:cs="Arial"/>
                <w:lang w:val="en-GB"/>
              </w:rPr>
            </w:pPr>
          </w:p>
        </w:tc>
        <w:tc>
          <w:tcPr>
            <w:tcW w:w="1352" w:type="pct"/>
            <w:gridSpan w:val="6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785A3B0B" w14:textId="77777777" w:rsidR="003A1DE6" w:rsidRPr="005D2AED" w:rsidRDefault="003A1DE6" w:rsidP="006A3BBB">
            <w:pPr>
              <w:spacing w:before="720" w:after="720"/>
              <w:rPr>
                <w:rFonts w:cs="Arial"/>
                <w:lang w:val="en-GB"/>
              </w:rPr>
            </w:pPr>
          </w:p>
        </w:tc>
      </w:tr>
      <w:tr w:rsidR="003A1DE6" w:rsidRPr="005D2AED" w14:paraId="76E9CA05" w14:textId="77777777" w:rsidTr="00664FE9">
        <w:tc>
          <w:tcPr>
            <w:tcW w:w="5000" w:type="pct"/>
            <w:gridSpan w:val="28"/>
            <w:shd w:val="clear" w:color="auto" w:fill="E6E6E6"/>
            <w:vAlign w:val="center"/>
          </w:tcPr>
          <w:p w14:paraId="43DFAC82" w14:textId="14D448BA" w:rsidR="003A1DE6" w:rsidRPr="005D2AED" w:rsidRDefault="003A1DE6" w:rsidP="007F6F27">
            <w:pPr>
              <w:spacing w:before="120"/>
              <w:jc w:val="left"/>
              <w:rPr>
                <w:rFonts w:cs="Arial"/>
              </w:rPr>
            </w:pPr>
            <w:r>
              <w:t>Q2 : Pouvez-vous décrire le type de dommages et les effets qu</w:t>
            </w:r>
            <w:r w:rsidR="003A3670">
              <w:t>’</w:t>
            </w:r>
            <w:r>
              <w:t>ils ont eus sur le marché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</w:rPr>
              <w:t>(Notez les réponses et les explications)</w:t>
            </w:r>
            <w:bookmarkStart w:id="6" w:name="_GoBack"/>
            <w:bookmarkEnd w:id="6"/>
          </w:p>
        </w:tc>
      </w:tr>
      <w:tr w:rsidR="003A1DE6" w:rsidRPr="005D2AED" w14:paraId="4F4621DD" w14:textId="77777777" w:rsidTr="00664FE9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01F81702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5975E80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B1125E0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1BE6D6E6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01CEE4D7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56872C70" w14:textId="77777777" w:rsidR="008D25D3" w:rsidRPr="005D2AED" w:rsidRDefault="008D25D3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792DB0D1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68E54247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E2C9468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3A1DE6" w:rsidRPr="005D2AED" w14:paraId="2D4735A7" w14:textId="77777777" w:rsidTr="00DA0CA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6F806FA0" w14:textId="4B9A9FB6" w:rsidR="003A1DE6" w:rsidRPr="003C635D" w:rsidRDefault="003A1DE6" w:rsidP="00BA7B7C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Q3 : Les commerçants sont-ils en mesure de poursuivre leurs activités comme d</w:t>
            </w:r>
            <w:r w:rsidR="003A3670">
              <w:t>’</w:t>
            </w:r>
            <w:r>
              <w:t>habitude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la réponse et si la réponse est NON, demandez pourquoi ils ne sont pas en mesure de le faire)</w:t>
            </w:r>
          </w:p>
        </w:tc>
      </w:tr>
      <w:tr w:rsidR="003A1DE6" w:rsidRPr="005D2AED" w14:paraId="7A845621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1FE20A22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DAB7240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754AC80E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50E9B3E0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0A67CB5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1AC0B4B5" w14:textId="77777777" w:rsidR="008D25D3" w:rsidRPr="005D2AED" w:rsidRDefault="008D25D3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7E0AE78B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0361BDC1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57B94B23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3569E0" w:rsidRPr="003569E0" w14:paraId="26194585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41E916B7" w14:textId="2981A091" w:rsidR="003A1DE6" w:rsidRPr="003569E0" w:rsidRDefault="003A1DE6" w:rsidP="006619D3">
            <w:pPr>
              <w:tabs>
                <w:tab w:val="left" w:pos="250"/>
              </w:tabs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C. Demande du marché</w:t>
            </w:r>
          </w:p>
        </w:tc>
      </w:tr>
      <w:tr w:rsidR="003A1DE6" w:rsidRPr="005D2AED" w14:paraId="2E66A473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5EB05981" w14:textId="11B887B9" w:rsidR="003A1DE6" w:rsidRPr="003C635D" w:rsidRDefault="003A1DE6" w:rsidP="00BA7B7C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Q4 : D</w:t>
            </w:r>
            <w:r w:rsidR="003A3670">
              <w:t>’</w:t>
            </w:r>
            <w:r>
              <w:t>où viennent les gens qui viennent sur le marché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</w:rPr>
              <w:t>(Par exemple, communautés, villages, villes, etc.)</w:t>
            </w:r>
          </w:p>
        </w:tc>
      </w:tr>
      <w:tr w:rsidR="009B55F8" w:rsidRPr="00AD02A1" w14:paraId="73B356B9" w14:textId="77777777" w:rsidTr="008C03D0">
        <w:tc>
          <w:tcPr>
            <w:tcW w:w="2496" w:type="pct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C281E"/>
            <w:vAlign w:val="center"/>
          </w:tcPr>
          <w:p w14:paraId="32BF898C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Avant le choc</w:t>
            </w:r>
          </w:p>
        </w:tc>
        <w:tc>
          <w:tcPr>
            <w:tcW w:w="2504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790C9B6B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Après le choc</w:t>
            </w:r>
          </w:p>
        </w:tc>
      </w:tr>
      <w:tr w:rsidR="003A1DE6" w:rsidRPr="005D2AED" w14:paraId="40B51E69" w14:textId="77777777" w:rsidTr="008C03D0">
        <w:tc>
          <w:tcPr>
            <w:tcW w:w="2496" w:type="pct"/>
            <w:gridSpan w:val="13"/>
            <w:tcBorders>
              <w:bottom w:val="single" w:sz="4" w:space="0" w:color="000000" w:themeColor="text1"/>
            </w:tcBorders>
            <w:shd w:val="clear" w:color="auto" w:fill="F3F3F3"/>
          </w:tcPr>
          <w:p w14:paraId="4212E4FA" w14:textId="77777777" w:rsidR="003A1DE6" w:rsidRPr="005D2AED" w:rsidRDefault="003A1DE6" w:rsidP="00AC6EB3">
            <w:pPr>
              <w:spacing w:before="120"/>
              <w:rPr>
                <w:rFonts w:cs="Arial"/>
              </w:rPr>
            </w:pPr>
          </w:p>
          <w:p w14:paraId="69E728B4" w14:textId="77777777" w:rsidR="003A1DE6" w:rsidRPr="005D2AED" w:rsidRDefault="003A1DE6" w:rsidP="00AC6EB3">
            <w:pPr>
              <w:spacing w:before="120"/>
              <w:rPr>
                <w:rFonts w:cs="Arial"/>
              </w:rPr>
            </w:pPr>
          </w:p>
          <w:p w14:paraId="64117215" w14:textId="77777777" w:rsidR="003A1DE6" w:rsidRPr="005D2AED" w:rsidRDefault="003A1DE6" w:rsidP="00AC6EB3">
            <w:pPr>
              <w:spacing w:before="120"/>
              <w:rPr>
                <w:rFonts w:cs="Arial"/>
              </w:rPr>
            </w:pPr>
          </w:p>
          <w:p w14:paraId="0C5270AA" w14:textId="77777777" w:rsidR="003A1DE6" w:rsidRDefault="003A1DE6" w:rsidP="00AC6EB3">
            <w:pPr>
              <w:spacing w:before="120"/>
              <w:rPr>
                <w:rFonts w:cs="Arial"/>
              </w:rPr>
            </w:pPr>
          </w:p>
          <w:p w14:paraId="02E7321F" w14:textId="77777777" w:rsidR="006B41F2" w:rsidRDefault="006B41F2" w:rsidP="00AC6EB3">
            <w:pPr>
              <w:spacing w:before="120"/>
              <w:rPr>
                <w:rFonts w:cs="Arial"/>
              </w:rPr>
            </w:pPr>
          </w:p>
          <w:p w14:paraId="7A7A8B5A" w14:textId="77777777" w:rsidR="006B41F2" w:rsidRDefault="006B41F2" w:rsidP="00AC6EB3">
            <w:pPr>
              <w:spacing w:before="120"/>
              <w:rPr>
                <w:rFonts w:cs="Arial"/>
              </w:rPr>
            </w:pPr>
          </w:p>
          <w:p w14:paraId="51B8E5D9" w14:textId="77777777" w:rsidR="003A1DE6" w:rsidRPr="005D2AED" w:rsidRDefault="003A1DE6" w:rsidP="00AC6EB3">
            <w:pPr>
              <w:spacing w:before="120"/>
              <w:rPr>
                <w:rFonts w:cs="Arial"/>
              </w:rPr>
            </w:pPr>
          </w:p>
        </w:tc>
        <w:tc>
          <w:tcPr>
            <w:tcW w:w="2504" w:type="pct"/>
            <w:gridSpan w:val="15"/>
            <w:tcBorders>
              <w:bottom w:val="single" w:sz="4" w:space="0" w:color="000000" w:themeColor="text1"/>
            </w:tcBorders>
            <w:shd w:val="clear" w:color="auto" w:fill="F3F3F3"/>
          </w:tcPr>
          <w:p w14:paraId="3D56A999" w14:textId="77777777" w:rsidR="003A1DE6" w:rsidRPr="005D2AED" w:rsidRDefault="003A1DE6" w:rsidP="00AC6EB3">
            <w:pPr>
              <w:spacing w:before="120"/>
              <w:rPr>
                <w:rFonts w:cs="Arial"/>
              </w:rPr>
            </w:pPr>
          </w:p>
        </w:tc>
      </w:tr>
      <w:tr w:rsidR="00C52DF8" w:rsidRPr="005D2AED" w14:paraId="4C508462" w14:textId="77777777" w:rsidTr="008C03D0">
        <w:trPr>
          <w:trHeight w:val="269"/>
        </w:trPr>
        <w:tc>
          <w:tcPr>
            <w:tcW w:w="1614" w:type="pct"/>
            <w:gridSpan w:val="7"/>
            <w:vMerge w:val="restart"/>
            <w:tcBorders>
              <w:right w:val="single" w:sz="4" w:space="0" w:color="000000" w:themeColor="text1"/>
            </w:tcBorders>
            <w:shd w:val="clear" w:color="auto" w:fill="E6E6E6"/>
          </w:tcPr>
          <w:p w14:paraId="68B0E3F1" w14:textId="5870DA7A" w:rsidR="003A1DE6" w:rsidRPr="003C635D" w:rsidRDefault="003A1DE6" w:rsidP="00BA7B7C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lastRenderedPageBreak/>
              <w:t>Q5 : Dans quelle mesure le nombre de personnes fréquentant le marché a-t-il varié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(Si le nombre a varié, essayez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estimer la variation en pourcentage)</w:t>
            </w:r>
          </w:p>
        </w:tc>
        <w:tc>
          <w:tcPr>
            <w:tcW w:w="1124" w:type="pct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C281E"/>
          </w:tcPr>
          <w:p w14:paraId="6525749B" w14:textId="77777777" w:rsidR="003A1DE6" w:rsidRPr="00AD02A1" w:rsidRDefault="003A1DE6" w:rsidP="008D25D3">
            <w:pPr>
              <w:keepNext/>
              <w:pageBreakBefore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Diminution de</w:t>
            </w:r>
          </w:p>
        </w:tc>
        <w:tc>
          <w:tcPr>
            <w:tcW w:w="1132" w:type="pct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C281E"/>
          </w:tcPr>
          <w:p w14:paraId="68F75944" w14:textId="77777777" w:rsidR="003A1DE6" w:rsidRPr="00AD02A1" w:rsidRDefault="003A1DE6" w:rsidP="008D25D3">
            <w:pPr>
              <w:keepNext/>
              <w:pageBreakBefore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Pas de changement</w:t>
            </w:r>
          </w:p>
        </w:tc>
        <w:tc>
          <w:tcPr>
            <w:tcW w:w="1130" w:type="pct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C281E"/>
          </w:tcPr>
          <w:p w14:paraId="74286250" w14:textId="77777777" w:rsidR="003A1DE6" w:rsidRPr="00AD02A1" w:rsidRDefault="003A1DE6" w:rsidP="008D25D3">
            <w:pPr>
              <w:keepNext/>
              <w:pageBreakBefore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Augmentation de</w:t>
            </w:r>
          </w:p>
        </w:tc>
      </w:tr>
      <w:tr w:rsidR="003A1DE6" w:rsidRPr="005D2AED" w14:paraId="093CE9E8" w14:textId="77777777" w:rsidTr="008C03D0">
        <w:trPr>
          <w:trHeight w:val="269"/>
        </w:trPr>
        <w:tc>
          <w:tcPr>
            <w:tcW w:w="1614" w:type="pct"/>
            <w:gridSpan w:val="7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7F37E0A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124" w:type="pct"/>
            <w:gridSpan w:val="8"/>
            <w:tcBorders>
              <w:bottom w:val="single" w:sz="4" w:space="0" w:color="000000" w:themeColor="text1"/>
            </w:tcBorders>
            <w:shd w:val="clear" w:color="auto" w:fill="F3F3F3"/>
          </w:tcPr>
          <w:p w14:paraId="633728B0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132" w:type="pct"/>
            <w:gridSpan w:val="8"/>
            <w:tcBorders>
              <w:bottom w:val="single" w:sz="4" w:space="0" w:color="000000" w:themeColor="text1"/>
            </w:tcBorders>
            <w:shd w:val="clear" w:color="auto" w:fill="F3F3F3"/>
          </w:tcPr>
          <w:p w14:paraId="5620C6B9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130" w:type="pct"/>
            <w:gridSpan w:val="5"/>
            <w:tcBorders>
              <w:bottom w:val="single" w:sz="4" w:space="0" w:color="000000" w:themeColor="text1"/>
            </w:tcBorders>
            <w:shd w:val="clear" w:color="auto" w:fill="F3F3F3"/>
          </w:tcPr>
          <w:p w14:paraId="4274786E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A1DE6" w:rsidRPr="005D2AED" w14:paraId="0E9CBE11" w14:textId="77777777" w:rsidTr="00DA0CA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18E11985" w14:textId="3CC5E84C" w:rsidR="003A1DE6" w:rsidRPr="003C635D" w:rsidRDefault="003A1DE6" w:rsidP="00BA7B7C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Q6 : Pouvez-vous expliquer pourquoi plus/moins de gens fréquentent le marché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</w:t>
            </w:r>
            <w:r w:rsidR="003A3670">
              <w:rPr>
                <w:i/>
                <w:sz w:val="16"/>
                <w:szCs w:val="16"/>
              </w:rPr>
              <w:t>’</w:t>
            </w:r>
            <w:r w:rsidR="00052DD3">
              <w:rPr>
                <w:i/>
                <w:sz w:val="16"/>
                <w:szCs w:val="16"/>
              </w:rPr>
              <w:t xml:space="preserve">explication. </w:t>
            </w:r>
            <w:r>
              <w:rPr>
                <w:i/>
                <w:sz w:val="16"/>
                <w:szCs w:val="16"/>
              </w:rPr>
              <w:t>Suggestions possibles : accès physique,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autres marchés détruits, sécurité, etc.)</w:t>
            </w:r>
          </w:p>
        </w:tc>
      </w:tr>
      <w:tr w:rsidR="003A1DE6" w:rsidRPr="005D2AED" w14:paraId="7781442D" w14:textId="77777777" w:rsidTr="00664FE9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24B04CCE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5B91F75" w14:textId="77777777" w:rsidR="006B41F2" w:rsidRDefault="006B41F2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19F89D07" w14:textId="77777777" w:rsidR="006B41F2" w:rsidRPr="005D2AED" w:rsidRDefault="006B41F2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1A7F4774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1FE4E959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BD8C001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54ABF31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0F958E50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3A1DE6" w:rsidRPr="005D2AED" w14:paraId="1EADDDB7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5CB4C9C8" w14:textId="177F2490" w:rsidR="003A1DE6" w:rsidRPr="003C635D" w:rsidRDefault="003A1DE6" w:rsidP="00BA7B7C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Q7 : La demande en produits de base clés a-t-elle varié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la réponse pour chacun des produits de base clés sélectionnés à l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étape A, et – le cas échéant – demandez pourquoi la demande a varié)</w:t>
            </w:r>
          </w:p>
        </w:tc>
      </w:tr>
      <w:tr w:rsidR="009B55F8" w:rsidRPr="00AD02A1" w14:paraId="5B7B2A02" w14:textId="77777777" w:rsidTr="008C03D0">
        <w:tc>
          <w:tcPr>
            <w:tcW w:w="1255" w:type="pct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C281E"/>
            <w:vAlign w:val="center"/>
          </w:tcPr>
          <w:p w14:paraId="0F1F8A14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962" w:type="pct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C281E"/>
            <w:vAlign w:val="center"/>
          </w:tcPr>
          <w:p w14:paraId="4800D783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Variation de la demande ? (Oui/Non)</w:t>
            </w:r>
          </w:p>
        </w:tc>
        <w:tc>
          <w:tcPr>
            <w:tcW w:w="2784" w:type="pct"/>
            <w:gridSpan w:val="18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6358A9E9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Explication</w:t>
            </w:r>
          </w:p>
        </w:tc>
      </w:tr>
      <w:tr w:rsidR="003A1DE6" w:rsidRPr="005D2AED" w14:paraId="0613EB92" w14:textId="77777777" w:rsidTr="008C03D0">
        <w:tc>
          <w:tcPr>
            <w:tcW w:w="1255" w:type="pct"/>
            <w:gridSpan w:val="5"/>
            <w:tcBorders>
              <w:bottom w:val="single" w:sz="4" w:space="0" w:color="000000" w:themeColor="text1"/>
            </w:tcBorders>
            <w:shd w:val="clear" w:color="auto" w:fill="F3F3F3"/>
          </w:tcPr>
          <w:p w14:paraId="1F076AD1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7A999077" w14:textId="77777777" w:rsidR="003A1DE6" w:rsidRDefault="003A1DE6" w:rsidP="005D2AED">
            <w:pPr>
              <w:spacing w:before="40" w:after="40"/>
              <w:rPr>
                <w:rFonts w:cs="Arial"/>
              </w:rPr>
            </w:pPr>
          </w:p>
          <w:p w14:paraId="7168F4BE" w14:textId="77777777" w:rsidR="006B41F2" w:rsidRDefault="006B41F2" w:rsidP="005D2AED">
            <w:pPr>
              <w:spacing w:before="40" w:after="40"/>
              <w:rPr>
                <w:rFonts w:cs="Arial"/>
              </w:rPr>
            </w:pPr>
          </w:p>
          <w:p w14:paraId="62822458" w14:textId="77777777" w:rsidR="006B41F2" w:rsidRPr="005D2AED" w:rsidRDefault="006B41F2" w:rsidP="005D2AED">
            <w:pPr>
              <w:spacing w:before="40" w:after="40"/>
              <w:rPr>
                <w:rFonts w:cs="Arial"/>
              </w:rPr>
            </w:pPr>
          </w:p>
          <w:p w14:paraId="70481C70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1977F498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29EF2118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962" w:type="pct"/>
            <w:gridSpan w:val="5"/>
            <w:tcBorders>
              <w:bottom w:val="single" w:sz="4" w:space="0" w:color="000000" w:themeColor="text1"/>
            </w:tcBorders>
            <w:shd w:val="clear" w:color="auto" w:fill="F3F3F3"/>
          </w:tcPr>
          <w:p w14:paraId="55D56032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2784" w:type="pct"/>
            <w:gridSpan w:val="18"/>
            <w:tcBorders>
              <w:bottom w:val="single" w:sz="4" w:space="0" w:color="000000" w:themeColor="text1"/>
            </w:tcBorders>
            <w:shd w:val="clear" w:color="auto" w:fill="F3F3F3"/>
          </w:tcPr>
          <w:p w14:paraId="75D84D21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569E0" w:rsidRPr="003569E0" w14:paraId="660A74CC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DC281E"/>
          </w:tcPr>
          <w:p w14:paraId="4540E7D3" w14:textId="3F3C23E8" w:rsidR="003A1DE6" w:rsidRPr="003569E0" w:rsidRDefault="003A1DE6" w:rsidP="006619D3">
            <w:pPr>
              <w:tabs>
                <w:tab w:val="left" w:pos="250"/>
              </w:tabs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D. Offre du marché</w:t>
            </w:r>
          </w:p>
        </w:tc>
      </w:tr>
      <w:tr w:rsidR="003A1DE6" w:rsidRPr="005D2AED" w14:paraId="54D1FBE6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51FC3D8C" w14:textId="3CCEE0AE" w:rsidR="003A1DE6" w:rsidRPr="005D2AED" w:rsidRDefault="003A1DE6" w:rsidP="00BA7B7C">
            <w:pPr>
              <w:keepNext/>
              <w:spacing w:before="120"/>
              <w:jc w:val="left"/>
              <w:rPr>
                <w:rFonts w:cs="Arial"/>
                <w:i/>
              </w:rPr>
            </w:pPr>
            <w:r>
              <w:t>Q8 : Dans quelle mesure le nombre de grossistes approvisionnant le marché en produits de base clés a-t-il varié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</w:rPr>
              <w:t>(Notez dans quelle mesure le nombre a varié pour chacun des produits de base clés sélectionnés à l</w:t>
            </w:r>
            <w:r w:rsidR="003A3670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>étape A)</w:t>
            </w:r>
          </w:p>
        </w:tc>
      </w:tr>
      <w:tr w:rsidR="009B55F8" w:rsidRPr="00AD02A1" w14:paraId="15A341FB" w14:textId="77777777" w:rsidTr="008C03D0">
        <w:tc>
          <w:tcPr>
            <w:tcW w:w="2216" w:type="pct"/>
            <w:gridSpan w:val="10"/>
            <w:tcBorders>
              <w:bottom w:val="single" w:sz="4" w:space="0" w:color="000000" w:themeColor="text1"/>
            </w:tcBorders>
            <w:shd w:val="clear" w:color="auto" w:fill="DC281E"/>
          </w:tcPr>
          <w:p w14:paraId="16B990CE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431" w:type="pct"/>
            <w:gridSpan w:val="12"/>
            <w:tcBorders>
              <w:bottom w:val="single" w:sz="4" w:space="0" w:color="000000" w:themeColor="text1"/>
            </w:tcBorders>
            <w:shd w:val="clear" w:color="auto" w:fill="DC281E"/>
          </w:tcPr>
          <w:p w14:paraId="67F4F80A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avant le choc</w:t>
            </w:r>
          </w:p>
        </w:tc>
        <w:tc>
          <w:tcPr>
            <w:tcW w:w="1352" w:type="pct"/>
            <w:gridSpan w:val="6"/>
            <w:tcBorders>
              <w:bottom w:val="single" w:sz="4" w:space="0" w:color="000000" w:themeColor="text1"/>
            </w:tcBorders>
            <w:shd w:val="clear" w:color="auto" w:fill="DC281E"/>
          </w:tcPr>
          <w:p w14:paraId="3BDC833B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après le choc</w:t>
            </w:r>
          </w:p>
        </w:tc>
      </w:tr>
      <w:tr w:rsidR="003A1DE6" w:rsidRPr="005D2AED" w14:paraId="6A93C14C" w14:textId="77777777" w:rsidTr="008C03D0">
        <w:tc>
          <w:tcPr>
            <w:tcW w:w="2216" w:type="pct"/>
            <w:gridSpan w:val="10"/>
            <w:tcBorders>
              <w:bottom w:val="single" w:sz="4" w:space="0" w:color="000000" w:themeColor="text1"/>
            </w:tcBorders>
            <w:shd w:val="clear" w:color="auto" w:fill="F3F3F3"/>
          </w:tcPr>
          <w:p w14:paraId="332701F7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177C03F0" w14:textId="77777777" w:rsidR="003A1DE6" w:rsidRDefault="003A1DE6" w:rsidP="005D2AED">
            <w:pPr>
              <w:spacing w:before="40" w:after="40"/>
              <w:rPr>
                <w:rFonts w:cs="Arial"/>
              </w:rPr>
            </w:pPr>
          </w:p>
          <w:p w14:paraId="382F64B3" w14:textId="77777777" w:rsidR="006B41F2" w:rsidRDefault="006B41F2" w:rsidP="005D2AED">
            <w:pPr>
              <w:spacing w:before="40" w:after="40"/>
              <w:rPr>
                <w:rFonts w:cs="Arial"/>
              </w:rPr>
            </w:pPr>
          </w:p>
          <w:p w14:paraId="0D36F0E9" w14:textId="77777777" w:rsidR="006B41F2" w:rsidRPr="005D2AED" w:rsidRDefault="006B41F2" w:rsidP="005D2AED">
            <w:pPr>
              <w:spacing w:before="40" w:after="40"/>
              <w:rPr>
                <w:rFonts w:cs="Arial"/>
              </w:rPr>
            </w:pPr>
          </w:p>
          <w:p w14:paraId="0BAFCEDB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729F51AA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431" w:type="pct"/>
            <w:gridSpan w:val="12"/>
            <w:tcBorders>
              <w:bottom w:val="single" w:sz="4" w:space="0" w:color="000000" w:themeColor="text1"/>
            </w:tcBorders>
            <w:shd w:val="clear" w:color="auto" w:fill="F3F3F3"/>
          </w:tcPr>
          <w:p w14:paraId="650CEA1B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352" w:type="pct"/>
            <w:gridSpan w:val="6"/>
            <w:tcBorders>
              <w:bottom w:val="single" w:sz="4" w:space="0" w:color="000000" w:themeColor="text1"/>
            </w:tcBorders>
            <w:shd w:val="clear" w:color="auto" w:fill="F3F3F3"/>
          </w:tcPr>
          <w:p w14:paraId="3B7DF7AF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A1DE6" w:rsidRPr="005D2AED" w14:paraId="3C864030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54397D3C" w14:textId="58DB6125" w:rsidR="003A1DE6" w:rsidRPr="003C635D" w:rsidRDefault="003A1DE6" w:rsidP="00BA7B7C">
            <w:pPr>
              <w:keepNext/>
              <w:spacing w:before="120"/>
              <w:jc w:val="left"/>
              <w:rPr>
                <w:rFonts w:cs="Arial"/>
                <w:sz w:val="16"/>
                <w:szCs w:val="16"/>
              </w:rPr>
            </w:pPr>
            <w:r>
              <w:t>Q9 : Le nombre de détaillants approvisionnant le marché en produits de base clés a-t-il varié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dans quelle mesure le nombre a varié pour chacun des produits de base clés sélectionnés à l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étape A)</w:t>
            </w:r>
          </w:p>
        </w:tc>
      </w:tr>
      <w:tr w:rsidR="009B55F8" w:rsidRPr="00AD02A1" w14:paraId="140B9C90" w14:textId="77777777" w:rsidTr="008C03D0">
        <w:tc>
          <w:tcPr>
            <w:tcW w:w="2216" w:type="pct"/>
            <w:gridSpan w:val="10"/>
            <w:tcBorders>
              <w:bottom w:val="single" w:sz="4" w:space="0" w:color="000000" w:themeColor="text1"/>
            </w:tcBorders>
            <w:shd w:val="clear" w:color="auto" w:fill="DC281E"/>
          </w:tcPr>
          <w:p w14:paraId="05593FAB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431" w:type="pct"/>
            <w:gridSpan w:val="12"/>
            <w:tcBorders>
              <w:bottom w:val="single" w:sz="4" w:space="0" w:color="000000" w:themeColor="text1"/>
            </w:tcBorders>
            <w:shd w:val="clear" w:color="auto" w:fill="DC281E"/>
          </w:tcPr>
          <w:p w14:paraId="4BEC2883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avant le choc</w:t>
            </w:r>
          </w:p>
        </w:tc>
        <w:tc>
          <w:tcPr>
            <w:tcW w:w="1352" w:type="pct"/>
            <w:gridSpan w:val="6"/>
            <w:tcBorders>
              <w:bottom w:val="single" w:sz="4" w:space="0" w:color="000000" w:themeColor="text1"/>
            </w:tcBorders>
            <w:shd w:val="clear" w:color="auto" w:fill="DC281E"/>
          </w:tcPr>
          <w:p w14:paraId="3DDAF591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 après le choc</w:t>
            </w:r>
          </w:p>
        </w:tc>
      </w:tr>
      <w:tr w:rsidR="003A1DE6" w:rsidRPr="005D2AED" w14:paraId="387B8D70" w14:textId="77777777" w:rsidTr="008C03D0">
        <w:tc>
          <w:tcPr>
            <w:tcW w:w="2216" w:type="pct"/>
            <w:gridSpan w:val="10"/>
            <w:tcBorders>
              <w:bottom w:val="single" w:sz="4" w:space="0" w:color="000000" w:themeColor="text1"/>
            </w:tcBorders>
            <w:shd w:val="clear" w:color="auto" w:fill="F3F3F3"/>
          </w:tcPr>
          <w:p w14:paraId="3FA6473D" w14:textId="77777777" w:rsidR="003A1DE6" w:rsidRDefault="003A1DE6" w:rsidP="005D2AED">
            <w:pPr>
              <w:spacing w:before="40" w:after="40"/>
              <w:rPr>
                <w:rFonts w:cs="Arial"/>
              </w:rPr>
            </w:pPr>
          </w:p>
          <w:p w14:paraId="0FC4D1DF" w14:textId="77777777" w:rsidR="006B41F2" w:rsidRDefault="006B41F2" w:rsidP="005D2AED">
            <w:pPr>
              <w:spacing w:before="40" w:after="40"/>
              <w:rPr>
                <w:rFonts w:cs="Arial"/>
              </w:rPr>
            </w:pPr>
          </w:p>
          <w:p w14:paraId="0CB40679" w14:textId="77777777" w:rsidR="006B41F2" w:rsidRPr="005D2AED" w:rsidRDefault="006B41F2" w:rsidP="005D2AED">
            <w:pPr>
              <w:spacing w:before="40" w:after="40"/>
              <w:rPr>
                <w:rFonts w:cs="Arial"/>
              </w:rPr>
            </w:pPr>
          </w:p>
          <w:p w14:paraId="6907BA3C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2726E16A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431" w:type="pct"/>
            <w:gridSpan w:val="12"/>
            <w:tcBorders>
              <w:bottom w:val="single" w:sz="4" w:space="0" w:color="000000" w:themeColor="text1"/>
            </w:tcBorders>
            <w:shd w:val="clear" w:color="auto" w:fill="F3F3F3"/>
          </w:tcPr>
          <w:p w14:paraId="19A270A8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352" w:type="pct"/>
            <w:gridSpan w:val="6"/>
            <w:tcBorders>
              <w:bottom w:val="single" w:sz="4" w:space="0" w:color="000000" w:themeColor="text1"/>
            </w:tcBorders>
            <w:shd w:val="clear" w:color="auto" w:fill="F3F3F3"/>
          </w:tcPr>
          <w:p w14:paraId="07C8AC02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A1DE6" w:rsidRPr="005D2AED" w14:paraId="6121FFE4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2F0B5754" w14:textId="03AC7E4C" w:rsidR="003A1DE6" w:rsidRPr="00BA666B" w:rsidRDefault="003A1DE6" w:rsidP="008D25D3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lastRenderedPageBreak/>
              <w:t>Q10 : Le marché fournit-il toujours la même quantité, une quantité moindre ou une plus grande quantité de produits de base clés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les noms des produits, déterminez la variation pour chacun des produits évalués et cochez la case correspondante)</w:t>
            </w:r>
          </w:p>
        </w:tc>
      </w:tr>
      <w:tr w:rsidR="009B55F8" w:rsidRPr="00AD02A1" w14:paraId="4A707989" w14:textId="77777777" w:rsidTr="008C03D0">
        <w:tc>
          <w:tcPr>
            <w:tcW w:w="1614" w:type="pct"/>
            <w:gridSpan w:val="7"/>
            <w:vMerge w:val="restart"/>
            <w:shd w:val="clear" w:color="auto" w:fill="DC281E"/>
            <w:vAlign w:val="center"/>
          </w:tcPr>
          <w:p w14:paraId="13C15D0E" w14:textId="77777777" w:rsidR="003A1DE6" w:rsidRPr="00AD02A1" w:rsidRDefault="003A1DE6" w:rsidP="008D25D3">
            <w:pPr>
              <w:keepNext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3386" w:type="pct"/>
            <w:gridSpan w:val="21"/>
            <w:tcBorders>
              <w:bottom w:val="single" w:sz="4" w:space="0" w:color="000000" w:themeColor="text1"/>
            </w:tcBorders>
            <w:shd w:val="clear" w:color="auto" w:fill="DC281E"/>
          </w:tcPr>
          <w:p w14:paraId="7C1B9D5A" w14:textId="4638CEF9" w:rsidR="003A1DE6" w:rsidRPr="00AD02A1" w:rsidRDefault="003A1DE6" w:rsidP="008D25D3">
            <w:pPr>
              <w:keepNext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Offre actuelle par rapport à l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 avant le choc</w:t>
            </w:r>
          </w:p>
        </w:tc>
      </w:tr>
      <w:tr w:rsidR="009B55F8" w:rsidRPr="00AD02A1" w14:paraId="0C8C2F46" w14:textId="77777777" w:rsidTr="008C03D0">
        <w:tc>
          <w:tcPr>
            <w:tcW w:w="1614" w:type="pct"/>
            <w:gridSpan w:val="7"/>
            <w:vMerge/>
            <w:tcBorders>
              <w:bottom w:val="single" w:sz="4" w:space="0" w:color="000000" w:themeColor="text1"/>
            </w:tcBorders>
            <w:shd w:val="clear" w:color="auto" w:fill="DC281E"/>
          </w:tcPr>
          <w:p w14:paraId="57F34FB7" w14:textId="77777777" w:rsidR="003A1DE6" w:rsidRPr="00AD02A1" w:rsidRDefault="003A1DE6" w:rsidP="008D25D3">
            <w:pPr>
              <w:keepNext/>
              <w:spacing w:before="120"/>
              <w:rPr>
                <w:rFonts w:cs="Arial"/>
                <w:b/>
                <w:color w:val="FFFFFF" w:themeColor="background1"/>
                <w:lang w:val="en-GB"/>
              </w:rPr>
            </w:pPr>
          </w:p>
        </w:tc>
        <w:tc>
          <w:tcPr>
            <w:tcW w:w="674" w:type="pct"/>
            <w:gridSpan w:val="5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2C45FC3E" w14:textId="34F221A0" w:rsidR="003A1DE6" w:rsidRPr="00AD02A1" w:rsidRDefault="003A1DE6" w:rsidP="008D25D3">
            <w:pPr>
              <w:keepNext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Égale à l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 avant le choc</w:t>
            </w:r>
          </w:p>
        </w:tc>
        <w:tc>
          <w:tcPr>
            <w:tcW w:w="677" w:type="pct"/>
            <w:gridSpan w:val="5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13EAAB6C" w14:textId="60693BE7" w:rsidR="003A1DE6" w:rsidRPr="00AD02A1" w:rsidRDefault="003A1DE6" w:rsidP="008D25D3">
            <w:pPr>
              <w:keepNext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Plus de la moitié de l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 avant le choc</w:t>
            </w:r>
          </w:p>
        </w:tc>
        <w:tc>
          <w:tcPr>
            <w:tcW w:w="682" w:type="pct"/>
            <w:gridSpan w:val="5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2CBEF9FE" w14:textId="7328C524" w:rsidR="003A1DE6" w:rsidRPr="00AD02A1" w:rsidRDefault="003A1DE6" w:rsidP="008D25D3">
            <w:pPr>
              <w:keepNext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 moitié de l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 avant le choc</w:t>
            </w:r>
          </w:p>
        </w:tc>
        <w:tc>
          <w:tcPr>
            <w:tcW w:w="677" w:type="pct"/>
            <w:gridSpan w:val="4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3589621C" w14:textId="28F35407" w:rsidR="003A1DE6" w:rsidRPr="00AD02A1" w:rsidRDefault="003A1DE6" w:rsidP="008D25D3">
            <w:pPr>
              <w:keepNext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Moins de la moitié de l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 avant le choc</w:t>
            </w:r>
          </w:p>
        </w:tc>
        <w:tc>
          <w:tcPr>
            <w:tcW w:w="675" w:type="pct"/>
            <w:gridSpan w:val="2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7285A808" w14:textId="769F4BCE" w:rsidR="003A1DE6" w:rsidRPr="00AD02A1" w:rsidRDefault="003A1DE6" w:rsidP="008D25D3">
            <w:pPr>
              <w:keepNext/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Pas d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offre</w:t>
            </w:r>
          </w:p>
        </w:tc>
      </w:tr>
      <w:tr w:rsidR="00A632B2" w:rsidRPr="005D2AED" w14:paraId="0C5C5B47" w14:textId="77777777" w:rsidTr="008C03D0">
        <w:trPr>
          <w:trHeight w:val="1261"/>
        </w:trPr>
        <w:tc>
          <w:tcPr>
            <w:tcW w:w="1614" w:type="pct"/>
            <w:gridSpan w:val="7"/>
            <w:tcBorders>
              <w:bottom w:val="single" w:sz="4" w:space="0" w:color="000000" w:themeColor="text1"/>
            </w:tcBorders>
            <w:shd w:val="clear" w:color="auto" w:fill="F3F3F3"/>
          </w:tcPr>
          <w:p w14:paraId="78FE4759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4E042701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10592D01" w14:textId="77777777" w:rsidR="003A1DE6" w:rsidRDefault="003A1DE6" w:rsidP="005D2AED">
            <w:pPr>
              <w:spacing w:before="40" w:after="40"/>
              <w:rPr>
                <w:rFonts w:cs="Arial"/>
              </w:rPr>
            </w:pPr>
          </w:p>
          <w:p w14:paraId="71ACE0FE" w14:textId="77777777" w:rsidR="006B41F2" w:rsidRPr="005D2AED" w:rsidRDefault="006B41F2" w:rsidP="005D2AED">
            <w:pPr>
              <w:spacing w:before="40" w:after="40"/>
              <w:rPr>
                <w:rFonts w:cs="Arial"/>
              </w:rPr>
            </w:pPr>
          </w:p>
          <w:p w14:paraId="48203875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1722CA15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674" w:type="pct"/>
            <w:gridSpan w:val="5"/>
            <w:tcBorders>
              <w:bottom w:val="single" w:sz="4" w:space="0" w:color="000000" w:themeColor="text1"/>
            </w:tcBorders>
            <w:shd w:val="clear" w:color="auto" w:fill="F3F3F3"/>
          </w:tcPr>
          <w:p w14:paraId="2CAF387C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677" w:type="pct"/>
            <w:gridSpan w:val="5"/>
            <w:tcBorders>
              <w:bottom w:val="single" w:sz="4" w:space="0" w:color="000000" w:themeColor="text1"/>
            </w:tcBorders>
            <w:shd w:val="clear" w:color="auto" w:fill="F3F3F3"/>
          </w:tcPr>
          <w:p w14:paraId="5916B101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682" w:type="pct"/>
            <w:gridSpan w:val="5"/>
            <w:tcBorders>
              <w:bottom w:val="single" w:sz="4" w:space="0" w:color="000000" w:themeColor="text1"/>
            </w:tcBorders>
            <w:shd w:val="clear" w:color="auto" w:fill="F3F3F3"/>
          </w:tcPr>
          <w:p w14:paraId="569169E6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677" w:type="pct"/>
            <w:gridSpan w:val="4"/>
            <w:tcBorders>
              <w:bottom w:val="single" w:sz="4" w:space="0" w:color="000000" w:themeColor="text1"/>
            </w:tcBorders>
            <w:shd w:val="clear" w:color="auto" w:fill="F3F3F3"/>
          </w:tcPr>
          <w:p w14:paraId="23988408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675" w:type="pct"/>
            <w:gridSpan w:val="2"/>
            <w:tcBorders>
              <w:bottom w:val="single" w:sz="4" w:space="0" w:color="000000" w:themeColor="text1"/>
            </w:tcBorders>
            <w:shd w:val="clear" w:color="auto" w:fill="F3F3F3"/>
          </w:tcPr>
          <w:p w14:paraId="2D0DFAD4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A1DE6" w:rsidRPr="005D2AED" w14:paraId="05224439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5ECD4D7B" w14:textId="74880B47" w:rsidR="003A1DE6" w:rsidRPr="005D2AED" w:rsidRDefault="003A1DE6" w:rsidP="008D25D3">
            <w:pPr>
              <w:spacing w:before="120"/>
              <w:jc w:val="left"/>
              <w:rPr>
                <w:rFonts w:cs="Arial"/>
                <w:i/>
              </w:rPr>
            </w:pPr>
            <w:r>
              <w:t>Q11 : D</w:t>
            </w:r>
            <w:r w:rsidR="003A3670">
              <w:t>’</w:t>
            </w:r>
            <w:r>
              <w:t>où provenaient les produits de base clés avant le choc, et d</w:t>
            </w:r>
            <w:r w:rsidR="003A3670">
              <w:t>’</w:t>
            </w:r>
            <w:r>
              <w:t>où proviennent-ils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où chacun des produits de base clés sélectionnés à l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étape A provenait avant le choc, et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où il provient maintenant si cela a changé)</w:t>
            </w:r>
          </w:p>
        </w:tc>
      </w:tr>
      <w:tr w:rsidR="009B55F8" w:rsidRPr="00AD02A1" w14:paraId="0C070062" w14:textId="77777777" w:rsidTr="008C03D0">
        <w:tc>
          <w:tcPr>
            <w:tcW w:w="1614" w:type="pct"/>
            <w:gridSpan w:val="7"/>
            <w:tcBorders>
              <w:bottom w:val="single" w:sz="4" w:space="0" w:color="000000" w:themeColor="text1"/>
            </w:tcBorders>
            <w:shd w:val="clear" w:color="auto" w:fill="DC281E"/>
          </w:tcPr>
          <w:p w14:paraId="0E9FFEB3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692" w:type="pct"/>
            <w:gridSpan w:val="13"/>
            <w:tcBorders>
              <w:bottom w:val="single" w:sz="4" w:space="0" w:color="000000" w:themeColor="text1"/>
            </w:tcBorders>
            <w:shd w:val="clear" w:color="auto" w:fill="DC281E"/>
          </w:tcPr>
          <w:p w14:paraId="2AFAD126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Source(s) avant le choc</w:t>
            </w:r>
          </w:p>
        </w:tc>
        <w:tc>
          <w:tcPr>
            <w:tcW w:w="1694" w:type="pct"/>
            <w:gridSpan w:val="8"/>
            <w:tcBorders>
              <w:bottom w:val="single" w:sz="4" w:space="0" w:color="000000" w:themeColor="text1"/>
            </w:tcBorders>
            <w:shd w:val="clear" w:color="auto" w:fill="DC281E"/>
          </w:tcPr>
          <w:p w14:paraId="73367A84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Source(s) après le choc</w:t>
            </w:r>
          </w:p>
        </w:tc>
      </w:tr>
      <w:tr w:rsidR="003A1DE6" w:rsidRPr="005D2AED" w14:paraId="7E295258" w14:textId="77777777" w:rsidTr="008C03D0">
        <w:tc>
          <w:tcPr>
            <w:tcW w:w="1614" w:type="pct"/>
            <w:gridSpan w:val="7"/>
            <w:tcBorders>
              <w:bottom w:val="single" w:sz="4" w:space="0" w:color="000000" w:themeColor="text1"/>
            </w:tcBorders>
            <w:shd w:val="clear" w:color="auto" w:fill="F3F3F3"/>
          </w:tcPr>
          <w:p w14:paraId="03A66EC5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22F433C4" w14:textId="77777777" w:rsidR="003A1DE6" w:rsidRDefault="003A1DE6" w:rsidP="005D2AED">
            <w:pPr>
              <w:spacing w:before="40" w:after="40"/>
              <w:rPr>
                <w:rFonts w:cs="Arial"/>
              </w:rPr>
            </w:pPr>
          </w:p>
          <w:p w14:paraId="10406D1B" w14:textId="77777777" w:rsidR="006B41F2" w:rsidRPr="005D2AED" w:rsidRDefault="006B41F2" w:rsidP="005D2AED">
            <w:pPr>
              <w:spacing w:before="40" w:after="40"/>
              <w:rPr>
                <w:rFonts w:cs="Arial"/>
              </w:rPr>
            </w:pPr>
          </w:p>
          <w:p w14:paraId="01D1AAA0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638B7B96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692" w:type="pct"/>
            <w:gridSpan w:val="13"/>
            <w:tcBorders>
              <w:bottom w:val="single" w:sz="4" w:space="0" w:color="000000" w:themeColor="text1"/>
            </w:tcBorders>
            <w:shd w:val="clear" w:color="auto" w:fill="F3F3F3"/>
          </w:tcPr>
          <w:p w14:paraId="791123ED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694" w:type="pct"/>
            <w:gridSpan w:val="8"/>
            <w:tcBorders>
              <w:bottom w:val="single" w:sz="4" w:space="0" w:color="000000" w:themeColor="text1"/>
            </w:tcBorders>
            <w:shd w:val="clear" w:color="auto" w:fill="F3F3F3"/>
          </w:tcPr>
          <w:p w14:paraId="219C244D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A1DE6" w:rsidRPr="005D2AED" w14:paraId="42002D05" w14:textId="77777777" w:rsidTr="006B41F2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14815E02" w14:textId="160B037E" w:rsidR="003A1DE6" w:rsidRPr="003C635D" w:rsidRDefault="003A1DE6" w:rsidP="008D25D3">
            <w:pPr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Q12 : De quelle manière le choc a-t-il touché les commerçants sur le marché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les réponses. Possibilités : baisse de la demande, pas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approvisionnement, infrastructures endommagées, hausse des prix, problèmes de transport, problèmes de sécurité. Demandez une explication de la réponse.)</w:t>
            </w:r>
          </w:p>
        </w:tc>
      </w:tr>
      <w:tr w:rsidR="003A1DE6" w:rsidRPr="005D2AED" w14:paraId="6F9C23F3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1BCBFECC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7BFA93C0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57031D11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2D7EF9CE" w14:textId="77777777" w:rsidR="003A1DE6" w:rsidRDefault="003A1DE6" w:rsidP="005D2AED">
            <w:pPr>
              <w:spacing w:before="40" w:after="40"/>
              <w:rPr>
                <w:rFonts w:cs="Arial"/>
              </w:rPr>
            </w:pPr>
          </w:p>
          <w:p w14:paraId="7B422B80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  <w:p w14:paraId="348BBB45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569E0" w:rsidRPr="003569E0" w14:paraId="53EA3820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DC281E"/>
          </w:tcPr>
          <w:p w14:paraId="541C11F8" w14:textId="34A42629" w:rsidR="003A1DE6" w:rsidRPr="003569E0" w:rsidRDefault="003A1DE6" w:rsidP="006619D3">
            <w:pPr>
              <w:tabs>
                <w:tab w:val="left" w:pos="280"/>
              </w:tabs>
              <w:spacing w:before="120"/>
              <w:rPr>
                <w:rFonts w:ascii="Arial Bold" w:hAnsi="Arial Bold" w:cs="Arial"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E. Contraintes du marché et capacité de réaction du marché</w:t>
            </w:r>
          </w:p>
        </w:tc>
      </w:tr>
      <w:tr w:rsidR="003A1DE6" w:rsidRPr="005D2AED" w14:paraId="3595FBBC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268E2108" w14:textId="753B9CF8" w:rsidR="003A1DE6" w:rsidRPr="003C635D" w:rsidRDefault="003A1DE6" w:rsidP="008D25D3">
            <w:pPr>
              <w:spacing w:before="120"/>
              <w:jc w:val="left"/>
              <w:rPr>
                <w:rFonts w:cs="Arial"/>
                <w:sz w:val="16"/>
                <w:szCs w:val="16"/>
              </w:rPr>
            </w:pPr>
            <w:r>
              <w:t>Q13 : Si les ménages recevaient de l</w:t>
            </w:r>
            <w:r w:rsidR="003A3670">
              <w:t>’</w:t>
            </w:r>
            <w:r>
              <w:t>argent, les commerçants pourraient-ils leur fournir les produits de base clés</w:t>
            </w:r>
            <w:r w:rsidR="00052DD3">
              <w:t>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(Indiquez si oui, la plupart du temps, difficilement, non, ou ne sait pas pour chaque produit selon la réponse</w:t>
            </w:r>
            <w:r w:rsidR="00052DD3">
              <w:rPr>
                <w:i/>
                <w:sz w:val="16"/>
                <w:szCs w:val="16"/>
              </w:rPr>
              <w:t xml:space="preserve"> donnée, et demandez pourquoi. </w:t>
            </w:r>
            <w:r>
              <w:rPr>
                <w:i/>
                <w:sz w:val="16"/>
                <w:szCs w:val="16"/>
              </w:rPr>
              <w:t>Notez l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explication pour chaque produit.)</w:t>
            </w:r>
          </w:p>
        </w:tc>
      </w:tr>
      <w:tr w:rsidR="009B55F8" w:rsidRPr="00AD02A1" w14:paraId="2E4D9A74" w14:textId="77777777" w:rsidTr="008C03D0">
        <w:trPr>
          <w:trHeight w:val="201"/>
        </w:trPr>
        <w:tc>
          <w:tcPr>
            <w:tcW w:w="1134" w:type="pct"/>
            <w:gridSpan w:val="3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55E72E3E" w14:textId="77777777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007" w:type="pct"/>
            <w:gridSpan w:val="6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20E5DD49" w14:textId="5EDCA47C" w:rsidR="003A1DE6" w:rsidRPr="00AD02A1" w:rsidRDefault="003A1DE6" w:rsidP="00BB66DA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Les commerçants</w:t>
            </w:r>
            <w:r w:rsidR="00BB66DA">
              <w:rPr>
                <w:b/>
                <w:color w:val="FFFFFF" w:themeColor="background1"/>
              </w:rPr>
              <w:t xml:space="preserve"> peuvent-ils fournir ce </w:t>
            </w:r>
            <w:proofErr w:type="gramStart"/>
            <w:r w:rsidR="00BB66DA">
              <w:rPr>
                <w:b/>
                <w:color w:val="FFFFFF" w:themeColor="background1"/>
              </w:rPr>
              <w:t>produit</w:t>
            </w:r>
            <w:proofErr w:type="gramEnd"/>
            <w:r>
              <w:rPr>
                <w:b/>
                <w:color w:val="FFFFFF" w:themeColor="background1"/>
              </w:rPr>
              <w:br/>
              <w:t>(</w:t>
            </w:r>
            <w:r w:rsidR="00BB66DA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a plupart du temps, difficilement, non, ne sait pas)</w:t>
            </w:r>
            <w:r w:rsidR="00BB66DA">
              <w:rPr>
                <w:b/>
                <w:color w:val="FFFFFF" w:themeColor="background1"/>
              </w:rPr>
              <w:t> ?</w:t>
            </w:r>
          </w:p>
        </w:tc>
        <w:tc>
          <w:tcPr>
            <w:tcW w:w="2859" w:type="pct"/>
            <w:gridSpan w:val="19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2B77CF04" w14:textId="7F77B7E4" w:rsidR="003A1DE6" w:rsidRPr="00AD02A1" w:rsidRDefault="003A1DE6" w:rsidP="008D25D3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Explication</w:t>
            </w:r>
          </w:p>
        </w:tc>
      </w:tr>
      <w:tr w:rsidR="003A1DE6" w:rsidRPr="005D2AED" w14:paraId="0B3F3293" w14:textId="77777777" w:rsidTr="008C03D0">
        <w:trPr>
          <w:trHeight w:val="1261"/>
        </w:trPr>
        <w:tc>
          <w:tcPr>
            <w:tcW w:w="1134" w:type="pct"/>
            <w:gridSpan w:val="3"/>
            <w:tcBorders>
              <w:bottom w:val="single" w:sz="4" w:space="0" w:color="000000" w:themeColor="text1"/>
            </w:tcBorders>
            <w:shd w:val="clear" w:color="auto" w:fill="F3F3F3"/>
          </w:tcPr>
          <w:p w14:paraId="722B3159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007" w:type="pct"/>
            <w:gridSpan w:val="6"/>
            <w:tcBorders>
              <w:bottom w:val="single" w:sz="4" w:space="0" w:color="000000" w:themeColor="text1"/>
            </w:tcBorders>
            <w:shd w:val="clear" w:color="auto" w:fill="F3F3F3"/>
          </w:tcPr>
          <w:p w14:paraId="7E112208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2859" w:type="pct"/>
            <w:gridSpan w:val="19"/>
            <w:tcBorders>
              <w:bottom w:val="single" w:sz="4" w:space="0" w:color="000000" w:themeColor="text1"/>
            </w:tcBorders>
            <w:shd w:val="clear" w:color="auto" w:fill="F3F3F3"/>
          </w:tcPr>
          <w:p w14:paraId="7253931A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A1DE6" w:rsidRPr="005D2AED" w14:paraId="69A6CE2B" w14:textId="77777777" w:rsidTr="00DA0CA8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6C433721" w14:textId="063B112B" w:rsidR="003A1DE6" w:rsidRPr="003C635D" w:rsidRDefault="003A1DE6" w:rsidP="008D25D3">
            <w:pPr>
              <w:keepNext/>
              <w:spacing w:before="120"/>
              <w:jc w:val="left"/>
              <w:rPr>
                <w:rFonts w:cs="Arial"/>
                <w:sz w:val="16"/>
                <w:szCs w:val="16"/>
                <w:u w:val="single"/>
              </w:rPr>
            </w:pPr>
            <w:r>
              <w:lastRenderedPageBreak/>
              <w:t>Q14 : Quels sont les trois principaux facteurs qui rendent difficile la poursuite des activités habituelles des grossistes à ce moment précis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les réponses par ordre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importance. Distinguez la taille des grossistes au besoin.)</w:t>
            </w:r>
          </w:p>
        </w:tc>
      </w:tr>
      <w:tr w:rsidR="003A1DE6" w:rsidRPr="005D2AED" w14:paraId="33FDDB81" w14:textId="77777777" w:rsidTr="00DA0CA8">
        <w:trPr>
          <w:trHeight w:val="201"/>
        </w:trPr>
        <w:tc>
          <w:tcPr>
            <w:tcW w:w="5000" w:type="pct"/>
            <w:gridSpan w:val="28"/>
            <w:shd w:val="clear" w:color="auto" w:fill="F3F3F3"/>
          </w:tcPr>
          <w:p w14:paraId="3F403817" w14:textId="77777777" w:rsidR="003A1DE6" w:rsidRPr="005D2AED" w:rsidRDefault="003A1DE6" w:rsidP="00400FB4">
            <w:pPr>
              <w:keepNext/>
              <w:spacing w:before="120"/>
              <w:rPr>
                <w:rFonts w:cs="Arial"/>
              </w:rPr>
            </w:pPr>
            <w:r>
              <w:t>1.</w:t>
            </w:r>
          </w:p>
          <w:p w14:paraId="1DB4967C" w14:textId="77777777" w:rsidR="003A1DE6" w:rsidRPr="005D2AED" w:rsidRDefault="003A1DE6" w:rsidP="00400FB4">
            <w:pPr>
              <w:keepNext/>
              <w:spacing w:before="120"/>
              <w:rPr>
                <w:rFonts w:cs="Arial"/>
                <w:u w:val="single"/>
              </w:rPr>
            </w:pPr>
          </w:p>
        </w:tc>
      </w:tr>
      <w:tr w:rsidR="003A1DE6" w:rsidRPr="005D2AED" w14:paraId="212484FE" w14:textId="77777777" w:rsidTr="00DA0CA8">
        <w:trPr>
          <w:trHeight w:val="201"/>
        </w:trPr>
        <w:tc>
          <w:tcPr>
            <w:tcW w:w="5000" w:type="pct"/>
            <w:gridSpan w:val="28"/>
            <w:shd w:val="clear" w:color="auto" w:fill="F3F3F3"/>
          </w:tcPr>
          <w:p w14:paraId="2CDAB024" w14:textId="77777777" w:rsidR="003A1DE6" w:rsidRPr="005D2AED" w:rsidRDefault="003A1DE6" w:rsidP="00400FB4">
            <w:pPr>
              <w:keepNext/>
              <w:spacing w:before="120"/>
              <w:rPr>
                <w:rFonts w:cs="Arial"/>
              </w:rPr>
            </w:pPr>
            <w:r>
              <w:t>2.</w:t>
            </w:r>
          </w:p>
          <w:p w14:paraId="5CA42B78" w14:textId="77777777" w:rsidR="003A1DE6" w:rsidRPr="005D2AED" w:rsidRDefault="003A1DE6" w:rsidP="00400FB4">
            <w:pPr>
              <w:keepNext/>
              <w:spacing w:before="120"/>
              <w:rPr>
                <w:rFonts w:cs="Arial"/>
                <w:u w:val="single"/>
              </w:rPr>
            </w:pPr>
          </w:p>
        </w:tc>
      </w:tr>
      <w:tr w:rsidR="003A1DE6" w:rsidRPr="005D2AED" w14:paraId="7B387694" w14:textId="77777777" w:rsidTr="00DA0CA8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110EDB6B" w14:textId="77777777" w:rsidR="003A1DE6" w:rsidRPr="005D2AED" w:rsidRDefault="003A1DE6" w:rsidP="00400FB4">
            <w:pPr>
              <w:spacing w:before="120"/>
              <w:rPr>
                <w:rFonts w:cs="Arial"/>
              </w:rPr>
            </w:pPr>
            <w:r>
              <w:t>3.</w:t>
            </w:r>
          </w:p>
          <w:p w14:paraId="020454DE" w14:textId="77777777" w:rsidR="003A1DE6" w:rsidRPr="005D2AED" w:rsidRDefault="003A1DE6" w:rsidP="00400FB4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A1DE6" w:rsidRPr="005D2AED" w14:paraId="3D06D163" w14:textId="77777777" w:rsidTr="00DA0CA8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24571D2B" w14:textId="770BBF47" w:rsidR="003A1DE6" w:rsidRPr="003C635D" w:rsidRDefault="003A1DE6" w:rsidP="008D25D3">
            <w:pPr>
              <w:spacing w:before="120"/>
              <w:jc w:val="left"/>
              <w:rPr>
                <w:rFonts w:cs="Arial"/>
                <w:sz w:val="16"/>
                <w:szCs w:val="16"/>
                <w:u w:val="single"/>
              </w:rPr>
            </w:pPr>
            <w:r>
              <w:t>Q15 : Quels sont les trois principaux facteurs qui rendent difficile la poursuite des activités habituelles des commerçants à ce moment précis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les réponses par ordre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importance. Distinguez la taille des détaillants au besoin.)</w:t>
            </w:r>
          </w:p>
        </w:tc>
      </w:tr>
      <w:tr w:rsidR="003A1DE6" w:rsidRPr="005D2AED" w14:paraId="7B54B997" w14:textId="77777777" w:rsidTr="00DA0CA8">
        <w:trPr>
          <w:trHeight w:val="201"/>
        </w:trPr>
        <w:tc>
          <w:tcPr>
            <w:tcW w:w="5000" w:type="pct"/>
            <w:gridSpan w:val="28"/>
            <w:shd w:val="clear" w:color="auto" w:fill="F3F3F3"/>
          </w:tcPr>
          <w:p w14:paraId="499BA9D7" w14:textId="77777777" w:rsidR="003A1DE6" w:rsidRPr="005D2AED" w:rsidRDefault="003A1DE6" w:rsidP="00400FB4">
            <w:pPr>
              <w:spacing w:before="120"/>
              <w:rPr>
                <w:rFonts w:cs="Arial"/>
              </w:rPr>
            </w:pPr>
            <w:r>
              <w:t>1.</w:t>
            </w:r>
          </w:p>
          <w:p w14:paraId="73CF8601" w14:textId="77777777" w:rsidR="003A1DE6" w:rsidRPr="005D2AED" w:rsidRDefault="003A1DE6" w:rsidP="00400FB4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A1DE6" w:rsidRPr="005D2AED" w14:paraId="4F622B46" w14:textId="77777777" w:rsidTr="00DA0CA8">
        <w:trPr>
          <w:trHeight w:val="201"/>
        </w:trPr>
        <w:tc>
          <w:tcPr>
            <w:tcW w:w="5000" w:type="pct"/>
            <w:gridSpan w:val="28"/>
            <w:shd w:val="clear" w:color="auto" w:fill="F3F3F3"/>
          </w:tcPr>
          <w:p w14:paraId="7C60BEFA" w14:textId="77777777" w:rsidR="003A1DE6" w:rsidRPr="005D2AED" w:rsidRDefault="003A1DE6" w:rsidP="00400FB4">
            <w:pPr>
              <w:spacing w:before="120"/>
              <w:rPr>
                <w:rFonts w:cs="Arial"/>
              </w:rPr>
            </w:pPr>
            <w:r>
              <w:t>2.</w:t>
            </w:r>
          </w:p>
          <w:p w14:paraId="268B7708" w14:textId="77777777" w:rsidR="003A1DE6" w:rsidRPr="005D2AED" w:rsidRDefault="003A1DE6" w:rsidP="00400FB4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A1DE6" w:rsidRPr="005D2AED" w14:paraId="5C4BCD47" w14:textId="77777777" w:rsidTr="00DA0CA8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0422ED35" w14:textId="77777777" w:rsidR="003A1DE6" w:rsidRPr="005D2AED" w:rsidRDefault="003A1DE6" w:rsidP="00400FB4">
            <w:pPr>
              <w:spacing w:before="120"/>
              <w:rPr>
                <w:rFonts w:cs="Arial"/>
              </w:rPr>
            </w:pPr>
            <w:r>
              <w:t>3.</w:t>
            </w:r>
          </w:p>
          <w:p w14:paraId="4AF2B663" w14:textId="77777777" w:rsidR="003A1DE6" w:rsidRPr="005D2AED" w:rsidRDefault="003A1DE6" w:rsidP="00400FB4">
            <w:pPr>
              <w:spacing w:before="120"/>
              <w:rPr>
                <w:rFonts w:cs="Arial"/>
                <w:u w:val="single"/>
              </w:rPr>
            </w:pPr>
          </w:p>
        </w:tc>
      </w:tr>
      <w:tr w:rsidR="003A1DE6" w:rsidRPr="005D2AED" w14:paraId="0E24FF35" w14:textId="77777777" w:rsidTr="00DA0CA8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530F5461" w14:textId="18C466FF" w:rsidR="003A1DE6" w:rsidRPr="003C635D" w:rsidRDefault="003A1DE6" w:rsidP="008D25D3">
            <w:pPr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Q16 : Comment l</w:t>
            </w:r>
            <w:r w:rsidR="003A3670">
              <w:t>’</w:t>
            </w:r>
            <w:r>
              <w:t>offre de produits de base clés pourrait-elle être soutenue pour améliorer la situation actuelle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ce qui serait nécessaire et pour combien de temps)</w:t>
            </w:r>
          </w:p>
        </w:tc>
      </w:tr>
      <w:tr w:rsidR="003A1DE6" w:rsidRPr="005D2AED" w14:paraId="514B120B" w14:textId="77777777" w:rsidTr="00DA0CA8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3C5F524C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FE4F05F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79585835" w14:textId="77777777" w:rsidR="00400FB4" w:rsidRPr="005D2AED" w:rsidRDefault="00400FB4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7CE64047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83CE6D8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4370BA78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68E5006D" w14:textId="77777777" w:rsidR="00400FB4" w:rsidRPr="005D2AED" w:rsidRDefault="00400FB4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56AE6ACE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7C44392C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6052531B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3A1DE6" w:rsidRPr="005D2AED" w14:paraId="30CEB971" w14:textId="77777777" w:rsidTr="00DA0CA8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43BFD156" w14:textId="6FCDFC25" w:rsidR="003A1DE6" w:rsidRPr="003C635D" w:rsidRDefault="003A1DE6" w:rsidP="008D25D3">
            <w:pPr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Q17 : Des chocs similaires se sont-ils produits dans le passé, et si oui, dans quelle mesure ont-ils touché le marché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l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événement, la date à laquelle il a eu lieu, comparez-le au choc actuel, et indiquez combien de temps il a fallu aux marchés pour s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en remettre)</w:t>
            </w:r>
          </w:p>
        </w:tc>
      </w:tr>
      <w:tr w:rsidR="003A1DE6" w:rsidRPr="005D2AED" w14:paraId="7AADAD63" w14:textId="77777777" w:rsidTr="006619D3">
        <w:trPr>
          <w:trHeight w:val="201"/>
        </w:trPr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05ACFECB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58B763F2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0E822F95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9BE01D0" w14:textId="77777777" w:rsidR="00400FB4" w:rsidRPr="005D2AED" w:rsidRDefault="00400FB4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368137D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AC06A44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02B993F7" w14:textId="77777777" w:rsidR="003A1DE6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344E45C4" w14:textId="77777777" w:rsidR="00400FB4" w:rsidRPr="005D2AED" w:rsidRDefault="00400FB4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46E155E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  <w:p w14:paraId="2E367831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3569E0" w:rsidRPr="003569E0" w14:paraId="35D001EF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DC281E"/>
          </w:tcPr>
          <w:p w14:paraId="73E1BB01" w14:textId="2E8DB38E" w:rsidR="003A1DE6" w:rsidRPr="003569E0" w:rsidRDefault="003A1DE6" w:rsidP="0030408B">
            <w:pPr>
              <w:keepNext/>
              <w:tabs>
                <w:tab w:val="left" w:pos="270"/>
              </w:tabs>
              <w:spacing w:before="120"/>
              <w:ind w:left="270" w:hanging="270"/>
              <w:jc w:val="left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lastRenderedPageBreak/>
              <w:t>F. Cartographie des flux de marchandises et des chaînes d</w:t>
            </w:r>
            <w:r w:rsidR="003A3670">
              <w:rPr>
                <w:rFonts w:ascii="Arial Bold" w:hAnsi="Arial Bold"/>
                <w:b/>
                <w:color w:val="FFFFFF" w:themeColor="background1"/>
              </w:rPr>
              <w:t>’</w:t>
            </w:r>
            <w:r>
              <w:rPr>
                <w:rFonts w:ascii="Arial Bold" w:hAnsi="Arial Bold"/>
                <w:b/>
                <w:color w:val="FFFFFF" w:themeColor="background1"/>
              </w:rPr>
              <w:t>approvisionnement (à n</w:t>
            </w:r>
            <w:r w:rsidR="003A3670">
              <w:rPr>
                <w:rFonts w:ascii="Arial Bold" w:hAnsi="Arial Bold"/>
                <w:b/>
                <w:color w:val="FFFFFF" w:themeColor="background1"/>
              </w:rPr>
              <w:t>’</w:t>
            </w:r>
            <w:r>
              <w:rPr>
                <w:rFonts w:ascii="Arial Bold" w:hAnsi="Arial Bold"/>
                <w:b/>
                <w:color w:val="FFFFFF" w:themeColor="background1"/>
              </w:rPr>
              <w:t>effectuer que si vous êtes en présence d</w:t>
            </w:r>
            <w:r w:rsidR="003A3670">
              <w:rPr>
                <w:rFonts w:ascii="Arial Bold" w:hAnsi="Arial Bold"/>
                <w:b/>
                <w:color w:val="FFFFFF" w:themeColor="background1"/>
              </w:rPr>
              <w:t>’</w:t>
            </w:r>
            <w:r>
              <w:rPr>
                <w:rFonts w:ascii="Arial Bold" w:hAnsi="Arial Bold"/>
                <w:b/>
                <w:color w:val="FFFFFF" w:themeColor="background1"/>
              </w:rPr>
              <w:t>un bon informateur et si vous disposez de suffisamment de temps)</w:t>
            </w:r>
          </w:p>
        </w:tc>
      </w:tr>
      <w:tr w:rsidR="003A1DE6" w:rsidRPr="005D2AED" w14:paraId="14C64433" w14:textId="77777777" w:rsidTr="005D2AED">
        <w:tc>
          <w:tcPr>
            <w:tcW w:w="5000" w:type="pct"/>
            <w:gridSpan w:val="28"/>
            <w:shd w:val="clear" w:color="auto" w:fill="E6E6E6"/>
          </w:tcPr>
          <w:p w14:paraId="4643093D" w14:textId="3DC0A70F" w:rsidR="003A1DE6" w:rsidRPr="003C635D" w:rsidRDefault="003A1DE6" w:rsidP="00400FB4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Q18 : Pouvez-vous nous aider à dessiner une carte qui montre d</w:t>
            </w:r>
            <w:r w:rsidR="003A3670">
              <w:t>’</w:t>
            </w:r>
            <w:r>
              <w:t>où proviennent les produits de base disponibles dans votre marché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(Utilisez la copie de la carte géographique pour indiquer les flux respectifs de marchandises)</w:t>
            </w:r>
          </w:p>
        </w:tc>
      </w:tr>
      <w:tr w:rsidR="003A1DE6" w:rsidRPr="005D2AED" w14:paraId="2533779B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10298DD9" w14:textId="4E23990C" w:rsidR="003A1DE6" w:rsidRPr="003C635D" w:rsidRDefault="003A1DE6" w:rsidP="008D25D3">
            <w:pPr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Q19 : Pouvez-vous nous aider à vérifier et à compléter des cartes de système de marché pour chacun des produits de base clés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(Utilisez l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outil 4, et des feuilles séparées par produit, essayez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obtenir des estimations du nombre de commerçants, des volumes d</w:t>
            </w:r>
            <w:r w:rsidR="003A3670">
              <w:rPr>
                <w:i/>
                <w:sz w:val="16"/>
                <w:szCs w:val="16"/>
              </w:rPr>
              <w:t>’</w:t>
            </w:r>
            <w:r>
              <w:rPr>
                <w:i/>
                <w:sz w:val="16"/>
                <w:szCs w:val="16"/>
              </w:rPr>
              <w:t>échanges et des prix)</w:t>
            </w:r>
          </w:p>
        </w:tc>
      </w:tr>
      <w:tr w:rsidR="003569E0" w:rsidRPr="003569E0" w14:paraId="49EB95B7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DC281E"/>
          </w:tcPr>
          <w:p w14:paraId="42802A82" w14:textId="14394537" w:rsidR="003A1DE6" w:rsidRPr="003569E0" w:rsidRDefault="003A1DE6" w:rsidP="006619D3">
            <w:pPr>
              <w:keepNext/>
              <w:tabs>
                <w:tab w:val="left" w:pos="270"/>
              </w:tabs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t>G. Informations relatives aux prix</w:t>
            </w:r>
          </w:p>
        </w:tc>
      </w:tr>
      <w:tr w:rsidR="003A1DE6" w:rsidRPr="005D2AED" w14:paraId="6971D35B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18114431" w14:textId="63C512C7" w:rsidR="003A1DE6" w:rsidRPr="003C635D" w:rsidRDefault="003A1DE6" w:rsidP="008D25D3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Q20 : Dans quelle mesure le prix de chaque produit de base clé varie-t-il habituellement durant l</w:t>
            </w:r>
            <w:r w:rsidR="003A3670">
              <w:t>’</w:t>
            </w:r>
            <w:r>
              <w:t>année (selon les saisons)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(Notez pour chaque produit et pour chaque mois si les prix sont généralement élevés (E), normaux (N) ou bas (B))</w:t>
            </w:r>
          </w:p>
        </w:tc>
      </w:tr>
      <w:tr w:rsidR="009B55F8" w:rsidRPr="00A154EF" w14:paraId="402D0F43" w14:textId="77777777" w:rsidTr="008C03D0">
        <w:tc>
          <w:tcPr>
            <w:tcW w:w="914" w:type="pct"/>
            <w:tcBorders>
              <w:bottom w:val="single" w:sz="4" w:space="0" w:color="000000" w:themeColor="text1"/>
            </w:tcBorders>
            <w:shd w:val="clear" w:color="auto" w:fill="DC281E"/>
          </w:tcPr>
          <w:p w14:paraId="4EC635CE" w14:textId="77777777" w:rsidR="003A1DE6" w:rsidRPr="00A154EF" w:rsidRDefault="003A1DE6" w:rsidP="00AC6EB3">
            <w:pPr>
              <w:spacing w:before="12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Nom du produit de base</w:t>
            </w:r>
          </w:p>
        </w:tc>
        <w:tc>
          <w:tcPr>
            <w:tcW w:w="341" w:type="pct"/>
            <w:gridSpan w:val="4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250B0152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Janvier</w:t>
            </w:r>
          </w:p>
        </w:tc>
        <w:tc>
          <w:tcPr>
            <w:tcW w:w="339" w:type="pct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323E6654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Février</w:t>
            </w:r>
          </w:p>
        </w:tc>
        <w:tc>
          <w:tcPr>
            <w:tcW w:w="340" w:type="pct"/>
            <w:gridSpan w:val="2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1EE87F8E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Mars</w:t>
            </w:r>
          </w:p>
        </w:tc>
        <w:tc>
          <w:tcPr>
            <w:tcW w:w="335" w:type="pct"/>
            <w:gridSpan w:val="3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587238A9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Avril</w:t>
            </w:r>
          </w:p>
        </w:tc>
        <w:tc>
          <w:tcPr>
            <w:tcW w:w="340" w:type="pct"/>
            <w:gridSpan w:val="3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30F48F93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Mai</w:t>
            </w:r>
          </w:p>
        </w:tc>
        <w:tc>
          <w:tcPr>
            <w:tcW w:w="340" w:type="pct"/>
            <w:gridSpan w:val="2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3134CE9F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Juin</w:t>
            </w:r>
          </w:p>
        </w:tc>
        <w:tc>
          <w:tcPr>
            <w:tcW w:w="340" w:type="pct"/>
            <w:gridSpan w:val="3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51E789E5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Juillet</w:t>
            </w:r>
          </w:p>
        </w:tc>
        <w:tc>
          <w:tcPr>
            <w:tcW w:w="340" w:type="pct"/>
            <w:gridSpan w:val="2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3AA1F1C1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Août</w:t>
            </w:r>
          </w:p>
        </w:tc>
        <w:tc>
          <w:tcPr>
            <w:tcW w:w="341" w:type="pct"/>
            <w:gridSpan w:val="3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71C4519A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Sept.</w:t>
            </w:r>
          </w:p>
        </w:tc>
        <w:tc>
          <w:tcPr>
            <w:tcW w:w="340" w:type="pct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137B6EA5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Octobre</w:t>
            </w:r>
          </w:p>
        </w:tc>
        <w:tc>
          <w:tcPr>
            <w:tcW w:w="342" w:type="pct"/>
            <w:gridSpan w:val="2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0150606D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Nov.</w:t>
            </w: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DC281E"/>
            <w:vAlign w:val="center"/>
          </w:tcPr>
          <w:p w14:paraId="038FD6B8" w14:textId="77777777" w:rsidR="003A1DE6" w:rsidRPr="00A154EF" w:rsidRDefault="003A1DE6" w:rsidP="0030408B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154EF">
              <w:rPr>
                <w:b/>
                <w:color w:val="FFFFFF" w:themeColor="background1"/>
                <w:sz w:val="18"/>
                <w:szCs w:val="18"/>
              </w:rPr>
              <w:t>Déc.</w:t>
            </w:r>
          </w:p>
        </w:tc>
      </w:tr>
      <w:tr w:rsidR="00DA0CA8" w:rsidRPr="005D2AED" w14:paraId="50A77762" w14:textId="77777777" w:rsidTr="008C03D0">
        <w:tc>
          <w:tcPr>
            <w:tcW w:w="914" w:type="pct"/>
            <w:tcBorders>
              <w:bottom w:val="single" w:sz="4" w:space="0" w:color="000000" w:themeColor="text1"/>
            </w:tcBorders>
            <w:shd w:val="clear" w:color="auto" w:fill="F3F3F3"/>
          </w:tcPr>
          <w:p w14:paraId="1BAF4814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2E6CED7A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23DF1C5E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414FFAB8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34524401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1" w:type="pct"/>
            <w:gridSpan w:val="4"/>
            <w:tcBorders>
              <w:bottom w:val="single" w:sz="4" w:space="0" w:color="000000" w:themeColor="text1"/>
            </w:tcBorders>
            <w:shd w:val="clear" w:color="auto" w:fill="F3F3F3"/>
          </w:tcPr>
          <w:p w14:paraId="5307A810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39" w:type="pct"/>
            <w:tcBorders>
              <w:bottom w:val="single" w:sz="4" w:space="0" w:color="000000" w:themeColor="text1"/>
            </w:tcBorders>
            <w:shd w:val="clear" w:color="auto" w:fill="F3F3F3"/>
          </w:tcPr>
          <w:p w14:paraId="67C75583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0" w:type="pct"/>
            <w:gridSpan w:val="2"/>
            <w:tcBorders>
              <w:bottom w:val="single" w:sz="4" w:space="0" w:color="000000" w:themeColor="text1"/>
            </w:tcBorders>
            <w:shd w:val="clear" w:color="auto" w:fill="F3F3F3"/>
          </w:tcPr>
          <w:p w14:paraId="65286B6A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35" w:type="pct"/>
            <w:gridSpan w:val="3"/>
            <w:tcBorders>
              <w:bottom w:val="single" w:sz="4" w:space="0" w:color="000000" w:themeColor="text1"/>
            </w:tcBorders>
            <w:shd w:val="clear" w:color="auto" w:fill="F3F3F3"/>
          </w:tcPr>
          <w:p w14:paraId="5AAD9FC4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0" w:type="pct"/>
            <w:gridSpan w:val="3"/>
            <w:tcBorders>
              <w:bottom w:val="single" w:sz="4" w:space="0" w:color="000000" w:themeColor="text1"/>
            </w:tcBorders>
            <w:shd w:val="clear" w:color="auto" w:fill="F3F3F3"/>
          </w:tcPr>
          <w:p w14:paraId="51D70F5F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0" w:type="pct"/>
            <w:gridSpan w:val="2"/>
            <w:tcBorders>
              <w:bottom w:val="single" w:sz="4" w:space="0" w:color="000000" w:themeColor="text1"/>
            </w:tcBorders>
            <w:shd w:val="clear" w:color="auto" w:fill="F3F3F3"/>
          </w:tcPr>
          <w:p w14:paraId="4275A24D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0" w:type="pct"/>
            <w:gridSpan w:val="3"/>
            <w:tcBorders>
              <w:bottom w:val="single" w:sz="4" w:space="0" w:color="000000" w:themeColor="text1"/>
            </w:tcBorders>
            <w:shd w:val="clear" w:color="auto" w:fill="F3F3F3"/>
          </w:tcPr>
          <w:p w14:paraId="35E0484D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0" w:type="pct"/>
            <w:gridSpan w:val="2"/>
            <w:tcBorders>
              <w:bottom w:val="single" w:sz="4" w:space="0" w:color="000000" w:themeColor="text1"/>
            </w:tcBorders>
            <w:shd w:val="clear" w:color="auto" w:fill="F3F3F3"/>
          </w:tcPr>
          <w:p w14:paraId="78429420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1" w:type="pct"/>
            <w:gridSpan w:val="3"/>
            <w:tcBorders>
              <w:bottom w:val="single" w:sz="4" w:space="0" w:color="000000" w:themeColor="text1"/>
            </w:tcBorders>
            <w:shd w:val="clear" w:color="auto" w:fill="F3F3F3"/>
          </w:tcPr>
          <w:p w14:paraId="2D398DE1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0" w:type="pct"/>
            <w:tcBorders>
              <w:bottom w:val="single" w:sz="4" w:space="0" w:color="000000" w:themeColor="text1"/>
            </w:tcBorders>
            <w:shd w:val="clear" w:color="auto" w:fill="F3F3F3"/>
          </w:tcPr>
          <w:p w14:paraId="1404CD21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000000" w:themeColor="text1"/>
            </w:tcBorders>
            <w:shd w:val="clear" w:color="auto" w:fill="F3F3F3"/>
          </w:tcPr>
          <w:p w14:paraId="173E1D0B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  <w:tc>
          <w:tcPr>
            <w:tcW w:w="347" w:type="pct"/>
            <w:tcBorders>
              <w:bottom w:val="single" w:sz="4" w:space="0" w:color="000000" w:themeColor="text1"/>
            </w:tcBorders>
            <w:shd w:val="clear" w:color="auto" w:fill="F3F3F3"/>
          </w:tcPr>
          <w:p w14:paraId="44ECEF5C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</w:tc>
      </w:tr>
      <w:tr w:rsidR="003A1DE6" w:rsidRPr="005D2AED" w14:paraId="0C8895F4" w14:textId="77777777" w:rsidTr="009B55F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4CBD12D7" w14:textId="12A9564F" w:rsidR="003A1DE6" w:rsidRPr="003C635D" w:rsidRDefault="003A1DE6" w:rsidP="008D25D3">
            <w:pPr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Q21 : Quelle a été l</w:t>
            </w:r>
            <w:r w:rsidR="003A3670">
              <w:t>’</w:t>
            </w:r>
            <w:r>
              <w:t>évolution des prix des produits de base clés depuis le choc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 xml:space="preserve">(Notez la réponse pour chaque produit, si votre informateur peut indiquer la variation de prix réelle, </w:t>
            </w:r>
            <w:proofErr w:type="spellStart"/>
            <w:r>
              <w:rPr>
                <w:i/>
                <w:sz w:val="16"/>
                <w:szCs w:val="16"/>
              </w:rPr>
              <w:t>notez-la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</w:tr>
      <w:tr w:rsidR="009B55F8" w:rsidRPr="00AD02A1" w14:paraId="4D6926B9" w14:textId="77777777" w:rsidTr="008C03D0">
        <w:tc>
          <w:tcPr>
            <w:tcW w:w="934" w:type="pct"/>
            <w:gridSpan w:val="2"/>
            <w:tcBorders>
              <w:bottom w:val="single" w:sz="4" w:space="0" w:color="000000" w:themeColor="text1"/>
            </w:tcBorders>
            <w:shd w:val="clear" w:color="auto" w:fill="DC281E"/>
          </w:tcPr>
          <w:p w14:paraId="6EED6EEE" w14:textId="77777777" w:rsidR="003A1DE6" w:rsidRPr="00AD02A1" w:rsidRDefault="003A1DE6" w:rsidP="00DB3D98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 du produit de base</w:t>
            </w:r>
          </w:p>
        </w:tc>
        <w:tc>
          <w:tcPr>
            <w:tcW w:w="1000" w:type="pct"/>
            <w:gridSpan w:val="6"/>
            <w:tcBorders>
              <w:bottom w:val="single" w:sz="4" w:space="0" w:color="000000" w:themeColor="text1"/>
            </w:tcBorders>
            <w:shd w:val="clear" w:color="auto" w:fill="DC281E"/>
          </w:tcPr>
          <w:p w14:paraId="25C590A1" w14:textId="77777777" w:rsidR="003A1DE6" w:rsidRPr="00AD02A1" w:rsidRDefault="003A1DE6" w:rsidP="00DB3D98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 prix a augmenté</w:t>
            </w:r>
          </w:p>
        </w:tc>
        <w:tc>
          <w:tcPr>
            <w:tcW w:w="1015" w:type="pct"/>
            <w:gridSpan w:val="8"/>
            <w:tcBorders>
              <w:bottom w:val="single" w:sz="4" w:space="0" w:color="000000" w:themeColor="text1"/>
            </w:tcBorders>
            <w:shd w:val="clear" w:color="auto" w:fill="DC281E"/>
          </w:tcPr>
          <w:p w14:paraId="274A472F" w14:textId="6E7BC60A" w:rsidR="003A1DE6" w:rsidRPr="00AD02A1" w:rsidRDefault="003A1DE6" w:rsidP="00DB3D98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 prix n</w:t>
            </w:r>
            <w:r w:rsidR="003A3670">
              <w:rPr>
                <w:b/>
                <w:color w:val="FFFFFF" w:themeColor="background1"/>
              </w:rPr>
              <w:t>’</w:t>
            </w:r>
            <w:r>
              <w:rPr>
                <w:b/>
                <w:color w:val="FFFFFF" w:themeColor="background1"/>
              </w:rPr>
              <w:t>a pas varié</w:t>
            </w:r>
          </w:p>
        </w:tc>
        <w:tc>
          <w:tcPr>
            <w:tcW w:w="1022" w:type="pct"/>
            <w:gridSpan w:val="8"/>
            <w:tcBorders>
              <w:bottom w:val="single" w:sz="4" w:space="0" w:color="000000" w:themeColor="text1"/>
            </w:tcBorders>
            <w:shd w:val="clear" w:color="auto" w:fill="DC281E"/>
          </w:tcPr>
          <w:p w14:paraId="67998F9E" w14:textId="77777777" w:rsidR="003A1DE6" w:rsidRPr="00AD02A1" w:rsidRDefault="003A1DE6" w:rsidP="00DB3D98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 prix a diminué</w:t>
            </w:r>
          </w:p>
        </w:tc>
        <w:tc>
          <w:tcPr>
            <w:tcW w:w="1029" w:type="pct"/>
            <w:gridSpan w:val="4"/>
            <w:tcBorders>
              <w:bottom w:val="single" w:sz="4" w:space="0" w:color="000000" w:themeColor="text1"/>
            </w:tcBorders>
            <w:shd w:val="clear" w:color="auto" w:fill="DC281E"/>
          </w:tcPr>
          <w:p w14:paraId="09278D6C" w14:textId="77777777" w:rsidR="003A1DE6" w:rsidRPr="00AD02A1" w:rsidRDefault="003A1DE6" w:rsidP="00DB3D98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 sait pas</w:t>
            </w:r>
          </w:p>
        </w:tc>
      </w:tr>
      <w:tr w:rsidR="00C52DF8" w:rsidRPr="005D2AED" w14:paraId="72998676" w14:textId="77777777" w:rsidTr="008C03D0">
        <w:tc>
          <w:tcPr>
            <w:tcW w:w="934" w:type="pct"/>
            <w:gridSpan w:val="2"/>
            <w:tcBorders>
              <w:bottom w:val="single" w:sz="4" w:space="0" w:color="000000" w:themeColor="text1"/>
            </w:tcBorders>
            <w:shd w:val="clear" w:color="auto" w:fill="F3F3F3"/>
          </w:tcPr>
          <w:p w14:paraId="55FF73C7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44097AB3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3AB503F6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4D65D387" w14:textId="77777777" w:rsidR="003A1DE6" w:rsidRPr="005D2AED" w:rsidRDefault="003A1DE6" w:rsidP="00400FB4">
            <w:pPr>
              <w:spacing w:before="240" w:after="240"/>
              <w:rPr>
                <w:rFonts w:cs="Arial"/>
              </w:rPr>
            </w:pPr>
          </w:p>
          <w:p w14:paraId="5670AFBE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000" w:type="pct"/>
            <w:gridSpan w:val="6"/>
            <w:tcBorders>
              <w:bottom w:val="single" w:sz="4" w:space="0" w:color="000000" w:themeColor="text1"/>
            </w:tcBorders>
            <w:shd w:val="clear" w:color="auto" w:fill="F3F3F3"/>
          </w:tcPr>
          <w:p w14:paraId="3C12F3BA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015" w:type="pct"/>
            <w:gridSpan w:val="8"/>
            <w:tcBorders>
              <w:bottom w:val="single" w:sz="4" w:space="0" w:color="000000" w:themeColor="text1"/>
            </w:tcBorders>
            <w:shd w:val="clear" w:color="auto" w:fill="F3F3F3"/>
          </w:tcPr>
          <w:p w14:paraId="3E1CE908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022" w:type="pct"/>
            <w:gridSpan w:val="8"/>
            <w:tcBorders>
              <w:bottom w:val="single" w:sz="4" w:space="0" w:color="000000" w:themeColor="text1"/>
            </w:tcBorders>
            <w:shd w:val="clear" w:color="auto" w:fill="F3F3F3"/>
          </w:tcPr>
          <w:p w14:paraId="7624B62A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  <w:tc>
          <w:tcPr>
            <w:tcW w:w="1029" w:type="pct"/>
            <w:gridSpan w:val="4"/>
            <w:tcBorders>
              <w:bottom w:val="single" w:sz="4" w:space="0" w:color="000000" w:themeColor="text1"/>
            </w:tcBorders>
            <w:shd w:val="clear" w:color="auto" w:fill="F3F3F3"/>
          </w:tcPr>
          <w:p w14:paraId="796D566D" w14:textId="77777777" w:rsidR="003A1DE6" w:rsidRPr="005D2AED" w:rsidRDefault="003A1DE6" w:rsidP="005D2AED">
            <w:pPr>
              <w:spacing w:before="40" w:after="40"/>
              <w:rPr>
                <w:rFonts w:cs="Arial"/>
              </w:rPr>
            </w:pPr>
          </w:p>
        </w:tc>
      </w:tr>
      <w:tr w:rsidR="003A1DE6" w:rsidRPr="005D2AED" w14:paraId="1FD5CC46" w14:textId="77777777" w:rsidTr="00DA0CA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4C88313D" w14:textId="47886A37" w:rsidR="003A1DE6" w:rsidRPr="005D2AED" w:rsidRDefault="003A1DE6" w:rsidP="00726242">
            <w:pPr>
              <w:spacing w:before="120"/>
              <w:jc w:val="left"/>
              <w:rPr>
                <w:rFonts w:cs="Arial"/>
                <w:i/>
              </w:rPr>
            </w:pPr>
            <w:r>
              <w:t>Q22 : Des produits de base clés en particulier ont-ils connu de grandes variations de prix ? Pour quelle raison selon vous </w:t>
            </w:r>
            <w:proofErr w:type="gramStart"/>
            <w:r>
              <w:t>?</w:t>
            </w:r>
            <w:proofErr w:type="gramEnd"/>
            <w:r>
              <w:br/>
            </w:r>
            <w:r w:rsidRPr="00726242">
              <w:rPr>
                <w:i/>
                <w:sz w:val="16"/>
                <w:szCs w:val="16"/>
              </w:rPr>
              <w:t>(Notez les produits, demandez quelle a été la variation de prix, et demandez pourquoi. Notez que cela peut s</w:t>
            </w:r>
            <w:r w:rsidR="003A3670" w:rsidRPr="00726242">
              <w:rPr>
                <w:i/>
                <w:sz w:val="16"/>
                <w:szCs w:val="16"/>
              </w:rPr>
              <w:t>’</w:t>
            </w:r>
            <w:r w:rsidRPr="00726242">
              <w:rPr>
                <w:i/>
                <w:sz w:val="16"/>
                <w:szCs w:val="16"/>
              </w:rPr>
              <w:t>appliquer à un produit non sélectionné l</w:t>
            </w:r>
            <w:r w:rsidR="003A3670" w:rsidRPr="00726242">
              <w:rPr>
                <w:i/>
                <w:sz w:val="16"/>
                <w:szCs w:val="16"/>
              </w:rPr>
              <w:t>’</w:t>
            </w:r>
            <w:r w:rsidRPr="00726242">
              <w:rPr>
                <w:i/>
                <w:sz w:val="16"/>
                <w:szCs w:val="16"/>
              </w:rPr>
              <w:t>étape A.)</w:t>
            </w:r>
          </w:p>
        </w:tc>
      </w:tr>
      <w:tr w:rsidR="003A1DE6" w:rsidRPr="005D2AED" w14:paraId="4D094ABD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6F75A04C" w14:textId="77777777" w:rsidR="003A1DE6" w:rsidRPr="005D2AED" w:rsidRDefault="003A1DE6" w:rsidP="00400FB4">
            <w:pPr>
              <w:spacing w:before="240" w:after="240"/>
              <w:rPr>
                <w:rFonts w:cs="Arial"/>
                <w:lang w:val="en-GB"/>
              </w:rPr>
            </w:pPr>
          </w:p>
          <w:p w14:paraId="0E93895C" w14:textId="77777777" w:rsidR="003A1DE6" w:rsidRPr="005D2AED" w:rsidRDefault="003A1DE6" w:rsidP="005D2AED">
            <w:pPr>
              <w:spacing w:before="40" w:after="40"/>
              <w:rPr>
                <w:rFonts w:cs="Arial"/>
                <w:lang w:val="en-GB"/>
              </w:rPr>
            </w:pPr>
          </w:p>
        </w:tc>
      </w:tr>
      <w:tr w:rsidR="003569E0" w:rsidRPr="003569E0" w14:paraId="24CEE78F" w14:textId="77777777" w:rsidTr="006619D3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DC281E"/>
          </w:tcPr>
          <w:p w14:paraId="788516F7" w14:textId="3333FF7C" w:rsidR="003A1DE6" w:rsidRPr="003569E0" w:rsidRDefault="003A1DE6" w:rsidP="006619D3">
            <w:pPr>
              <w:keepNext/>
              <w:tabs>
                <w:tab w:val="left" w:pos="270"/>
              </w:tabs>
              <w:spacing w:before="120"/>
              <w:rPr>
                <w:rFonts w:ascii="Arial Bold" w:hAnsi="Arial Bold" w:cs="Arial"/>
                <w:b/>
                <w:color w:val="FFFFFF" w:themeColor="background1"/>
              </w:rPr>
            </w:pPr>
            <w:r>
              <w:rPr>
                <w:rFonts w:ascii="Arial Bold" w:hAnsi="Arial Bold"/>
                <w:b/>
                <w:color w:val="FFFFFF" w:themeColor="background1"/>
              </w:rPr>
              <w:lastRenderedPageBreak/>
              <w:t>H. Coordonnées, commentaires et observations</w:t>
            </w:r>
          </w:p>
        </w:tc>
      </w:tr>
      <w:tr w:rsidR="003A1DE6" w:rsidRPr="005D2AED" w14:paraId="79101FC8" w14:textId="77777777" w:rsidTr="00DA0CA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0C4CCAE3" w14:textId="19DFF2AF" w:rsidR="003A1DE6" w:rsidRPr="003C635D" w:rsidRDefault="003A1DE6" w:rsidP="008D25D3">
            <w:pPr>
              <w:keepNext/>
              <w:spacing w:before="120"/>
              <w:jc w:val="left"/>
              <w:rPr>
                <w:rFonts w:cs="Arial"/>
                <w:i/>
                <w:sz w:val="16"/>
                <w:szCs w:val="16"/>
              </w:rPr>
            </w:pPr>
            <w:r>
              <w:t>Q23 : Pouvez-vous penser à des gens qui pourraient nous aider à avoir une meilleure compréhension du marché </w:t>
            </w:r>
            <w:proofErr w:type="gramStart"/>
            <w:r>
              <w:t>?</w:t>
            </w:r>
            <w:proofErr w:type="gramEnd"/>
            <w:r>
              <w:br/>
            </w:r>
            <w:r>
              <w:rPr>
                <w:i/>
                <w:sz w:val="16"/>
                <w:szCs w:val="16"/>
              </w:rPr>
              <w:t>(Demandez les noms, coordonnées, et aidez à organiser des réunions)</w:t>
            </w:r>
          </w:p>
        </w:tc>
      </w:tr>
      <w:tr w:rsidR="003A1DE6" w:rsidRPr="005D2AED" w14:paraId="34EC47AD" w14:textId="77777777" w:rsidTr="00DA0CA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F3F3F3"/>
          </w:tcPr>
          <w:p w14:paraId="7AA03A22" w14:textId="77777777" w:rsidR="003A1DE6" w:rsidRPr="005D2AED" w:rsidRDefault="003A1DE6" w:rsidP="001F7E61">
            <w:pPr>
              <w:keepNext/>
              <w:spacing w:before="120" w:after="40"/>
              <w:rPr>
                <w:rFonts w:cs="Arial"/>
              </w:rPr>
            </w:pPr>
            <w:r>
              <w:rPr>
                <w:u w:val="single"/>
              </w:rPr>
              <w:t>Détaillants</w:t>
            </w:r>
            <w:r>
              <w:t> :</w:t>
            </w:r>
          </w:p>
          <w:p w14:paraId="6FE31B91" w14:textId="77777777" w:rsidR="003A1DE6" w:rsidRDefault="003A1DE6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2F212729" w14:textId="77777777" w:rsidR="00400FB4" w:rsidRDefault="00400FB4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115DBD0E" w14:textId="77777777" w:rsidR="00E04ACB" w:rsidRDefault="00E04ACB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542A8080" w14:textId="77777777" w:rsidR="00E04ACB" w:rsidRDefault="00E04ACB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7D909419" w14:textId="77777777" w:rsidR="00E04ACB" w:rsidRDefault="00E04ACB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6660FAB6" w14:textId="77777777" w:rsidR="00F72EC1" w:rsidRDefault="00F72EC1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317F0C08" w14:textId="77777777" w:rsidR="00F72EC1" w:rsidRDefault="00F72EC1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25E81F2C" w14:textId="77777777" w:rsidR="00400FB4" w:rsidRPr="005D2AED" w:rsidRDefault="00400FB4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76A57532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448DF22E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</w:rPr>
            </w:pPr>
            <w:r>
              <w:rPr>
                <w:u w:val="single"/>
              </w:rPr>
              <w:t>Grossistes</w:t>
            </w:r>
            <w:r>
              <w:t xml:space="preserve"> (ne doivent pas nécessairement être présents sur le marché) :</w:t>
            </w:r>
          </w:p>
          <w:p w14:paraId="1490A1A9" w14:textId="77777777" w:rsidR="003A1DE6" w:rsidRDefault="003A1DE6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55009534" w14:textId="77777777" w:rsidR="00400FB4" w:rsidRDefault="00400FB4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71FD68AB" w14:textId="77777777" w:rsidR="00F72EC1" w:rsidRDefault="00F72EC1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21A55931" w14:textId="77777777" w:rsidR="00F72EC1" w:rsidRDefault="00F72EC1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1268CAE7" w14:textId="77777777" w:rsidR="00400FB4" w:rsidRDefault="00400FB4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2E8E8EF9" w14:textId="77777777" w:rsidR="00E04ACB" w:rsidRDefault="00E04ACB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2E0FC518" w14:textId="77777777" w:rsidR="00E04ACB" w:rsidRDefault="00E04ACB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2E08ED01" w14:textId="77777777" w:rsidR="00E04ACB" w:rsidRPr="005D2AED" w:rsidRDefault="00E04ACB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0B9686CC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  <w:lang w:val="en-GB"/>
              </w:rPr>
            </w:pPr>
          </w:p>
          <w:p w14:paraId="28BDEEA4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</w:rPr>
            </w:pPr>
            <w:r>
              <w:rPr>
                <w:u w:val="single"/>
              </w:rPr>
              <w:t>Autorités, associations, etc.</w:t>
            </w:r>
            <w:r>
              <w:t> :</w:t>
            </w:r>
          </w:p>
          <w:p w14:paraId="1978DBB4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</w:rPr>
            </w:pPr>
          </w:p>
          <w:p w14:paraId="27791D8D" w14:textId="77777777" w:rsidR="00E04ACB" w:rsidRDefault="00E04ACB" w:rsidP="00165342">
            <w:pPr>
              <w:keepNext/>
              <w:spacing w:before="40" w:after="40"/>
              <w:rPr>
                <w:rFonts w:cs="Arial"/>
              </w:rPr>
            </w:pPr>
          </w:p>
          <w:p w14:paraId="6C6F6A0F" w14:textId="77777777" w:rsidR="00E04ACB" w:rsidRDefault="00E04ACB" w:rsidP="00165342">
            <w:pPr>
              <w:keepNext/>
              <w:spacing w:before="40" w:after="40"/>
              <w:rPr>
                <w:rFonts w:cs="Arial"/>
              </w:rPr>
            </w:pPr>
          </w:p>
          <w:p w14:paraId="0944B85D" w14:textId="77777777" w:rsidR="00E04ACB" w:rsidRDefault="00E04ACB" w:rsidP="00165342">
            <w:pPr>
              <w:keepNext/>
              <w:spacing w:before="40" w:after="40"/>
              <w:rPr>
                <w:rFonts w:cs="Arial"/>
              </w:rPr>
            </w:pPr>
          </w:p>
          <w:p w14:paraId="5F5B6405" w14:textId="77777777" w:rsidR="00F72EC1" w:rsidRDefault="00F72EC1" w:rsidP="00165342">
            <w:pPr>
              <w:keepNext/>
              <w:spacing w:before="40" w:after="40"/>
              <w:rPr>
                <w:rFonts w:cs="Arial"/>
              </w:rPr>
            </w:pPr>
          </w:p>
          <w:p w14:paraId="50190EFF" w14:textId="77777777" w:rsidR="00F72EC1" w:rsidRDefault="00F72EC1" w:rsidP="00165342">
            <w:pPr>
              <w:keepNext/>
              <w:spacing w:before="40" w:after="40"/>
              <w:rPr>
                <w:rFonts w:cs="Arial"/>
              </w:rPr>
            </w:pPr>
          </w:p>
          <w:p w14:paraId="593CBFAE" w14:textId="77777777" w:rsidR="00400FB4" w:rsidRDefault="00400FB4" w:rsidP="00165342">
            <w:pPr>
              <w:keepNext/>
              <w:spacing w:before="40" w:after="40"/>
              <w:rPr>
                <w:rFonts w:cs="Arial"/>
              </w:rPr>
            </w:pPr>
          </w:p>
          <w:p w14:paraId="0A926628" w14:textId="77777777" w:rsidR="00400FB4" w:rsidRPr="005D2AED" w:rsidRDefault="00400FB4" w:rsidP="00165342">
            <w:pPr>
              <w:keepNext/>
              <w:spacing w:before="40" w:after="40"/>
              <w:rPr>
                <w:rFonts w:cs="Arial"/>
              </w:rPr>
            </w:pPr>
          </w:p>
          <w:p w14:paraId="7B258025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</w:rPr>
            </w:pPr>
          </w:p>
          <w:p w14:paraId="68B1FFCE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</w:rPr>
            </w:pPr>
            <w:r>
              <w:rPr>
                <w:u w:val="single"/>
              </w:rPr>
              <w:t>Autres</w:t>
            </w:r>
            <w:r>
              <w:t> :</w:t>
            </w:r>
          </w:p>
          <w:p w14:paraId="0FAF5F20" w14:textId="77777777" w:rsidR="003A1DE6" w:rsidRDefault="003A1DE6" w:rsidP="00165342">
            <w:pPr>
              <w:keepNext/>
              <w:spacing w:before="40" w:after="40"/>
              <w:rPr>
                <w:rFonts w:cs="Arial"/>
              </w:rPr>
            </w:pPr>
          </w:p>
          <w:p w14:paraId="699A3F1F" w14:textId="77777777" w:rsidR="00F72EC1" w:rsidRDefault="00F72EC1" w:rsidP="00165342">
            <w:pPr>
              <w:keepNext/>
              <w:spacing w:before="40" w:after="40"/>
              <w:rPr>
                <w:rFonts w:cs="Arial"/>
              </w:rPr>
            </w:pPr>
          </w:p>
          <w:p w14:paraId="2D65CE3F" w14:textId="77777777" w:rsidR="00400FB4" w:rsidRDefault="00400FB4" w:rsidP="00165342">
            <w:pPr>
              <w:keepNext/>
              <w:spacing w:before="40" w:after="40"/>
              <w:rPr>
                <w:rFonts w:cs="Arial"/>
              </w:rPr>
            </w:pPr>
          </w:p>
          <w:p w14:paraId="35A605D4" w14:textId="77777777" w:rsidR="00400FB4" w:rsidRDefault="00400FB4" w:rsidP="00165342">
            <w:pPr>
              <w:keepNext/>
              <w:spacing w:before="40" w:after="40"/>
              <w:rPr>
                <w:rFonts w:cs="Arial"/>
              </w:rPr>
            </w:pPr>
          </w:p>
          <w:p w14:paraId="2C618574" w14:textId="77777777" w:rsidR="00E04ACB" w:rsidRDefault="00E04ACB" w:rsidP="00165342">
            <w:pPr>
              <w:keepNext/>
              <w:spacing w:before="40" w:after="40"/>
              <w:rPr>
                <w:rFonts w:cs="Arial"/>
              </w:rPr>
            </w:pPr>
          </w:p>
          <w:p w14:paraId="0375122B" w14:textId="77777777" w:rsidR="00400FB4" w:rsidRDefault="00400FB4" w:rsidP="00165342">
            <w:pPr>
              <w:keepNext/>
              <w:spacing w:before="40" w:after="40"/>
              <w:rPr>
                <w:rFonts w:cs="Arial"/>
              </w:rPr>
            </w:pPr>
          </w:p>
          <w:p w14:paraId="3D3A5FAC" w14:textId="77777777" w:rsidR="00400FB4" w:rsidRPr="005D2AED" w:rsidRDefault="00400FB4" w:rsidP="00165342">
            <w:pPr>
              <w:keepNext/>
              <w:spacing w:before="40" w:after="40"/>
              <w:rPr>
                <w:rFonts w:cs="Arial"/>
              </w:rPr>
            </w:pPr>
          </w:p>
          <w:p w14:paraId="55E10792" w14:textId="77777777" w:rsidR="003A1DE6" w:rsidRPr="005D2AED" w:rsidRDefault="003A1DE6" w:rsidP="00165342">
            <w:pPr>
              <w:keepNext/>
              <w:spacing w:before="40" w:after="40"/>
              <w:rPr>
                <w:rFonts w:cs="Arial"/>
              </w:rPr>
            </w:pPr>
          </w:p>
        </w:tc>
      </w:tr>
      <w:tr w:rsidR="003A1DE6" w:rsidRPr="005D2AED" w14:paraId="316774E9" w14:textId="77777777" w:rsidTr="00DA0CA8">
        <w:tc>
          <w:tcPr>
            <w:tcW w:w="5000" w:type="pct"/>
            <w:gridSpan w:val="28"/>
            <w:tcBorders>
              <w:bottom w:val="single" w:sz="4" w:space="0" w:color="000000" w:themeColor="text1"/>
            </w:tcBorders>
            <w:shd w:val="clear" w:color="auto" w:fill="E6E6E6"/>
          </w:tcPr>
          <w:p w14:paraId="6786974E" w14:textId="77777777" w:rsidR="003A1DE6" w:rsidRPr="005D2AED" w:rsidRDefault="003A1DE6" w:rsidP="008D25D3">
            <w:pPr>
              <w:keepNext/>
              <w:spacing w:before="120"/>
              <w:rPr>
                <w:rFonts w:cs="Arial"/>
                <w:u w:val="single"/>
              </w:rPr>
            </w:pPr>
            <w:r>
              <w:t>Q24 : Observations et commentaires supplémentaires</w:t>
            </w:r>
          </w:p>
        </w:tc>
      </w:tr>
      <w:tr w:rsidR="003A1DE6" w:rsidRPr="005D2AED" w14:paraId="2AEC8496" w14:textId="77777777" w:rsidTr="00DA0CA8">
        <w:tc>
          <w:tcPr>
            <w:tcW w:w="5000" w:type="pct"/>
            <w:gridSpan w:val="28"/>
            <w:shd w:val="clear" w:color="auto" w:fill="F3F3F3"/>
          </w:tcPr>
          <w:p w14:paraId="68FCE5DC" w14:textId="77777777" w:rsidR="003A1DE6" w:rsidRPr="005D2AED" w:rsidRDefault="003A1DE6" w:rsidP="008D25D3">
            <w:pPr>
              <w:keepNext/>
              <w:spacing w:before="40" w:after="40"/>
              <w:rPr>
                <w:rFonts w:cs="Arial"/>
                <w:u w:val="single"/>
                <w:lang w:val="en-GB"/>
              </w:rPr>
            </w:pPr>
          </w:p>
          <w:p w14:paraId="490B133F" w14:textId="77777777" w:rsidR="003A1DE6" w:rsidRDefault="003A1DE6" w:rsidP="008D25D3">
            <w:pPr>
              <w:keepNext/>
              <w:spacing w:before="40" w:after="40"/>
              <w:rPr>
                <w:rFonts w:cs="Arial"/>
                <w:u w:val="single"/>
                <w:lang w:val="en-GB"/>
              </w:rPr>
            </w:pPr>
          </w:p>
          <w:p w14:paraId="3449796D" w14:textId="77777777" w:rsidR="00E04ACB" w:rsidRPr="005D2AED" w:rsidRDefault="00E04ACB" w:rsidP="008D25D3">
            <w:pPr>
              <w:keepNext/>
              <w:spacing w:before="40" w:after="40"/>
              <w:rPr>
                <w:rFonts w:cs="Arial"/>
                <w:u w:val="single"/>
                <w:lang w:val="en-GB"/>
              </w:rPr>
            </w:pPr>
          </w:p>
          <w:p w14:paraId="7383AEEC" w14:textId="77777777" w:rsidR="003A1DE6" w:rsidRDefault="003A1DE6" w:rsidP="008D25D3">
            <w:pPr>
              <w:keepNext/>
              <w:spacing w:before="40" w:after="40"/>
              <w:rPr>
                <w:rFonts w:cs="Arial"/>
                <w:u w:val="single"/>
                <w:lang w:val="en-GB"/>
              </w:rPr>
            </w:pPr>
          </w:p>
          <w:p w14:paraId="01C40C9D" w14:textId="77777777" w:rsidR="00E04ACB" w:rsidRPr="005D2AED" w:rsidRDefault="00E04ACB" w:rsidP="008D25D3">
            <w:pPr>
              <w:keepNext/>
              <w:spacing w:before="40" w:after="40"/>
              <w:rPr>
                <w:rFonts w:cs="Arial"/>
                <w:u w:val="single"/>
                <w:lang w:val="en-GB"/>
              </w:rPr>
            </w:pPr>
          </w:p>
          <w:p w14:paraId="64871A13" w14:textId="77777777" w:rsidR="003A1DE6" w:rsidRPr="005D2AED" w:rsidRDefault="003A1DE6" w:rsidP="008D25D3">
            <w:pPr>
              <w:keepNext/>
              <w:spacing w:before="40" w:after="40"/>
              <w:rPr>
                <w:rFonts w:cs="Arial"/>
                <w:u w:val="single"/>
                <w:lang w:val="en-GB"/>
              </w:rPr>
            </w:pPr>
          </w:p>
          <w:p w14:paraId="5BAA2F7C" w14:textId="77777777" w:rsidR="003A1DE6" w:rsidRPr="005D2AED" w:rsidRDefault="003A1DE6" w:rsidP="008D25D3">
            <w:pPr>
              <w:keepNext/>
              <w:spacing w:before="40" w:after="40"/>
              <w:rPr>
                <w:rFonts w:cs="Arial"/>
                <w:u w:val="single"/>
                <w:lang w:val="en-GB"/>
              </w:rPr>
            </w:pPr>
          </w:p>
        </w:tc>
      </w:tr>
    </w:tbl>
    <w:p w14:paraId="7EAF032A" w14:textId="77777777" w:rsidR="003A1DE6" w:rsidRDefault="003A1DE6" w:rsidP="004C3D76"/>
    <w:sectPr w:rsidR="003A1DE6" w:rsidSect="006B41F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AF1E9" w14:textId="77777777" w:rsidR="00236A66" w:rsidRDefault="00236A66" w:rsidP="004C3D76">
      <w:pPr>
        <w:spacing w:after="0"/>
      </w:pPr>
      <w:r>
        <w:separator/>
      </w:r>
    </w:p>
  </w:endnote>
  <w:endnote w:type="continuationSeparator" w:id="0">
    <w:p w14:paraId="05D45A56" w14:textId="77777777" w:rsidR="00236A66" w:rsidRDefault="00236A66" w:rsidP="004C3D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5929" w14:textId="77777777" w:rsidR="005C4BB7" w:rsidRPr="00B45C74" w:rsidRDefault="005C4BB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F0546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A306F89" w14:textId="3E526EE9" w:rsidR="005C4BB7" w:rsidRPr="004946CE" w:rsidRDefault="005C4BB7" w:rsidP="00ED1B2B">
    <w:pPr>
      <w:pStyle w:val="Pieddepage"/>
    </w:pPr>
    <w:r>
      <w:rPr>
        <w:b/>
      </w:rPr>
      <w:t>Module 2.</w:t>
    </w:r>
    <w:r>
      <w:t xml:space="preserve"> Étape 3. Étape subsidiaire 2. </w:t>
    </w:r>
    <w:r w:rsidR="00236A66">
      <w:fldChar w:fldCharType="begin"/>
    </w:r>
    <w:r w:rsidR="00236A66">
      <w:instrText xml:space="preserve"> STYLEREF  H1 \t  \* MERGEFORMAT </w:instrText>
    </w:r>
    <w:r w:rsidR="00236A66">
      <w:fldChar w:fldCharType="separate"/>
    </w:r>
    <w:r w:rsidR="000F0546" w:rsidRPr="000F0546">
      <w:rPr>
        <w:bCs/>
        <w:noProof/>
      </w:rPr>
      <w:t>Outil 8 de l’ERM – Discussion avec des représentants</w:t>
    </w:r>
    <w:r w:rsidR="000F0546">
      <w:rPr>
        <w:noProof/>
      </w:rPr>
      <w:t xml:space="preserve"> du marché ou des informateurs clés</w:t>
    </w:r>
    <w:r w:rsidR="00236A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3FAEF" w14:textId="77777777" w:rsidR="00236A66" w:rsidRDefault="00236A66" w:rsidP="004C3D76">
      <w:pPr>
        <w:spacing w:after="0"/>
      </w:pPr>
      <w:r>
        <w:separator/>
      </w:r>
    </w:p>
  </w:footnote>
  <w:footnote w:type="continuationSeparator" w:id="0">
    <w:p w14:paraId="0A337035" w14:textId="77777777" w:rsidR="00236A66" w:rsidRDefault="00236A66" w:rsidP="004C3D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76049" w14:textId="77777777" w:rsidR="005C4BB7" w:rsidRPr="00074036" w:rsidRDefault="005C4BB7" w:rsidP="00173FF2">
    <w:pPr>
      <w:pStyle w:val="En-tte"/>
      <w:rPr>
        <w:szCs w:val="16"/>
      </w:rPr>
    </w:pPr>
    <w:r>
      <w:rPr>
        <w:rStyle w:val="Pantone485"/>
      </w:rPr>
      <w:t>Mouvement international de la Croix-Rouge et du Croissant-Rouget</w:t>
    </w:r>
    <w:r>
      <w:rPr>
        <w:color w:val="FF0000"/>
        <w:szCs w:val="16"/>
      </w:rPr>
      <w:t xml:space="preserve"> </w:t>
    </w:r>
    <w:r>
      <w:rPr>
        <w:rStyle w:val="Numrodepage"/>
        <w:bCs/>
        <w:szCs w:val="16"/>
      </w:rPr>
      <w:t>I</w:t>
    </w:r>
    <w:r>
      <w:rPr>
        <w:rStyle w:val="Numrodepage"/>
        <w:color w:val="FF0000"/>
        <w:szCs w:val="16"/>
      </w:rPr>
      <w:t xml:space="preserve"> </w:t>
    </w:r>
    <w:r>
      <w:rPr>
        <w:b/>
        <w:szCs w:val="16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6D5"/>
    <w:multiLevelType w:val="hybridMultilevel"/>
    <w:tmpl w:val="F6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76"/>
    <w:rsid w:val="00052DD3"/>
    <w:rsid w:val="00077181"/>
    <w:rsid w:val="00081FED"/>
    <w:rsid w:val="000F0546"/>
    <w:rsid w:val="00143779"/>
    <w:rsid w:val="00165342"/>
    <w:rsid w:val="00191ACB"/>
    <w:rsid w:val="001E4D32"/>
    <w:rsid w:val="001F7E61"/>
    <w:rsid w:val="00236A66"/>
    <w:rsid w:val="00240FDD"/>
    <w:rsid w:val="002767F4"/>
    <w:rsid w:val="002D0119"/>
    <w:rsid w:val="0030408B"/>
    <w:rsid w:val="003317B5"/>
    <w:rsid w:val="003569E0"/>
    <w:rsid w:val="003A1DE6"/>
    <w:rsid w:val="003A3670"/>
    <w:rsid w:val="003C635D"/>
    <w:rsid w:val="003F3648"/>
    <w:rsid w:val="00400FB4"/>
    <w:rsid w:val="004946CE"/>
    <w:rsid w:val="004C3D76"/>
    <w:rsid w:val="00531B28"/>
    <w:rsid w:val="005C4BB7"/>
    <w:rsid w:val="005D2AED"/>
    <w:rsid w:val="006619D3"/>
    <w:rsid w:val="00664FE9"/>
    <w:rsid w:val="006A3BBB"/>
    <w:rsid w:val="006B41F2"/>
    <w:rsid w:val="00726242"/>
    <w:rsid w:val="007802D0"/>
    <w:rsid w:val="0079103B"/>
    <w:rsid w:val="007C5062"/>
    <w:rsid w:val="007F6F27"/>
    <w:rsid w:val="00842973"/>
    <w:rsid w:val="008C03D0"/>
    <w:rsid w:val="008D25D3"/>
    <w:rsid w:val="008E533F"/>
    <w:rsid w:val="00972D79"/>
    <w:rsid w:val="009870A2"/>
    <w:rsid w:val="009B55F8"/>
    <w:rsid w:val="00A154EF"/>
    <w:rsid w:val="00A632B2"/>
    <w:rsid w:val="00AC1D53"/>
    <w:rsid w:val="00AC6EB3"/>
    <w:rsid w:val="00AC71B5"/>
    <w:rsid w:val="00AD02A1"/>
    <w:rsid w:val="00B369E5"/>
    <w:rsid w:val="00BA666B"/>
    <w:rsid w:val="00BA7B7C"/>
    <w:rsid w:val="00BB66DA"/>
    <w:rsid w:val="00C337F5"/>
    <w:rsid w:val="00C52DF8"/>
    <w:rsid w:val="00C905A5"/>
    <w:rsid w:val="00D013FA"/>
    <w:rsid w:val="00D13260"/>
    <w:rsid w:val="00D24B4B"/>
    <w:rsid w:val="00D34754"/>
    <w:rsid w:val="00D93FA2"/>
    <w:rsid w:val="00DA0CA8"/>
    <w:rsid w:val="00DB3D98"/>
    <w:rsid w:val="00E04ACB"/>
    <w:rsid w:val="00EB2EE0"/>
    <w:rsid w:val="00EB4BB2"/>
    <w:rsid w:val="00F0403F"/>
    <w:rsid w:val="00F4694E"/>
    <w:rsid w:val="00F72EC1"/>
    <w:rsid w:val="00F84A86"/>
    <w:rsid w:val="00FC5D6B"/>
    <w:rsid w:val="00FD0B2A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C9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D3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6619D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19D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19D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19D3"/>
    <w:rPr>
      <w:rFonts w:ascii="Arial" w:eastAsiaTheme="minorEastAsia" w:hAnsi="Arial" w:cs="Times New Roman"/>
      <w:b/>
      <w:caps/>
      <w:sz w:val="24"/>
      <w:szCs w:val="26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619D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Notedebasdepage">
    <w:name w:val="footnote text"/>
    <w:aliases w:val="Testo nota a piè di pagina Carattere"/>
    <w:basedOn w:val="Normal"/>
    <w:link w:val="NotedebasdepageCar"/>
    <w:uiPriority w:val="99"/>
    <w:unhideWhenUsed/>
    <w:rsid w:val="006619D3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aliases w:val="Testo nota a piè di pagina Carattere Car"/>
    <w:basedOn w:val="Policepardfaut"/>
    <w:link w:val="Notedebasdepage"/>
    <w:uiPriority w:val="99"/>
    <w:rsid w:val="006619D3"/>
    <w:rPr>
      <w:rFonts w:ascii="Arial" w:eastAsiaTheme="minorEastAsia" w:hAnsi="Arial" w:cs="Times New Roman"/>
      <w:sz w:val="16"/>
      <w:lang w:val="fr-FR"/>
    </w:rPr>
  </w:style>
  <w:style w:type="character" w:styleId="Appelnotedebasdep">
    <w:name w:val="footnote reference"/>
    <w:basedOn w:val="Policepardfaut"/>
    <w:uiPriority w:val="99"/>
    <w:unhideWhenUsed/>
    <w:rsid w:val="006619D3"/>
    <w:rPr>
      <w:vertAlign w:val="superscript"/>
    </w:rPr>
  </w:style>
  <w:style w:type="table" w:styleId="Grilledutableau">
    <w:name w:val="Table Grid"/>
    <w:basedOn w:val="TableauNormal"/>
    <w:uiPriority w:val="59"/>
    <w:rsid w:val="006619D3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19D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9D3"/>
    <w:rPr>
      <w:rFonts w:ascii="Lucida Grande" w:eastAsiaTheme="minorEastAsia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619D3"/>
    <w:rPr>
      <w:rFonts w:ascii="Arial" w:eastAsiaTheme="minorEastAsia" w:hAnsi="Arial" w:cs="Times New Roman"/>
      <w:b/>
      <w:sz w:val="40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19D3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6619D3"/>
    <w:rPr>
      <w:rFonts w:ascii="Arial" w:eastAsiaTheme="minorEastAsia" w:hAnsi="Arial" w:cs="Times New Roman"/>
      <w:sz w:val="16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19D3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6619D3"/>
    <w:rPr>
      <w:rFonts w:ascii="Arial" w:eastAsiaTheme="minorEastAsia" w:hAnsi="Arial" w:cs="Times New Roman"/>
      <w:sz w:val="16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6619D3"/>
    <w:rPr>
      <w:rFonts w:ascii="Arial" w:eastAsiaTheme="minorEastAsia" w:hAnsi="Arial" w:cs="Times New Roman"/>
      <w:b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619D3"/>
    <w:rPr>
      <w:rFonts w:ascii="Arial" w:hAnsi="Arial"/>
      <w:sz w:val="20"/>
      <w:lang w:val="fr-FR"/>
    </w:rPr>
  </w:style>
  <w:style w:type="paragraph" w:customStyle="1" w:styleId="Default">
    <w:name w:val="Default"/>
    <w:rsid w:val="00661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619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4BB7"/>
  </w:style>
  <w:style w:type="character" w:customStyle="1" w:styleId="CommentaireCar">
    <w:name w:val="Commentaire Car"/>
    <w:basedOn w:val="Policepardfaut"/>
    <w:link w:val="Commentaire"/>
    <w:uiPriority w:val="99"/>
    <w:semiHidden/>
    <w:rsid w:val="005C4BB7"/>
    <w:rPr>
      <w:rFonts w:ascii="Arial" w:eastAsiaTheme="minorEastAsia" w:hAnsi="Arial" w:cs="Times New Roman"/>
      <w:sz w:val="20"/>
      <w:szCs w:val="20"/>
      <w:lang w:val="fr-FR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6619D3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6619D3"/>
    <w:rPr>
      <w:rFonts w:ascii="Arial" w:eastAsiaTheme="minorEastAsia" w:hAnsi="Arial" w:cs="Times New Roman"/>
      <w:b/>
      <w:bCs/>
      <w:sz w:val="20"/>
      <w:szCs w:val="20"/>
      <w:lang w:val="fr-FR"/>
    </w:rPr>
  </w:style>
  <w:style w:type="character" w:styleId="Numrodepage">
    <w:name w:val="page number"/>
    <w:basedOn w:val="Policepardfaut"/>
    <w:uiPriority w:val="99"/>
    <w:unhideWhenUsed/>
    <w:rsid w:val="006619D3"/>
    <w:rPr>
      <w:b/>
    </w:rPr>
  </w:style>
  <w:style w:type="character" w:styleId="Lienhypertexte">
    <w:name w:val="Hyperlink"/>
    <w:basedOn w:val="Policepardfaut"/>
    <w:uiPriority w:val="99"/>
    <w:unhideWhenUsed/>
    <w:rsid w:val="006619D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19D3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619D3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619D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619D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619D3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619D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619D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6619D3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6619D3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6619D3"/>
    <w:rPr>
      <w:rFonts w:ascii="Arial" w:eastAsiaTheme="minorEastAsia" w:hAnsi="Arial" w:cs="Times New Roman"/>
      <w:b/>
      <w:sz w:val="40"/>
      <w:szCs w:val="52"/>
      <w:lang w:val="fr-FR"/>
    </w:rPr>
  </w:style>
  <w:style w:type="table" w:customStyle="1" w:styleId="TableGray">
    <w:name w:val="Table Gray"/>
    <w:basedOn w:val="TableauNormal"/>
    <w:uiPriority w:val="99"/>
    <w:rsid w:val="006619D3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6619D3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6619D3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619D3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6619D3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619D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619D3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6619D3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D3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6619D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19D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19D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19D3"/>
    <w:rPr>
      <w:rFonts w:ascii="Arial" w:eastAsiaTheme="minorEastAsia" w:hAnsi="Arial" w:cs="Times New Roman"/>
      <w:b/>
      <w:caps/>
      <w:sz w:val="24"/>
      <w:szCs w:val="26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619D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Notedebasdepage">
    <w:name w:val="footnote text"/>
    <w:aliases w:val="Testo nota a piè di pagina Carattere"/>
    <w:basedOn w:val="Normal"/>
    <w:link w:val="NotedebasdepageCar"/>
    <w:uiPriority w:val="99"/>
    <w:unhideWhenUsed/>
    <w:rsid w:val="006619D3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aliases w:val="Testo nota a piè di pagina Carattere Car"/>
    <w:basedOn w:val="Policepardfaut"/>
    <w:link w:val="Notedebasdepage"/>
    <w:uiPriority w:val="99"/>
    <w:rsid w:val="006619D3"/>
    <w:rPr>
      <w:rFonts w:ascii="Arial" w:eastAsiaTheme="minorEastAsia" w:hAnsi="Arial" w:cs="Times New Roman"/>
      <w:sz w:val="16"/>
      <w:lang w:val="fr-FR"/>
    </w:rPr>
  </w:style>
  <w:style w:type="character" w:styleId="Appelnotedebasdep">
    <w:name w:val="footnote reference"/>
    <w:basedOn w:val="Policepardfaut"/>
    <w:uiPriority w:val="99"/>
    <w:unhideWhenUsed/>
    <w:rsid w:val="006619D3"/>
    <w:rPr>
      <w:vertAlign w:val="superscript"/>
    </w:rPr>
  </w:style>
  <w:style w:type="table" w:styleId="Grilledutableau">
    <w:name w:val="Table Grid"/>
    <w:basedOn w:val="TableauNormal"/>
    <w:uiPriority w:val="59"/>
    <w:rsid w:val="006619D3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19D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9D3"/>
    <w:rPr>
      <w:rFonts w:ascii="Lucida Grande" w:eastAsiaTheme="minorEastAsia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619D3"/>
    <w:rPr>
      <w:rFonts w:ascii="Arial" w:eastAsiaTheme="minorEastAsia" w:hAnsi="Arial" w:cs="Times New Roman"/>
      <w:b/>
      <w:sz w:val="40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19D3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6619D3"/>
    <w:rPr>
      <w:rFonts w:ascii="Arial" w:eastAsiaTheme="minorEastAsia" w:hAnsi="Arial" w:cs="Times New Roman"/>
      <w:sz w:val="16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19D3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6619D3"/>
    <w:rPr>
      <w:rFonts w:ascii="Arial" w:eastAsiaTheme="minorEastAsia" w:hAnsi="Arial" w:cs="Times New Roman"/>
      <w:sz w:val="16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6619D3"/>
    <w:rPr>
      <w:rFonts w:ascii="Arial" w:eastAsiaTheme="minorEastAsia" w:hAnsi="Arial" w:cs="Times New Roman"/>
      <w:b/>
      <w:szCs w:val="24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619D3"/>
    <w:rPr>
      <w:rFonts w:ascii="Arial" w:hAnsi="Arial"/>
      <w:sz w:val="20"/>
      <w:lang w:val="fr-FR"/>
    </w:rPr>
  </w:style>
  <w:style w:type="paragraph" w:customStyle="1" w:styleId="Default">
    <w:name w:val="Default"/>
    <w:rsid w:val="00661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619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4BB7"/>
  </w:style>
  <w:style w:type="character" w:customStyle="1" w:styleId="CommentaireCar">
    <w:name w:val="Commentaire Car"/>
    <w:basedOn w:val="Policepardfaut"/>
    <w:link w:val="Commentaire"/>
    <w:uiPriority w:val="99"/>
    <w:semiHidden/>
    <w:rsid w:val="005C4BB7"/>
    <w:rPr>
      <w:rFonts w:ascii="Arial" w:eastAsiaTheme="minorEastAsia" w:hAnsi="Arial" w:cs="Times New Roman"/>
      <w:sz w:val="20"/>
      <w:szCs w:val="20"/>
      <w:lang w:val="fr-FR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6619D3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6619D3"/>
    <w:rPr>
      <w:rFonts w:ascii="Arial" w:eastAsiaTheme="minorEastAsia" w:hAnsi="Arial" w:cs="Times New Roman"/>
      <w:b/>
      <w:bCs/>
      <w:sz w:val="20"/>
      <w:szCs w:val="20"/>
      <w:lang w:val="fr-FR"/>
    </w:rPr>
  </w:style>
  <w:style w:type="character" w:styleId="Numrodepage">
    <w:name w:val="page number"/>
    <w:basedOn w:val="Policepardfaut"/>
    <w:uiPriority w:val="99"/>
    <w:unhideWhenUsed/>
    <w:rsid w:val="006619D3"/>
    <w:rPr>
      <w:b/>
    </w:rPr>
  </w:style>
  <w:style w:type="character" w:styleId="Lienhypertexte">
    <w:name w:val="Hyperlink"/>
    <w:basedOn w:val="Policepardfaut"/>
    <w:uiPriority w:val="99"/>
    <w:unhideWhenUsed/>
    <w:rsid w:val="006619D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19D3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619D3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619D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6619D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6619D3"/>
    <w:pPr>
      <w:numPr>
        <w:numId w:val="5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6619D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6619D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6619D3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6619D3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6619D3"/>
    <w:rPr>
      <w:rFonts w:ascii="Arial" w:eastAsiaTheme="minorEastAsia" w:hAnsi="Arial" w:cs="Times New Roman"/>
      <w:b/>
      <w:sz w:val="40"/>
      <w:szCs w:val="52"/>
      <w:lang w:val="fr-FR"/>
    </w:rPr>
  </w:style>
  <w:style w:type="table" w:customStyle="1" w:styleId="TableGray">
    <w:name w:val="Table Gray"/>
    <w:basedOn w:val="TableauNormal"/>
    <w:uiPriority w:val="99"/>
    <w:rsid w:val="006619D3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6619D3"/>
    <w:pPr>
      <w:numPr>
        <w:numId w:val="6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6619D3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6619D3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6619D3"/>
    <w:pPr>
      <w:numPr>
        <w:numId w:val="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6619D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6619D3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6619D3"/>
    <w:pPr>
      <w:keepNext/>
      <w:keepLines/>
      <w:framePr w:hSpace="141" w:wrap="around" w:vAnchor="text" w:hAnchor="margin" w:y="402"/>
      <w:numPr>
        <w:numId w:val="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10</TotalTime>
  <Pages>8</Pages>
  <Words>1214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Ariane</cp:lastModifiedBy>
  <cp:revision>9</cp:revision>
  <cp:lastPrinted>2015-09-24T21:08:00Z</cp:lastPrinted>
  <dcterms:created xsi:type="dcterms:W3CDTF">2018-11-16T11:01:00Z</dcterms:created>
  <dcterms:modified xsi:type="dcterms:W3CDTF">2018-11-19T09:09:00Z</dcterms:modified>
</cp:coreProperties>
</file>