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9C" w:rsidRPr="002F4B6B" w:rsidRDefault="000813D3" w:rsidP="00D049D8">
      <w:pPr>
        <w:pStyle w:val="H1"/>
        <w:spacing w:after="480"/>
        <w:rPr>
          <w:rFonts w:cs="Arial"/>
        </w:rPr>
      </w:pPr>
      <w:r w:rsidRPr="002F4B6B">
        <w:rPr>
          <w:rFonts w:cs="Arial"/>
        </w:rPr>
        <w:t>Se</w:t>
      </w:r>
      <w:bookmarkStart w:id="0" w:name="_GoBack"/>
      <w:bookmarkEnd w:id="0"/>
      <w:r w:rsidRPr="002F4B6B">
        <w:rPr>
          <w:rFonts w:cs="Arial"/>
        </w:rPr>
        <w:t xml:space="preserve">rvice providers </w:t>
      </w:r>
      <w:r w:rsidR="00D65ACB" w:rsidRPr="002F4B6B">
        <w:rPr>
          <w:rFonts w:cs="Arial"/>
        </w:rPr>
        <w:t>–</w:t>
      </w:r>
      <w:r w:rsidRPr="002F4B6B">
        <w:rPr>
          <w:rFonts w:cs="Arial"/>
        </w:rPr>
        <w:t xml:space="preserve"> </w:t>
      </w:r>
      <w:r w:rsidR="00D65ACB" w:rsidRPr="002F4B6B">
        <w:rPr>
          <w:rFonts w:cs="Arial"/>
        </w:rPr>
        <w:t>Scope of work</w:t>
      </w:r>
      <w:r w:rsidRPr="002F4B6B">
        <w:rPr>
          <w:rFonts w:cs="Arial"/>
        </w:rPr>
        <w:t xml:space="preserve"> template</w:t>
      </w:r>
    </w:p>
    <w:p w:rsidR="00D049D8" w:rsidRDefault="00D049D8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</w:pPr>
    </w:p>
    <w:p w:rsidR="00C4088E" w:rsidRPr="002F4B6B" w:rsidRDefault="002F4B6B" w:rsidP="003E507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before="0"/>
        <w:rPr>
          <w:rFonts w:cs="Arial"/>
        </w:rPr>
      </w:pPr>
      <w:r>
        <w:rPr>
          <w:rFonts w:cs="Arial"/>
        </w:rPr>
        <w:t xml:space="preserve">1. </w:t>
      </w:r>
      <w:r w:rsidR="00C4088E" w:rsidRPr="002F4B6B">
        <w:rPr>
          <w:rFonts w:cs="Arial"/>
        </w:rPr>
        <w:t>Background and context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F4B6B">
        <w:rPr>
          <w:rFonts w:cs="Arial"/>
        </w:rPr>
        <w:t>Briefly describe the project (objectives, activities, locations, number of beneficiaries, cash modalities, dates, amounts, etc.) and the surrounding context in one page, maximum.</w:t>
      </w:r>
    </w:p>
    <w:p w:rsidR="00C4088E" w:rsidRPr="002F4B6B" w:rsidRDefault="002F4B6B" w:rsidP="003E507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rPr>
          <w:rFonts w:cs="Arial"/>
        </w:rPr>
        <w:t xml:space="preserve">2. </w:t>
      </w:r>
      <w:r w:rsidR="00C4088E" w:rsidRPr="002F4B6B">
        <w:rPr>
          <w:rFonts w:cs="Arial"/>
        </w:rPr>
        <w:t>Purpose of the service requested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F4B6B">
        <w:rPr>
          <w:rFonts w:cs="Arial"/>
        </w:rPr>
        <w:t>Describe the financial service requested: type of service (model of distribution, etc.), number of transfers, amount and frequency, delivery type, date and organization, expected number of transfers/beneficiaries per delivery, number of delivery points, time-frame of delivery, monitoring and reporting, access of beneficiaries to service, etc.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F4B6B">
        <w:rPr>
          <w:rFonts w:cs="Arial"/>
        </w:rPr>
        <w:t>Describe financial requirements: payments processed, reporting, reversal of remaining funds, etc.</w:t>
      </w:r>
    </w:p>
    <w:p w:rsidR="00C4088E" w:rsidRPr="002F4B6B" w:rsidRDefault="002F4B6B" w:rsidP="003E507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rPr>
          <w:rFonts w:cs="Arial"/>
        </w:rPr>
        <w:t xml:space="preserve">3. </w:t>
      </w:r>
      <w:r w:rsidR="00C4088E" w:rsidRPr="002F4B6B">
        <w:rPr>
          <w:rFonts w:cs="Arial"/>
        </w:rPr>
        <w:t>Duties of the service provider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F4B6B">
        <w:rPr>
          <w:rFonts w:cs="Arial"/>
        </w:rPr>
        <w:t xml:space="preserve">Describe the tasks the service provider will have to perform: e.g., identification delivery point and schedule, provision of reference number, verification identity, training and awareness, crowd management, customer service or technical focal point for RCRC, complaints mechanism, delivery of cash, set-up of monitoring system, reporting, collection of documents, delivery of cards, etc. 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F4B6B">
        <w:rPr>
          <w:rFonts w:cs="Arial"/>
        </w:rPr>
        <w:t xml:space="preserve">Define the time-frame and geographical coverage. </w:t>
      </w:r>
    </w:p>
    <w:p w:rsidR="00C4088E" w:rsidRPr="002F4B6B" w:rsidRDefault="002F4B6B" w:rsidP="003E507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rPr>
          <w:rFonts w:cs="Arial"/>
        </w:rPr>
        <w:t xml:space="preserve">4. </w:t>
      </w:r>
      <w:r w:rsidR="00C4088E" w:rsidRPr="002F4B6B">
        <w:rPr>
          <w:rFonts w:cs="Arial"/>
        </w:rPr>
        <w:t>Deliverables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F4B6B">
        <w:rPr>
          <w:rFonts w:cs="Arial"/>
        </w:rPr>
        <w:t>Describe the detail of expected outputs: amount transferred and number of beneficiaries, reporting, beneficiary satisfaction, problem and conflict resolution, etc.</w:t>
      </w:r>
    </w:p>
    <w:p w:rsidR="00C4088E" w:rsidRPr="002F4B6B" w:rsidRDefault="002F4B6B" w:rsidP="003E507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rPr>
          <w:rFonts w:cs="Arial"/>
        </w:rPr>
        <w:t xml:space="preserve">5. </w:t>
      </w:r>
      <w:r w:rsidR="00C4088E" w:rsidRPr="002F4B6B">
        <w:rPr>
          <w:rFonts w:cs="Arial"/>
        </w:rPr>
        <w:t>Quality standards</w:t>
      </w:r>
    </w:p>
    <w:p w:rsidR="00C4088E" w:rsidRPr="002F4B6B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 w:rsidRPr="002F4B6B">
        <w:rPr>
          <w:rFonts w:cs="Arial"/>
        </w:rPr>
        <w:t>Define the quality standards applicable to the services requested.</w:t>
      </w:r>
    </w:p>
    <w:p w:rsidR="00C4088E" w:rsidRPr="002F4B6B" w:rsidRDefault="002F4B6B" w:rsidP="003E5075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cs="Arial"/>
        </w:rPr>
      </w:pPr>
      <w:r>
        <w:rPr>
          <w:rFonts w:cs="Arial"/>
        </w:rPr>
        <w:t xml:space="preserve">6. </w:t>
      </w:r>
      <w:r w:rsidR="00C4088E" w:rsidRPr="002F4B6B">
        <w:rPr>
          <w:rFonts w:cs="Arial"/>
        </w:rPr>
        <w:t>Support to be provided by the Red Cross Red Crescent</w:t>
      </w:r>
    </w:p>
    <w:p w:rsidR="00065D82" w:rsidRDefault="00C4088E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rPr>
          <w:rFonts w:cs="Arial"/>
        </w:rPr>
      </w:pPr>
      <w:r w:rsidRPr="002F4B6B">
        <w:rPr>
          <w:rFonts w:cs="Arial"/>
        </w:rPr>
        <w:t>Describe the Red Cross Red Crescent’ potential roles and responsibilities, which should be detailed further in the service proposal and can include: provision of information on beneficiaries, distribution of cards, monitoring, transfer of resources to a corporate account, VAT exemption, staff assistance, office space and equipment (if any), etc.</w:t>
      </w:r>
    </w:p>
    <w:p w:rsidR="00065D82" w:rsidRDefault="00065D82" w:rsidP="003E5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/>
        <w:rPr>
          <w:rFonts w:cs="Arial"/>
        </w:rPr>
      </w:pPr>
    </w:p>
    <w:p w:rsidR="00065D82" w:rsidRDefault="00065D82" w:rsidP="00065D82">
      <w:pPr>
        <w:spacing w:before="240"/>
        <w:rPr>
          <w:rFonts w:cs="Arial"/>
        </w:rPr>
      </w:pPr>
      <w:r w:rsidRPr="002F4B6B">
        <w:rPr>
          <w:rFonts w:cs="Arial"/>
        </w:rPr>
        <w:t xml:space="preserve">Include a </w:t>
      </w:r>
      <w:r w:rsidRPr="002F4B6B">
        <w:rPr>
          <w:rFonts w:cs="Arial"/>
          <w:b/>
        </w:rPr>
        <w:t>preliminary time schedule of activities</w:t>
      </w:r>
      <w:r w:rsidRPr="002F4B6B">
        <w:rPr>
          <w:rFonts w:cs="Arial"/>
        </w:rPr>
        <w:t xml:space="preserve"> and relevant reports, and </w:t>
      </w:r>
      <w:proofErr w:type="spellStart"/>
      <w:r w:rsidRPr="002F4B6B">
        <w:rPr>
          <w:rFonts w:cs="Arial"/>
        </w:rPr>
        <w:t>programme</w:t>
      </w:r>
      <w:proofErr w:type="spellEnd"/>
      <w:r w:rsidRPr="002F4B6B">
        <w:rPr>
          <w:rFonts w:cs="Arial"/>
        </w:rPr>
        <w:t>-related documents (if any) as annexes.</w:t>
      </w:r>
    </w:p>
    <w:p w:rsidR="00EC43F4" w:rsidRPr="002F4B6B" w:rsidRDefault="005B1FD4" w:rsidP="00A64B38">
      <w:pPr>
        <w:pStyle w:val="Heading2"/>
        <w:spacing w:after="480"/>
      </w:pPr>
      <w:r w:rsidRPr="002F4B6B">
        <w:br w:type="page"/>
      </w:r>
      <w:r w:rsidR="005A711E" w:rsidRPr="002F4B6B">
        <w:lastRenderedPageBreak/>
        <w:t xml:space="preserve">ANNEX </w:t>
      </w:r>
      <w:r w:rsidR="00D9549C" w:rsidRPr="002F4B6B">
        <w:t>I</w:t>
      </w:r>
      <w:r w:rsidR="00AF00E5" w:rsidRPr="002F4B6B">
        <w:t xml:space="preserve">: </w:t>
      </w:r>
      <w:r w:rsidR="00D9549C" w:rsidRPr="002F4B6B">
        <w:t>Technical proposal contents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854"/>
      </w:tblGrid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tabs>
                <w:tab w:val="left" w:pos="357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 w:rsidR="00A64B38">
              <w:rPr>
                <w:rFonts w:cs="Arial"/>
                <w:b/>
              </w:rPr>
              <w:tab/>
            </w:r>
            <w:r w:rsidRPr="005A0F9D">
              <w:rPr>
                <w:rFonts w:cs="Arial"/>
                <w:b/>
              </w:rPr>
              <w:t>Experience and capacity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 w:rsidRPr="005A0F9D">
              <w:rPr>
                <w:rFonts w:cs="Arial"/>
              </w:rPr>
              <w:t>Type of service proposed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 w:rsidRPr="005A0F9D">
              <w:rPr>
                <w:rFonts w:cs="Arial"/>
              </w:rPr>
              <w:t>Years of experience, experience in areas targeted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 w:rsidRPr="005A0F9D">
              <w:rPr>
                <w:rFonts w:cs="Arial"/>
              </w:rPr>
              <w:t>Use of sub-contractors, intermediary or outlets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 w:rsidRPr="005A0F9D">
              <w:rPr>
                <w:rFonts w:cs="Arial"/>
              </w:rPr>
              <w:t>Number and location of delivery points in targeted areas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 w:rsidRPr="005A0F9D">
              <w:rPr>
                <w:rFonts w:cs="Arial"/>
              </w:rPr>
              <w:t>Potential coverage (area covered by service – access for beneficiaries)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 w:rsidRPr="005A0F9D">
              <w:rPr>
                <w:rFonts w:cs="Arial"/>
              </w:rPr>
              <w:t>Daily capacity per points (amounts and number of customers)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rPr>
                <w:rFonts w:cs="Arial"/>
              </w:rPr>
            </w:pPr>
            <w:r w:rsidRPr="005A0F9D">
              <w:rPr>
                <w:rFonts w:cs="Arial"/>
              </w:rPr>
              <w:t>Human resources available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numPr>
                <w:ilvl w:val="0"/>
                <w:numId w:val="9"/>
              </w:numPr>
              <w:spacing w:after="120"/>
              <w:ind w:left="714" w:hanging="357"/>
              <w:jc w:val="left"/>
              <w:rPr>
                <w:rFonts w:cs="Arial"/>
              </w:rPr>
            </w:pPr>
            <w:r w:rsidRPr="005A0F9D">
              <w:rPr>
                <w:rFonts w:cs="Arial"/>
              </w:rPr>
              <w:t>Readiness and time to deliver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tabs>
                <w:tab w:val="left" w:pos="357"/>
              </w:tabs>
              <w:spacing w:before="120" w:after="120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  <w:r w:rsidR="00A64B38">
              <w:rPr>
                <w:rFonts w:cs="Arial"/>
                <w:b/>
              </w:rPr>
              <w:tab/>
            </w:r>
            <w:r w:rsidRPr="005A0F9D">
              <w:rPr>
                <w:rFonts w:cs="Arial"/>
                <w:b/>
              </w:rPr>
              <w:t>Approach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Step-by-step procedure for the set-up of the transfer mechanism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Step-by-step procedure for the transfer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Step-by-step procedure for the creation of new agents/outlets if applicable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 xml:space="preserve">Requirements: provision of information, opening of account, etc. 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Security features and internal control processes (for transfer or withdrawal)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Process for payment of fees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Complaint procedures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Technical support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ICT system, if applicable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Monitoring and reporting system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rPr>
                <w:rFonts w:cs="Arial"/>
              </w:rPr>
            </w:pPr>
            <w:r w:rsidRPr="005A0F9D">
              <w:rPr>
                <w:rFonts w:cs="Arial"/>
              </w:rPr>
              <w:t>Awareness and training, if applicable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42448D">
            <w:pPr>
              <w:pStyle w:val="ListParagraph"/>
              <w:numPr>
                <w:ilvl w:val="0"/>
                <w:numId w:val="17"/>
              </w:numPr>
              <w:spacing w:after="120"/>
              <w:jc w:val="left"/>
              <w:rPr>
                <w:rFonts w:cs="Arial"/>
              </w:rPr>
            </w:pPr>
            <w:r w:rsidRPr="005A0F9D">
              <w:rPr>
                <w:rFonts w:cs="Arial"/>
              </w:rPr>
              <w:t>Compliance with financial requirements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pStyle w:val="ListParagraph"/>
              <w:tabs>
                <w:tab w:val="left" w:pos="357"/>
              </w:tabs>
              <w:spacing w:before="120" w:after="120"/>
              <w:ind w:left="0"/>
              <w:jc w:val="left"/>
              <w:rPr>
                <w:rFonts w:cs="Arial"/>
                <w:b/>
              </w:rPr>
            </w:pPr>
            <w:r w:rsidRPr="005A0F9D">
              <w:rPr>
                <w:rFonts w:cs="Arial"/>
                <w:b/>
              </w:rPr>
              <w:t>3.</w:t>
            </w:r>
            <w:r w:rsidR="00A64B38">
              <w:rPr>
                <w:rFonts w:cs="Arial"/>
                <w:b/>
              </w:rPr>
              <w:tab/>
            </w:r>
            <w:r w:rsidRPr="005A0F9D">
              <w:rPr>
                <w:rFonts w:cs="Arial"/>
                <w:b/>
              </w:rPr>
              <w:t>Pricing</w:t>
            </w:r>
          </w:p>
        </w:tc>
      </w:tr>
      <w:tr w:rsidR="005A0F9D" w:rsidRPr="005A0F9D" w:rsidTr="003E5075">
        <w:tc>
          <w:tcPr>
            <w:tcW w:w="5000" w:type="pct"/>
            <w:shd w:val="clear" w:color="auto" w:fill="F3F3F3"/>
          </w:tcPr>
          <w:p w:rsidR="005A0F9D" w:rsidRPr="005A0F9D" w:rsidRDefault="005A0F9D" w:rsidP="00A64B38">
            <w:pPr>
              <w:tabs>
                <w:tab w:val="left" w:pos="357"/>
              </w:tabs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>4.</w:t>
            </w:r>
            <w:r w:rsidR="00A64B38">
              <w:rPr>
                <w:rFonts w:cs="Arial"/>
                <w:b/>
              </w:rPr>
              <w:tab/>
            </w:r>
            <w:r w:rsidRPr="005A0F9D">
              <w:rPr>
                <w:rFonts w:cs="Arial"/>
                <w:b/>
              </w:rPr>
              <w:t>Respective responsibilities</w:t>
            </w:r>
            <w:r w:rsidRPr="005A0F9D">
              <w:rPr>
                <w:rFonts w:cs="Arial"/>
              </w:rPr>
              <w:t xml:space="preserve"> (service provider/subcontractor/organization)</w:t>
            </w:r>
          </w:p>
        </w:tc>
      </w:tr>
    </w:tbl>
    <w:p w:rsidR="00D9549C" w:rsidRPr="002F4B6B" w:rsidRDefault="00D9549C" w:rsidP="00EF1DA2">
      <w:pPr>
        <w:rPr>
          <w:rFonts w:cs="Arial"/>
          <w:b/>
          <w:bCs/>
          <w:color w:val="000000"/>
        </w:rPr>
      </w:pPr>
    </w:p>
    <w:p w:rsidR="00D9549C" w:rsidRPr="002F4B6B" w:rsidRDefault="005B1FD4" w:rsidP="00065D82">
      <w:pPr>
        <w:pStyle w:val="Heading2"/>
        <w:pBdr>
          <w:top w:val="single" w:sz="4" w:space="9" w:color="auto"/>
        </w:pBdr>
        <w:spacing w:after="480"/>
      </w:pPr>
      <w:r w:rsidRPr="002F4B6B">
        <w:br w:type="page"/>
      </w:r>
      <w:r w:rsidR="00D9549C" w:rsidRPr="002F4B6B">
        <w:lastRenderedPageBreak/>
        <w:t>ANNEX II</w:t>
      </w:r>
      <w:r w:rsidR="00AF00E5" w:rsidRPr="002F4B6B">
        <w:t xml:space="preserve">: </w:t>
      </w:r>
      <w:r w:rsidR="00737D5F" w:rsidRPr="002F4B6B">
        <w:t>Evaluation</w:t>
      </w:r>
      <w:r w:rsidR="00FE408E" w:rsidRPr="002F4B6B">
        <w:t xml:space="preserve"> c</w:t>
      </w:r>
      <w:r w:rsidR="00D9549C" w:rsidRPr="002F4B6B">
        <w:t>riteria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854"/>
      </w:tblGrid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pStyle w:val="ListParagraph"/>
              <w:numPr>
                <w:ilvl w:val="0"/>
                <w:numId w:val="4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cs="Arial"/>
                <w:b/>
              </w:rPr>
            </w:pPr>
            <w:r w:rsidRPr="0042448D">
              <w:rPr>
                <w:rFonts w:cs="Arial"/>
                <w:b/>
              </w:rPr>
              <w:t>Experience and capacities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tabs>
                <w:tab w:val="left" w:pos="357"/>
              </w:tabs>
              <w:rPr>
                <w:rFonts w:cs="Arial"/>
              </w:rPr>
            </w:pPr>
            <w:r w:rsidRPr="0042448D">
              <w:rPr>
                <w:rFonts w:cs="Arial"/>
              </w:rPr>
              <w:t>Years of experience, experience in target areas, use of sub-contractors/intermediaries, number of delivery points in target areas, potential coverage and beneficiary access, daily capacity per point of delivery, time to deliver, etc.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pStyle w:val="ListParagraph"/>
              <w:numPr>
                <w:ilvl w:val="0"/>
                <w:numId w:val="4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cs="Arial"/>
                <w:b/>
              </w:rPr>
            </w:pPr>
            <w:r w:rsidRPr="0042448D">
              <w:rPr>
                <w:rFonts w:cs="Arial"/>
                <w:b/>
              </w:rPr>
              <w:t>Technical criteria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tabs>
                <w:tab w:val="left" w:pos="357"/>
              </w:tabs>
              <w:rPr>
                <w:rFonts w:cs="Arial"/>
              </w:rPr>
            </w:pPr>
            <w:r w:rsidRPr="0042448D">
              <w:rPr>
                <w:rFonts w:cs="Arial"/>
              </w:rPr>
              <w:t>Readiness or time to set-up system, time to deliver, staff and human resources, convenience for beneficiaries (processes), convenience (i.e. bulk transfer, processes), KYC and information requested from beneficiaries/RCRC, security/reporting, monitoring and follow-up system, complaints and technical support system, compliance with financial requirement, transparency and accountability, reliability, etc.</w:t>
            </w:r>
          </w:p>
        </w:tc>
      </w:tr>
      <w:tr w:rsidR="0042448D" w:rsidRPr="0042448D" w:rsidTr="003E5075">
        <w:tc>
          <w:tcPr>
            <w:tcW w:w="5000" w:type="pct"/>
            <w:shd w:val="clear" w:color="auto" w:fill="F3F3F3"/>
          </w:tcPr>
          <w:p w:rsidR="0042448D" w:rsidRPr="0042448D" w:rsidRDefault="0042448D" w:rsidP="0042448D">
            <w:pPr>
              <w:pStyle w:val="ListParagraph"/>
              <w:numPr>
                <w:ilvl w:val="0"/>
                <w:numId w:val="4"/>
              </w:numPr>
              <w:tabs>
                <w:tab w:val="left" w:pos="357"/>
              </w:tabs>
              <w:spacing w:before="120" w:after="120"/>
              <w:ind w:left="0" w:firstLine="0"/>
              <w:rPr>
                <w:rFonts w:cs="Arial"/>
                <w:b/>
              </w:rPr>
            </w:pPr>
            <w:r w:rsidRPr="0042448D">
              <w:rPr>
                <w:rFonts w:cs="Arial"/>
                <w:b/>
              </w:rPr>
              <w:t>Costs</w:t>
            </w:r>
          </w:p>
        </w:tc>
      </w:tr>
      <w:tr w:rsidR="0042448D" w:rsidRPr="002F4B6B" w:rsidTr="003E5075">
        <w:tc>
          <w:tcPr>
            <w:tcW w:w="5000" w:type="pct"/>
            <w:shd w:val="clear" w:color="auto" w:fill="F3F3F3"/>
          </w:tcPr>
          <w:p w:rsidR="0042448D" w:rsidRPr="002F4B6B" w:rsidRDefault="0042448D" w:rsidP="0042448D">
            <w:pPr>
              <w:tabs>
                <w:tab w:val="left" w:pos="357"/>
              </w:tabs>
              <w:rPr>
                <w:rFonts w:cs="Arial"/>
              </w:rPr>
            </w:pPr>
            <w:r w:rsidRPr="0042448D">
              <w:rPr>
                <w:rFonts w:cs="Arial"/>
              </w:rPr>
              <w:t>Include cost of transfer, opening and maintaining account, account closure, reversal fees, production cards, monitoring and reporting, loading fees, software, charges for withdrawal for beneficiaries, etc.</w:t>
            </w:r>
          </w:p>
        </w:tc>
      </w:tr>
    </w:tbl>
    <w:p w:rsidR="00D9549C" w:rsidRPr="002F4B6B" w:rsidRDefault="00D9549C" w:rsidP="0042448D">
      <w:pPr>
        <w:rPr>
          <w:rFonts w:cs="Arial"/>
        </w:rPr>
      </w:pPr>
    </w:p>
    <w:sectPr w:rsidR="00D9549C" w:rsidRPr="002F4B6B" w:rsidSect="001E2AF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B4" w:rsidRDefault="00C85DB4" w:rsidP="004D110C">
      <w:pPr>
        <w:spacing w:after="0"/>
      </w:pPr>
      <w:r>
        <w:separator/>
      </w:r>
    </w:p>
  </w:endnote>
  <w:endnote w:type="continuationSeparator" w:id="0">
    <w:p w:rsidR="00C85DB4" w:rsidRDefault="00C85DB4" w:rsidP="004D11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AF" w:rsidRDefault="007D15AF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5AF" w:rsidRDefault="007D15AF" w:rsidP="007D1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B" w:rsidRPr="00B45C74" w:rsidRDefault="002F4B6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E2AF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2F4B6B" w:rsidRPr="003A3500" w:rsidRDefault="002F4B6B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1E2AFA" w:rsidRPr="001E2AFA">
      <w:rPr>
        <w:bCs/>
        <w:noProof/>
      </w:rPr>
      <w:t>Service providers – Scope of work template</w:t>
    </w:r>
    <w:r w:rsidRPr="00107E15">
      <w:rPr>
        <w:i/>
      </w:rPr>
      <w:fldChar w:fldCharType="end"/>
    </w:r>
  </w:p>
  <w:p w:rsidR="007D15AF" w:rsidRDefault="007D15AF" w:rsidP="007D15AF">
    <w:pPr>
      <w:pStyle w:val="Footer"/>
      <w:ind w:right="360"/>
    </w:pPr>
  </w:p>
  <w:p w:rsidR="009521A8" w:rsidRDefault="009521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B4" w:rsidRDefault="00C85DB4" w:rsidP="004D110C">
      <w:pPr>
        <w:spacing w:after="0"/>
      </w:pPr>
      <w:r>
        <w:separator/>
      </w:r>
    </w:p>
  </w:footnote>
  <w:footnote w:type="continuationSeparator" w:id="0">
    <w:p w:rsidR="00C85DB4" w:rsidRDefault="00C85DB4" w:rsidP="004D11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6B" w:rsidRPr="00074036" w:rsidRDefault="002F4B6B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783"/>
    <w:multiLevelType w:val="hybridMultilevel"/>
    <w:tmpl w:val="0A362D5C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D6"/>
    <w:multiLevelType w:val="hybridMultilevel"/>
    <w:tmpl w:val="9BC8C680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2103D"/>
    <w:multiLevelType w:val="hybridMultilevel"/>
    <w:tmpl w:val="3170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D1993"/>
    <w:multiLevelType w:val="hybridMultilevel"/>
    <w:tmpl w:val="CAF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5156"/>
    <w:multiLevelType w:val="hybridMultilevel"/>
    <w:tmpl w:val="25F6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972E4"/>
    <w:multiLevelType w:val="hybridMultilevel"/>
    <w:tmpl w:val="325C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2D4"/>
    <w:multiLevelType w:val="hybridMultilevel"/>
    <w:tmpl w:val="0C06A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C0A"/>
    <w:multiLevelType w:val="hybridMultilevel"/>
    <w:tmpl w:val="E2AC5EB8"/>
    <w:lvl w:ilvl="0" w:tplc="B2283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3A7304"/>
    <w:multiLevelType w:val="hybridMultilevel"/>
    <w:tmpl w:val="8FA42384"/>
    <w:lvl w:ilvl="0" w:tplc="B2283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8291F"/>
    <w:multiLevelType w:val="hybridMultilevel"/>
    <w:tmpl w:val="8BB4EA3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0D3C0C"/>
    <w:multiLevelType w:val="hybridMultilevel"/>
    <w:tmpl w:val="A9DE5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attachedTemplate r:id="rId1"/>
  <w:linkStyl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8"/>
    <w:rsid w:val="00026A25"/>
    <w:rsid w:val="00065D82"/>
    <w:rsid w:val="000813D3"/>
    <w:rsid w:val="000C38F3"/>
    <w:rsid w:val="001E2AFA"/>
    <w:rsid w:val="0022101E"/>
    <w:rsid w:val="00237F60"/>
    <w:rsid w:val="00245249"/>
    <w:rsid w:val="002A70CC"/>
    <w:rsid w:val="002F4B6B"/>
    <w:rsid w:val="003E5075"/>
    <w:rsid w:val="0042448D"/>
    <w:rsid w:val="00440958"/>
    <w:rsid w:val="004D110C"/>
    <w:rsid w:val="0059520D"/>
    <w:rsid w:val="005A0F9D"/>
    <w:rsid w:val="005A711E"/>
    <w:rsid w:val="005B1FD4"/>
    <w:rsid w:val="005B7C95"/>
    <w:rsid w:val="005D66DB"/>
    <w:rsid w:val="005E79C7"/>
    <w:rsid w:val="00616F3D"/>
    <w:rsid w:val="00674A11"/>
    <w:rsid w:val="00686A38"/>
    <w:rsid w:val="00706251"/>
    <w:rsid w:val="00737D5F"/>
    <w:rsid w:val="00760F1D"/>
    <w:rsid w:val="007D15AF"/>
    <w:rsid w:val="00820A0D"/>
    <w:rsid w:val="009521A8"/>
    <w:rsid w:val="009730F8"/>
    <w:rsid w:val="00A25445"/>
    <w:rsid w:val="00A64B38"/>
    <w:rsid w:val="00A74664"/>
    <w:rsid w:val="00A92E19"/>
    <w:rsid w:val="00AC7935"/>
    <w:rsid w:val="00AF00E5"/>
    <w:rsid w:val="00C11132"/>
    <w:rsid w:val="00C4088E"/>
    <w:rsid w:val="00C5619B"/>
    <w:rsid w:val="00C85DB4"/>
    <w:rsid w:val="00C86E31"/>
    <w:rsid w:val="00D049D8"/>
    <w:rsid w:val="00D41872"/>
    <w:rsid w:val="00D4571A"/>
    <w:rsid w:val="00D65ACB"/>
    <w:rsid w:val="00D9549C"/>
    <w:rsid w:val="00E67240"/>
    <w:rsid w:val="00EC43F4"/>
    <w:rsid w:val="00EF1DA2"/>
    <w:rsid w:val="00F03BA0"/>
    <w:rsid w:val="00F1398B"/>
    <w:rsid w:val="00FD293B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1E2A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AF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1E2A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2AFA"/>
  </w:style>
  <w:style w:type="paragraph" w:styleId="ListParagraph">
    <w:name w:val="List Paragraph"/>
    <w:basedOn w:val="Normal"/>
    <w:link w:val="ListParagraphChar"/>
    <w:uiPriority w:val="34"/>
    <w:qFormat/>
    <w:rsid w:val="001E2A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cc">
    <w:name w:val="cc"/>
    <w:basedOn w:val="Normal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E2A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E2AFA"/>
    <w:rPr>
      <w:rFonts w:ascii="Arial" w:eastAsiaTheme="minorEastAsia" w:hAnsi="Arial" w:cs="Times New Roman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1E2AF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A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A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A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2AFA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1E2AF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2AFA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2AFA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2AF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2AFA"/>
    <w:rPr>
      <w:rFonts w:ascii="Arial" w:hAnsi="Arial"/>
      <w:sz w:val="20"/>
      <w:lang w:val="en-US"/>
    </w:rPr>
  </w:style>
  <w:style w:type="paragraph" w:customStyle="1" w:styleId="Default">
    <w:name w:val="Default"/>
    <w:rsid w:val="001E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A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6B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E2A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E2AF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2A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A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2A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AF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E2AFA"/>
    <w:rPr>
      <w:vertAlign w:val="superscript"/>
    </w:rPr>
  </w:style>
  <w:style w:type="paragraph" w:styleId="Revision">
    <w:name w:val="Revision"/>
    <w:hidden/>
    <w:uiPriority w:val="99"/>
    <w:semiHidden/>
    <w:rsid w:val="001E2AF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1E2A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E2A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E2AFA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E2A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E2A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E2A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E2A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E2AF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1E2AF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E2AFA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E2AFA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E2AFA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E2AFA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E2A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E2AF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E2AFA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F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1E2A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2AF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2AF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1E2AF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2AFA"/>
  </w:style>
  <w:style w:type="paragraph" w:styleId="ListParagraph">
    <w:name w:val="List Paragraph"/>
    <w:basedOn w:val="Normal"/>
    <w:link w:val="ListParagraphChar"/>
    <w:uiPriority w:val="34"/>
    <w:qFormat/>
    <w:rsid w:val="001E2AF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cc">
    <w:name w:val="cc"/>
    <w:basedOn w:val="Normal"/>
    <w:rsid w:val="00D9549C"/>
    <w:pPr>
      <w:spacing w:after="0"/>
    </w:pPr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E2AF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E2AFA"/>
    <w:rPr>
      <w:rFonts w:ascii="Arial" w:eastAsiaTheme="minorEastAsia" w:hAnsi="Arial" w:cs="Times New Roman"/>
      <w:sz w:val="16"/>
      <w:szCs w:val="20"/>
      <w:lang w:val="en-US"/>
    </w:rPr>
  </w:style>
  <w:style w:type="table" w:styleId="TableGrid">
    <w:name w:val="Table Grid"/>
    <w:basedOn w:val="TableNormal"/>
    <w:uiPriority w:val="59"/>
    <w:rsid w:val="001E2AF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AF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A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AF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E2AFA"/>
    <w:rPr>
      <w:rFonts w:ascii="Arial" w:eastAsiaTheme="minorEastAsia" w:hAnsi="Arial" w:cs="Times New Roman"/>
      <w:sz w:val="16"/>
      <w:szCs w:val="18"/>
      <w:lang w:val="en-US"/>
    </w:rPr>
  </w:style>
  <w:style w:type="character" w:styleId="PageNumber">
    <w:name w:val="page number"/>
    <w:basedOn w:val="DefaultParagraphFont"/>
    <w:uiPriority w:val="99"/>
    <w:unhideWhenUsed/>
    <w:rsid w:val="001E2AFA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E2AFA"/>
    <w:rPr>
      <w:rFonts w:ascii="Arial" w:eastAsiaTheme="minorEastAsia" w:hAnsi="Arial" w:cs="Times New Roman"/>
      <w:b/>
      <w:sz w:val="40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2AFA"/>
    <w:rPr>
      <w:rFonts w:ascii="Arial" w:eastAsiaTheme="minorEastAsia" w:hAnsi="Arial" w:cs="Times New Roman"/>
      <w:b/>
      <w:cap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E2AF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2AFA"/>
    <w:rPr>
      <w:rFonts w:ascii="Arial" w:hAnsi="Arial"/>
      <w:sz w:val="20"/>
      <w:lang w:val="en-US"/>
    </w:rPr>
  </w:style>
  <w:style w:type="paragraph" w:customStyle="1" w:styleId="Default">
    <w:name w:val="Default"/>
    <w:rsid w:val="001E2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2A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B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B6B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E2AF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E2AF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2A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AF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E2AF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AF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1E2AFA"/>
    <w:rPr>
      <w:vertAlign w:val="superscript"/>
    </w:rPr>
  </w:style>
  <w:style w:type="paragraph" w:styleId="Revision">
    <w:name w:val="Revision"/>
    <w:hidden/>
    <w:uiPriority w:val="99"/>
    <w:semiHidden/>
    <w:rsid w:val="001E2AF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1E2AF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E2AF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E2AFA"/>
    <w:pPr>
      <w:numPr>
        <w:numId w:val="1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E2AF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E2AF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E2AF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E2AF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E2AF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1E2AF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E2AFA"/>
    <w:pPr>
      <w:numPr>
        <w:numId w:val="1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1E2AFA"/>
    <w:pPr>
      <w:numPr>
        <w:ilvl w:val="1"/>
        <w:numId w:val="1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E2AFA"/>
    <w:pPr>
      <w:numPr>
        <w:numId w:val="1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E2AFA"/>
    <w:pPr>
      <w:numPr>
        <w:numId w:val="1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E2AF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E2AF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E2AFA"/>
    <w:pPr>
      <w:keepNext/>
      <w:keepLines/>
      <w:framePr w:hSpace="141" w:wrap="around" w:vAnchor="text" w:hAnchor="margin" w:y="402"/>
      <w:numPr>
        <w:numId w:val="1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ICRC</dc:creator>
  <cp:lastModifiedBy>Nicole Francoeur</cp:lastModifiedBy>
  <cp:revision>2</cp:revision>
  <cp:lastPrinted>2015-10-09T16:18:00Z</cp:lastPrinted>
  <dcterms:created xsi:type="dcterms:W3CDTF">2015-10-09T16:19:00Z</dcterms:created>
  <dcterms:modified xsi:type="dcterms:W3CDTF">2015-10-09T16:19:00Z</dcterms:modified>
</cp:coreProperties>
</file>