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DCE1" w14:textId="20BDAA4F" w:rsidR="00F5312F" w:rsidRPr="001D1550" w:rsidRDefault="00652728" w:rsidP="006D73C0">
      <w:pPr>
        <w:pStyle w:val="H1"/>
        <w:rPr>
          <w:rFonts w:cs="Arial"/>
          <w:lang w:val="es-ES_tradnl" w:eastAsia="ko-KR"/>
        </w:rPr>
      </w:pPr>
      <w:r w:rsidRPr="001D1550">
        <w:rPr>
          <w:rFonts w:cs="Arial"/>
          <w:lang w:val="es-ES_tradnl" w:eastAsia="ko-KR"/>
        </w:rPr>
        <w:t>Hoja de ruta para la evaluación de PTE</w:t>
      </w:r>
    </w:p>
    <w:p w14:paraId="23D667BC" w14:textId="43EE6EB5" w:rsidR="005F333D" w:rsidRPr="001D1550" w:rsidRDefault="000B39D3" w:rsidP="006D73C0">
      <w:pPr>
        <w:pStyle w:val="Heading2"/>
        <w:rPr>
          <w:rFonts w:cs="Arial"/>
          <w:lang w:val="es-ES_tradnl"/>
        </w:rPr>
      </w:pPr>
      <w:r w:rsidRPr="001D1550">
        <w:rPr>
          <w:rFonts w:cs="Arial"/>
          <w:lang w:val="es-ES_tradnl"/>
        </w:rPr>
        <w:t>INTRODUC</w:t>
      </w:r>
      <w:r w:rsidR="00652728" w:rsidRPr="001D1550">
        <w:rPr>
          <w:rFonts w:cs="Arial"/>
          <w:lang w:val="es-ES_tradnl"/>
        </w:rPr>
        <w:t xml:space="preserve">CIÓN </w:t>
      </w:r>
    </w:p>
    <w:p w14:paraId="676FB6D6" w14:textId="5E4F4FB3" w:rsidR="00652728" w:rsidRPr="001D1550" w:rsidRDefault="00652728" w:rsidP="00652728">
      <w:pPr>
        <w:rPr>
          <w:rFonts w:cs="Arial"/>
          <w:lang w:val="es-ES_tradnl"/>
        </w:rPr>
      </w:pPr>
      <w:r w:rsidRPr="001D1550">
        <w:rPr>
          <w:rFonts w:cs="Arial"/>
          <w:lang w:val="es-ES_tradnl"/>
        </w:rPr>
        <w:t>Esta hoja de ruta ofrece una breve orientación sobre los diferentes tipos de evaluación, así como sobre la forma de establecer los criterios de evaluación y las preguntas, y preparar los términos de referencia</w:t>
      </w:r>
      <w:r w:rsidR="005D43EE" w:rsidRPr="001D1550">
        <w:rPr>
          <w:rFonts w:cs="Arial"/>
          <w:lang w:val="es-ES_tradnl"/>
        </w:rPr>
        <w:t xml:space="preserve"> e informes de evaluación.</w:t>
      </w:r>
    </w:p>
    <w:p w14:paraId="43C612CC" w14:textId="484C1D5A" w:rsidR="00652728" w:rsidRPr="001D1550" w:rsidRDefault="00652728" w:rsidP="00652728">
      <w:pPr>
        <w:rPr>
          <w:rFonts w:cs="Arial"/>
          <w:lang w:val="es-ES_tradnl"/>
        </w:rPr>
      </w:pPr>
      <w:r w:rsidRPr="001D1550">
        <w:rPr>
          <w:rFonts w:cs="Arial"/>
          <w:lang w:val="es-ES_tradnl"/>
        </w:rPr>
        <w:t>La hoja de ruta también ofrece sugerencias sobre qué herramientas de la Caja de herramientas son más útiles para esta etapa y sub-etapa. Las herramientas tendrán que ser adaptada</w:t>
      </w:r>
      <w:r w:rsidR="005D43EE" w:rsidRPr="001D1550">
        <w:rPr>
          <w:rFonts w:cs="Arial"/>
          <w:lang w:val="es-ES_tradnl"/>
        </w:rPr>
        <w:t>s a las</w:t>
      </w:r>
      <w:r w:rsidRPr="001D1550">
        <w:rPr>
          <w:rFonts w:cs="Arial"/>
          <w:lang w:val="es-ES_tradnl"/>
        </w:rPr>
        <w:t xml:space="preserve"> necesidades y al contexto.</w:t>
      </w:r>
    </w:p>
    <w:p w14:paraId="20CBFAE5" w14:textId="1F3844C0" w:rsidR="00652728" w:rsidRPr="001D1550" w:rsidRDefault="00652728" w:rsidP="00652728">
      <w:pPr>
        <w:rPr>
          <w:rFonts w:cs="Arial"/>
          <w:lang w:val="es-ES_tradnl"/>
        </w:rPr>
      </w:pPr>
      <w:r w:rsidRPr="001D1550">
        <w:rPr>
          <w:rFonts w:cs="Arial"/>
          <w:lang w:val="es-ES_tradnl"/>
        </w:rPr>
        <w:t>Siempre se debe tratar de cumplir con las normas m</w:t>
      </w:r>
      <w:r w:rsidR="005D43EE" w:rsidRPr="001D1550">
        <w:rPr>
          <w:rFonts w:cs="Arial"/>
          <w:lang w:val="es-ES_tradnl"/>
        </w:rPr>
        <w:t>ínimas que figuran en esta hoja de ruta</w:t>
      </w:r>
      <w:r w:rsidRPr="001D1550">
        <w:rPr>
          <w:rFonts w:cs="Arial"/>
          <w:lang w:val="es-ES_tradnl"/>
        </w:rPr>
        <w:t xml:space="preserve">, ya que esto contribuirá a la calidad de su intervención con </w:t>
      </w:r>
      <w:r w:rsidR="00B32E40" w:rsidRPr="001D1550">
        <w:rPr>
          <w:rFonts w:cs="Arial"/>
          <w:lang w:val="es-ES_tradnl"/>
        </w:rPr>
        <w:t>PTE</w:t>
      </w:r>
      <w:r w:rsidRPr="001D1550">
        <w:rPr>
          <w:rFonts w:cs="Arial"/>
          <w:lang w:val="es-ES_tradnl"/>
        </w:rPr>
        <w:t>.</w:t>
      </w:r>
    </w:p>
    <w:p w14:paraId="4C64F46A" w14:textId="27C248DF" w:rsidR="00652728" w:rsidRPr="001D1550" w:rsidRDefault="00652728" w:rsidP="00652728">
      <w:pPr>
        <w:rPr>
          <w:rFonts w:cs="Arial"/>
          <w:lang w:val="es-ES_tradnl"/>
        </w:rPr>
      </w:pPr>
      <w:r w:rsidRPr="001D1550">
        <w:rPr>
          <w:rFonts w:cs="Arial"/>
          <w:lang w:val="es-ES_tradnl"/>
        </w:rPr>
        <w:t xml:space="preserve">A la hora de guiar la toma de decisiones, es probable que se tenga que </w:t>
      </w:r>
      <w:r w:rsidRPr="001D1550">
        <w:rPr>
          <w:rFonts w:cs="Arial"/>
          <w:b/>
          <w:lang w:val="es-ES_tradnl"/>
        </w:rPr>
        <w:t>avanzar y retroceder</w:t>
      </w:r>
      <w:r w:rsidRPr="001D1550">
        <w:rPr>
          <w:rFonts w:cs="Arial"/>
          <w:lang w:val="es-ES_tradnl"/>
        </w:rPr>
        <w:t xml:space="preserve"> entre las diferentes sub-etapas, ya que algunas sub-etapas se retroalimentan entre ellas. </w:t>
      </w:r>
    </w:p>
    <w:p w14:paraId="58015C73" w14:textId="2B9203C0" w:rsidR="00652728" w:rsidRPr="001D1550" w:rsidRDefault="00652728" w:rsidP="00652728">
      <w:pPr>
        <w:rPr>
          <w:rFonts w:cs="Arial"/>
          <w:lang w:val="es-ES_tradnl"/>
        </w:rPr>
      </w:pPr>
      <w:r w:rsidRPr="001D1550">
        <w:rPr>
          <w:rFonts w:cs="Arial"/>
          <w:lang w:val="es-ES_tradnl"/>
        </w:rPr>
        <w:t xml:space="preserve">Si </w:t>
      </w:r>
      <w:r w:rsidR="00627080" w:rsidRPr="001D1550">
        <w:rPr>
          <w:rFonts w:cs="Arial"/>
          <w:lang w:val="es-ES_tradnl"/>
        </w:rPr>
        <w:t xml:space="preserve">se </w:t>
      </w:r>
      <w:r w:rsidRPr="001D1550">
        <w:rPr>
          <w:rFonts w:cs="Arial"/>
          <w:lang w:val="es-ES_tradnl"/>
        </w:rPr>
        <w:t xml:space="preserve">necesita una orientación más detallada sobre la evaluación </w:t>
      </w:r>
      <w:r w:rsidR="00627080" w:rsidRPr="001D1550">
        <w:rPr>
          <w:rFonts w:cs="Arial"/>
          <w:lang w:val="es-ES_tradnl"/>
        </w:rPr>
        <w:t xml:space="preserve">de </w:t>
      </w:r>
      <w:r w:rsidR="00B32E40" w:rsidRPr="001D1550">
        <w:rPr>
          <w:rFonts w:cs="Arial"/>
          <w:lang w:val="es-ES_tradnl"/>
        </w:rPr>
        <w:t>PTE</w:t>
      </w:r>
      <w:r w:rsidRPr="001D1550">
        <w:rPr>
          <w:rFonts w:cs="Arial"/>
          <w:lang w:val="es-ES_tradnl"/>
        </w:rPr>
        <w:t xml:space="preserve">, </w:t>
      </w:r>
      <w:r w:rsidR="00627080" w:rsidRPr="001D1550">
        <w:rPr>
          <w:rFonts w:cs="Arial"/>
          <w:lang w:val="es-ES_tradnl"/>
        </w:rPr>
        <w:t>se puede consultar el documento de referencia sugerido</w:t>
      </w:r>
      <w:r w:rsidRPr="001D1550">
        <w:rPr>
          <w:rFonts w:cs="Arial"/>
          <w:lang w:val="es-ES_tradnl"/>
        </w:rPr>
        <w:t xml:space="preserve"> al final de esta hoja de ruta.</w:t>
      </w:r>
    </w:p>
    <w:p w14:paraId="533D0685" w14:textId="5A8C5E8A" w:rsidR="005F333D" w:rsidRPr="001D1550" w:rsidRDefault="00B32E40" w:rsidP="006D73C0">
      <w:pPr>
        <w:pStyle w:val="Heading2"/>
        <w:rPr>
          <w:rFonts w:cs="Arial"/>
          <w:lang w:val="es-ES_tradnl"/>
        </w:rPr>
      </w:pPr>
      <w:r w:rsidRPr="001D1550">
        <w:rPr>
          <w:rFonts w:cs="Arial"/>
          <w:lang w:val="es-ES_tradnl"/>
        </w:rPr>
        <w:t>ESTÁNDAReS MÍNIMos</w:t>
      </w:r>
      <w:r w:rsidR="000B39D3" w:rsidRPr="001D1550">
        <w:rPr>
          <w:rFonts w:cs="Arial"/>
          <w:lang w:val="es-ES_tradnl"/>
        </w:rPr>
        <w:t xml:space="preserve"> </w:t>
      </w:r>
    </w:p>
    <w:p w14:paraId="2DFD9776" w14:textId="008D739B" w:rsidR="00B32E40" w:rsidRPr="001D1550" w:rsidRDefault="00B32E40" w:rsidP="00B32E40">
      <w:pPr>
        <w:pStyle w:val="Bullet1"/>
        <w:rPr>
          <w:rFonts w:cs="Arial"/>
          <w:lang w:val="es-ES_tradnl"/>
        </w:rPr>
      </w:pPr>
      <w:r w:rsidRPr="001D1550">
        <w:rPr>
          <w:rFonts w:cs="Arial"/>
          <w:lang w:val="es-ES_tradnl"/>
        </w:rPr>
        <w:t>Los PTE deben incluir siempre un componente de evaluación que permitirá extraer lecciones, mejorar la práctica y las políticas futuras, y mejorar la rendición de cuentas.</w:t>
      </w:r>
    </w:p>
    <w:p w14:paraId="74A8649A" w14:textId="5BF27053" w:rsidR="00B32E40" w:rsidRPr="001D1550" w:rsidRDefault="00B32E40" w:rsidP="00B32E40">
      <w:pPr>
        <w:pStyle w:val="Bullet1"/>
        <w:rPr>
          <w:rFonts w:cs="Arial"/>
          <w:lang w:val="es-ES_tradnl"/>
        </w:rPr>
      </w:pPr>
      <w:r w:rsidRPr="001D1550">
        <w:rPr>
          <w:rFonts w:cs="Arial"/>
          <w:lang w:val="es-ES_tradnl"/>
        </w:rPr>
        <w:t>La evaluación debe ser planificada durante la fase de diseño del programa.</w:t>
      </w:r>
    </w:p>
    <w:p w14:paraId="7B2866DF" w14:textId="0A1B53F3" w:rsidR="00B32E40" w:rsidRPr="001D1550" w:rsidRDefault="00B32E40" w:rsidP="00B32E40">
      <w:pPr>
        <w:pStyle w:val="Bullet1"/>
        <w:rPr>
          <w:rFonts w:cs="Arial"/>
          <w:lang w:val="es-ES_tradnl"/>
        </w:rPr>
      </w:pPr>
      <w:r w:rsidRPr="001D1550">
        <w:rPr>
          <w:rFonts w:cs="Arial"/>
          <w:lang w:val="es-ES_tradnl"/>
        </w:rPr>
        <w:t>Los evaluadores del programa deben ser externos al equipo de implementación.</w:t>
      </w:r>
    </w:p>
    <w:p w14:paraId="57FF6DD3" w14:textId="4C3F34C9" w:rsidR="00B32E40" w:rsidRPr="001D1550" w:rsidRDefault="00B32E40" w:rsidP="00B32E40">
      <w:pPr>
        <w:pStyle w:val="Bullet1"/>
        <w:rPr>
          <w:rFonts w:cs="Arial"/>
          <w:lang w:val="es-ES_tradnl"/>
        </w:rPr>
      </w:pPr>
      <w:r w:rsidRPr="001D1550">
        <w:rPr>
          <w:rFonts w:cs="Arial"/>
          <w:lang w:val="es-ES_tradnl"/>
        </w:rPr>
        <w:t>Los beneficiarios y también aquéllos que no han sido beneficiarios deben ser consultados en el proceso de evaluación.</w:t>
      </w:r>
    </w:p>
    <w:p w14:paraId="7D251862" w14:textId="6338189A" w:rsidR="00B32E40" w:rsidRPr="001D1550" w:rsidRDefault="00B32E40" w:rsidP="00B32E40">
      <w:pPr>
        <w:pStyle w:val="Bullet1"/>
        <w:rPr>
          <w:rFonts w:cs="Arial"/>
          <w:lang w:val="es-ES_tradnl"/>
        </w:rPr>
      </w:pPr>
      <w:r w:rsidRPr="001D1550">
        <w:rPr>
          <w:rFonts w:cs="Arial"/>
          <w:lang w:val="es-ES_tradnl"/>
        </w:rPr>
        <w:t>La evaluación debe ser coordinada con otros actores de la ayuda para reducir los costos y la carga administrativa de las comunidades.</w:t>
      </w:r>
    </w:p>
    <w:p w14:paraId="2AA156C0" w14:textId="2B9BA8EF" w:rsidR="00B32E40" w:rsidRPr="001D1550" w:rsidRDefault="00B32E40" w:rsidP="00B32E40">
      <w:pPr>
        <w:pStyle w:val="Bullet1"/>
        <w:rPr>
          <w:rFonts w:cs="Arial"/>
          <w:lang w:val="es-ES_tradnl" w:eastAsia="it-IT"/>
        </w:rPr>
      </w:pPr>
      <w:r w:rsidRPr="001D1550">
        <w:rPr>
          <w:rFonts w:cs="Arial"/>
          <w:lang w:val="es-ES_tradnl"/>
        </w:rPr>
        <w:t xml:space="preserve">Los resultados de la evaluación se deben poner a disposición de una amplia audiencia, </w:t>
      </w:r>
      <w:r w:rsidR="0061158D" w:rsidRPr="001D1550">
        <w:rPr>
          <w:rFonts w:cs="Arial"/>
          <w:lang w:val="es-ES_tradnl"/>
        </w:rPr>
        <w:t>y en</w:t>
      </w:r>
      <w:r w:rsidRPr="001D1550">
        <w:rPr>
          <w:rFonts w:cs="Arial"/>
          <w:lang w:val="es-ES_tradnl"/>
        </w:rPr>
        <w:t xml:space="preserve"> particular de los responsables de las políticas y del personal operativo.</w:t>
      </w:r>
    </w:p>
    <w:p w14:paraId="110CF4F6" w14:textId="77777777" w:rsidR="00B32E40" w:rsidRPr="001D1550" w:rsidRDefault="00B32E40" w:rsidP="00B32E40">
      <w:pPr>
        <w:pStyle w:val="Bullet1"/>
        <w:numPr>
          <w:ilvl w:val="0"/>
          <w:numId w:val="0"/>
        </w:numPr>
        <w:ind w:left="720"/>
        <w:rPr>
          <w:rFonts w:cs="Arial"/>
          <w:lang w:val="es-ES_tradnl" w:eastAsia="it-IT"/>
        </w:rPr>
      </w:pPr>
    </w:p>
    <w:p w14:paraId="43DC47CE" w14:textId="7096D9CA" w:rsidR="005F333D" w:rsidRPr="001D1550" w:rsidRDefault="00B32E40" w:rsidP="006D73C0">
      <w:pPr>
        <w:pStyle w:val="Heading2"/>
        <w:rPr>
          <w:rFonts w:cs="Arial"/>
          <w:lang w:val="es-ES_tradnl"/>
        </w:rPr>
      </w:pPr>
      <w:r w:rsidRPr="001D1550">
        <w:rPr>
          <w:rFonts w:cs="Arial"/>
          <w:lang w:val="es-ES_tradnl"/>
        </w:rPr>
        <w:t>TiPo</w:t>
      </w:r>
      <w:r w:rsidR="000B39D3" w:rsidRPr="001D1550">
        <w:rPr>
          <w:rFonts w:cs="Arial"/>
          <w:lang w:val="es-ES_tradnl"/>
        </w:rPr>
        <w:t xml:space="preserve">S </w:t>
      </w:r>
      <w:r w:rsidRPr="001D1550">
        <w:rPr>
          <w:rFonts w:cs="Arial"/>
          <w:lang w:val="es-ES_tradnl"/>
        </w:rPr>
        <w:t xml:space="preserve">de </w:t>
      </w:r>
      <w:r w:rsidR="000B39D3" w:rsidRPr="001D1550">
        <w:rPr>
          <w:rFonts w:cs="Arial"/>
          <w:lang w:val="es-ES_tradnl"/>
        </w:rPr>
        <w:t>EVALUA</w:t>
      </w:r>
      <w:r w:rsidRPr="001D1550">
        <w:rPr>
          <w:rFonts w:cs="Arial"/>
          <w:lang w:val="es-ES_tradnl"/>
        </w:rPr>
        <w:t xml:space="preserve">ción </w:t>
      </w:r>
    </w:p>
    <w:p w14:paraId="74BB74D6" w14:textId="284DD1A9" w:rsidR="005F333D" w:rsidRPr="001D1550" w:rsidRDefault="00B32E40" w:rsidP="00AF5A3C">
      <w:pPr>
        <w:rPr>
          <w:rFonts w:cs="Arial"/>
          <w:lang w:val="es-ES_tradnl"/>
        </w:rPr>
      </w:pPr>
      <w:r w:rsidRPr="001D1550">
        <w:rPr>
          <w:rFonts w:cs="Arial"/>
          <w:lang w:val="es-ES_tradnl"/>
        </w:rPr>
        <w:t>Según el momento en que se llevan a cabo, las eva</w:t>
      </w:r>
      <w:r w:rsidR="00627080" w:rsidRPr="001D1550">
        <w:rPr>
          <w:rFonts w:cs="Arial"/>
          <w:lang w:val="es-ES_tradnl"/>
        </w:rPr>
        <w:t>luaciones pueden ser clasificadas en</w:t>
      </w:r>
      <w:r w:rsidR="000B39D3" w:rsidRPr="001D1550">
        <w:rPr>
          <w:rStyle w:val="FootnoteReference"/>
          <w:rFonts w:eastAsia="Times New Roman" w:cs="Arial"/>
          <w:color w:val="000000"/>
          <w:sz w:val="22"/>
          <w:szCs w:val="22"/>
          <w:lang w:val="es-ES_tradnl"/>
        </w:rPr>
        <w:footnoteReference w:id="1"/>
      </w:r>
      <w:r w:rsidR="000B39D3" w:rsidRPr="001D1550">
        <w:rPr>
          <w:rFonts w:cs="Arial"/>
          <w:lang w:val="es-ES_tradnl"/>
        </w:rPr>
        <w:t>:</w:t>
      </w:r>
    </w:p>
    <w:p w14:paraId="7D3F1FF2" w14:textId="711B8DBD" w:rsidR="0061158D" w:rsidRPr="001D1550" w:rsidRDefault="00627080" w:rsidP="00AF5A3C">
      <w:pPr>
        <w:rPr>
          <w:rStyle w:val="hps"/>
          <w:rFonts w:cs="Arial"/>
          <w:color w:val="222222"/>
          <w:lang w:val="es-ES_tradnl"/>
        </w:rPr>
      </w:pPr>
      <w:r w:rsidRPr="001D1550">
        <w:rPr>
          <w:rStyle w:val="hps"/>
          <w:rFonts w:cs="Arial"/>
          <w:color w:val="222222"/>
          <w:u w:val="single"/>
          <w:lang w:val="es-ES_tradnl"/>
        </w:rPr>
        <w:t>E</w:t>
      </w:r>
      <w:r w:rsidR="00B32E40" w:rsidRPr="001D1550">
        <w:rPr>
          <w:rStyle w:val="hps"/>
          <w:rFonts w:cs="Arial"/>
          <w:color w:val="222222"/>
          <w:u w:val="single"/>
          <w:lang w:val="es-ES_tradnl"/>
        </w:rPr>
        <w:t>valuaciones</w:t>
      </w:r>
      <w:r w:rsidR="00B32E40" w:rsidRPr="001D1550">
        <w:rPr>
          <w:rFonts w:cs="Arial"/>
          <w:color w:val="222222"/>
          <w:u w:val="single"/>
          <w:lang w:val="es-ES_tradnl"/>
        </w:rPr>
        <w:t xml:space="preserve"> </w:t>
      </w:r>
      <w:r w:rsidR="00B32E40" w:rsidRPr="001D1550">
        <w:rPr>
          <w:rStyle w:val="hps"/>
          <w:rFonts w:cs="Arial"/>
          <w:color w:val="222222"/>
          <w:u w:val="single"/>
          <w:lang w:val="es-ES_tradnl"/>
        </w:rPr>
        <w:t>en tiempo real</w:t>
      </w:r>
      <w:r w:rsidR="00B32E40" w:rsidRPr="001D1550">
        <w:rPr>
          <w:rFonts w:cs="Arial"/>
          <w:color w:val="222222"/>
          <w:lang w:val="es-ES_tradnl"/>
        </w:rPr>
        <w:t xml:space="preserve">, a menudo, </w:t>
      </w:r>
      <w:r w:rsidR="00B32E40" w:rsidRPr="001D1550">
        <w:rPr>
          <w:rStyle w:val="hps"/>
          <w:rFonts w:cs="Arial"/>
          <w:color w:val="222222"/>
          <w:lang w:val="es-ES_tradnl"/>
        </w:rPr>
        <w:t>se llevan a cabo</w:t>
      </w:r>
      <w:r w:rsidR="00B32E40" w:rsidRPr="001D1550">
        <w:rPr>
          <w:rFonts w:cs="Arial"/>
          <w:color w:val="222222"/>
          <w:lang w:val="es-ES_tradnl"/>
        </w:rPr>
        <w:t xml:space="preserve"> </w:t>
      </w:r>
      <w:r w:rsidR="00B32E40" w:rsidRPr="001D1550">
        <w:rPr>
          <w:rStyle w:val="hps"/>
          <w:rFonts w:cs="Arial"/>
          <w:color w:val="222222"/>
          <w:lang w:val="es-ES_tradnl"/>
        </w:rPr>
        <w:t>en una fase temprana</w:t>
      </w:r>
      <w:r w:rsidR="00B32E40" w:rsidRPr="001D1550">
        <w:rPr>
          <w:rFonts w:cs="Arial"/>
          <w:color w:val="222222"/>
          <w:lang w:val="es-ES_tradnl"/>
        </w:rPr>
        <w:t xml:space="preserve"> </w:t>
      </w:r>
      <w:r w:rsidR="00B32E40" w:rsidRPr="001D1550">
        <w:rPr>
          <w:rStyle w:val="hps"/>
          <w:rFonts w:cs="Arial"/>
          <w:color w:val="222222"/>
          <w:lang w:val="es-ES_tradnl"/>
        </w:rPr>
        <w:t>del programa</w:t>
      </w:r>
      <w:r w:rsidR="00B32E40" w:rsidRPr="001D1550">
        <w:rPr>
          <w:rFonts w:cs="Arial"/>
          <w:color w:val="222222"/>
          <w:lang w:val="es-ES_tradnl"/>
        </w:rPr>
        <w:t xml:space="preserve">. </w:t>
      </w:r>
      <w:r w:rsidR="00B32E40" w:rsidRPr="001D1550">
        <w:rPr>
          <w:rStyle w:val="hps"/>
          <w:rFonts w:cs="Arial"/>
          <w:color w:val="222222"/>
          <w:lang w:val="es-ES_tradnl"/>
        </w:rPr>
        <w:t>Son comunes en</w:t>
      </w:r>
      <w:r w:rsidR="00B32E40" w:rsidRPr="001D1550">
        <w:rPr>
          <w:rFonts w:cs="Arial"/>
          <w:color w:val="222222"/>
          <w:lang w:val="es-ES_tradnl"/>
        </w:rPr>
        <w:t xml:space="preserve"> </w:t>
      </w:r>
      <w:r w:rsidR="00B32E40" w:rsidRPr="001D1550">
        <w:rPr>
          <w:rStyle w:val="hps"/>
          <w:rFonts w:cs="Arial"/>
          <w:color w:val="222222"/>
          <w:lang w:val="es-ES_tradnl"/>
        </w:rPr>
        <w:t>situaciones humanitarias y de</w:t>
      </w:r>
      <w:r w:rsidR="00B32E40" w:rsidRPr="001D1550">
        <w:rPr>
          <w:rFonts w:cs="Arial"/>
          <w:color w:val="222222"/>
          <w:lang w:val="es-ES_tradnl"/>
        </w:rPr>
        <w:t xml:space="preserve"> </w:t>
      </w:r>
      <w:r w:rsidR="00B32E40" w:rsidRPr="001D1550">
        <w:rPr>
          <w:rStyle w:val="hps"/>
          <w:rFonts w:cs="Arial"/>
          <w:color w:val="222222"/>
          <w:lang w:val="es-ES_tradnl"/>
        </w:rPr>
        <w:t>post-</w:t>
      </w:r>
      <w:r w:rsidR="00B32E40" w:rsidRPr="001D1550">
        <w:rPr>
          <w:rFonts w:cs="Arial"/>
          <w:color w:val="222222"/>
          <w:lang w:val="es-ES_tradnl"/>
        </w:rPr>
        <w:t xml:space="preserve">conflicto, donde </w:t>
      </w:r>
      <w:r w:rsidR="00B32E40" w:rsidRPr="001D1550">
        <w:rPr>
          <w:rStyle w:val="hps"/>
          <w:rFonts w:cs="Arial"/>
          <w:color w:val="222222"/>
          <w:lang w:val="es-ES_tradnl"/>
        </w:rPr>
        <w:t>los datos de referencia</w:t>
      </w:r>
      <w:r w:rsidR="00B32E40" w:rsidRPr="001D1550">
        <w:rPr>
          <w:rFonts w:cs="Arial"/>
          <w:color w:val="222222"/>
          <w:lang w:val="es-ES_tradnl"/>
        </w:rPr>
        <w:t xml:space="preserve"> </w:t>
      </w:r>
      <w:r w:rsidR="00B32E40" w:rsidRPr="001D1550">
        <w:rPr>
          <w:rStyle w:val="hps"/>
          <w:rFonts w:cs="Arial"/>
          <w:color w:val="222222"/>
          <w:lang w:val="es-ES_tradnl"/>
        </w:rPr>
        <w:t>pueden</w:t>
      </w:r>
      <w:r w:rsidR="00B32E40" w:rsidRPr="001D1550">
        <w:rPr>
          <w:rFonts w:cs="Arial"/>
          <w:color w:val="222222"/>
          <w:lang w:val="es-ES_tradnl"/>
        </w:rPr>
        <w:t xml:space="preserve"> </w:t>
      </w:r>
      <w:r w:rsidR="00B32E40" w:rsidRPr="001D1550">
        <w:rPr>
          <w:rStyle w:val="hps"/>
          <w:rFonts w:cs="Arial"/>
          <w:color w:val="222222"/>
          <w:lang w:val="es-ES_tradnl"/>
        </w:rPr>
        <w:t>ser</w:t>
      </w:r>
      <w:r w:rsidR="00B32E40" w:rsidRPr="001D1550">
        <w:rPr>
          <w:rFonts w:cs="Arial"/>
          <w:color w:val="222222"/>
          <w:lang w:val="es-ES_tradnl"/>
        </w:rPr>
        <w:t xml:space="preserve"> </w:t>
      </w:r>
      <w:r w:rsidR="00B32E40" w:rsidRPr="001D1550">
        <w:rPr>
          <w:rStyle w:val="hps"/>
          <w:rFonts w:cs="Arial"/>
          <w:color w:val="222222"/>
          <w:lang w:val="es-ES_tradnl"/>
        </w:rPr>
        <w:t>inexistentes</w:t>
      </w:r>
      <w:r w:rsidR="00B32E40" w:rsidRPr="001D1550">
        <w:rPr>
          <w:rFonts w:cs="Arial"/>
          <w:color w:val="222222"/>
          <w:lang w:val="es-ES_tradnl"/>
        </w:rPr>
        <w:t xml:space="preserve">, </w:t>
      </w:r>
      <w:r w:rsidR="00B32E40" w:rsidRPr="001D1550">
        <w:rPr>
          <w:rStyle w:val="hps"/>
          <w:rFonts w:cs="Arial"/>
          <w:color w:val="222222"/>
          <w:lang w:val="es-ES_tradnl"/>
        </w:rPr>
        <w:t>la memoria institucional</w:t>
      </w:r>
      <w:r w:rsidR="00B32E40" w:rsidRPr="001D1550">
        <w:rPr>
          <w:rFonts w:cs="Arial"/>
          <w:color w:val="222222"/>
          <w:lang w:val="es-ES_tradnl"/>
        </w:rPr>
        <w:t xml:space="preserve"> </w:t>
      </w:r>
      <w:r w:rsidR="00B32E40" w:rsidRPr="001D1550">
        <w:rPr>
          <w:rStyle w:val="hps"/>
          <w:rFonts w:cs="Arial"/>
          <w:color w:val="222222"/>
          <w:lang w:val="es-ES_tradnl"/>
        </w:rPr>
        <w:t>puede ser deficiente</w:t>
      </w:r>
      <w:r w:rsidR="00B32E40" w:rsidRPr="001D1550">
        <w:rPr>
          <w:rFonts w:cs="Arial"/>
          <w:color w:val="222222"/>
          <w:lang w:val="es-ES_tradnl"/>
        </w:rPr>
        <w:t xml:space="preserve"> </w:t>
      </w:r>
      <w:r w:rsidR="00B32E40" w:rsidRPr="001D1550">
        <w:rPr>
          <w:rStyle w:val="hps"/>
          <w:rFonts w:cs="Arial"/>
          <w:color w:val="222222"/>
          <w:lang w:val="es-ES_tradnl"/>
        </w:rPr>
        <w:t>debido</w:t>
      </w:r>
      <w:r w:rsidR="00B32E40" w:rsidRPr="001D1550">
        <w:rPr>
          <w:rFonts w:cs="Arial"/>
          <w:color w:val="222222"/>
          <w:lang w:val="es-ES_tradnl"/>
        </w:rPr>
        <w:t xml:space="preserve"> </w:t>
      </w:r>
      <w:r w:rsidR="00B32E40" w:rsidRPr="001D1550">
        <w:rPr>
          <w:rStyle w:val="hps"/>
          <w:rFonts w:cs="Arial"/>
          <w:color w:val="222222"/>
          <w:lang w:val="es-ES_tradnl"/>
        </w:rPr>
        <w:t>a una rápida</w:t>
      </w:r>
      <w:r w:rsidR="00B32E40" w:rsidRPr="001D1550">
        <w:rPr>
          <w:rFonts w:cs="Arial"/>
          <w:color w:val="222222"/>
          <w:lang w:val="es-ES_tradnl"/>
        </w:rPr>
        <w:t xml:space="preserve"> </w:t>
      </w:r>
      <w:r w:rsidR="00B32E40" w:rsidRPr="001D1550">
        <w:rPr>
          <w:rStyle w:val="hps"/>
          <w:rFonts w:cs="Arial"/>
          <w:color w:val="222222"/>
          <w:lang w:val="es-ES_tradnl"/>
        </w:rPr>
        <w:t>rotación del personal</w:t>
      </w:r>
      <w:r w:rsidR="00B32E40" w:rsidRPr="001D1550">
        <w:rPr>
          <w:rFonts w:cs="Arial"/>
          <w:color w:val="222222"/>
          <w:lang w:val="es-ES_tradnl"/>
        </w:rPr>
        <w:t xml:space="preserve">, </w:t>
      </w:r>
      <w:r w:rsidR="00B32E40" w:rsidRPr="001D1550">
        <w:rPr>
          <w:rStyle w:val="hps"/>
          <w:rFonts w:cs="Arial"/>
          <w:color w:val="222222"/>
          <w:lang w:val="es-ES_tradnl"/>
        </w:rPr>
        <w:t>y</w:t>
      </w:r>
      <w:r w:rsidR="00B32E40" w:rsidRPr="001D1550">
        <w:rPr>
          <w:rFonts w:cs="Arial"/>
          <w:color w:val="222222"/>
          <w:lang w:val="es-ES_tradnl"/>
        </w:rPr>
        <w:t xml:space="preserve"> </w:t>
      </w:r>
      <w:r w:rsidR="00B32E40" w:rsidRPr="001D1550">
        <w:rPr>
          <w:rStyle w:val="hps"/>
          <w:rFonts w:cs="Arial"/>
          <w:color w:val="222222"/>
          <w:lang w:val="es-ES_tradnl"/>
        </w:rPr>
        <w:t>los riesgos de seguridad</w:t>
      </w:r>
      <w:r w:rsidR="00B32E40" w:rsidRPr="001D1550">
        <w:rPr>
          <w:rFonts w:cs="Arial"/>
          <w:color w:val="222222"/>
          <w:lang w:val="es-ES_tradnl"/>
        </w:rPr>
        <w:t xml:space="preserve"> </w:t>
      </w:r>
      <w:r w:rsidR="00B32E40" w:rsidRPr="001D1550">
        <w:rPr>
          <w:rStyle w:val="hps"/>
          <w:rFonts w:cs="Arial"/>
          <w:color w:val="222222"/>
          <w:lang w:val="es-ES_tradnl"/>
        </w:rPr>
        <w:t>hacen que sea</w:t>
      </w:r>
      <w:r w:rsidR="00B32E40" w:rsidRPr="001D1550">
        <w:rPr>
          <w:rFonts w:cs="Arial"/>
          <w:color w:val="222222"/>
          <w:lang w:val="es-ES_tradnl"/>
        </w:rPr>
        <w:t xml:space="preserve"> </w:t>
      </w:r>
      <w:r w:rsidR="00B32E40" w:rsidRPr="001D1550">
        <w:rPr>
          <w:rStyle w:val="hps"/>
          <w:rFonts w:cs="Arial"/>
          <w:color w:val="222222"/>
          <w:lang w:val="es-ES_tradnl"/>
        </w:rPr>
        <w:t>difícil</w:t>
      </w:r>
      <w:r w:rsidR="00B32E40" w:rsidRPr="001D1550">
        <w:rPr>
          <w:rFonts w:cs="Arial"/>
          <w:color w:val="222222"/>
          <w:lang w:val="es-ES_tradnl"/>
        </w:rPr>
        <w:t xml:space="preserve"> </w:t>
      </w:r>
      <w:r w:rsidR="00B32E40" w:rsidRPr="001D1550">
        <w:rPr>
          <w:rStyle w:val="hps"/>
          <w:rFonts w:cs="Arial"/>
          <w:color w:val="222222"/>
          <w:lang w:val="es-ES_tradnl"/>
        </w:rPr>
        <w:t>realizar</w:t>
      </w:r>
      <w:r w:rsidR="00B32E40" w:rsidRPr="001D1550">
        <w:rPr>
          <w:rFonts w:cs="Arial"/>
          <w:color w:val="222222"/>
          <w:lang w:val="es-ES_tradnl"/>
        </w:rPr>
        <w:t xml:space="preserve"> </w:t>
      </w:r>
      <w:r w:rsidR="00B32E40" w:rsidRPr="001D1550">
        <w:rPr>
          <w:rStyle w:val="hps"/>
          <w:rFonts w:cs="Arial"/>
          <w:color w:val="222222"/>
          <w:lang w:val="es-ES_tradnl"/>
        </w:rPr>
        <w:t>entrevistas</w:t>
      </w:r>
      <w:r w:rsidR="00B32E40" w:rsidRPr="001D1550">
        <w:rPr>
          <w:rFonts w:cs="Arial"/>
          <w:color w:val="222222"/>
          <w:lang w:val="es-ES_tradnl"/>
        </w:rPr>
        <w:t xml:space="preserve"> </w:t>
      </w:r>
      <w:r w:rsidR="00B32E40" w:rsidRPr="001D1550">
        <w:rPr>
          <w:rStyle w:val="hps"/>
          <w:rFonts w:cs="Arial"/>
          <w:color w:val="222222"/>
          <w:lang w:val="es-ES_tradnl"/>
        </w:rPr>
        <w:t>y encuestas</w:t>
      </w:r>
      <w:r w:rsidR="00B32E40" w:rsidRPr="001D1550">
        <w:rPr>
          <w:rFonts w:cs="Arial"/>
          <w:color w:val="222222"/>
          <w:lang w:val="es-ES_tradnl"/>
        </w:rPr>
        <w:t>.</w:t>
      </w:r>
      <w:r w:rsidR="00B32E40" w:rsidRPr="001D1550">
        <w:rPr>
          <w:rFonts w:cs="Arial"/>
          <w:color w:val="222222"/>
          <w:lang w:val="es-ES_tradnl"/>
        </w:rPr>
        <w:br/>
      </w:r>
    </w:p>
    <w:p w14:paraId="4D831411" w14:textId="4BC63F84" w:rsidR="0061158D" w:rsidRPr="001D1550" w:rsidRDefault="00627080" w:rsidP="00AF5A3C">
      <w:pPr>
        <w:rPr>
          <w:rStyle w:val="hps"/>
          <w:rFonts w:cs="Arial"/>
          <w:color w:val="222222"/>
          <w:lang w:val="es-ES_tradnl"/>
        </w:rPr>
      </w:pPr>
      <w:r w:rsidRPr="001D1550">
        <w:rPr>
          <w:rStyle w:val="hps"/>
          <w:rFonts w:cs="Arial"/>
          <w:color w:val="222222"/>
          <w:u w:val="single"/>
          <w:lang w:val="es-ES_tradnl"/>
        </w:rPr>
        <w:t>Las e</w:t>
      </w:r>
      <w:r w:rsidR="00B32E40" w:rsidRPr="001D1550">
        <w:rPr>
          <w:rStyle w:val="hps"/>
          <w:rFonts w:cs="Arial"/>
          <w:color w:val="222222"/>
          <w:u w:val="single"/>
          <w:lang w:val="es-ES_tradnl"/>
        </w:rPr>
        <w:t>valuaciones intermedias</w:t>
      </w:r>
      <w:r w:rsidR="00B32E40" w:rsidRPr="001D1550">
        <w:rPr>
          <w:rFonts w:cs="Arial"/>
          <w:color w:val="222222"/>
          <w:lang w:val="es-ES_tradnl"/>
        </w:rPr>
        <w:t xml:space="preserve"> </w:t>
      </w:r>
      <w:r w:rsidR="0061158D" w:rsidRPr="001D1550">
        <w:rPr>
          <w:rStyle w:val="hps"/>
          <w:rFonts w:cs="Arial"/>
          <w:color w:val="222222"/>
          <w:lang w:val="es-ES_tradnl"/>
        </w:rPr>
        <w:t>tienen como objetivo</w:t>
      </w:r>
      <w:r w:rsidR="00B32E40" w:rsidRPr="001D1550">
        <w:rPr>
          <w:rStyle w:val="hps"/>
          <w:rFonts w:cs="Arial"/>
          <w:color w:val="222222"/>
          <w:lang w:val="es-ES_tradnl"/>
        </w:rPr>
        <w:t xml:space="preserve"> evaluar</w:t>
      </w:r>
      <w:r w:rsidR="00B32E40" w:rsidRPr="001D1550">
        <w:rPr>
          <w:rFonts w:cs="Arial"/>
          <w:color w:val="222222"/>
          <w:lang w:val="es-ES_tradnl"/>
        </w:rPr>
        <w:t xml:space="preserve"> </w:t>
      </w:r>
      <w:r w:rsidR="0061158D" w:rsidRPr="001D1550">
        <w:rPr>
          <w:rFonts w:cs="Arial"/>
          <w:color w:val="222222"/>
          <w:lang w:val="es-ES_tradnl"/>
        </w:rPr>
        <w:t xml:space="preserve">que el </w:t>
      </w:r>
      <w:r w:rsidR="00B32E40" w:rsidRPr="001D1550">
        <w:rPr>
          <w:rStyle w:val="hps"/>
          <w:rFonts w:cs="Arial"/>
          <w:color w:val="222222"/>
          <w:lang w:val="es-ES_tradnl"/>
        </w:rPr>
        <w:t>programa</w:t>
      </w:r>
      <w:r w:rsidR="00B32E40" w:rsidRPr="001D1550">
        <w:rPr>
          <w:rFonts w:cs="Arial"/>
          <w:color w:val="222222"/>
          <w:lang w:val="es-ES_tradnl"/>
        </w:rPr>
        <w:t xml:space="preserve"> </w:t>
      </w:r>
      <w:r w:rsidR="0061158D" w:rsidRPr="001D1550">
        <w:rPr>
          <w:rFonts w:cs="Arial"/>
          <w:color w:val="222222"/>
          <w:lang w:val="es-ES_tradnl"/>
        </w:rPr>
        <w:t xml:space="preserve">sigue siendo pertinente </w:t>
      </w:r>
      <w:r w:rsidR="00B32E40" w:rsidRPr="001D1550">
        <w:rPr>
          <w:rStyle w:val="hps"/>
          <w:rFonts w:cs="Arial"/>
          <w:color w:val="222222"/>
          <w:lang w:val="es-ES_tradnl"/>
        </w:rPr>
        <w:t xml:space="preserve">y </w:t>
      </w:r>
      <w:r w:rsidR="0061158D" w:rsidRPr="001D1550">
        <w:rPr>
          <w:rStyle w:val="hps"/>
          <w:rFonts w:cs="Arial"/>
          <w:color w:val="222222"/>
          <w:lang w:val="es-ES_tradnl"/>
        </w:rPr>
        <w:t xml:space="preserve">medir </w:t>
      </w:r>
      <w:r w:rsidR="00B32E40" w:rsidRPr="001D1550">
        <w:rPr>
          <w:rStyle w:val="hps"/>
          <w:rFonts w:cs="Arial"/>
          <w:color w:val="222222"/>
          <w:lang w:val="es-ES_tradnl"/>
        </w:rPr>
        <w:t>los progresos</w:t>
      </w:r>
      <w:r w:rsidR="00B32E40" w:rsidRPr="001D1550">
        <w:rPr>
          <w:rFonts w:cs="Arial"/>
          <w:color w:val="222222"/>
          <w:lang w:val="es-ES_tradnl"/>
        </w:rPr>
        <w:t xml:space="preserve"> </w:t>
      </w:r>
      <w:r w:rsidR="00B32E40" w:rsidRPr="001D1550">
        <w:rPr>
          <w:rStyle w:val="hps"/>
          <w:rFonts w:cs="Arial"/>
          <w:color w:val="222222"/>
          <w:lang w:val="es-ES_tradnl"/>
        </w:rPr>
        <w:t>realizados en la consecución</w:t>
      </w:r>
      <w:r w:rsidR="00B32E40" w:rsidRPr="001D1550">
        <w:rPr>
          <w:rFonts w:cs="Arial"/>
          <w:color w:val="222222"/>
          <w:lang w:val="es-ES_tradnl"/>
        </w:rPr>
        <w:t xml:space="preserve"> </w:t>
      </w:r>
      <w:r w:rsidR="0061158D" w:rsidRPr="001D1550">
        <w:rPr>
          <w:rStyle w:val="hps"/>
          <w:rFonts w:cs="Arial"/>
          <w:color w:val="222222"/>
          <w:lang w:val="es-ES_tradnl"/>
        </w:rPr>
        <w:t>de los</w:t>
      </w:r>
      <w:r w:rsidR="00B32E40" w:rsidRPr="001D1550">
        <w:rPr>
          <w:rStyle w:val="hps"/>
          <w:rFonts w:cs="Arial"/>
          <w:color w:val="222222"/>
          <w:lang w:val="es-ES_tradnl"/>
        </w:rPr>
        <w:t xml:space="preserve"> objetivos.</w:t>
      </w:r>
      <w:r w:rsidR="00B32E40" w:rsidRPr="001D1550">
        <w:rPr>
          <w:rFonts w:cs="Arial"/>
          <w:color w:val="222222"/>
          <w:lang w:val="es-ES_tradnl"/>
        </w:rPr>
        <w:t xml:space="preserve"> </w:t>
      </w:r>
      <w:r w:rsidR="00B32E40" w:rsidRPr="001D1550">
        <w:rPr>
          <w:rStyle w:val="hps"/>
          <w:rFonts w:cs="Arial"/>
          <w:color w:val="222222"/>
          <w:lang w:val="es-ES_tradnl"/>
        </w:rPr>
        <w:t>Proporcionan</w:t>
      </w:r>
      <w:r w:rsidR="00B32E40" w:rsidRPr="001D1550">
        <w:rPr>
          <w:rFonts w:cs="Arial"/>
          <w:color w:val="222222"/>
          <w:lang w:val="es-ES_tradnl"/>
        </w:rPr>
        <w:t xml:space="preserve"> </w:t>
      </w:r>
      <w:r w:rsidR="00B32E40" w:rsidRPr="001D1550">
        <w:rPr>
          <w:rStyle w:val="hps"/>
          <w:rFonts w:cs="Arial"/>
          <w:color w:val="222222"/>
          <w:lang w:val="es-ES_tradnl"/>
        </w:rPr>
        <w:t>una oportunidad</w:t>
      </w:r>
      <w:r w:rsidR="00B32E40" w:rsidRPr="001D1550">
        <w:rPr>
          <w:rFonts w:cs="Arial"/>
          <w:color w:val="222222"/>
          <w:lang w:val="es-ES_tradnl"/>
        </w:rPr>
        <w:t xml:space="preserve"> </w:t>
      </w:r>
      <w:r w:rsidR="00B32E40" w:rsidRPr="001D1550">
        <w:rPr>
          <w:rStyle w:val="hps"/>
          <w:rFonts w:cs="Arial"/>
          <w:color w:val="222222"/>
          <w:lang w:val="es-ES_tradnl"/>
        </w:rPr>
        <w:t>para ajustar</w:t>
      </w:r>
      <w:r w:rsidR="00B32E40" w:rsidRPr="001D1550">
        <w:rPr>
          <w:rFonts w:cs="Arial"/>
          <w:color w:val="222222"/>
          <w:lang w:val="es-ES_tradnl"/>
        </w:rPr>
        <w:t xml:space="preserve"> </w:t>
      </w:r>
      <w:r w:rsidR="00B32E40" w:rsidRPr="001D1550">
        <w:rPr>
          <w:rStyle w:val="hps"/>
          <w:rFonts w:cs="Arial"/>
          <w:color w:val="222222"/>
          <w:lang w:val="es-ES_tradnl"/>
        </w:rPr>
        <w:t>el programa para que</w:t>
      </w:r>
      <w:r w:rsidR="00B32E40" w:rsidRPr="001D1550">
        <w:rPr>
          <w:rFonts w:cs="Arial"/>
          <w:color w:val="222222"/>
          <w:lang w:val="es-ES_tradnl"/>
        </w:rPr>
        <w:t xml:space="preserve"> </w:t>
      </w:r>
      <w:r w:rsidR="00B32E40" w:rsidRPr="001D1550">
        <w:rPr>
          <w:rStyle w:val="hps"/>
          <w:rFonts w:cs="Arial"/>
          <w:color w:val="222222"/>
          <w:lang w:val="es-ES_tradnl"/>
        </w:rPr>
        <w:t>sus</w:t>
      </w:r>
      <w:r w:rsidR="00B32E40" w:rsidRPr="001D1550">
        <w:rPr>
          <w:rFonts w:cs="Arial"/>
          <w:color w:val="222222"/>
          <w:lang w:val="es-ES_tradnl"/>
        </w:rPr>
        <w:t xml:space="preserve"> </w:t>
      </w:r>
      <w:r w:rsidRPr="001D1550">
        <w:rPr>
          <w:rStyle w:val="hps"/>
          <w:rFonts w:cs="Arial"/>
          <w:color w:val="222222"/>
          <w:lang w:val="es-ES_tradnl"/>
        </w:rPr>
        <w:t>objetivos puedan</w:t>
      </w:r>
      <w:r w:rsidR="00B32E40" w:rsidRPr="001D1550">
        <w:rPr>
          <w:rStyle w:val="hps"/>
          <w:rFonts w:cs="Arial"/>
          <w:color w:val="222222"/>
          <w:lang w:val="es-ES_tradnl"/>
        </w:rPr>
        <w:t xml:space="preserve"> alcanzarse</w:t>
      </w:r>
      <w:r w:rsidR="00B32E40" w:rsidRPr="001D1550">
        <w:rPr>
          <w:rFonts w:cs="Arial"/>
          <w:color w:val="222222"/>
          <w:lang w:val="es-ES_tradnl"/>
        </w:rPr>
        <w:t xml:space="preserve"> </w:t>
      </w:r>
      <w:r w:rsidR="00B32E40" w:rsidRPr="001D1550">
        <w:rPr>
          <w:rStyle w:val="hps"/>
          <w:rFonts w:cs="Arial"/>
          <w:color w:val="222222"/>
          <w:lang w:val="es-ES_tradnl"/>
        </w:rPr>
        <w:t>dentro del</w:t>
      </w:r>
      <w:r w:rsidR="00B32E40" w:rsidRPr="001D1550">
        <w:rPr>
          <w:rFonts w:cs="Arial"/>
          <w:color w:val="222222"/>
          <w:lang w:val="es-ES_tradnl"/>
        </w:rPr>
        <w:t xml:space="preserve"> </w:t>
      </w:r>
      <w:r w:rsidR="00B32E40" w:rsidRPr="001D1550">
        <w:rPr>
          <w:rStyle w:val="hps"/>
          <w:rFonts w:cs="Arial"/>
          <w:color w:val="222222"/>
          <w:lang w:val="es-ES_tradnl"/>
        </w:rPr>
        <w:t>plazo previsto</w:t>
      </w:r>
      <w:r w:rsidR="00B32E40" w:rsidRPr="001D1550">
        <w:rPr>
          <w:rFonts w:cs="Arial"/>
          <w:color w:val="222222"/>
          <w:lang w:val="es-ES_tradnl"/>
        </w:rPr>
        <w:t>.</w:t>
      </w:r>
      <w:r w:rsidR="00B32E40" w:rsidRPr="001D1550">
        <w:rPr>
          <w:rFonts w:cs="Arial"/>
          <w:color w:val="222222"/>
          <w:lang w:val="es-ES_tradnl"/>
        </w:rPr>
        <w:br/>
      </w:r>
    </w:p>
    <w:p w14:paraId="6288CCF2" w14:textId="6D327768" w:rsidR="00B32E40" w:rsidRPr="001D1550" w:rsidRDefault="00B32E40" w:rsidP="00AF5A3C">
      <w:pPr>
        <w:rPr>
          <w:rFonts w:cs="Arial"/>
          <w:u w:val="single"/>
          <w:lang w:val="es-ES_tradnl"/>
        </w:rPr>
      </w:pPr>
      <w:r w:rsidRPr="001D1550">
        <w:rPr>
          <w:rStyle w:val="hps"/>
          <w:rFonts w:cs="Arial"/>
          <w:color w:val="222222"/>
          <w:u w:val="single"/>
          <w:lang w:val="es-ES_tradnl"/>
        </w:rPr>
        <w:t>Las evaluaciones finales</w:t>
      </w:r>
      <w:r w:rsidR="0061158D" w:rsidRPr="001D1550">
        <w:rPr>
          <w:rFonts w:cs="Arial"/>
          <w:color w:val="222222"/>
          <w:lang w:val="es-ES_tradnl"/>
        </w:rPr>
        <w:t xml:space="preserve"> </w:t>
      </w:r>
      <w:r w:rsidRPr="001D1550">
        <w:rPr>
          <w:rFonts w:cs="Arial"/>
          <w:color w:val="222222"/>
          <w:lang w:val="es-ES_tradnl"/>
        </w:rPr>
        <w:t xml:space="preserve">normalmente </w:t>
      </w:r>
      <w:r w:rsidRPr="001D1550">
        <w:rPr>
          <w:rStyle w:val="hps"/>
          <w:rFonts w:cs="Arial"/>
          <w:color w:val="222222"/>
          <w:lang w:val="es-ES_tradnl"/>
        </w:rPr>
        <w:t>se llevan a cabo</w:t>
      </w:r>
      <w:r w:rsidRPr="001D1550">
        <w:rPr>
          <w:rFonts w:cs="Arial"/>
          <w:color w:val="222222"/>
          <w:lang w:val="es-ES_tradnl"/>
        </w:rPr>
        <w:t xml:space="preserve"> </w:t>
      </w:r>
      <w:r w:rsidRPr="001D1550">
        <w:rPr>
          <w:rStyle w:val="hps"/>
          <w:rFonts w:cs="Arial"/>
          <w:color w:val="222222"/>
          <w:lang w:val="es-ES_tradnl"/>
        </w:rPr>
        <w:t>hacia el final de</w:t>
      </w:r>
      <w:r w:rsidRPr="001D1550">
        <w:rPr>
          <w:rFonts w:cs="Arial"/>
          <w:color w:val="222222"/>
          <w:lang w:val="es-ES_tradnl"/>
        </w:rPr>
        <w:t xml:space="preserve"> </w:t>
      </w:r>
      <w:r w:rsidRPr="001D1550">
        <w:rPr>
          <w:rStyle w:val="hps"/>
          <w:rFonts w:cs="Arial"/>
          <w:color w:val="222222"/>
          <w:lang w:val="es-ES_tradnl"/>
        </w:rPr>
        <w:t>la fase de</w:t>
      </w:r>
      <w:r w:rsidRPr="001D1550">
        <w:rPr>
          <w:rFonts w:cs="Arial"/>
          <w:color w:val="222222"/>
          <w:lang w:val="es-ES_tradnl"/>
        </w:rPr>
        <w:t xml:space="preserve"> </w:t>
      </w:r>
      <w:r w:rsidRPr="001D1550">
        <w:rPr>
          <w:rStyle w:val="hps"/>
          <w:rFonts w:cs="Arial"/>
          <w:color w:val="222222"/>
          <w:lang w:val="es-ES_tradnl"/>
        </w:rPr>
        <w:t>ejecución del programa</w:t>
      </w:r>
      <w:r w:rsidRPr="001D1550">
        <w:rPr>
          <w:rFonts w:cs="Arial"/>
          <w:color w:val="222222"/>
          <w:lang w:val="es-ES_tradnl"/>
        </w:rPr>
        <w:t xml:space="preserve">. </w:t>
      </w:r>
      <w:r w:rsidR="0061158D" w:rsidRPr="001D1550">
        <w:rPr>
          <w:rFonts w:cs="Arial"/>
          <w:color w:val="222222"/>
          <w:lang w:val="es-ES_tradnl"/>
        </w:rPr>
        <w:t>D</w:t>
      </w:r>
      <w:r w:rsidRPr="001D1550">
        <w:rPr>
          <w:rStyle w:val="hps"/>
          <w:rFonts w:cs="Arial"/>
          <w:color w:val="222222"/>
          <w:lang w:val="es-ES_tradnl"/>
        </w:rPr>
        <w:t>eterminan</w:t>
      </w:r>
      <w:r w:rsidRPr="001D1550">
        <w:rPr>
          <w:rFonts w:cs="Arial"/>
          <w:color w:val="222222"/>
          <w:lang w:val="es-ES_tradnl"/>
        </w:rPr>
        <w:t xml:space="preserve"> </w:t>
      </w:r>
      <w:r w:rsidRPr="001D1550">
        <w:rPr>
          <w:rStyle w:val="hps"/>
          <w:rFonts w:cs="Arial"/>
          <w:color w:val="222222"/>
          <w:lang w:val="es-ES_tradnl"/>
        </w:rPr>
        <w:t>el grado en que</w:t>
      </w:r>
      <w:r w:rsidRPr="001D1550">
        <w:rPr>
          <w:rFonts w:cs="Arial"/>
          <w:color w:val="222222"/>
          <w:lang w:val="es-ES_tradnl"/>
        </w:rPr>
        <w:t xml:space="preserve"> </w:t>
      </w:r>
      <w:r w:rsidR="0061158D" w:rsidRPr="001D1550">
        <w:rPr>
          <w:rFonts w:cs="Arial"/>
          <w:color w:val="222222"/>
          <w:lang w:val="es-ES_tradnl"/>
        </w:rPr>
        <w:t>se</w:t>
      </w:r>
      <w:r w:rsidRPr="001D1550">
        <w:rPr>
          <w:rFonts w:cs="Arial"/>
          <w:color w:val="222222"/>
          <w:lang w:val="es-ES_tradnl"/>
        </w:rPr>
        <w:t xml:space="preserve"> </w:t>
      </w:r>
      <w:r w:rsidRPr="001D1550">
        <w:rPr>
          <w:rStyle w:val="hps"/>
          <w:rFonts w:cs="Arial"/>
          <w:color w:val="222222"/>
          <w:lang w:val="es-ES_tradnl"/>
        </w:rPr>
        <w:t>han alcanzado los objetivos</w:t>
      </w:r>
      <w:r w:rsidRPr="001D1550">
        <w:rPr>
          <w:rFonts w:cs="Arial"/>
          <w:color w:val="222222"/>
          <w:lang w:val="es-ES_tradnl"/>
        </w:rPr>
        <w:t xml:space="preserve"> </w:t>
      </w:r>
      <w:r w:rsidRPr="001D1550">
        <w:rPr>
          <w:rStyle w:val="hps"/>
          <w:rFonts w:cs="Arial"/>
          <w:color w:val="222222"/>
          <w:lang w:val="es-ES_tradnl"/>
        </w:rPr>
        <w:t>y</w:t>
      </w:r>
      <w:r w:rsidR="00627080" w:rsidRPr="001D1550">
        <w:rPr>
          <w:rStyle w:val="hps"/>
          <w:rFonts w:cs="Arial"/>
          <w:color w:val="222222"/>
          <w:lang w:val="es-ES_tradnl"/>
        </w:rPr>
        <w:t xml:space="preserve"> los</w:t>
      </w:r>
      <w:r w:rsidRPr="001D1550">
        <w:rPr>
          <w:rStyle w:val="hps"/>
          <w:rFonts w:cs="Arial"/>
          <w:color w:val="222222"/>
          <w:lang w:val="es-ES_tradnl"/>
        </w:rPr>
        <w:t xml:space="preserve"> resultados</w:t>
      </w:r>
      <w:r w:rsidR="0061158D" w:rsidRPr="001D1550">
        <w:rPr>
          <w:rFonts w:cs="Arial"/>
          <w:color w:val="222222"/>
          <w:lang w:val="es-ES_tradnl"/>
        </w:rPr>
        <w:t xml:space="preserve"> previstos.</w:t>
      </w:r>
    </w:p>
    <w:p w14:paraId="47D60936" w14:textId="77777777" w:rsidR="00B32E40" w:rsidRPr="001D1550" w:rsidRDefault="00B32E40" w:rsidP="00AF5A3C">
      <w:pPr>
        <w:rPr>
          <w:rFonts w:cs="Arial"/>
          <w:u w:val="single"/>
          <w:lang w:val="es-ES_tradnl"/>
        </w:rPr>
      </w:pPr>
    </w:p>
    <w:p w14:paraId="4D0FF357" w14:textId="77777777" w:rsidR="00B32E40" w:rsidRPr="001D1550" w:rsidRDefault="00B32E40" w:rsidP="00AF5A3C">
      <w:pPr>
        <w:rPr>
          <w:rFonts w:cs="Arial"/>
          <w:u w:val="single"/>
          <w:lang w:val="es-ES_tradnl"/>
        </w:rPr>
      </w:pPr>
    </w:p>
    <w:p w14:paraId="7FF3D58E" w14:textId="73F3EF16" w:rsidR="005F333D" w:rsidRPr="001D1550" w:rsidRDefault="000B39D3" w:rsidP="006D73C0">
      <w:pPr>
        <w:pStyle w:val="Heading2"/>
        <w:rPr>
          <w:rFonts w:cs="Arial"/>
          <w:lang w:val="es-ES_tradnl"/>
        </w:rPr>
      </w:pPr>
      <w:r w:rsidRPr="001D1550">
        <w:rPr>
          <w:rFonts w:cs="Arial"/>
          <w:lang w:val="es-ES_tradnl"/>
        </w:rPr>
        <w:lastRenderedPageBreak/>
        <w:t>SUB-</w:t>
      </w:r>
      <w:r w:rsidR="0061158D" w:rsidRPr="001D1550">
        <w:rPr>
          <w:rFonts w:cs="Arial"/>
          <w:lang w:val="es-ES_tradnl"/>
        </w:rPr>
        <w:t>ETAPAS Y HERRAMIENTAS</w:t>
      </w:r>
    </w:p>
    <w:p w14:paraId="0CED034E" w14:textId="77777777" w:rsidR="0061158D" w:rsidRPr="001D1550" w:rsidRDefault="0061158D" w:rsidP="00AF5A3C">
      <w:pPr>
        <w:rPr>
          <w:rFonts w:cs="Arial"/>
          <w:b/>
          <w:sz w:val="22"/>
          <w:szCs w:val="24"/>
          <w:lang w:val="es-ES_tradnl"/>
        </w:rPr>
      </w:pPr>
      <w:r w:rsidRPr="001D1550">
        <w:rPr>
          <w:rFonts w:cs="Arial"/>
          <w:b/>
          <w:sz w:val="22"/>
          <w:szCs w:val="24"/>
          <w:lang w:val="es-ES_tradnl"/>
        </w:rPr>
        <w:t>Establecer los criterios de evaluación y las preguntas</w:t>
      </w:r>
    </w:p>
    <w:p w14:paraId="7CF0873B" w14:textId="44E945AC" w:rsidR="0061158D" w:rsidRPr="001D1550" w:rsidRDefault="0061158D" w:rsidP="0061158D">
      <w:pPr>
        <w:pStyle w:val="Heading3"/>
        <w:rPr>
          <w:rFonts w:cs="Arial"/>
          <w:b w:val="0"/>
          <w:sz w:val="20"/>
          <w:szCs w:val="20"/>
          <w:lang w:val="es-ES_tradnl"/>
        </w:rPr>
      </w:pPr>
      <w:r w:rsidRPr="001D1550">
        <w:rPr>
          <w:rFonts w:cs="Arial"/>
          <w:b w:val="0"/>
          <w:sz w:val="20"/>
          <w:szCs w:val="20"/>
          <w:lang w:val="es-ES_tradnl"/>
        </w:rPr>
        <w:t xml:space="preserve">Esta etapa es esencial para definir las "cuestiones" para la evaluación. Estas cuestiones proporcionarán un marco de evaluación, y servirán como base para el desarrollo de las preguntas a ser respondidas por la evaluación. Esto ayudará a los evaluadores a desarrollar un conjunto claro de conclusiones y recomendaciones. Las principales partes interesadas deben participar en la definición de las cuestiones de </w:t>
      </w:r>
      <w:r w:rsidR="00627080" w:rsidRPr="001D1550">
        <w:rPr>
          <w:rFonts w:cs="Arial"/>
          <w:b w:val="0"/>
          <w:sz w:val="20"/>
          <w:szCs w:val="20"/>
          <w:lang w:val="es-ES_tradnl"/>
        </w:rPr>
        <w:t xml:space="preserve">la </w:t>
      </w:r>
      <w:r w:rsidRPr="001D1550">
        <w:rPr>
          <w:rFonts w:cs="Arial"/>
          <w:b w:val="0"/>
          <w:sz w:val="20"/>
          <w:szCs w:val="20"/>
          <w:lang w:val="es-ES_tradnl"/>
        </w:rPr>
        <w:t xml:space="preserve">evaluación y </w:t>
      </w:r>
      <w:r w:rsidR="00627080" w:rsidRPr="001D1550">
        <w:rPr>
          <w:rFonts w:cs="Arial"/>
          <w:b w:val="0"/>
          <w:sz w:val="20"/>
          <w:szCs w:val="20"/>
          <w:lang w:val="es-ES_tradnl"/>
        </w:rPr>
        <w:t xml:space="preserve">las </w:t>
      </w:r>
      <w:r w:rsidRPr="001D1550">
        <w:rPr>
          <w:rFonts w:cs="Arial"/>
          <w:b w:val="0"/>
          <w:sz w:val="20"/>
          <w:szCs w:val="20"/>
          <w:lang w:val="es-ES_tradnl"/>
        </w:rPr>
        <w:t>preguntas.</w:t>
      </w:r>
    </w:p>
    <w:p w14:paraId="3280D5F9" w14:textId="62B66480" w:rsidR="0061158D" w:rsidRPr="001D1550" w:rsidRDefault="0061158D" w:rsidP="0061158D">
      <w:pPr>
        <w:pStyle w:val="Heading3"/>
        <w:rPr>
          <w:rFonts w:cs="Arial"/>
          <w:b w:val="0"/>
          <w:sz w:val="20"/>
          <w:szCs w:val="20"/>
          <w:lang w:val="es-ES_tradnl"/>
        </w:rPr>
      </w:pPr>
      <w:r w:rsidRPr="001D1550">
        <w:rPr>
          <w:rFonts w:cs="Arial"/>
          <w:b w:val="0"/>
          <w:sz w:val="20"/>
          <w:szCs w:val="20"/>
          <w:lang w:val="es-ES_tradnl"/>
        </w:rPr>
        <w:t xml:space="preserve">En las herramientas de </w:t>
      </w:r>
      <w:r w:rsidR="00627080" w:rsidRPr="001D1550">
        <w:rPr>
          <w:rFonts w:cs="Arial"/>
          <w:b w:val="0"/>
          <w:sz w:val="20"/>
          <w:szCs w:val="20"/>
          <w:lang w:val="es-ES_tradnl"/>
        </w:rPr>
        <w:t>la</w:t>
      </w:r>
      <w:r w:rsidRPr="001D1550">
        <w:rPr>
          <w:rFonts w:cs="Arial"/>
          <w:b w:val="0"/>
          <w:sz w:val="20"/>
          <w:szCs w:val="20"/>
          <w:lang w:val="es-ES_tradnl"/>
        </w:rPr>
        <w:t xml:space="preserve"> sub-</w:t>
      </w:r>
      <w:r w:rsidR="00627080" w:rsidRPr="001D1550">
        <w:rPr>
          <w:rFonts w:cs="Arial"/>
          <w:b w:val="0"/>
          <w:sz w:val="20"/>
          <w:szCs w:val="20"/>
          <w:lang w:val="es-ES_tradnl"/>
        </w:rPr>
        <w:t>etapa</w:t>
      </w:r>
      <w:r w:rsidRPr="001D1550">
        <w:rPr>
          <w:rFonts w:cs="Arial"/>
          <w:b w:val="0"/>
          <w:sz w:val="20"/>
          <w:szCs w:val="20"/>
          <w:lang w:val="es-ES_tradnl"/>
        </w:rPr>
        <w:t xml:space="preserve"> encontrará preguntas clave para la evaluación.</w:t>
      </w:r>
    </w:p>
    <w:p w14:paraId="139D8EE5" w14:textId="197058EF" w:rsidR="0061158D" w:rsidRPr="001D1550" w:rsidRDefault="0061158D" w:rsidP="0061158D">
      <w:pPr>
        <w:pStyle w:val="Heading3"/>
        <w:rPr>
          <w:rFonts w:cs="Arial"/>
          <w:b w:val="0"/>
          <w:sz w:val="20"/>
          <w:szCs w:val="20"/>
          <w:lang w:val="es-ES_tradnl"/>
        </w:rPr>
      </w:pPr>
      <w:r w:rsidRPr="001D1550">
        <w:rPr>
          <w:rFonts w:cs="Arial"/>
          <w:b w:val="0"/>
          <w:sz w:val="20"/>
          <w:szCs w:val="20"/>
          <w:lang w:val="es-ES_tradnl"/>
        </w:rPr>
        <w:t>Los programas de transferencias de efectivo producen efectos indirectos sobre la economía local. El análisis de los efectos multiplicadores extiende el alcance de la evaluación más allá del impacto en los beneficiarios para incluir los efectos sobre otros actores locales. En las herramientas de la sub-etapa, se encuentra una guía detallada con herramientas para evaluar los efectos multiplicadores en la economía local.</w:t>
      </w:r>
    </w:p>
    <w:p w14:paraId="40A9DDAF" w14:textId="70950892" w:rsidR="005F333D" w:rsidRPr="001D1550" w:rsidRDefault="0061158D" w:rsidP="00CA68D4">
      <w:pPr>
        <w:pStyle w:val="Heading3"/>
        <w:rPr>
          <w:rFonts w:cs="Arial"/>
          <w:lang w:val="es-ES_tradnl"/>
        </w:rPr>
      </w:pPr>
      <w:r w:rsidRPr="001D1550">
        <w:rPr>
          <w:rFonts w:cs="Arial"/>
          <w:lang w:val="es-ES_tradnl"/>
        </w:rPr>
        <w:t xml:space="preserve">Preparar los </w:t>
      </w:r>
      <w:r w:rsidR="001D1550" w:rsidRPr="001D1550">
        <w:rPr>
          <w:rFonts w:cs="Arial"/>
          <w:lang w:val="es-ES_tradnl"/>
        </w:rPr>
        <w:t>términos</w:t>
      </w:r>
      <w:bookmarkStart w:id="0" w:name="_GoBack"/>
      <w:bookmarkEnd w:id="0"/>
      <w:r w:rsidRPr="001D1550">
        <w:rPr>
          <w:rFonts w:cs="Arial"/>
          <w:lang w:val="es-ES_tradnl"/>
        </w:rPr>
        <w:t xml:space="preserve"> de referencia (</w:t>
      </w:r>
      <w:proofErr w:type="spellStart"/>
      <w:r w:rsidRPr="001D1550">
        <w:rPr>
          <w:rFonts w:cs="Arial"/>
          <w:lang w:val="es-ES_tradnl"/>
        </w:rPr>
        <w:t>TdR</w:t>
      </w:r>
      <w:proofErr w:type="spellEnd"/>
      <w:r w:rsidRPr="001D1550">
        <w:rPr>
          <w:rFonts w:cs="Arial"/>
          <w:lang w:val="es-ES_tradnl"/>
        </w:rPr>
        <w:t>)</w:t>
      </w:r>
    </w:p>
    <w:p w14:paraId="295DC41D" w14:textId="5D7606FB" w:rsidR="0061158D" w:rsidRPr="001D1550" w:rsidRDefault="0061158D" w:rsidP="0061158D">
      <w:pPr>
        <w:rPr>
          <w:rFonts w:cs="Arial"/>
          <w:lang w:val="es-ES_tradnl"/>
        </w:rPr>
      </w:pPr>
      <w:r w:rsidRPr="001D1550">
        <w:rPr>
          <w:rFonts w:cs="Arial"/>
          <w:lang w:val="es-ES_tradnl"/>
        </w:rPr>
        <w:t>Los términos de referencia deben definir el propósito y alcance de la evaluación, proporcionar una guía detallada sobre la forma en que debe llevarse a cabo, y explicar qué resultados se espera de la evaluación y a qui</w:t>
      </w:r>
      <w:r w:rsidR="005D43EE" w:rsidRPr="001D1550">
        <w:rPr>
          <w:rFonts w:cs="Arial"/>
          <w:lang w:val="es-ES_tradnl"/>
        </w:rPr>
        <w:t>é</w:t>
      </w:r>
      <w:r w:rsidRPr="001D1550">
        <w:rPr>
          <w:rFonts w:cs="Arial"/>
          <w:lang w:val="es-ES_tradnl"/>
        </w:rPr>
        <w:t xml:space="preserve">n van dirigidos los resultados de la evaluación. </w:t>
      </w:r>
    </w:p>
    <w:p w14:paraId="5DC61E64" w14:textId="1A11C7FF" w:rsidR="0061158D" w:rsidRPr="001D1550" w:rsidRDefault="0061158D" w:rsidP="0061158D">
      <w:pPr>
        <w:rPr>
          <w:rFonts w:cs="Arial"/>
          <w:lang w:val="es-ES_tradnl"/>
        </w:rPr>
      </w:pPr>
      <w:r w:rsidRPr="001D1550">
        <w:rPr>
          <w:rFonts w:cs="Arial"/>
          <w:lang w:val="es-ES_tradnl"/>
        </w:rPr>
        <w:t>En las herramientas de la sub</w:t>
      </w:r>
      <w:r w:rsidR="005D43EE" w:rsidRPr="001D1550">
        <w:rPr>
          <w:rFonts w:cs="Arial"/>
          <w:lang w:val="es-ES_tradnl"/>
        </w:rPr>
        <w:t>-</w:t>
      </w:r>
      <w:r w:rsidRPr="001D1550">
        <w:rPr>
          <w:rFonts w:cs="Arial"/>
          <w:lang w:val="es-ES_tradnl"/>
        </w:rPr>
        <w:t xml:space="preserve">etapa se encuentra una plantilla de </w:t>
      </w:r>
      <w:proofErr w:type="spellStart"/>
      <w:r w:rsidRPr="001D1550">
        <w:rPr>
          <w:rFonts w:cs="Arial"/>
          <w:lang w:val="es-ES_tradnl"/>
        </w:rPr>
        <w:t>TdR</w:t>
      </w:r>
      <w:proofErr w:type="spellEnd"/>
      <w:r w:rsidRPr="001D1550">
        <w:rPr>
          <w:rFonts w:cs="Arial"/>
          <w:lang w:val="es-ES_tradnl"/>
        </w:rPr>
        <w:t>. Además, encontrará una lista de comprobación para verificar si se han considerado todos los aspectos clave en el desarrollo de los términos de referencia.</w:t>
      </w:r>
    </w:p>
    <w:p w14:paraId="2C3EB440" w14:textId="4AD12FCB" w:rsidR="005F333D" w:rsidRPr="001D1550" w:rsidRDefault="005D43EE" w:rsidP="00CA68D4">
      <w:pPr>
        <w:pStyle w:val="Heading3"/>
        <w:rPr>
          <w:rFonts w:cs="Arial"/>
          <w:lang w:val="es-ES_tradnl"/>
        </w:rPr>
      </w:pPr>
      <w:r w:rsidRPr="001D1550">
        <w:rPr>
          <w:rFonts w:cs="Arial"/>
          <w:lang w:val="es-ES_tradnl"/>
        </w:rPr>
        <w:t>Elaborar informes</w:t>
      </w:r>
    </w:p>
    <w:p w14:paraId="615B2C7C" w14:textId="1E6F288E" w:rsidR="005D43EE" w:rsidRPr="001D1550" w:rsidRDefault="005D43EE" w:rsidP="004A1358">
      <w:pPr>
        <w:spacing w:after="360"/>
        <w:rPr>
          <w:rFonts w:cs="Arial"/>
          <w:lang w:val="es-ES_tradnl"/>
        </w:rPr>
      </w:pPr>
      <w:r w:rsidRPr="001D1550">
        <w:rPr>
          <w:rFonts w:cs="Arial"/>
          <w:lang w:val="es-ES_tradnl"/>
        </w:rPr>
        <w:t xml:space="preserve">El informe de evaluación debe ser claro, contener el mínimo lenguaje técnico e incluir los siguientes elementos: </w:t>
      </w:r>
      <w:r w:rsidR="00627080" w:rsidRPr="001D1550">
        <w:rPr>
          <w:rFonts w:cs="Arial"/>
          <w:lang w:val="es-ES_tradnl"/>
        </w:rPr>
        <w:t xml:space="preserve">un </w:t>
      </w:r>
      <w:r w:rsidRPr="001D1550">
        <w:rPr>
          <w:rFonts w:cs="Arial"/>
          <w:lang w:val="es-ES_tradnl"/>
        </w:rPr>
        <w:t>resumen ejecutivo, el perfil de la actividad evaluada, la descripción de los métodos de evaluación utilizados, los principales hallazgos, las lecciones aprendidas, las conclusiones y recomendaciones. En las herramientas de la sub-etapa encontrará una plantilla de informe de evaluación, así como las plantillas de los estudios de caso.</w:t>
      </w:r>
    </w:p>
    <w:tbl>
      <w:tblPr>
        <w:tblStyle w:val="TableGray"/>
        <w:tblW w:w="0" w:type="auto"/>
        <w:tblInd w:w="142" w:type="dxa"/>
        <w:tblLook w:val="04A0" w:firstRow="1" w:lastRow="0" w:firstColumn="1" w:lastColumn="0" w:noHBand="0" w:noVBand="1"/>
      </w:tblPr>
      <w:tblGrid>
        <w:gridCol w:w="9490"/>
      </w:tblGrid>
      <w:tr w:rsidR="004A1358" w:rsidRPr="001D1550" w14:paraId="346E5EB3" w14:textId="77777777" w:rsidTr="005D43EE">
        <w:tc>
          <w:tcPr>
            <w:tcW w:w="9490" w:type="dxa"/>
          </w:tcPr>
          <w:p w14:paraId="69FC4FF6" w14:textId="06A67EB7" w:rsidR="004A1358" w:rsidRPr="001D1550" w:rsidRDefault="005D43EE" w:rsidP="004A1358">
            <w:pPr>
              <w:pStyle w:val="RefTitre"/>
              <w:rPr>
                <w:lang w:val="es-ES_tradnl"/>
              </w:rPr>
            </w:pPr>
            <w:r w:rsidRPr="001D1550">
              <w:rPr>
                <w:lang w:val="es-ES_tradnl"/>
              </w:rPr>
              <w:t>DOCUMENTOS DE REFERENCIA</w:t>
            </w:r>
            <w:r w:rsidR="004A1358" w:rsidRPr="001D1550">
              <w:rPr>
                <w:lang w:val="es-ES_tradnl"/>
              </w:rPr>
              <w:t xml:space="preserve"> </w:t>
            </w:r>
          </w:p>
          <w:p w14:paraId="349A215A" w14:textId="77777777" w:rsidR="004A1358" w:rsidRPr="001D1550" w:rsidRDefault="005D43EE" w:rsidP="005D43EE">
            <w:pPr>
              <w:pStyle w:val="RefItem1"/>
              <w:rPr>
                <w:lang w:val="es-ES_tradnl"/>
              </w:rPr>
            </w:pPr>
            <w:r w:rsidRPr="001D1550">
              <w:rPr>
                <w:lang w:val="es-ES_tradnl"/>
              </w:rPr>
              <w:t>Evaluación de la acción humanitaria utilizando los criterios del CAD-OCDE: guía de ALNAP para agencias humanitarias</w:t>
            </w:r>
            <w:r w:rsidR="004A1358" w:rsidRPr="001D1550">
              <w:rPr>
                <w:lang w:val="es-ES_tradnl"/>
              </w:rPr>
              <w:t>. ALNAP</w:t>
            </w:r>
          </w:p>
          <w:p w14:paraId="1D0DC5EA" w14:textId="432EAF63" w:rsidR="005D43EE" w:rsidRPr="001D1550" w:rsidRDefault="00CA7F05" w:rsidP="005D43EE">
            <w:pPr>
              <w:pStyle w:val="RefItem1"/>
              <w:rPr>
                <w:rFonts w:cs="Arial"/>
                <w:lang w:val="es-ES_tradnl"/>
              </w:rPr>
            </w:pPr>
            <w:hyperlink r:id="rId7" w:history="1">
              <w:r w:rsidR="005D43EE" w:rsidRPr="001D1550">
                <w:rPr>
                  <w:rStyle w:val="Hyperlink"/>
                  <w:rFonts w:cs="Arial"/>
                  <w:lang w:val="es-ES_tradnl"/>
                </w:rPr>
                <w:t>www.alnap.org/pool/files/eha_spanish.pdf</w:t>
              </w:r>
            </w:hyperlink>
          </w:p>
        </w:tc>
      </w:tr>
    </w:tbl>
    <w:p w14:paraId="55C85C7A" w14:textId="77777777" w:rsidR="004A1358" w:rsidRPr="001D1550" w:rsidRDefault="004A1358" w:rsidP="00AF5A3C">
      <w:pPr>
        <w:rPr>
          <w:rFonts w:cs="Arial"/>
          <w:lang w:val="es-ES_tradnl"/>
        </w:rPr>
      </w:pPr>
    </w:p>
    <w:p w14:paraId="71ED7771" w14:textId="77777777" w:rsidR="005F333D" w:rsidRPr="001D1550" w:rsidRDefault="005F333D" w:rsidP="00AF5A3C">
      <w:pPr>
        <w:rPr>
          <w:rFonts w:cs="Arial"/>
          <w:lang w:val="es-ES_tradnl"/>
        </w:rPr>
      </w:pPr>
    </w:p>
    <w:sectPr w:rsidR="005F333D" w:rsidRPr="001D1550" w:rsidSect="006D73C0">
      <w:headerReference w:type="default" r:id="rId8"/>
      <w:footerReference w:type="default" r:id="rId9"/>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3EFE3" w14:textId="77777777" w:rsidR="00CA7F05" w:rsidRDefault="00CA7F05" w:rsidP="005F333D">
      <w:r>
        <w:separator/>
      </w:r>
    </w:p>
  </w:endnote>
  <w:endnote w:type="continuationSeparator" w:id="0">
    <w:p w14:paraId="6AD035A8" w14:textId="77777777" w:rsidR="00CA7F05" w:rsidRDefault="00CA7F05" w:rsidP="005F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91CE" w14:textId="2FFDFE07" w:rsidR="00D65E71" w:rsidRPr="00B45C74" w:rsidRDefault="00D65E71"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D1550">
      <w:rPr>
        <w:b/>
        <w:noProof/>
        <w:color w:val="808080" w:themeColor="background1" w:themeShade="80"/>
        <w:sz w:val="18"/>
        <w:szCs w:val="18"/>
      </w:rPr>
      <w:t>2</w:t>
    </w:r>
    <w:r w:rsidRPr="00B45C74">
      <w:rPr>
        <w:b/>
        <w:color w:val="808080" w:themeColor="background1" w:themeShade="80"/>
        <w:sz w:val="18"/>
        <w:szCs w:val="18"/>
      </w:rPr>
      <w:fldChar w:fldCharType="end"/>
    </w:r>
  </w:p>
  <w:p w14:paraId="7342740F" w14:textId="2F92B313" w:rsidR="00D65E71" w:rsidRPr="003A3500" w:rsidRDefault="0061158D" w:rsidP="00ED1B2B">
    <w:pPr>
      <w:pStyle w:val="Footer"/>
    </w:pPr>
    <w:proofErr w:type="spellStart"/>
    <w:r>
      <w:rPr>
        <w:b/>
      </w:rPr>
      <w:t>Módulo</w:t>
    </w:r>
    <w:proofErr w:type="spellEnd"/>
    <w:r w:rsidR="00D65E71" w:rsidRPr="00107E15">
      <w:rPr>
        <w:b/>
      </w:rPr>
      <w:t xml:space="preserve"> </w:t>
    </w:r>
    <w:r w:rsidR="00D65E71">
      <w:rPr>
        <w:b/>
      </w:rPr>
      <w:t>1</w:t>
    </w:r>
    <w:r w:rsidR="00D65E71" w:rsidRPr="00107E15">
      <w:rPr>
        <w:b/>
      </w:rPr>
      <w:t>.</w:t>
    </w:r>
    <w:r w:rsidR="00D65E71" w:rsidRPr="00107E15">
      <w:t xml:space="preserve"> </w:t>
    </w:r>
    <w:proofErr w:type="spellStart"/>
    <w:r>
      <w:t>Etapa</w:t>
    </w:r>
    <w:proofErr w:type="spellEnd"/>
    <w:r>
      <w:t xml:space="preserve"> </w:t>
    </w:r>
    <w:r w:rsidR="00D65E71">
      <w:t>3</w:t>
    </w:r>
    <w:r w:rsidR="00D65E71" w:rsidRPr="00107E15">
      <w:t>.</w:t>
    </w:r>
    <w:r w:rsidR="0014515C">
      <w:t xml:space="preserve"> </w:t>
    </w:r>
    <w:r w:rsidR="00D65E71">
      <w:t>Sub-</w:t>
    </w:r>
    <w:proofErr w:type="spellStart"/>
    <w:r>
      <w:t>etapa</w:t>
    </w:r>
    <w:proofErr w:type="spellEnd"/>
    <w:r>
      <w:t xml:space="preserve"> </w:t>
    </w:r>
    <w:r w:rsidR="00D65E71">
      <w:t xml:space="preserve">3. </w:t>
    </w:r>
    <w:r w:rsidR="00CA7F05">
      <w:fldChar w:fldCharType="begin"/>
    </w:r>
    <w:r w:rsidR="00CA7F05">
      <w:instrText xml:space="preserve"> STYLEREF  H1 \t  \* MERGEFORMAT </w:instrText>
    </w:r>
    <w:r w:rsidR="00CA7F05">
      <w:fldChar w:fldCharType="separate"/>
    </w:r>
    <w:r w:rsidR="001D1550" w:rsidRPr="001D1550">
      <w:rPr>
        <w:bCs/>
        <w:noProof/>
      </w:rPr>
      <w:t>Hoja de ruta para</w:t>
    </w:r>
    <w:r w:rsidR="001D1550">
      <w:rPr>
        <w:noProof/>
      </w:rPr>
      <w:t xml:space="preserve"> la evaluación de PTE</w:t>
    </w:r>
    <w:r w:rsidR="00CA7F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021B" w14:textId="77777777" w:rsidR="00CA7F05" w:rsidRDefault="00CA7F05" w:rsidP="00826DB1">
      <w:pPr>
        <w:spacing w:after="0"/>
      </w:pPr>
      <w:r>
        <w:separator/>
      </w:r>
    </w:p>
  </w:footnote>
  <w:footnote w:type="continuationSeparator" w:id="0">
    <w:p w14:paraId="20798588" w14:textId="77777777" w:rsidR="00CA7F05" w:rsidRDefault="00CA7F05" w:rsidP="005F333D">
      <w:r>
        <w:continuationSeparator/>
      </w:r>
    </w:p>
  </w:footnote>
  <w:footnote w:id="1">
    <w:p w14:paraId="183BFA5F" w14:textId="18B3A404" w:rsidR="00D46B58" w:rsidRPr="00AF5A3C" w:rsidRDefault="00D46B58" w:rsidP="00AF5A3C">
      <w:pPr>
        <w:pStyle w:val="FootnoteText"/>
        <w:rPr>
          <w:lang w:val="it-IT"/>
        </w:rPr>
      </w:pPr>
      <w:r w:rsidRPr="00AF5A3C">
        <w:rPr>
          <w:rStyle w:val="FootnoteReference"/>
        </w:rPr>
        <w:footnoteRef/>
      </w:r>
      <w:r w:rsidRPr="00AF5A3C">
        <w:t xml:space="preserve"> </w:t>
      </w:r>
      <w:r w:rsidR="00B32E40">
        <w:rPr>
          <w:lang w:val="it-IT"/>
        </w:rPr>
        <w:t>PNUD</w:t>
      </w:r>
      <w:r w:rsidRPr="00AF5A3C">
        <w:rPr>
          <w:lang w:val="it-IT"/>
        </w:rPr>
        <w:t xml:space="preserve">. </w:t>
      </w:r>
      <w:r w:rsidR="00B32E40">
        <w:rPr>
          <w:lang w:val="it-IT"/>
        </w:rPr>
        <w:t xml:space="preserve">Manual de planificación, seguimento y evaluación de los resultados de desarrollo.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029B" w14:textId="77777777" w:rsidR="00652728" w:rsidRDefault="00652728" w:rsidP="00652728">
    <w:pPr>
      <w:pStyle w:val="Header"/>
      <w:rPr>
        <w:szCs w:val="16"/>
      </w:rPr>
    </w:pPr>
    <w:proofErr w:type="spellStart"/>
    <w:r>
      <w:rPr>
        <w:rStyle w:val="Pantone485"/>
      </w:rPr>
      <w:t>Federación</w:t>
    </w:r>
    <w:proofErr w:type="spellEnd"/>
    <w:r>
      <w:rPr>
        <w:rStyle w:val="Pantone485"/>
      </w:rPr>
      <w:t xml:space="preserve"> </w:t>
    </w:r>
    <w:proofErr w:type="spellStart"/>
    <w:r>
      <w:rPr>
        <w:rStyle w:val="Pantone485"/>
      </w:rPr>
      <w:t>Internacional</w:t>
    </w:r>
    <w:proofErr w:type="spellEnd"/>
    <w:r>
      <w:rPr>
        <w:rStyle w:val="Pantone485"/>
      </w:rPr>
      <w:t xml:space="preserve"> de </w:t>
    </w:r>
    <w:proofErr w:type="spellStart"/>
    <w:r>
      <w:rPr>
        <w:rStyle w:val="Pantone485"/>
      </w:rPr>
      <w:t>Sociedades</w:t>
    </w:r>
    <w:proofErr w:type="spellEnd"/>
    <w:r>
      <w:rPr>
        <w:rStyle w:val="Pantone485"/>
      </w:rPr>
      <w:t xml:space="preserve"> de la Cruz Roja y de la Media Luna Roja </w:t>
    </w:r>
    <w:r>
      <w:rPr>
        <w:rStyle w:val="PageNumber"/>
        <w:bCs/>
        <w:szCs w:val="16"/>
      </w:rPr>
      <w:t>I</w:t>
    </w:r>
    <w:r>
      <w:rPr>
        <w:rStyle w:val="PageNumber"/>
        <w:color w:val="FF0000"/>
        <w:szCs w:val="16"/>
      </w:rPr>
      <w:t xml:space="preserve"> </w:t>
    </w:r>
    <w:proofErr w:type="spellStart"/>
    <w:r>
      <w:rPr>
        <w:rStyle w:val="PageNumber"/>
        <w:szCs w:val="16"/>
      </w:rPr>
      <w:t>Caja</w:t>
    </w:r>
    <w:proofErr w:type="spellEnd"/>
    <w:r>
      <w:rPr>
        <w:rStyle w:val="PageNumber"/>
        <w:szCs w:val="16"/>
      </w:rPr>
      <w:t xml:space="preserve"> de </w:t>
    </w:r>
    <w:proofErr w:type="spellStart"/>
    <w:r>
      <w:rPr>
        <w:rStyle w:val="PageNumber"/>
        <w:szCs w:val="16"/>
      </w:rPr>
      <w:t>herramientas</w:t>
    </w:r>
    <w:proofErr w:type="spellEnd"/>
    <w:r>
      <w:rPr>
        <w:rStyle w:val="PageNumber"/>
        <w:szCs w:val="16"/>
      </w:rPr>
      <w:t xml:space="preserve"> para PTE </w:t>
    </w:r>
    <w:proofErr w:type="spellStart"/>
    <w:r>
      <w:rPr>
        <w:rStyle w:val="PageNumber"/>
        <w:szCs w:val="16"/>
      </w:rPr>
      <w:t>en</w:t>
    </w:r>
    <w:proofErr w:type="spellEnd"/>
    <w:r>
      <w:rPr>
        <w:rStyle w:val="PageNumber"/>
        <w:szCs w:val="16"/>
      </w:rPr>
      <w:t xml:space="preserve"> </w:t>
    </w:r>
    <w:proofErr w:type="spellStart"/>
    <w:r>
      <w:rPr>
        <w:rStyle w:val="PageNumber"/>
        <w:szCs w:val="16"/>
      </w:rPr>
      <w:t>emergencias</w:t>
    </w:r>
    <w:proofErr w:type="spellEnd"/>
  </w:p>
  <w:p w14:paraId="41861DEE" w14:textId="5AE066AE" w:rsidR="00D65E71" w:rsidRPr="00652728" w:rsidRDefault="00D65E71" w:rsidP="0065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embedSystemFonts/>
  <w:proofState w:spelling="clean" w:grammar="clean"/>
  <w:attachedTemplate r:id="rId1"/>
  <w:linkStyles/>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44"/>
    <w:rsid w:val="000B39D3"/>
    <w:rsid w:val="0014515C"/>
    <w:rsid w:val="001512AE"/>
    <w:rsid w:val="001D1550"/>
    <w:rsid w:val="001D3874"/>
    <w:rsid w:val="00261BCE"/>
    <w:rsid w:val="00273D52"/>
    <w:rsid w:val="003F370B"/>
    <w:rsid w:val="00400CDB"/>
    <w:rsid w:val="00465AAC"/>
    <w:rsid w:val="00477DFE"/>
    <w:rsid w:val="004A1358"/>
    <w:rsid w:val="004D5209"/>
    <w:rsid w:val="0057061C"/>
    <w:rsid w:val="005D43EE"/>
    <w:rsid w:val="005F333D"/>
    <w:rsid w:val="0061158D"/>
    <w:rsid w:val="00627080"/>
    <w:rsid w:val="00632AA1"/>
    <w:rsid w:val="00652728"/>
    <w:rsid w:val="00653DA1"/>
    <w:rsid w:val="006924B8"/>
    <w:rsid w:val="006D73C0"/>
    <w:rsid w:val="00735397"/>
    <w:rsid w:val="00770DAF"/>
    <w:rsid w:val="007B74DA"/>
    <w:rsid w:val="007E447F"/>
    <w:rsid w:val="007F31E8"/>
    <w:rsid w:val="00826DB1"/>
    <w:rsid w:val="008B0A16"/>
    <w:rsid w:val="008F3426"/>
    <w:rsid w:val="00912D4D"/>
    <w:rsid w:val="009B3BC4"/>
    <w:rsid w:val="00AF0551"/>
    <w:rsid w:val="00AF5A3C"/>
    <w:rsid w:val="00B32E40"/>
    <w:rsid w:val="00B820BA"/>
    <w:rsid w:val="00BE5F6A"/>
    <w:rsid w:val="00C01636"/>
    <w:rsid w:val="00C255D3"/>
    <w:rsid w:val="00CA68D4"/>
    <w:rsid w:val="00CA7F05"/>
    <w:rsid w:val="00D26586"/>
    <w:rsid w:val="00D46B58"/>
    <w:rsid w:val="00D65E71"/>
    <w:rsid w:val="00DB0B54"/>
    <w:rsid w:val="00DD5014"/>
    <w:rsid w:val="00DD5844"/>
    <w:rsid w:val="00F1226A"/>
    <w:rsid w:val="00F5312F"/>
    <w:rsid w:val="00F73653"/>
    <w:rsid w:val="00FA3C4A"/>
  </w:rsids>
  <m:mathPr>
    <m:mathFont m:val="Cambria Math"/>
    <m:brkBin m:val="before"/>
    <m:brkBinSub m:val="--"/>
    <m:smallFrac/>
    <m:dispDef/>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275CA"/>
  <w15:docId w15:val="{6CB94C33-089D-46C6-8A98-534D0D4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ArialM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5C"/>
    <w:pPr>
      <w:spacing w:after="120"/>
      <w:jc w:val="both"/>
    </w:pPr>
    <w:rPr>
      <w:rFonts w:ascii="Arial" w:hAnsi="Arial" w:cs="Times New Roman"/>
    </w:rPr>
  </w:style>
  <w:style w:type="paragraph" w:styleId="Heading1">
    <w:name w:val="heading 1"/>
    <w:basedOn w:val="H1"/>
    <w:next w:val="Normal"/>
    <w:link w:val="Heading1Char"/>
    <w:uiPriority w:val="9"/>
    <w:rsid w:val="0014515C"/>
  </w:style>
  <w:style w:type="paragraph" w:styleId="Heading2">
    <w:name w:val="heading 2"/>
    <w:basedOn w:val="Normal"/>
    <w:next w:val="Normal"/>
    <w:link w:val="Heading2Char"/>
    <w:autoRedefine/>
    <w:uiPriority w:val="9"/>
    <w:unhideWhenUsed/>
    <w:qFormat/>
    <w:rsid w:val="0014515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14515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1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15C"/>
    <w:rPr>
      <w:rFonts w:ascii="Lucida Grande" w:hAnsi="Lucida Grande" w:cs="Lucida Grande"/>
      <w:sz w:val="18"/>
      <w:szCs w:val="18"/>
    </w:rPr>
  </w:style>
  <w:style w:type="paragraph" w:styleId="ListParagraph">
    <w:name w:val="List Paragraph"/>
    <w:basedOn w:val="Normal"/>
    <w:link w:val="ListParagraphChar"/>
    <w:uiPriority w:val="34"/>
    <w:qFormat/>
    <w:rsid w:val="0014515C"/>
    <w:pPr>
      <w:spacing w:after="240"/>
      <w:ind w:left="720"/>
      <w:contextualSpacing/>
    </w:pPr>
    <w:rPr>
      <w:rFonts w:eastAsiaTheme="minorHAnsi" w:cstheme="minorBidi"/>
      <w:szCs w:val="22"/>
    </w:rPr>
  </w:style>
  <w:style w:type="table" w:styleId="TableGrid">
    <w:name w:val="Table Grid"/>
    <w:basedOn w:val="TableNormal"/>
    <w:uiPriority w:val="59"/>
    <w:rsid w:val="0014515C"/>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35D1"/>
    <w:pPr>
      <w:spacing w:before="100" w:beforeAutospacing="1" w:after="100" w:afterAutospacing="1"/>
    </w:pPr>
    <w:rPr>
      <w:rFonts w:ascii="Times" w:hAnsi="Times"/>
    </w:rPr>
  </w:style>
  <w:style w:type="character" w:styleId="Strong">
    <w:name w:val="Strong"/>
    <w:basedOn w:val="DefaultParagraphFont"/>
    <w:uiPriority w:val="22"/>
    <w:qFormat/>
    <w:rsid w:val="0052540E"/>
    <w:rPr>
      <w:b/>
      <w:bCs/>
    </w:rPr>
  </w:style>
  <w:style w:type="character" w:customStyle="1" w:styleId="apple-converted-space">
    <w:name w:val="apple-converted-space"/>
    <w:basedOn w:val="DefaultParagraphFont"/>
    <w:rsid w:val="0052540E"/>
  </w:style>
  <w:style w:type="paragraph" w:styleId="FootnoteText">
    <w:name w:val="footnote text"/>
    <w:basedOn w:val="Normal"/>
    <w:link w:val="FootnoteTextChar"/>
    <w:uiPriority w:val="99"/>
    <w:unhideWhenUsed/>
    <w:rsid w:val="0014515C"/>
    <w:pPr>
      <w:spacing w:after="0"/>
    </w:pPr>
    <w:rPr>
      <w:sz w:val="16"/>
      <w:szCs w:val="22"/>
    </w:rPr>
  </w:style>
  <w:style w:type="character" w:customStyle="1" w:styleId="FootnoteTextChar">
    <w:name w:val="Footnote Text Char"/>
    <w:basedOn w:val="DefaultParagraphFont"/>
    <w:link w:val="FootnoteText"/>
    <w:uiPriority w:val="99"/>
    <w:rsid w:val="0014515C"/>
    <w:rPr>
      <w:rFonts w:ascii="Arial" w:hAnsi="Arial" w:cs="Times New Roman"/>
      <w:sz w:val="16"/>
      <w:szCs w:val="22"/>
    </w:rPr>
  </w:style>
  <w:style w:type="character" w:styleId="FootnoteReference">
    <w:name w:val="footnote reference"/>
    <w:basedOn w:val="DefaultParagraphFont"/>
    <w:uiPriority w:val="99"/>
    <w:unhideWhenUsed/>
    <w:rsid w:val="0014515C"/>
    <w:rPr>
      <w:vertAlign w:val="superscript"/>
    </w:rPr>
  </w:style>
  <w:style w:type="character" w:customStyle="1" w:styleId="Heading1Char">
    <w:name w:val="Heading 1 Char"/>
    <w:basedOn w:val="DefaultParagraphFont"/>
    <w:link w:val="Heading1"/>
    <w:uiPriority w:val="9"/>
    <w:rsid w:val="0014515C"/>
    <w:rPr>
      <w:rFonts w:ascii="Arial" w:hAnsi="Arial" w:cs="Times New Roman"/>
      <w:b/>
      <w:sz w:val="40"/>
      <w:szCs w:val="52"/>
    </w:rPr>
  </w:style>
  <w:style w:type="character" w:customStyle="1" w:styleId="ListParagraphChar">
    <w:name w:val="List Paragraph Char"/>
    <w:basedOn w:val="DefaultParagraphFont"/>
    <w:link w:val="ListParagraph"/>
    <w:uiPriority w:val="34"/>
    <w:rsid w:val="0014515C"/>
    <w:rPr>
      <w:rFonts w:ascii="Arial" w:eastAsiaTheme="minorHAnsi" w:hAnsi="Arial" w:cstheme="minorBidi"/>
      <w:szCs w:val="22"/>
    </w:rPr>
  </w:style>
  <w:style w:type="paragraph" w:styleId="Header">
    <w:name w:val="header"/>
    <w:basedOn w:val="Normal"/>
    <w:link w:val="HeaderChar"/>
    <w:uiPriority w:val="99"/>
    <w:unhideWhenUsed/>
    <w:rsid w:val="0014515C"/>
    <w:pPr>
      <w:spacing w:after="0" w:line="288" w:lineRule="auto"/>
      <w:jc w:val="left"/>
    </w:pPr>
    <w:rPr>
      <w:sz w:val="16"/>
    </w:rPr>
  </w:style>
  <w:style w:type="character" w:customStyle="1" w:styleId="HeaderChar">
    <w:name w:val="Header Char"/>
    <w:basedOn w:val="DefaultParagraphFont"/>
    <w:link w:val="Header"/>
    <w:uiPriority w:val="99"/>
    <w:rsid w:val="0014515C"/>
    <w:rPr>
      <w:rFonts w:ascii="Arial" w:hAnsi="Arial" w:cs="Times New Roman"/>
      <w:sz w:val="16"/>
    </w:rPr>
  </w:style>
  <w:style w:type="paragraph" w:styleId="Footer">
    <w:name w:val="footer"/>
    <w:basedOn w:val="Normal"/>
    <w:link w:val="FooterChar"/>
    <w:uiPriority w:val="99"/>
    <w:unhideWhenUsed/>
    <w:rsid w:val="0014515C"/>
    <w:pPr>
      <w:spacing w:after="0"/>
      <w:jc w:val="left"/>
    </w:pPr>
    <w:rPr>
      <w:sz w:val="16"/>
      <w:szCs w:val="18"/>
    </w:rPr>
  </w:style>
  <w:style w:type="character" w:customStyle="1" w:styleId="FooterChar">
    <w:name w:val="Footer Char"/>
    <w:basedOn w:val="DefaultParagraphFont"/>
    <w:link w:val="Footer"/>
    <w:uiPriority w:val="99"/>
    <w:rsid w:val="0014515C"/>
    <w:rPr>
      <w:rFonts w:ascii="Arial" w:hAnsi="Arial" w:cs="Times New Roman"/>
      <w:sz w:val="16"/>
      <w:szCs w:val="18"/>
    </w:rPr>
  </w:style>
  <w:style w:type="character" w:styleId="Hyperlink">
    <w:name w:val="Hyperlink"/>
    <w:basedOn w:val="DefaultParagraphFont"/>
    <w:uiPriority w:val="99"/>
    <w:unhideWhenUsed/>
    <w:rsid w:val="0014515C"/>
    <w:rPr>
      <w:color w:val="0000FF" w:themeColor="hyperlink"/>
      <w:u w:val="single"/>
    </w:rPr>
  </w:style>
  <w:style w:type="character" w:customStyle="1" w:styleId="Heading2Char">
    <w:name w:val="Heading 2 Char"/>
    <w:basedOn w:val="DefaultParagraphFont"/>
    <w:link w:val="Heading2"/>
    <w:uiPriority w:val="9"/>
    <w:rsid w:val="0014515C"/>
    <w:rPr>
      <w:rFonts w:ascii="Arial" w:hAnsi="Arial" w:cs="Times New Roman"/>
      <w:b/>
      <w:caps/>
      <w:sz w:val="24"/>
      <w:szCs w:val="26"/>
    </w:rPr>
  </w:style>
  <w:style w:type="character" w:customStyle="1" w:styleId="Heading3Char">
    <w:name w:val="Heading 3 Char"/>
    <w:basedOn w:val="DefaultParagraphFont"/>
    <w:link w:val="Heading3"/>
    <w:uiPriority w:val="9"/>
    <w:rsid w:val="0014515C"/>
    <w:rPr>
      <w:rFonts w:ascii="Arial" w:hAnsi="Arial" w:cs="Times New Roman"/>
      <w:b/>
      <w:sz w:val="22"/>
      <w:szCs w:val="24"/>
    </w:rPr>
  </w:style>
  <w:style w:type="paragraph" w:customStyle="1" w:styleId="Default">
    <w:name w:val="Default"/>
    <w:rsid w:val="0014515C"/>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4515C"/>
    <w:rPr>
      <w:sz w:val="18"/>
      <w:szCs w:val="18"/>
    </w:rPr>
  </w:style>
  <w:style w:type="paragraph" w:styleId="CommentText">
    <w:name w:val="annotation text"/>
    <w:basedOn w:val="Normal"/>
    <w:link w:val="CommentTextChar"/>
    <w:uiPriority w:val="99"/>
    <w:semiHidden/>
    <w:unhideWhenUsed/>
    <w:rsid w:val="006D73C0"/>
  </w:style>
  <w:style w:type="character" w:customStyle="1" w:styleId="CommentTextChar">
    <w:name w:val="Comment Text Char"/>
    <w:basedOn w:val="DefaultParagraphFont"/>
    <w:link w:val="CommentText"/>
    <w:uiPriority w:val="99"/>
    <w:semiHidden/>
    <w:rsid w:val="006D73C0"/>
    <w:rPr>
      <w:rFonts w:ascii="Arial" w:hAnsi="Arial" w:cs="Times New Roman"/>
    </w:rPr>
  </w:style>
  <w:style w:type="paragraph" w:styleId="CommentSubject">
    <w:name w:val="annotation subject"/>
    <w:basedOn w:val="Normal"/>
    <w:link w:val="CommentSubjectChar"/>
    <w:uiPriority w:val="99"/>
    <w:semiHidden/>
    <w:unhideWhenUsed/>
    <w:rsid w:val="0014515C"/>
    <w:rPr>
      <w:b/>
      <w:bCs/>
    </w:rPr>
  </w:style>
  <w:style w:type="character" w:customStyle="1" w:styleId="CommentSubjectChar">
    <w:name w:val="Comment Subject Char"/>
    <w:basedOn w:val="DefaultParagraphFont"/>
    <w:link w:val="CommentSubject"/>
    <w:uiPriority w:val="99"/>
    <w:semiHidden/>
    <w:rsid w:val="0014515C"/>
    <w:rPr>
      <w:rFonts w:ascii="Arial" w:hAnsi="Arial" w:cs="Times New Roman"/>
      <w:b/>
      <w:bCs/>
    </w:rPr>
  </w:style>
  <w:style w:type="character" w:styleId="PageNumber">
    <w:name w:val="page number"/>
    <w:basedOn w:val="DefaultParagraphFont"/>
    <w:uiPriority w:val="99"/>
    <w:unhideWhenUsed/>
    <w:rsid w:val="0014515C"/>
    <w:rPr>
      <w:b/>
    </w:rPr>
  </w:style>
  <w:style w:type="character" w:styleId="FollowedHyperlink">
    <w:name w:val="FollowedHyperlink"/>
    <w:basedOn w:val="DefaultParagraphFont"/>
    <w:uiPriority w:val="99"/>
    <w:semiHidden/>
    <w:unhideWhenUsed/>
    <w:rsid w:val="0014515C"/>
    <w:rPr>
      <w:color w:val="800080" w:themeColor="followedHyperlink"/>
      <w:u w:val="single"/>
    </w:rPr>
  </w:style>
  <w:style w:type="paragraph" w:styleId="Revision">
    <w:name w:val="Revision"/>
    <w:hidden/>
    <w:uiPriority w:val="99"/>
    <w:semiHidden/>
    <w:rsid w:val="0014515C"/>
    <w:rPr>
      <w:rFonts w:ascii="Arial" w:hAnsi="Arial" w:cs="Arial"/>
      <w:sz w:val="21"/>
      <w:szCs w:val="21"/>
    </w:rPr>
  </w:style>
  <w:style w:type="paragraph" w:customStyle="1" w:styleId="BasicParagraph">
    <w:name w:val="[Basic Paragraph]"/>
    <w:basedOn w:val="Normal"/>
    <w:uiPriority w:val="99"/>
    <w:rsid w:val="0014515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14515C"/>
    <w:pPr>
      <w:spacing w:before="360" w:after="240"/>
      <w:jc w:val="left"/>
      <w:outlineLvl w:val="0"/>
    </w:pPr>
    <w:rPr>
      <w:b/>
      <w:sz w:val="40"/>
      <w:szCs w:val="52"/>
    </w:rPr>
  </w:style>
  <w:style w:type="paragraph" w:customStyle="1" w:styleId="Bullet1">
    <w:name w:val="Bullet 1"/>
    <w:basedOn w:val="Normal"/>
    <w:autoRedefine/>
    <w:rsid w:val="0014515C"/>
    <w:pPr>
      <w:numPr>
        <w:numId w:val="1"/>
      </w:numPr>
      <w:spacing w:before="60"/>
      <w:jc w:val="left"/>
    </w:pPr>
    <w:rPr>
      <w:rFonts w:eastAsia="Times New Roman"/>
      <w:color w:val="000000"/>
    </w:rPr>
  </w:style>
  <w:style w:type="paragraph" w:customStyle="1" w:styleId="RefItem1">
    <w:name w:val="Ref Item 1"/>
    <w:basedOn w:val="Normal"/>
    <w:rsid w:val="0014515C"/>
    <w:pPr>
      <w:jc w:val="left"/>
    </w:pPr>
    <w:rPr>
      <w:color w:val="000000"/>
      <w:szCs w:val="24"/>
      <w:lang w:eastAsia="it-IT"/>
    </w:rPr>
  </w:style>
  <w:style w:type="paragraph" w:customStyle="1" w:styleId="RefTitre">
    <w:name w:val="Ref Titre"/>
    <w:basedOn w:val="Normal"/>
    <w:rsid w:val="0014515C"/>
    <w:pPr>
      <w:jc w:val="left"/>
    </w:pPr>
    <w:rPr>
      <w:rFonts w:eastAsia="Times New Roman"/>
      <w:b/>
      <w:bCs/>
      <w:sz w:val="26"/>
      <w:szCs w:val="26"/>
    </w:rPr>
  </w:style>
  <w:style w:type="paragraph" w:customStyle="1" w:styleId="Header1">
    <w:name w:val="Header 1"/>
    <w:basedOn w:val="Header"/>
    <w:rsid w:val="0014515C"/>
    <w:rPr>
      <w:b/>
      <w:sz w:val="24"/>
      <w:szCs w:val="24"/>
    </w:rPr>
  </w:style>
  <w:style w:type="character" w:customStyle="1" w:styleId="Pantone485">
    <w:name w:val="Pantone 485"/>
    <w:basedOn w:val="DefaultParagraphFont"/>
    <w:uiPriority w:val="1"/>
    <w:qFormat/>
    <w:rsid w:val="0014515C"/>
    <w:rPr>
      <w:rFonts w:cs="Caecilia-Light"/>
      <w:color w:val="DC281E"/>
      <w:szCs w:val="16"/>
    </w:rPr>
  </w:style>
  <w:style w:type="character" w:customStyle="1" w:styleId="H1Char">
    <w:name w:val="H1 Char"/>
    <w:basedOn w:val="DefaultParagraphFont"/>
    <w:link w:val="H1"/>
    <w:rsid w:val="0014515C"/>
    <w:rPr>
      <w:rFonts w:ascii="Arial" w:hAnsi="Arial" w:cs="Times New Roman"/>
      <w:b/>
      <w:sz w:val="40"/>
      <w:szCs w:val="52"/>
    </w:rPr>
  </w:style>
  <w:style w:type="table" w:customStyle="1" w:styleId="TableGray">
    <w:name w:val="Table Gray"/>
    <w:basedOn w:val="TableNormal"/>
    <w:uiPriority w:val="99"/>
    <w:rsid w:val="0014515C"/>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14515C"/>
    <w:pPr>
      <w:numPr>
        <w:numId w:val="2"/>
      </w:numPr>
      <w:tabs>
        <w:tab w:val="left" w:pos="7230"/>
      </w:tabs>
      <w:spacing w:before="240"/>
    </w:pPr>
    <w:rPr>
      <w:rFonts w:cs="Arial"/>
    </w:rPr>
  </w:style>
  <w:style w:type="paragraph" w:customStyle="1" w:styleId="ListNumber1">
    <w:name w:val="List Number 1"/>
    <w:basedOn w:val="Normal"/>
    <w:rsid w:val="0014515C"/>
    <w:pPr>
      <w:numPr>
        <w:ilvl w:val="1"/>
        <w:numId w:val="3"/>
      </w:numPr>
      <w:contextualSpacing/>
    </w:pPr>
    <w:rPr>
      <w:rFonts w:eastAsiaTheme="minorHAnsi" w:cstheme="minorHAnsi"/>
      <w:szCs w:val="22"/>
    </w:rPr>
  </w:style>
  <w:style w:type="paragraph" w:customStyle="1" w:styleId="NormalNo">
    <w:name w:val="Normal + No"/>
    <w:basedOn w:val="Normal"/>
    <w:qFormat/>
    <w:rsid w:val="0014515C"/>
    <w:pPr>
      <w:numPr>
        <w:numId w:val="4"/>
      </w:numPr>
    </w:pPr>
    <w:rPr>
      <w:rFonts w:eastAsia="MS Mincho"/>
      <w:b/>
      <w:sz w:val="22"/>
    </w:rPr>
  </w:style>
  <w:style w:type="paragraph" w:customStyle="1" w:styleId="Bullet3">
    <w:name w:val="Bullet 3"/>
    <w:basedOn w:val="ListParagraph"/>
    <w:qFormat/>
    <w:rsid w:val="0014515C"/>
    <w:pPr>
      <w:numPr>
        <w:numId w:val="5"/>
      </w:numPr>
      <w:spacing w:before="120" w:after="120"/>
      <w:ind w:right="425"/>
    </w:pPr>
    <w:rPr>
      <w:rFonts w:cs="Arial"/>
      <w:i/>
      <w:iCs/>
    </w:rPr>
  </w:style>
  <w:style w:type="paragraph" w:customStyle="1" w:styleId="Indent">
    <w:name w:val="Indent"/>
    <w:basedOn w:val="Normal"/>
    <w:qFormat/>
    <w:rsid w:val="0014515C"/>
    <w:pPr>
      <w:ind w:left="567"/>
    </w:pPr>
    <w:rPr>
      <w:rFonts w:cs="Arial"/>
      <w:b/>
    </w:rPr>
  </w:style>
  <w:style w:type="paragraph" w:customStyle="1" w:styleId="TitreTableau">
    <w:name w:val="Titre Tableau"/>
    <w:basedOn w:val="Normal"/>
    <w:qFormat/>
    <w:rsid w:val="0014515C"/>
    <w:pPr>
      <w:spacing w:before="120"/>
      <w:jc w:val="center"/>
    </w:pPr>
    <w:rPr>
      <w:rFonts w:cs="Arial"/>
      <w:b/>
      <w:bCs/>
      <w:color w:val="FFFFFF" w:themeColor="background1"/>
      <w:lang w:val="en-CA"/>
    </w:rPr>
  </w:style>
  <w:style w:type="paragraph" w:customStyle="1" w:styleId="BulletTableau">
    <w:name w:val="Bullet Tableau"/>
    <w:basedOn w:val="Bullet2"/>
    <w:qFormat/>
    <w:rsid w:val="0014515C"/>
    <w:pPr>
      <w:keepNext/>
      <w:keepLines/>
      <w:framePr w:hSpace="141" w:wrap="around" w:vAnchor="text" w:hAnchor="margin" w:y="402"/>
      <w:numPr>
        <w:numId w:val="6"/>
      </w:numPr>
      <w:spacing w:beforeLines="60" w:before="60" w:afterLines="20" w:after="20"/>
    </w:pPr>
  </w:style>
  <w:style w:type="character" w:customStyle="1" w:styleId="hps">
    <w:name w:val="hps"/>
    <w:basedOn w:val="DefaultParagraphFont"/>
    <w:rsid w:val="00B3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4577">
      <w:bodyDiv w:val="1"/>
      <w:marLeft w:val="0"/>
      <w:marRight w:val="0"/>
      <w:marTop w:val="0"/>
      <w:marBottom w:val="0"/>
      <w:divBdr>
        <w:top w:val="none" w:sz="0" w:space="0" w:color="auto"/>
        <w:left w:val="none" w:sz="0" w:space="0" w:color="auto"/>
        <w:bottom w:val="none" w:sz="0" w:space="0" w:color="auto"/>
        <w:right w:val="none" w:sz="0" w:space="0" w:color="auto"/>
      </w:divBdr>
      <w:divsChild>
        <w:div w:id="273441149">
          <w:marLeft w:val="0"/>
          <w:marRight w:val="0"/>
          <w:marTop w:val="0"/>
          <w:marBottom w:val="0"/>
          <w:divBdr>
            <w:top w:val="none" w:sz="0" w:space="0" w:color="auto"/>
            <w:left w:val="none" w:sz="0" w:space="0" w:color="auto"/>
            <w:bottom w:val="none" w:sz="0" w:space="0" w:color="auto"/>
            <w:right w:val="none" w:sz="0" w:space="0" w:color="auto"/>
          </w:divBdr>
          <w:divsChild>
            <w:div w:id="246691794">
              <w:marLeft w:val="0"/>
              <w:marRight w:val="0"/>
              <w:marTop w:val="0"/>
              <w:marBottom w:val="0"/>
              <w:divBdr>
                <w:top w:val="none" w:sz="0" w:space="0" w:color="auto"/>
                <w:left w:val="none" w:sz="0" w:space="0" w:color="auto"/>
                <w:bottom w:val="none" w:sz="0" w:space="0" w:color="auto"/>
                <w:right w:val="none" w:sz="0" w:space="0" w:color="auto"/>
              </w:divBdr>
              <w:divsChild>
                <w:div w:id="424031846">
                  <w:marLeft w:val="0"/>
                  <w:marRight w:val="0"/>
                  <w:marTop w:val="0"/>
                  <w:marBottom w:val="0"/>
                  <w:divBdr>
                    <w:top w:val="none" w:sz="0" w:space="0" w:color="auto"/>
                    <w:left w:val="none" w:sz="0" w:space="0" w:color="auto"/>
                    <w:bottom w:val="none" w:sz="0" w:space="0" w:color="auto"/>
                    <w:right w:val="none" w:sz="0" w:space="0" w:color="auto"/>
                  </w:divBdr>
                  <w:divsChild>
                    <w:div w:id="20857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8344">
      <w:bodyDiv w:val="1"/>
      <w:marLeft w:val="0"/>
      <w:marRight w:val="0"/>
      <w:marTop w:val="0"/>
      <w:marBottom w:val="0"/>
      <w:divBdr>
        <w:top w:val="none" w:sz="0" w:space="0" w:color="auto"/>
        <w:left w:val="none" w:sz="0" w:space="0" w:color="auto"/>
        <w:bottom w:val="none" w:sz="0" w:space="0" w:color="auto"/>
        <w:right w:val="none" w:sz="0" w:space="0" w:color="auto"/>
      </w:divBdr>
    </w:div>
    <w:div w:id="653069800">
      <w:bodyDiv w:val="1"/>
      <w:marLeft w:val="0"/>
      <w:marRight w:val="0"/>
      <w:marTop w:val="0"/>
      <w:marBottom w:val="0"/>
      <w:divBdr>
        <w:top w:val="none" w:sz="0" w:space="0" w:color="auto"/>
        <w:left w:val="none" w:sz="0" w:space="0" w:color="auto"/>
        <w:bottom w:val="none" w:sz="0" w:space="0" w:color="auto"/>
        <w:right w:val="none" w:sz="0" w:space="0" w:color="auto"/>
      </w:divBdr>
    </w:div>
    <w:div w:id="750392171">
      <w:bodyDiv w:val="1"/>
      <w:marLeft w:val="0"/>
      <w:marRight w:val="0"/>
      <w:marTop w:val="0"/>
      <w:marBottom w:val="0"/>
      <w:divBdr>
        <w:top w:val="none" w:sz="0" w:space="0" w:color="auto"/>
        <w:left w:val="none" w:sz="0" w:space="0" w:color="auto"/>
        <w:bottom w:val="none" w:sz="0" w:space="0" w:color="auto"/>
        <w:right w:val="none" w:sz="0" w:space="0" w:color="auto"/>
      </w:divBdr>
    </w:div>
    <w:div w:id="812913936">
      <w:bodyDiv w:val="1"/>
      <w:marLeft w:val="0"/>
      <w:marRight w:val="0"/>
      <w:marTop w:val="0"/>
      <w:marBottom w:val="0"/>
      <w:divBdr>
        <w:top w:val="none" w:sz="0" w:space="0" w:color="auto"/>
        <w:left w:val="none" w:sz="0" w:space="0" w:color="auto"/>
        <w:bottom w:val="none" w:sz="0" w:space="0" w:color="auto"/>
        <w:right w:val="none" w:sz="0" w:space="0" w:color="auto"/>
      </w:divBdr>
      <w:divsChild>
        <w:div w:id="1293556782">
          <w:marLeft w:val="0"/>
          <w:marRight w:val="0"/>
          <w:marTop w:val="0"/>
          <w:marBottom w:val="0"/>
          <w:divBdr>
            <w:top w:val="none" w:sz="0" w:space="0" w:color="auto"/>
            <w:left w:val="none" w:sz="0" w:space="0" w:color="auto"/>
            <w:bottom w:val="none" w:sz="0" w:space="0" w:color="auto"/>
            <w:right w:val="none" w:sz="0" w:space="0" w:color="auto"/>
          </w:divBdr>
          <w:divsChild>
            <w:div w:id="124083542">
              <w:marLeft w:val="0"/>
              <w:marRight w:val="0"/>
              <w:marTop w:val="0"/>
              <w:marBottom w:val="0"/>
              <w:divBdr>
                <w:top w:val="none" w:sz="0" w:space="0" w:color="auto"/>
                <w:left w:val="none" w:sz="0" w:space="0" w:color="auto"/>
                <w:bottom w:val="none" w:sz="0" w:space="0" w:color="auto"/>
                <w:right w:val="none" w:sz="0" w:space="0" w:color="auto"/>
              </w:divBdr>
              <w:divsChild>
                <w:div w:id="558201918">
                  <w:marLeft w:val="0"/>
                  <w:marRight w:val="0"/>
                  <w:marTop w:val="0"/>
                  <w:marBottom w:val="0"/>
                  <w:divBdr>
                    <w:top w:val="none" w:sz="0" w:space="0" w:color="auto"/>
                    <w:left w:val="none" w:sz="0" w:space="0" w:color="auto"/>
                    <w:bottom w:val="none" w:sz="0" w:space="0" w:color="auto"/>
                    <w:right w:val="none" w:sz="0" w:space="0" w:color="auto"/>
                  </w:divBdr>
                  <w:divsChild>
                    <w:div w:id="13799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82870">
      <w:bodyDiv w:val="1"/>
      <w:marLeft w:val="0"/>
      <w:marRight w:val="0"/>
      <w:marTop w:val="0"/>
      <w:marBottom w:val="0"/>
      <w:divBdr>
        <w:top w:val="none" w:sz="0" w:space="0" w:color="auto"/>
        <w:left w:val="none" w:sz="0" w:space="0" w:color="auto"/>
        <w:bottom w:val="none" w:sz="0" w:space="0" w:color="auto"/>
        <w:right w:val="none" w:sz="0" w:space="0" w:color="auto"/>
      </w:divBdr>
      <w:divsChild>
        <w:div w:id="1961036378">
          <w:marLeft w:val="0"/>
          <w:marRight w:val="0"/>
          <w:marTop w:val="0"/>
          <w:marBottom w:val="0"/>
          <w:divBdr>
            <w:top w:val="none" w:sz="0" w:space="0" w:color="auto"/>
            <w:left w:val="none" w:sz="0" w:space="0" w:color="auto"/>
            <w:bottom w:val="none" w:sz="0" w:space="0" w:color="auto"/>
            <w:right w:val="none" w:sz="0" w:space="0" w:color="auto"/>
          </w:divBdr>
          <w:divsChild>
            <w:div w:id="441460642">
              <w:marLeft w:val="0"/>
              <w:marRight w:val="0"/>
              <w:marTop w:val="0"/>
              <w:marBottom w:val="0"/>
              <w:divBdr>
                <w:top w:val="none" w:sz="0" w:space="0" w:color="auto"/>
                <w:left w:val="none" w:sz="0" w:space="0" w:color="auto"/>
                <w:bottom w:val="none" w:sz="0" w:space="0" w:color="auto"/>
                <w:right w:val="none" w:sz="0" w:space="0" w:color="auto"/>
              </w:divBdr>
              <w:divsChild>
                <w:div w:id="805590273">
                  <w:marLeft w:val="0"/>
                  <w:marRight w:val="0"/>
                  <w:marTop w:val="0"/>
                  <w:marBottom w:val="0"/>
                  <w:divBdr>
                    <w:top w:val="none" w:sz="0" w:space="0" w:color="auto"/>
                    <w:left w:val="none" w:sz="0" w:space="0" w:color="auto"/>
                    <w:bottom w:val="none" w:sz="0" w:space="0" w:color="auto"/>
                    <w:right w:val="none" w:sz="0" w:space="0" w:color="auto"/>
                  </w:divBdr>
                  <w:divsChild>
                    <w:div w:id="1182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60846">
      <w:bodyDiv w:val="1"/>
      <w:marLeft w:val="0"/>
      <w:marRight w:val="0"/>
      <w:marTop w:val="0"/>
      <w:marBottom w:val="0"/>
      <w:divBdr>
        <w:top w:val="none" w:sz="0" w:space="0" w:color="auto"/>
        <w:left w:val="none" w:sz="0" w:space="0" w:color="auto"/>
        <w:bottom w:val="none" w:sz="0" w:space="0" w:color="auto"/>
        <w:right w:val="none" w:sz="0" w:space="0" w:color="auto"/>
      </w:divBdr>
      <w:divsChild>
        <w:div w:id="1891568929">
          <w:marLeft w:val="0"/>
          <w:marRight w:val="0"/>
          <w:marTop w:val="0"/>
          <w:marBottom w:val="0"/>
          <w:divBdr>
            <w:top w:val="none" w:sz="0" w:space="0" w:color="auto"/>
            <w:left w:val="none" w:sz="0" w:space="0" w:color="auto"/>
            <w:bottom w:val="none" w:sz="0" w:space="0" w:color="auto"/>
            <w:right w:val="none" w:sz="0" w:space="0" w:color="auto"/>
          </w:divBdr>
          <w:divsChild>
            <w:div w:id="1576817910">
              <w:marLeft w:val="0"/>
              <w:marRight w:val="0"/>
              <w:marTop w:val="0"/>
              <w:marBottom w:val="0"/>
              <w:divBdr>
                <w:top w:val="none" w:sz="0" w:space="0" w:color="auto"/>
                <w:left w:val="none" w:sz="0" w:space="0" w:color="auto"/>
                <w:bottom w:val="none" w:sz="0" w:space="0" w:color="auto"/>
                <w:right w:val="none" w:sz="0" w:space="0" w:color="auto"/>
              </w:divBdr>
              <w:divsChild>
                <w:div w:id="1418018512">
                  <w:marLeft w:val="0"/>
                  <w:marRight w:val="0"/>
                  <w:marTop w:val="0"/>
                  <w:marBottom w:val="0"/>
                  <w:divBdr>
                    <w:top w:val="none" w:sz="0" w:space="0" w:color="auto"/>
                    <w:left w:val="none" w:sz="0" w:space="0" w:color="auto"/>
                    <w:bottom w:val="none" w:sz="0" w:space="0" w:color="auto"/>
                    <w:right w:val="none" w:sz="0" w:space="0" w:color="auto"/>
                  </w:divBdr>
                  <w:divsChild>
                    <w:div w:id="1956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93706">
      <w:bodyDiv w:val="1"/>
      <w:marLeft w:val="0"/>
      <w:marRight w:val="0"/>
      <w:marTop w:val="0"/>
      <w:marBottom w:val="0"/>
      <w:divBdr>
        <w:top w:val="none" w:sz="0" w:space="0" w:color="auto"/>
        <w:left w:val="none" w:sz="0" w:space="0" w:color="auto"/>
        <w:bottom w:val="none" w:sz="0" w:space="0" w:color="auto"/>
        <w:right w:val="none" w:sz="0" w:space="0" w:color="auto"/>
      </w:divBdr>
    </w:div>
    <w:div w:id="1225795572">
      <w:bodyDiv w:val="1"/>
      <w:marLeft w:val="0"/>
      <w:marRight w:val="0"/>
      <w:marTop w:val="0"/>
      <w:marBottom w:val="0"/>
      <w:divBdr>
        <w:top w:val="none" w:sz="0" w:space="0" w:color="auto"/>
        <w:left w:val="none" w:sz="0" w:space="0" w:color="auto"/>
        <w:bottom w:val="none" w:sz="0" w:space="0" w:color="auto"/>
        <w:right w:val="none" w:sz="0" w:space="0" w:color="auto"/>
      </w:divBdr>
    </w:div>
    <w:div w:id="1435595339">
      <w:bodyDiv w:val="1"/>
      <w:marLeft w:val="0"/>
      <w:marRight w:val="0"/>
      <w:marTop w:val="0"/>
      <w:marBottom w:val="0"/>
      <w:divBdr>
        <w:top w:val="none" w:sz="0" w:space="0" w:color="auto"/>
        <w:left w:val="none" w:sz="0" w:space="0" w:color="auto"/>
        <w:bottom w:val="none" w:sz="0" w:space="0" w:color="auto"/>
        <w:right w:val="none" w:sz="0" w:space="0" w:color="auto"/>
      </w:divBdr>
      <w:divsChild>
        <w:div w:id="1948536453">
          <w:marLeft w:val="0"/>
          <w:marRight w:val="0"/>
          <w:marTop w:val="0"/>
          <w:marBottom w:val="0"/>
          <w:divBdr>
            <w:top w:val="none" w:sz="0" w:space="0" w:color="auto"/>
            <w:left w:val="none" w:sz="0" w:space="0" w:color="auto"/>
            <w:bottom w:val="none" w:sz="0" w:space="0" w:color="auto"/>
            <w:right w:val="none" w:sz="0" w:space="0" w:color="auto"/>
          </w:divBdr>
          <w:divsChild>
            <w:div w:id="1754740296">
              <w:marLeft w:val="0"/>
              <w:marRight w:val="0"/>
              <w:marTop w:val="0"/>
              <w:marBottom w:val="0"/>
              <w:divBdr>
                <w:top w:val="none" w:sz="0" w:space="0" w:color="auto"/>
                <w:left w:val="none" w:sz="0" w:space="0" w:color="auto"/>
                <w:bottom w:val="none" w:sz="0" w:space="0" w:color="auto"/>
                <w:right w:val="none" w:sz="0" w:space="0" w:color="auto"/>
              </w:divBdr>
              <w:divsChild>
                <w:div w:id="690448017">
                  <w:marLeft w:val="0"/>
                  <w:marRight w:val="0"/>
                  <w:marTop w:val="0"/>
                  <w:marBottom w:val="0"/>
                  <w:divBdr>
                    <w:top w:val="none" w:sz="0" w:space="0" w:color="auto"/>
                    <w:left w:val="none" w:sz="0" w:space="0" w:color="auto"/>
                    <w:bottom w:val="none" w:sz="0" w:space="0" w:color="auto"/>
                    <w:right w:val="none" w:sz="0" w:space="0" w:color="auto"/>
                  </w:divBdr>
                  <w:divsChild>
                    <w:div w:id="8036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67">
      <w:bodyDiv w:val="1"/>
      <w:marLeft w:val="0"/>
      <w:marRight w:val="0"/>
      <w:marTop w:val="0"/>
      <w:marBottom w:val="0"/>
      <w:divBdr>
        <w:top w:val="none" w:sz="0" w:space="0" w:color="auto"/>
        <w:left w:val="none" w:sz="0" w:space="0" w:color="auto"/>
        <w:bottom w:val="none" w:sz="0" w:space="0" w:color="auto"/>
        <w:right w:val="none" w:sz="0" w:space="0" w:color="auto"/>
      </w:divBdr>
    </w:div>
    <w:div w:id="1652709242">
      <w:bodyDiv w:val="1"/>
      <w:marLeft w:val="0"/>
      <w:marRight w:val="0"/>
      <w:marTop w:val="0"/>
      <w:marBottom w:val="0"/>
      <w:divBdr>
        <w:top w:val="none" w:sz="0" w:space="0" w:color="auto"/>
        <w:left w:val="none" w:sz="0" w:space="0" w:color="auto"/>
        <w:bottom w:val="none" w:sz="0" w:space="0" w:color="auto"/>
        <w:right w:val="none" w:sz="0" w:space="0" w:color="auto"/>
      </w:divBdr>
    </w:div>
    <w:div w:id="1755012580">
      <w:bodyDiv w:val="1"/>
      <w:marLeft w:val="0"/>
      <w:marRight w:val="0"/>
      <w:marTop w:val="0"/>
      <w:marBottom w:val="0"/>
      <w:divBdr>
        <w:top w:val="none" w:sz="0" w:space="0" w:color="auto"/>
        <w:left w:val="none" w:sz="0" w:space="0" w:color="auto"/>
        <w:bottom w:val="none" w:sz="0" w:space="0" w:color="auto"/>
        <w:right w:val="none" w:sz="0" w:space="0" w:color="auto"/>
      </w:divBdr>
    </w:div>
    <w:div w:id="1761411213">
      <w:bodyDiv w:val="1"/>
      <w:marLeft w:val="0"/>
      <w:marRight w:val="0"/>
      <w:marTop w:val="0"/>
      <w:marBottom w:val="0"/>
      <w:divBdr>
        <w:top w:val="none" w:sz="0" w:space="0" w:color="auto"/>
        <w:left w:val="none" w:sz="0" w:space="0" w:color="auto"/>
        <w:bottom w:val="none" w:sz="0" w:space="0" w:color="auto"/>
        <w:right w:val="none" w:sz="0" w:space="0" w:color="auto"/>
      </w:divBdr>
    </w:div>
    <w:div w:id="1889025106">
      <w:bodyDiv w:val="1"/>
      <w:marLeft w:val="0"/>
      <w:marRight w:val="0"/>
      <w:marTop w:val="0"/>
      <w:marBottom w:val="0"/>
      <w:divBdr>
        <w:top w:val="none" w:sz="0" w:space="0" w:color="auto"/>
        <w:left w:val="none" w:sz="0" w:space="0" w:color="auto"/>
        <w:bottom w:val="none" w:sz="0" w:space="0" w:color="auto"/>
        <w:right w:val="none" w:sz="0" w:space="0" w:color="auto"/>
      </w:divBdr>
      <w:divsChild>
        <w:div w:id="1888955671">
          <w:marLeft w:val="0"/>
          <w:marRight w:val="0"/>
          <w:marTop w:val="0"/>
          <w:marBottom w:val="0"/>
          <w:divBdr>
            <w:top w:val="none" w:sz="0" w:space="0" w:color="auto"/>
            <w:left w:val="none" w:sz="0" w:space="0" w:color="auto"/>
            <w:bottom w:val="none" w:sz="0" w:space="0" w:color="auto"/>
            <w:right w:val="none" w:sz="0" w:space="0" w:color="auto"/>
          </w:divBdr>
          <w:divsChild>
            <w:div w:id="393624653">
              <w:marLeft w:val="0"/>
              <w:marRight w:val="0"/>
              <w:marTop w:val="0"/>
              <w:marBottom w:val="0"/>
              <w:divBdr>
                <w:top w:val="none" w:sz="0" w:space="0" w:color="auto"/>
                <w:left w:val="none" w:sz="0" w:space="0" w:color="auto"/>
                <w:bottom w:val="none" w:sz="0" w:space="0" w:color="auto"/>
                <w:right w:val="none" w:sz="0" w:space="0" w:color="auto"/>
              </w:divBdr>
              <w:divsChild>
                <w:div w:id="1291013980">
                  <w:marLeft w:val="0"/>
                  <w:marRight w:val="0"/>
                  <w:marTop w:val="0"/>
                  <w:marBottom w:val="0"/>
                  <w:divBdr>
                    <w:top w:val="none" w:sz="0" w:space="0" w:color="auto"/>
                    <w:left w:val="none" w:sz="0" w:space="0" w:color="auto"/>
                    <w:bottom w:val="none" w:sz="0" w:space="0" w:color="auto"/>
                    <w:right w:val="none" w:sz="0" w:space="0" w:color="auto"/>
                  </w:divBdr>
                  <w:divsChild>
                    <w:div w:id="21117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5312">
      <w:bodyDiv w:val="1"/>
      <w:marLeft w:val="0"/>
      <w:marRight w:val="0"/>
      <w:marTop w:val="0"/>
      <w:marBottom w:val="0"/>
      <w:divBdr>
        <w:top w:val="none" w:sz="0" w:space="0" w:color="auto"/>
        <w:left w:val="none" w:sz="0" w:space="0" w:color="auto"/>
        <w:bottom w:val="none" w:sz="0" w:space="0" w:color="auto"/>
        <w:right w:val="none" w:sz="0" w:space="0" w:color="auto"/>
      </w:divBdr>
      <w:divsChild>
        <w:div w:id="1963533090">
          <w:marLeft w:val="0"/>
          <w:marRight w:val="0"/>
          <w:marTop w:val="0"/>
          <w:marBottom w:val="0"/>
          <w:divBdr>
            <w:top w:val="none" w:sz="0" w:space="0" w:color="auto"/>
            <w:left w:val="none" w:sz="0" w:space="0" w:color="auto"/>
            <w:bottom w:val="none" w:sz="0" w:space="0" w:color="auto"/>
            <w:right w:val="none" w:sz="0" w:space="0" w:color="auto"/>
          </w:divBdr>
          <w:divsChild>
            <w:div w:id="1319385472">
              <w:marLeft w:val="0"/>
              <w:marRight w:val="0"/>
              <w:marTop w:val="0"/>
              <w:marBottom w:val="0"/>
              <w:divBdr>
                <w:top w:val="none" w:sz="0" w:space="0" w:color="auto"/>
                <w:left w:val="none" w:sz="0" w:space="0" w:color="auto"/>
                <w:bottom w:val="none" w:sz="0" w:space="0" w:color="auto"/>
                <w:right w:val="none" w:sz="0" w:space="0" w:color="auto"/>
              </w:divBdr>
              <w:divsChild>
                <w:div w:id="426266008">
                  <w:marLeft w:val="0"/>
                  <w:marRight w:val="0"/>
                  <w:marTop w:val="0"/>
                  <w:marBottom w:val="0"/>
                  <w:divBdr>
                    <w:top w:val="none" w:sz="0" w:space="0" w:color="auto"/>
                    <w:left w:val="none" w:sz="0" w:space="0" w:color="auto"/>
                    <w:bottom w:val="none" w:sz="0" w:space="0" w:color="auto"/>
                    <w:right w:val="none" w:sz="0" w:space="0" w:color="auto"/>
                  </w:divBdr>
                  <w:divsChild>
                    <w:div w:id="964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nap.org/pool/files/eha_span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46</TotalTime>
  <Pages>1</Pages>
  <Words>773</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Ines DALMAU i GUTSENS</cp:lastModifiedBy>
  <cp:revision>6</cp:revision>
  <cp:lastPrinted>2015-09-09T17:42:00Z</cp:lastPrinted>
  <dcterms:created xsi:type="dcterms:W3CDTF">2016-02-08T10:28:00Z</dcterms:created>
  <dcterms:modified xsi:type="dcterms:W3CDTF">2016-02-10T21:31:00Z</dcterms:modified>
</cp:coreProperties>
</file>