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67A" w:rsidRPr="005A23F8" w:rsidRDefault="0005767A" w:rsidP="0005767A">
      <w:pPr>
        <w:pStyle w:val="TOC2"/>
        <w:ind w:left="0"/>
        <w:rPr>
          <w:rFonts w:asciiTheme="minorHAnsi" w:hAnsiTheme="minorHAnsi"/>
          <w:lang w:val="es-ES"/>
        </w:rPr>
      </w:pPr>
      <w:bookmarkStart w:id="0" w:name="_Toc229742616"/>
      <w:bookmarkStart w:id="1" w:name="_Toc229742976"/>
      <w:bookmarkStart w:id="2" w:name="_Toc229743212"/>
      <w:bookmarkStart w:id="3" w:name="_Toc229743467"/>
      <w:bookmarkStart w:id="4" w:name="_Toc229743682"/>
      <w:bookmarkStart w:id="5" w:name="_Toc229743985"/>
      <w:r>
        <w:rPr>
          <w:lang w:val="es-ES"/>
        </w:rPr>
        <w:t xml:space="preserve">RAM </w:t>
      </w:r>
      <w:r w:rsidRPr="005A23F8">
        <w:rPr>
          <w:lang w:val="es-ES"/>
        </w:rPr>
        <w:t xml:space="preserve">Herramienta 12: Plantilla para informes </w:t>
      </w:r>
    </w:p>
    <w:bookmarkEnd w:id="0"/>
    <w:bookmarkEnd w:id="1"/>
    <w:bookmarkEnd w:id="2"/>
    <w:bookmarkEnd w:id="3"/>
    <w:bookmarkEnd w:id="4"/>
    <w:bookmarkEnd w:id="5"/>
    <w:p w:rsidR="0005767A" w:rsidRPr="005A23F8" w:rsidRDefault="0005767A" w:rsidP="0005767A">
      <w:pPr>
        <w:pStyle w:val="Heading2"/>
        <w:rPr>
          <w:lang w:val="es-ES"/>
        </w:rPr>
      </w:pPr>
    </w:p>
    <w:p w:rsidR="0005767A" w:rsidRPr="005A23F8" w:rsidRDefault="0005767A" w:rsidP="0005767A">
      <w:pPr>
        <w:jc w:val="center"/>
        <w:rPr>
          <w:b/>
          <w:color w:val="808080" w:themeColor="background1" w:themeShade="80"/>
          <w:sz w:val="40"/>
          <w:szCs w:val="40"/>
          <w:lang w:val="es-ES"/>
        </w:rPr>
      </w:pPr>
      <w:bookmarkStart w:id="6" w:name="_Toc229742617"/>
      <w:bookmarkStart w:id="7" w:name="_Toc229742977"/>
      <w:r>
        <w:rPr>
          <w:b/>
          <w:color w:val="808080" w:themeColor="background1" w:themeShade="80"/>
          <w:sz w:val="40"/>
          <w:szCs w:val="40"/>
          <w:lang w:val="es-ES"/>
        </w:rPr>
        <w:t xml:space="preserve">INFORME DE EVALUACIÓN RÁPIDA DE MERCADOS </w:t>
      </w:r>
      <w:bookmarkEnd w:id="6"/>
      <w:bookmarkEnd w:id="7"/>
    </w:p>
    <w:p w:rsidR="0005767A" w:rsidRPr="005A23F8" w:rsidRDefault="0005767A" w:rsidP="0005767A">
      <w:pPr>
        <w:jc w:val="center"/>
        <w:rPr>
          <w:b/>
          <w:bCs/>
          <w:i/>
          <w:sz w:val="22"/>
          <w:szCs w:val="20"/>
          <w:lang w:val="es-ES"/>
        </w:rPr>
      </w:pPr>
      <w:r w:rsidRPr="005A23F8">
        <w:rPr>
          <w:b/>
          <w:bCs/>
          <w:i/>
          <w:sz w:val="22"/>
          <w:szCs w:val="20"/>
          <w:lang w:val="es-ES"/>
        </w:rPr>
        <w:t>(IN</w:t>
      </w:r>
      <w:r>
        <w:rPr>
          <w:b/>
          <w:bCs/>
          <w:i/>
          <w:sz w:val="22"/>
          <w:szCs w:val="20"/>
          <w:lang w:val="es-ES"/>
        </w:rPr>
        <w:t>CLUYA EL NOMRE DE LA ZONA O DISTRITO, EL PAÍS, EL TIPO DE RISIS Y EL AÑO</w:t>
      </w:r>
      <w:r w:rsidRPr="005A23F8">
        <w:rPr>
          <w:b/>
          <w:bCs/>
          <w:i/>
          <w:sz w:val="22"/>
          <w:szCs w:val="20"/>
          <w:lang w:val="es-ES"/>
        </w:rPr>
        <w:t>)</w:t>
      </w:r>
    </w:p>
    <w:p w:rsidR="0005767A" w:rsidRPr="005A23F8" w:rsidRDefault="0005767A" w:rsidP="0005767A">
      <w:pPr>
        <w:rPr>
          <w:b/>
          <w:bCs/>
          <w:sz w:val="22"/>
          <w:szCs w:val="20"/>
          <w:lang w:val="es-ES"/>
        </w:rPr>
      </w:pPr>
    </w:p>
    <w:p w:rsidR="0005767A" w:rsidRPr="005A23F8" w:rsidRDefault="0005767A" w:rsidP="0005767A">
      <w:pPr>
        <w:rPr>
          <w:b/>
          <w:bCs/>
          <w:sz w:val="22"/>
          <w:szCs w:val="20"/>
          <w:u w:val="single"/>
          <w:lang w:val="es-ES"/>
        </w:rPr>
      </w:pPr>
      <w:r>
        <w:rPr>
          <w:b/>
          <w:bCs/>
          <w:sz w:val="22"/>
          <w:szCs w:val="20"/>
          <w:lang w:val="es-ES"/>
        </w:rPr>
        <w:t>Autor</w:t>
      </w:r>
      <w:r w:rsidRPr="005A23F8">
        <w:rPr>
          <w:b/>
          <w:bCs/>
          <w:sz w:val="22"/>
          <w:szCs w:val="20"/>
          <w:lang w:val="es-ES"/>
        </w:rPr>
        <w:t>:</w:t>
      </w:r>
      <w:r w:rsidRPr="005A23F8">
        <w:rPr>
          <w:b/>
          <w:bCs/>
          <w:sz w:val="22"/>
          <w:szCs w:val="20"/>
          <w:lang w:val="es-ES"/>
        </w:rPr>
        <w:tab/>
      </w:r>
      <w:r w:rsidRPr="005A23F8">
        <w:rPr>
          <w:b/>
          <w:bCs/>
          <w:sz w:val="22"/>
          <w:szCs w:val="20"/>
          <w:lang w:val="es-ES"/>
        </w:rPr>
        <w:tab/>
      </w:r>
      <w:r w:rsidRPr="005A23F8">
        <w:rPr>
          <w:b/>
          <w:bCs/>
          <w:sz w:val="22"/>
          <w:szCs w:val="20"/>
          <w:lang w:val="es-ES"/>
        </w:rPr>
        <w:tab/>
      </w:r>
      <w:r w:rsidRPr="005A23F8">
        <w:rPr>
          <w:b/>
          <w:bCs/>
          <w:sz w:val="22"/>
          <w:szCs w:val="20"/>
          <w:lang w:val="es-ES"/>
        </w:rPr>
        <w:tab/>
      </w:r>
      <w:r w:rsidRPr="005A23F8">
        <w:rPr>
          <w:b/>
          <w:bCs/>
          <w:sz w:val="22"/>
          <w:szCs w:val="20"/>
          <w:u w:val="single"/>
          <w:lang w:val="es-ES"/>
        </w:rPr>
        <w:tab/>
      </w:r>
      <w:r w:rsidRPr="005A23F8">
        <w:rPr>
          <w:b/>
          <w:bCs/>
          <w:sz w:val="22"/>
          <w:szCs w:val="20"/>
          <w:u w:val="single"/>
          <w:lang w:val="es-ES"/>
        </w:rPr>
        <w:tab/>
      </w:r>
      <w:r w:rsidRPr="005A23F8">
        <w:rPr>
          <w:b/>
          <w:bCs/>
          <w:sz w:val="22"/>
          <w:szCs w:val="20"/>
          <w:u w:val="single"/>
          <w:lang w:val="es-ES"/>
        </w:rPr>
        <w:tab/>
      </w:r>
      <w:r w:rsidRPr="005A23F8">
        <w:rPr>
          <w:b/>
          <w:bCs/>
          <w:sz w:val="22"/>
          <w:szCs w:val="20"/>
          <w:u w:val="single"/>
          <w:lang w:val="es-ES"/>
        </w:rPr>
        <w:tab/>
      </w:r>
      <w:r w:rsidRPr="005A23F8">
        <w:rPr>
          <w:b/>
          <w:bCs/>
          <w:sz w:val="22"/>
          <w:szCs w:val="20"/>
          <w:u w:val="single"/>
          <w:lang w:val="es-ES"/>
        </w:rPr>
        <w:tab/>
      </w:r>
      <w:r w:rsidRPr="005A23F8">
        <w:rPr>
          <w:b/>
          <w:bCs/>
          <w:sz w:val="22"/>
          <w:szCs w:val="20"/>
          <w:u w:val="single"/>
          <w:lang w:val="es-ES"/>
        </w:rPr>
        <w:tab/>
      </w:r>
    </w:p>
    <w:p w:rsidR="0005767A" w:rsidRPr="005A23F8" w:rsidRDefault="0005767A" w:rsidP="0005767A">
      <w:pPr>
        <w:rPr>
          <w:sz w:val="22"/>
          <w:szCs w:val="20"/>
          <w:u w:val="single"/>
          <w:lang w:val="es-ES"/>
        </w:rPr>
      </w:pPr>
      <w:r>
        <w:rPr>
          <w:b/>
          <w:bCs/>
          <w:sz w:val="22"/>
          <w:szCs w:val="20"/>
          <w:lang w:val="es-ES"/>
        </w:rPr>
        <w:t>Título de cargo o funciones</w:t>
      </w:r>
      <w:r w:rsidRPr="005A23F8">
        <w:rPr>
          <w:b/>
          <w:bCs/>
          <w:sz w:val="22"/>
          <w:szCs w:val="20"/>
          <w:lang w:val="es-ES"/>
        </w:rPr>
        <w:t>:</w:t>
      </w:r>
      <w:r w:rsidRPr="005A23F8">
        <w:rPr>
          <w:sz w:val="22"/>
          <w:szCs w:val="20"/>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p>
    <w:p w:rsidR="0005767A" w:rsidRPr="005A23F8" w:rsidRDefault="0005767A" w:rsidP="0005767A">
      <w:pPr>
        <w:rPr>
          <w:sz w:val="22"/>
          <w:szCs w:val="20"/>
          <w:u w:val="single"/>
          <w:lang w:val="es-ES"/>
        </w:rPr>
      </w:pPr>
      <w:r>
        <w:rPr>
          <w:b/>
          <w:bCs/>
          <w:sz w:val="22"/>
          <w:szCs w:val="20"/>
          <w:lang w:val="es-ES"/>
        </w:rPr>
        <w:t>E</w:t>
      </w:r>
      <w:r w:rsidRPr="005A23F8">
        <w:rPr>
          <w:b/>
          <w:bCs/>
          <w:sz w:val="22"/>
          <w:szCs w:val="20"/>
          <w:lang w:val="es-ES"/>
        </w:rPr>
        <w:t xml:space="preserve">valuadores y </w:t>
      </w:r>
      <w:r>
        <w:rPr>
          <w:b/>
          <w:bCs/>
          <w:sz w:val="22"/>
          <w:szCs w:val="20"/>
          <w:lang w:val="es-ES"/>
        </w:rPr>
        <w:t>funciones</w:t>
      </w:r>
      <w:r w:rsidRPr="005A23F8">
        <w:rPr>
          <w:b/>
          <w:bCs/>
          <w:sz w:val="22"/>
          <w:szCs w:val="20"/>
          <w:lang w:val="es-ES"/>
        </w:rPr>
        <w:t>:</w:t>
      </w:r>
      <w:r w:rsidRPr="005A23F8">
        <w:rPr>
          <w:b/>
          <w:bCs/>
          <w:sz w:val="22"/>
          <w:szCs w:val="20"/>
          <w:lang w:val="es-ES"/>
        </w:rPr>
        <w:tab/>
      </w:r>
      <w:r w:rsidRPr="005A23F8">
        <w:rPr>
          <w:sz w:val="22"/>
          <w:szCs w:val="20"/>
          <w:u w:val="single"/>
          <w:lang w:val="es-ES"/>
        </w:rPr>
        <w:t xml:space="preserve"> </w:t>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p>
    <w:p w:rsidR="0005767A" w:rsidRPr="005A23F8" w:rsidRDefault="0005767A" w:rsidP="0005767A">
      <w:pPr>
        <w:rPr>
          <w:b/>
          <w:bCs/>
          <w:sz w:val="22"/>
          <w:szCs w:val="20"/>
          <w:lang w:val="es-ES"/>
        </w:rPr>
      </w:pPr>
      <w:r w:rsidRPr="005A23F8">
        <w:rPr>
          <w:sz w:val="22"/>
          <w:szCs w:val="20"/>
          <w:lang w:val="es-ES"/>
        </w:rPr>
        <w:tab/>
      </w:r>
      <w:r w:rsidRPr="005A23F8">
        <w:rPr>
          <w:sz w:val="22"/>
          <w:szCs w:val="20"/>
          <w:lang w:val="es-ES"/>
        </w:rPr>
        <w:tab/>
      </w:r>
      <w:r w:rsidRPr="005A23F8">
        <w:rPr>
          <w:sz w:val="22"/>
          <w:szCs w:val="20"/>
          <w:lang w:val="es-ES"/>
        </w:rPr>
        <w:tab/>
      </w:r>
      <w:r w:rsidRPr="005A23F8">
        <w:rPr>
          <w:sz w:val="22"/>
          <w:szCs w:val="20"/>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lang w:val="es-ES"/>
        </w:rPr>
        <w:tab/>
      </w:r>
      <w:r w:rsidRPr="005A23F8">
        <w:rPr>
          <w:sz w:val="22"/>
          <w:szCs w:val="20"/>
          <w:lang w:val="es-ES"/>
        </w:rPr>
        <w:tab/>
      </w:r>
      <w:r w:rsidRPr="005A23F8">
        <w:rPr>
          <w:sz w:val="22"/>
          <w:szCs w:val="20"/>
          <w:lang w:val="es-ES"/>
        </w:rPr>
        <w:tab/>
      </w:r>
      <w:r w:rsidRPr="005A23F8">
        <w:rPr>
          <w:sz w:val="22"/>
          <w:szCs w:val="20"/>
          <w:lang w:val="es-ES"/>
        </w:rPr>
        <w:tab/>
      </w:r>
      <w:r w:rsidRPr="005A23F8">
        <w:rPr>
          <w:sz w:val="22"/>
          <w:szCs w:val="20"/>
          <w:lang w:val="es-ES"/>
        </w:rPr>
        <w:tab/>
      </w:r>
      <w:r w:rsidRPr="005A23F8">
        <w:rPr>
          <w:sz w:val="22"/>
          <w:szCs w:val="20"/>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lang w:val="es-ES"/>
        </w:rPr>
        <w:tab/>
      </w:r>
      <w:r w:rsidRPr="005A23F8">
        <w:rPr>
          <w:sz w:val="22"/>
          <w:szCs w:val="20"/>
          <w:lang w:val="es-ES"/>
        </w:rPr>
        <w:tab/>
      </w:r>
      <w:r w:rsidRPr="005A23F8">
        <w:rPr>
          <w:sz w:val="22"/>
          <w:szCs w:val="20"/>
          <w:lang w:val="es-ES"/>
        </w:rPr>
        <w:tab/>
      </w:r>
      <w:r w:rsidRPr="005A23F8">
        <w:rPr>
          <w:sz w:val="22"/>
          <w:szCs w:val="20"/>
          <w:lang w:val="es-ES"/>
        </w:rPr>
        <w:tab/>
      </w:r>
      <w:r w:rsidRPr="005A23F8">
        <w:rPr>
          <w:sz w:val="22"/>
          <w:szCs w:val="20"/>
          <w:lang w:val="es-ES"/>
        </w:rPr>
        <w:tab/>
      </w:r>
      <w:r w:rsidRPr="005A23F8">
        <w:rPr>
          <w:sz w:val="22"/>
          <w:szCs w:val="20"/>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lang w:val="es-ES"/>
        </w:rPr>
        <w:tab/>
      </w:r>
      <w:r w:rsidRPr="005A23F8">
        <w:rPr>
          <w:sz w:val="22"/>
          <w:szCs w:val="20"/>
          <w:lang w:val="es-ES"/>
        </w:rPr>
        <w:tab/>
      </w:r>
      <w:r w:rsidRPr="005A23F8">
        <w:rPr>
          <w:sz w:val="22"/>
          <w:szCs w:val="20"/>
          <w:lang w:val="es-ES"/>
        </w:rPr>
        <w:tab/>
      </w:r>
      <w:r w:rsidRPr="005A23F8">
        <w:rPr>
          <w:sz w:val="22"/>
          <w:szCs w:val="20"/>
          <w:lang w:val="es-ES"/>
        </w:rPr>
        <w:tab/>
      </w:r>
      <w:r w:rsidRPr="005A23F8">
        <w:rPr>
          <w:sz w:val="22"/>
          <w:szCs w:val="20"/>
          <w:lang w:val="es-ES"/>
        </w:rPr>
        <w:tab/>
      </w:r>
      <w:r w:rsidRPr="005A23F8">
        <w:rPr>
          <w:sz w:val="22"/>
          <w:szCs w:val="20"/>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u w:val="single"/>
          <w:lang w:val="es-ES"/>
        </w:rPr>
        <w:tab/>
      </w:r>
      <w:r w:rsidRPr="005A23F8">
        <w:rPr>
          <w:sz w:val="22"/>
          <w:szCs w:val="20"/>
          <w:lang w:val="es-ES"/>
        </w:rPr>
        <w:tab/>
      </w:r>
      <w:r w:rsidRPr="005A23F8">
        <w:rPr>
          <w:sz w:val="22"/>
          <w:szCs w:val="20"/>
          <w:lang w:val="es-ES"/>
        </w:rPr>
        <w:tab/>
      </w:r>
      <w:r w:rsidRPr="005A23F8">
        <w:rPr>
          <w:sz w:val="22"/>
          <w:szCs w:val="20"/>
          <w:lang w:val="es-ES"/>
        </w:rPr>
        <w:tab/>
      </w:r>
      <w:r w:rsidRPr="005A23F8">
        <w:rPr>
          <w:sz w:val="22"/>
          <w:szCs w:val="20"/>
          <w:lang w:val="es-ES"/>
        </w:rPr>
        <w:tab/>
      </w:r>
    </w:p>
    <w:p w:rsidR="0005767A" w:rsidRPr="005A23F8" w:rsidRDefault="0005767A" w:rsidP="0005767A">
      <w:pPr>
        <w:rPr>
          <w:b/>
          <w:bCs/>
          <w:sz w:val="22"/>
          <w:szCs w:val="20"/>
          <w:lang w:val="es-ES"/>
        </w:rPr>
      </w:pPr>
      <w:r>
        <w:rPr>
          <w:b/>
          <w:bCs/>
          <w:sz w:val="22"/>
          <w:szCs w:val="20"/>
          <w:lang w:val="es-ES"/>
        </w:rPr>
        <w:t>Fecha</w:t>
      </w:r>
      <w:r w:rsidRPr="005A23F8">
        <w:rPr>
          <w:b/>
          <w:bCs/>
          <w:sz w:val="22"/>
          <w:szCs w:val="20"/>
          <w:lang w:val="es-ES"/>
        </w:rPr>
        <w:t>:</w:t>
      </w:r>
      <w:r w:rsidRPr="005A23F8">
        <w:rPr>
          <w:b/>
          <w:bCs/>
          <w:sz w:val="22"/>
          <w:szCs w:val="20"/>
          <w:lang w:val="es-ES"/>
        </w:rPr>
        <w:tab/>
      </w:r>
      <w:r w:rsidRPr="005A23F8">
        <w:rPr>
          <w:b/>
          <w:bCs/>
          <w:sz w:val="22"/>
          <w:szCs w:val="20"/>
          <w:lang w:val="es-ES"/>
        </w:rPr>
        <w:tab/>
      </w:r>
      <w:r w:rsidRPr="005A23F8">
        <w:rPr>
          <w:b/>
          <w:bCs/>
          <w:sz w:val="22"/>
          <w:szCs w:val="20"/>
          <w:lang w:val="es-ES"/>
        </w:rPr>
        <w:tab/>
      </w:r>
      <w:r w:rsidRPr="005A23F8">
        <w:rPr>
          <w:b/>
          <w:bCs/>
          <w:sz w:val="22"/>
          <w:szCs w:val="20"/>
          <w:lang w:val="es-ES"/>
        </w:rPr>
        <w:tab/>
      </w:r>
      <w:r w:rsidRPr="005A23F8">
        <w:rPr>
          <w:b/>
          <w:bCs/>
          <w:sz w:val="22"/>
          <w:szCs w:val="20"/>
          <w:u w:val="single"/>
          <w:lang w:val="es-ES"/>
        </w:rPr>
        <w:tab/>
      </w:r>
      <w:r w:rsidRPr="005A23F8">
        <w:rPr>
          <w:b/>
          <w:bCs/>
          <w:sz w:val="22"/>
          <w:szCs w:val="20"/>
          <w:u w:val="single"/>
          <w:lang w:val="es-ES"/>
        </w:rPr>
        <w:tab/>
      </w:r>
    </w:p>
    <w:p w:rsidR="0005767A" w:rsidRPr="005A23F8" w:rsidRDefault="0005767A" w:rsidP="0005767A">
      <w:pPr>
        <w:rPr>
          <w:sz w:val="22"/>
          <w:szCs w:val="20"/>
          <w:u w:val="single"/>
          <w:lang w:val="es-ES"/>
        </w:rPr>
      </w:pPr>
    </w:p>
    <w:p w:rsidR="0005767A" w:rsidRPr="005A23F8" w:rsidRDefault="0005767A" w:rsidP="0005767A">
      <w:pPr>
        <w:pStyle w:val="Heading3"/>
        <w:pBdr>
          <w:bottom w:val="single" w:sz="8" w:space="1" w:color="FF3333"/>
        </w:pBdr>
        <w:spacing w:after="200"/>
        <w:rPr>
          <w:lang w:val="es-ES"/>
        </w:rPr>
      </w:pPr>
      <w:bookmarkStart w:id="8" w:name="_Toc229742618"/>
      <w:bookmarkStart w:id="9" w:name="_Toc229743683"/>
      <w:bookmarkStart w:id="10" w:name="_Toc229743986"/>
      <w:r w:rsidRPr="005A23F8">
        <w:rPr>
          <w:lang w:val="es-ES"/>
        </w:rPr>
        <w:t>Sec</w:t>
      </w:r>
      <w:r>
        <w:rPr>
          <w:lang w:val="es-ES"/>
        </w:rPr>
        <w:t xml:space="preserve">ción </w:t>
      </w:r>
      <w:r w:rsidRPr="005A23F8">
        <w:rPr>
          <w:lang w:val="es-ES"/>
        </w:rPr>
        <w:t xml:space="preserve">1: </w:t>
      </w:r>
      <w:r>
        <w:rPr>
          <w:lang w:val="es-ES"/>
        </w:rPr>
        <w:t xml:space="preserve">Síntesis de la crisis y análisis de </w:t>
      </w:r>
      <w:r w:rsidRPr="005A23F8">
        <w:rPr>
          <w:lang w:val="es-ES"/>
        </w:rPr>
        <w:t xml:space="preserve">necesidades </w:t>
      </w:r>
      <w:bookmarkEnd w:id="8"/>
      <w:bookmarkEnd w:id="9"/>
      <w:bookmarkEnd w:id="10"/>
    </w:p>
    <w:tbl>
      <w:tblPr>
        <w:tblStyle w:val="TableGrid"/>
        <w:tblW w:w="0" w:type="auto"/>
        <w:tblBorders>
          <w:top w:val="single" w:sz="4" w:space="0" w:color="CC3333"/>
          <w:left w:val="single" w:sz="4" w:space="0" w:color="CC3333"/>
          <w:bottom w:val="single" w:sz="4" w:space="0" w:color="CC3333"/>
          <w:right w:val="single" w:sz="4" w:space="0" w:color="CC3333"/>
          <w:insideH w:val="single" w:sz="4" w:space="0" w:color="CC3333"/>
          <w:insideV w:val="single" w:sz="4" w:space="0" w:color="CC3333"/>
        </w:tblBorders>
        <w:tblLook w:val="04A0" w:firstRow="1" w:lastRow="0" w:firstColumn="1" w:lastColumn="0" w:noHBand="0" w:noVBand="1"/>
      </w:tblPr>
      <w:tblGrid>
        <w:gridCol w:w="3518"/>
        <w:gridCol w:w="4778"/>
      </w:tblGrid>
      <w:tr w:rsidR="0005767A" w:rsidRPr="005A23F8" w:rsidTr="00984388">
        <w:trPr>
          <w:trHeight w:val="364"/>
        </w:trPr>
        <w:tc>
          <w:tcPr>
            <w:tcW w:w="3794" w:type="dxa"/>
            <w:tcBorders>
              <w:bottom w:val="single" w:sz="4" w:space="0" w:color="CC3333"/>
            </w:tcBorders>
            <w:shd w:val="clear" w:color="auto" w:fill="FFCCCC"/>
          </w:tcPr>
          <w:p w:rsidR="0005767A" w:rsidRPr="005A23F8" w:rsidRDefault="0005767A" w:rsidP="00984388">
            <w:pPr>
              <w:rPr>
                <w:szCs w:val="16"/>
                <w:lang w:val="es-ES"/>
              </w:rPr>
            </w:pPr>
            <w:r w:rsidRPr="005A23F8">
              <w:rPr>
                <w:szCs w:val="16"/>
                <w:lang w:val="es-ES"/>
              </w:rPr>
              <w:t>T</w:t>
            </w:r>
            <w:r>
              <w:rPr>
                <w:szCs w:val="16"/>
                <w:lang w:val="es-ES"/>
              </w:rPr>
              <w:t>ipo de</w:t>
            </w:r>
            <w:r w:rsidRPr="005A23F8">
              <w:rPr>
                <w:szCs w:val="16"/>
                <w:lang w:val="es-ES"/>
              </w:rPr>
              <w:t xml:space="preserve"> crisis:</w:t>
            </w:r>
          </w:p>
        </w:tc>
        <w:tc>
          <w:tcPr>
            <w:tcW w:w="5386" w:type="dxa"/>
            <w:tcBorders>
              <w:bottom w:val="single" w:sz="4" w:space="0" w:color="CC3333"/>
            </w:tcBorders>
            <w:shd w:val="clear" w:color="auto" w:fill="auto"/>
          </w:tcPr>
          <w:p w:rsidR="0005767A" w:rsidRPr="005A23F8" w:rsidRDefault="0005767A" w:rsidP="00984388">
            <w:pPr>
              <w:spacing w:after="0"/>
              <w:jc w:val="left"/>
              <w:rPr>
                <w:szCs w:val="20"/>
                <w:lang w:val="es-ES"/>
              </w:rPr>
            </w:pPr>
          </w:p>
          <w:p w:rsidR="0005767A" w:rsidRPr="005A23F8" w:rsidRDefault="0005767A" w:rsidP="00984388">
            <w:pPr>
              <w:spacing w:after="0"/>
              <w:jc w:val="left"/>
              <w:rPr>
                <w:szCs w:val="20"/>
                <w:lang w:val="es-ES"/>
              </w:rPr>
            </w:pPr>
          </w:p>
        </w:tc>
      </w:tr>
      <w:tr w:rsidR="0005767A" w:rsidRPr="00176FB3" w:rsidTr="00984388">
        <w:trPr>
          <w:trHeight w:val="364"/>
        </w:trPr>
        <w:tc>
          <w:tcPr>
            <w:tcW w:w="3794" w:type="dxa"/>
            <w:tcBorders>
              <w:bottom w:val="single" w:sz="4" w:space="0" w:color="CC3333"/>
            </w:tcBorders>
            <w:shd w:val="clear" w:color="auto" w:fill="FFCCCC"/>
          </w:tcPr>
          <w:p w:rsidR="0005767A" w:rsidRPr="005A23F8" w:rsidRDefault="0005767A" w:rsidP="00984388">
            <w:pPr>
              <w:spacing w:after="0"/>
              <w:rPr>
                <w:szCs w:val="16"/>
                <w:lang w:val="es-ES"/>
              </w:rPr>
            </w:pPr>
            <w:r>
              <w:rPr>
                <w:szCs w:val="16"/>
                <w:lang w:val="es-ES"/>
              </w:rPr>
              <w:t xml:space="preserve">Fecha en la que ocurrió la </w:t>
            </w:r>
            <w:r w:rsidRPr="005A23F8">
              <w:rPr>
                <w:szCs w:val="16"/>
                <w:lang w:val="es-ES"/>
              </w:rPr>
              <w:t>crisis:</w:t>
            </w:r>
          </w:p>
        </w:tc>
        <w:tc>
          <w:tcPr>
            <w:tcW w:w="5386" w:type="dxa"/>
            <w:tcBorders>
              <w:bottom w:val="single" w:sz="4" w:space="0" w:color="CC3333"/>
            </w:tcBorders>
            <w:shd w:val="clear" w:color="auto" w:fill="auto"/>
          </w:tcPr>
          <w:p w:rsidR="0005767A" w:rsidRPr="005A23F8" w:rsidRDefault="0005767A" w:rsidP="00984388">
            <w:pPr>
              <w:spacing w:after="0"/>
              <w:rPr>
                <w:szCs w:val="20"/>
                <w:lang w:val="es-ES"/>
              </w:rPr>
            </w:pPr>
          </w:p>
        </w:tc>
      </w:tr>
      <w:tr w:rsidR="0005767A" w:rsidRPr="00176FB3" w:rsidTr="00984388">
        <w:trPr>
          <w:trHeight w:val="364"/>
        </w:trPr>
        <w:tc>
          <w:tcPr>
            <w:tcW w:w="3794" w:type="dxa"/>
            <w:tcBorders>
              <w:bottom w:val="single" w:sz="4" w:space="0" w:color="CC3333"/>
            </w:tcBorders>
            <w:shd w:val="clear" w:color="auto" w:fill="FFCCCC"/>
          </w:tcPr>
          <w:p w:rsidR="0005767A" w:rsidRPr="005A23F8" w:rsidRDefault="0005767A" w:rsidP="00984388">
            <w:pPr>
              <w:spacing w:after="0"/>
              <w:rPr>
                <w:szCs w:val="20"/>
                <w:lang w:val="es-ES"/>
              </w:rPr>
            </w:pPr>
            <w:r>
              <w:rPr>
                <w:lang w:val="es-ES"/>
              </w:rPr>
              <w:t xml:space="preserve">Fecha de la </w:t>
            </w:r>
            <w:r w:rsidRPr="005A23F8">
              <w:rPr>
                <w:lang w:val="es-ES"/>
              </w:rPr>
              <w:t>evaluación rápida de mercados:</w:t>
            </w:r>
          </w:p>
        </w:tc>
        <w:tc>
          <w:tcPr>
            <w:tcW w:w="5386" w:type="dxa"/>
            <w:tcBorders>
              <w:bottom w:val="single" w:sz="4" w:space="0" w:color="CC3333"/>
            </w:tcBorders>
            <w:shd w:val="clear" w:color="auto" w:fill="auto"/>
          </w:tcPr>
          <w:p w:rsidR="0005767A" w:rsidRPr="005A23F8" w:rsidRDefault="0005767A" w:rsidP="00984388">
            <w:pPr>
              <w:spacing w:after="0"/>
              <w:rPr>
                <w:szCs w:val="20"/>
                <w:lang w:val="es-ES"/>
              </w:rPr>
            </w:pPr>
          </w:p>
        </w:tc>
      </w:tr>
      <w:tr w:rsidR="0005767A" w:rsidRPr="005A23F8" w:rsidTr="00984388">
        <w:trPr>
          <w:trHeight w:val="364"/>
        </w:trPr>
        <w:tc>
          <w:tcPr>
            <w:tcW w:w="3794" w:type="dxa"/>
            <w:tcBorders>
              <w:bottom w:val="single" w:sz="4" w:space="0" w:color="CC3333"/>
            </w:tcBorders>
            <w:shd w:val="clear" w:color="auto" w:fill="FFCCCC"/>
          </w:tcPr>
          <w:p w:rsidR="0005767A" w:rsidRPr="005A23F8" w:rsidRDefault="0005767A" w:rsidP="00984388">
            <w:pPr>
              <w:spacing w:after="0"/>
              <w:rPr>
                <w:bCs/>
                <w:szCs w:val="20"/>
                <w:lang w:val="es-ES"/>
              </w:rPr>
            </w:pPr>
            <w:r>
              <w:rPr>
                <w:bCs/>
                <w:szCs w:val="20"/>
                <w:lang w:val="es-ES"/>
              </w:rPr>
              <w:t>Zonas afectadas evaluadas</w:t>
            </w:r>
            <w:r w:rsidRPr="005A23F8">
              <w:rPr>
                <w:bCs/>
                <w:szCs w:val="20"/>
                <w:lang w:val="es-ES"/>
              </w:rPr>
              <w:t>:</w:t>
            </w:r>
          </w:p>
        </w:tc>
        <w:tc>
          <w:tcPr>
            <w:tcW w:w="5386" w:type="dxa"/>
            <w:tcBorders>
              <w:bottom w:val="single" w:sz="4" w:space="0" w:color="CC3333"/>
            </w:tcBorders>
            <w:shd w:val="clear" w:color="auto" w:fill="auto"/>
          </w:tcPr>
          <w:p w:rsidR="0005767A" w:rsidRPr="005A23F8" w:rsidRDefault="0005767A" w:rsidP="00984388">
            <w:pPr>
              <w:spacing w:after="0"/>
              <w:rPr>
                <w:szCs w:val="20"/>
                <w:lang w:val="es-ES"/>
              </w:rPr>
            </w:pPr>
          </w:p>
        </w:tc>
      </w:tr>
      <w:tr w:rsidR="0005767A" w:rsidRPr="00176FB3" w:rsidTr="00984388">
        <w:trPr>
          <w:trHeight w:val="229"/>
        </w:trPr>
        <w:tc>
          <w:tcPr>
            <w:tcW w:w="3794" w:type="dxa"/>
            <w:shd w:val="clear" w:color="auto" w:fill="FFCCCC"/>
          </w:tcPr>
          <w:p w:rsidR="0005767A" w:rsidRPr="005A23F8" w:rsidRDefault="0005767A" w:rsidP="00984388">
            <w:pPr>
              <w:rPr>
                <w:bCs/>
                <w:lang w:val="es-ES"/>
              </w:rPr>
            </w:pPr>
            <w:r w:rsidRPr="005A23F8">
              <w:rPr>
                <w:bCs/>
                <w:szCs w:val="20"/>
                <w:lang w:val="es-ES"/>
              </w:rPr>
              <w:t>Población total</w:t>
            </w:r>
            <w:r>
              <w:rPr>
                <w:bCs/>
                <w:szCs w:val="20"/>
                <w:lang w:val="es-ES"/>
              </w:rPr>
              <w:t xml:space="preserve"> en la zona afectada</w:t>
            </w:r>
            <w:r w:rsidRPr="005A23F8">
              <w:rPr>
                <w:bCs/>
                <w:szCs w:val="20"/>
                <w:lang w:val="es-ES"/>
              </w:rPr>
              <w:t>:</w:t>
            </w:r>
          </w:p>
          <w:p w:rsidR="0005767A" w:rsidRPr="005A23F8" w:rsidRDefault="0005767A" w:rsidP="00984388">
            <w:pPr>
              <w:spacing w:after="0"/>
              <w:rPr>
                <w:i/>
                <w:sz w:val="16"/>
                <w:szCs w:val="16"/>
                <w:lang w:val="es-ES"/>
              </w:rPr>
            </w:pPr>
            <w:r w:rsidRPr="005A23F8">
              <w:rPr>
                <w:i/>
                <w:sz w:val="16"/>
                <w:szCs w:val="16"/>
                <w:lang w:val="es-ES"/>
              </w:rPr>
              <w:t>(</w:t>
            </w:r>
            <w:r>
              <w:rPr>
                <w:i/>
                <w:sz w:val="16"/>
                <w:szCs w:val="16"/>
                <w:lang w:val="es-ES"/>
              </w:rPr>
              <w:t xml:space="preserve">Cantidad de </w:t>
            </w:r>
            <w:r w:rsidRPr="005A23F8">
              <w:rPr>
                <w:i/>
                <w:sz w:val="16"/>
                <w:szCs w:val="16"/>
                <w:lang w:val="es-ES"/>
              </w:rPr>
              <w:t>familias u hogares y</w:t>
            </w:r>
            <w:r>
              <w:rPr>
                <w:i/>
                <w:sz w:val="16"/>
                <w:szCs w:val="16"/>
                <w:lang w:val="es-ES"/>
              </w:rPr>
              <w:t xml:space="preserve"> cantidad de personas</w:t>
            </w:r>
            <w:r w:rsidRPr="005A23F8">
              <w:rPr>
                <w:i/>
                <w:sz w:val="16"/>
                <w:szCs w:val="16"/>
                <w:lang w:val="es-ES"/>
              </w:rPr>
              <w:t>)</w:t>
            </w:r>
          </w:p>
        </w:tc>
        <w:tc>
          <w:tcPr>
            <w:tcW w:w="5386" w:type="dxa"/>
            <w:shd w:val="clear" w:color="auto" w:fill="FFFFFF" w:themeFill="background1"/>
          </w:tcPr>
          <w:p w:rsidR="0005767A" w:rsidRPr="005A23F8" w:rsidRDefault="0005767A" w:rsidP="00984388">
            <w:pPr>
              <w:spacing w:after="0"/>
              <w:jc w:val="center"/>
              <w:rPr>
                <w:szCs w:val="20"/>
                <w:lang w:val="es-ES"/>
              </w:rPr>
            </w:pPr>
          </w:p>
        </w:tc>
      </w:tr>
      <w:tr w:rsidR="0005767A" w:rsidRPr="00176FB3" w:rsidTr="00984388">
        <w:trPr>
          <w:trHeight w:val="229"/>
        </w:trPr>
        <w:tc>
          <w:tcPr>
            <w:tcW w:w="3794" w:type="dxa"/>
            <w:shd w:val="clear" w:color="auto" w:fill="FFCCCC"/>
          </w:tcPr>
          <w:p w:rsidR="0005767A" w:rsidRPr="005A23F8" w:rsidRDefault="0005767A" w:rsidP="00984388">
            <w:pPr>
              <w:rPr>
                <w:lang w:val="es-ES"/>
              </w:rPr>
            </w:pPr>
            <w:r w:rsidRPr="005A23F8">
              <w:rPr>
                <w:szCs w:val="20"/>
                <w:lang w:val="es-ES"/>
              </w:rPr>
              <w:t xml:space="preserve">Población afectada </w:t>
            </w:r>
            <w:r>
              <w:rPr>
                <w:szCs w:val="20"/>
                <w:lang w:val="es-ES"/>
              </w:rPr>
              <w:t>en la zona de crisis</w:t>
            </w:r>
            <w:r w:rsidRPr="005A23F8">
              <w:rPr>
                <w:lang w:val="es-ES"/>
              </w:rPr>
              <w:t>:</w:t>
            </w:r>
          </w:p>
          <w:p w:rsidR="0005767A" w:rsidRPr="005A23F8" w:rsidRDefault="0005767A" w:rsidP="00984388">
            <w:pPr>
              <w:spacing w:after="0"/>
              <w:rPr>
                <w:szCs w:val="20"/>
                <w:lang w:val="es-ES"/>
              </w:rPr>
            </w:pPr>
            <w:r w:rsidRPr="005A23F8">
              <w:rPr>
                <w:i/>
                <w:sz w:val="16"/>
                <w:szCs w:val="16"/>
                <w:lang w:val="es-ES"/>
              </w:rPr>
              <w:t>(</w:t>
            </w:r>
            <w:r>
              <w:rPr>
                <w:i/>
                <w:sz w:val="16"/>
                <w:szCs w:val="16"/>
                <w:lang w:val="es-ES"/>
              </w:rPr>
              <w:t xml:space="preserve">Cantidad de </w:t>
            </w:r>
            <w:r w:rsidRPr="005A23F8">
              <w:rPr>
                <w:i/>
                <w:sz w:val="16"/>
                <w:szCs w:val="16"/>
                <w:lang w:val="es-ES"/>
              </w:rPr>
              <w:t>familias u hogares y</w:t>
            </w:r>
            <w:r>
              <w:rPr>
                <w:i/>
                <w:sz w:val="16"/>
                <w:szCs w:val="16"/>
                <w:lang w:val="es-ES"/>
              </w:rPr>
              <w:t xml:space="preserve"> cantidad de personas</w:t>
            </w:r>
            <w:r w:rsidRPr="005A23F8">
              <w:rPr>
                <w:i/>
                <w:sz w:val="16"/>
                <w:szCs w:val="16"/>
                <w:lang w:val="es-ES"/>
              </w:rPr>
              <w:t>)</w:t>
            </w:r>
          </w:p>
        </w:tc>
        <w:tc>
          <w:tcPr>
            <w:tcW w:w="5386" w:type="dxa"/>
            <w:shd w:val="clear" w:color="auto" w:fill="FFFFFF" w:themeFill="background1"/>
          </w:tcPr>
          <w:p w:rsidR="0005767A" w:rsidRPr="005A23F8" w:rsidRDefault="0005767A" w:rsidP="00984388">
            <w:pPr>
              <w:spacing w:after="0"/>
              <w:jc w:val="center"/>
              <w:rPr>
                <w:szCs w:val="20"/>
                <w:lang w:val="es-ES"/>
              </w:rPr>
            </w:pPr>
          </w:p>
        </w:tc>
      </w:tr>
      <w:tr w:rsidR="0005767A" w:rsidRPr="005A23F8" w:rsidTr="00984388">
        <w:trPr>
          <w:trHeight w:val="229"/>
        </w:trPr>
        <w:tc>
          <w:tcPr>
            <w:tcW w:w="3794" w:type="dxa"/>
            <w:shd w:val="clear" w:color="auto" w:fill="FFCCCC"/>
          </w:tcPr>
          <w:p w:rsidR="0005767A" w:rsidRPr="005A23F8" w:rsidRDefault="0005767A" w:rsidP="00984388">
            <w:pPr>
              <w:rPr>
                <w:lang w:val="es-ES"/>
              </w:rPr>
            </w:pPr>
            <w:r>
              <w:rPr>
                <w:lang w:val="es-ES"/>
              </w:rPr>
              <w:t>Tamaño promedio de un hogar o una familia</w:t>
            </w:r>
            <w:r w:rsidRPr="005A23F8">
              <w:rPr>
                <w:lang w:val="es-ES"/>
              </w:rPr>
              <w:t>:</w:t>
            </w:r>
          </w:p>
          <w:p w:rsidR="0005767A" w:rsidRPr="005A23F8" w:rsidRDefault="0005767A" w:rsidP="00984388">
            <w:pPr>
              <w:spacing w:after="0"/>
              <w:rPr>
                <w:i/>
                <w:szCs w:val="20"/>
                <w:lang w:val="es-ES"/>
              </w:rPr>
            </w:pPr>
            <w:r w:rsidRPr="005A23F8">
              <w:rPr>
                <w:i/>
                <w:sz w:val="16"/>
                <w:szCs w:val="20"/>
                <w:lang w:val="es-ES"/>
              </w:rPr>
              <w:t>(</w:t>
            </w:r>
            <w:r>
              <w:rPr>
                <w:i/>
                <w:sz w:val="16"/>
                <w:szCs w:val="20"/>
                <w:lang w:val="es-ES"/>
              </w:rPr>
              <w:t xml:space="preserve">Fuente de </w:t>
            </w:r>
            <w:r w:rsidRPr="005A23F8">
              <w:rPr>
                <w:i/>
                <w:sz w:val="16"/>
                <w:szCs w:val="20"/>
                <w:lang w:val="es-ES"/>
              </w:rPr>
              <w:t>información)</w:t>
            </w:r>
          </w:p>
        </w:tc>
        <w:tc>
          <w:tcPr>
            <w:tcW w:w="5386" w:type="dxa"/>
            <w:shd w:val="clear" w:color="auto" w:fill="FFFFFF" w:themeFill="background1"/>
          </w:tcPr>
          <w:p w:rsidR="0005767A" w:rsidRPr="005A23F8" w:rsidRDefault="0005767A" w:rsidP="00984388">
            <w:pPr>
              <w:spacing w:after="0"/>
              <w:jc w:val="center"/>
              <w:rPr>
                <w:szCs w:val="20"/>
                <w:lang w:val="es-ES"/>
              </w:rPr>
            </w:pPr>
          </w:p>
        </w:tc>
      </w:tr>
      <w:tr w:rsidR="0005767A" w:rsidRPr="00176FB3" w:rsidTr="00984388">
        <w:trPr>
          <w:trHeight w:val="229"/>
        </w:trPr>
        <w:tc>
          <w:tcPr>
            <w:tcW w:w="3794" w:type="dxa"/>
            <w:shd w:val="clear" w:color="auto" w:fill="FFCCCC"/>
          </w:tcPr>
          <w:p w:rsidR="0005767A" w:rsidRPr="005A23F8" w:rsidRDefault="0005767A" w:rsidP="00984388">
            <w:pPr>
              <w:rPr>
                <w:bCs/>
                <w:lang w:val="es-ES"/>
              </w:rPr>
            </w:pPr>
            <w:r w:rsidRPr="005A23F8">
              <w:rPr>
                <w:bCs/>
                <w:szCs w:val="20"/>
                <w:lang w:val="es-ES"/>
              </w:rPr>
              <w:t xml:space="preserve">Ubicación </w:t>
            </w:r>
            <w:r>
              <w:rPr>
                <w:bCs/>
                <w:szCs w:val="20"/>
                <w:lang w:val="es-ES"/>
              </w:rPr>
              <w:t>de la población afectada</w:t>
            </w:r>
            <w:r w:rsidRPr="005A23F8">
              <w:rPr>
                <w:bCs/>
                <w:szCs w:val="20"/>
                <w:lang w:val="es-ES"/>
              </w:rPr>
              <w:t>:</w:t>
            </w:r>
          </w:p>
          <w:p w:rsidR="0005767A" w:rsidRPr="005A23F8" w:rsidRDefault="0005767A" w:rsidP="00984388">
            <w:pPr>
              <w:spacing w:after="0"/>
              <w:rPr>
                <w:i/>
                <w:szCs w:val="20"/>
                <w:lang w:val="es-ES"/>
              </w:rPr>
            </w:pPr>
            <w:r w:rsidRPr="005A23F8">
              <w:rPr>
                <w:bCs/>
                <w:i/>
                <w:sz w:val="16"/>
                <w:szCs w:val="20"/>
                <w:lang w:val="es-ES"/>
              </w:rPr>
              <w:t>(</w:t>
            </w:r>
            <w:r>
              <w:rPr>
                <w:bCs/>
                <w:i/>
                <w:sz w:val="16"/>
                <w:szCs w:val="20"/>
                <w:lang w:val="es-ES"/>
              </w:rPr>
              <w:t xml:space="preserve">Personas desplazadas internamente, viviendas estables, </w:t>
            </w:r>
            <w:r w:rsidRPr="005A23F8">
              <w:rPr>
                <w:bCs/>
                <w:i/>
                <w:sz w:val="16"/>
                <w:szCs w:val="20"/>
                <w:lang w:val="es-ES"/>
              </w:rPr>
              <w:t>etc…)</w:t>
            </w:r>
          </w:p>
        </w:tc>
        <w:tc>
          <w:tcPr>
            <w:tcW w:w="5386" w:type="dxa"/>
            <w:shd w:val="clear" w:color="auto" w:fill="FFFFFF" w:themeFill="background1"/>
          </w:tcPr>
          <w:p w:rsidR="0005767A" w:rsidRPr="005A23F8" w:rsidRDefault="0005767A" w:rsidP="00984388">
            <w:pPr>
              <w:spacing w:after="0"/>
              <w:jc w:val="center"/>
              <w:rPr>
                <w:szCs w:val="20"/>
                <w:lang w:val="es-ES"/>
              </w:rPr>
            </w:pPr>
          </w:p>
        </w:tc>
      </w:tr>
      <w:tr w:rsidR="0005767A" w:rsidRPr="005A23F8" w:rsidTr="00984388">
        <w:trPr>
          <w:trHeight w:val="364"/>
        </w:trPr>
        <w:tc>
          <w:tcPr>
            <w:tcW w:w="3794" w:type="dxa"/>
            <w:tcBorders>
              <w:bottom w:val="single" w:sz="4" w:space="0" w:color="CC3333"/>
            </w:tcBorders>
            <w:shd w:val="clear" w:color="auto" w:fill="FFCCCC"/>
          </w:tcPr>
          <w:p w:rsidR="0005767A" w:rsidRPr="005A23F8" w:rsidRDefault="0005767A" w:rsidP="00984388">
            <w:pPr>
              <w:rPr>
                <w:bCs/>
                <w:szCs w:val="20"/>
                <w:lang w:val="es-ES"/>
              </w:rPr>
            </w:pPr>
            <w:r w:rsidRPr="005A23F8">
              <w:rPr>
                <w:bCs/>
                <w:szCs w:val="20"/>
                <w:lang w:val="es-ES"/>
              </w:rPr>
              <w:t>M</w:t>
            </w:r>
            <w:r>
              <w:rPr>
                <w:bCs/>
                <w:szCs w:val="20"/>
                <w:lang w:val="es-ES"/>
              </w:rPr>
              <w:t>ercados evaluados</w:t>
            </w:r>
            <w:r w:rsidRPr="005A23F8">
              <w:rPr>
                <w:bCs/>
                <w:szCs w:val="20"/>
                <w:lang w:val="es-ES"/>
              </w:rPr>
              <w:t>:</w:t>
            </w:r>
          </w:p>
        </w:tc>
        <w:tc>
          <w:tcPr>
            <w:tcW w:w="5386" w:type="dxa"/>
            <w:tcBorders>
              <w:bottom w:val="single" w:sz="4" w:space="0" w:color="CC3333"/>
            </w:tcBorders>
            <w:shd w:val="clear" w:color="auto" w:fill="auto"/>
          </w:tcPr>
          <w:p w:rsidR="0005767A" w:rsidRPr="005A23F8" w:rsidRDefault="0005767A" w:rsidP="00984388">
            <w:pPr>
              <w:rPr>
                <w:lang w:val="es-ES"/>
              </w:rPr>
            </w:pPr>
          </w:p>
          <w:p w:rsidR="0005767A" w:rsidRPr="005A23F8" w:rsidRDefault="0005767A" w:rsidP="00984388">
            <w:pPr>
              <w:rPr>
                <w:lang w:val="es-ES"/>
              </w:rPr>
            </w:pPr>
          </w:p>
          <w:p w:rsidR="0005767A" w:rsidRPr="005A23F8" w:rsidRDefault="0005767A" w:rsidP="00984388">
            <w:pPr>
              <w:rPr>
                <w:lang w:val="es-ES"/>
              </w:rPr>
            </w:pPr>
          </w:p>
          <w:p w:rsidR="0005767A" w:rsidRPr="005A23F8" w:rsidRDefault="0005767A" w:rsidP="00984388">
            <w:pPr>
              <w:spacing w:after="0"/>
              <w:rPr>
                <w:szCs w:val="20"/>
                <w:lang w:val="es-ES"/>
              </w:rPr>
            </w:pPr>
          </w:p>
        </w:tc>
      </w:tr>
      <w:tr w:rsidR="0005767A" w:rsidRPr="00176FB3" w:rsidTr="00984388">
        <w:trPr>
          <w:trHeight w:val="364"/>
        </w:trPr>
        <w:tc>
          <w:tcPr>
            <w:tcW w:w="3794" w:type="dxa"/>
            <w:tcBorders>
              <w:bottom w:val="single" w:sz="4" w:space="0" w:color="CC3333"/>
            </w:tcBorders>
            <w:shd w:val="clear" w:color="auto" w:fill="FFCCCC"/>
          </w:tcPr>
          <w:p w:rsidR="0005767A" w:rsidRPr="005A23F8" w:rsidRDefault="0005767A" w:rsidP="00984388">
            <w:pPr>
              <w:jc w:val="left"/>
              <w:rPr>
                <w:bCs/>
                <w:szCs w:val="20"/>
                <w:lang w:val="es-ES"/>
              </w:rPr>
            </w:pPr>
            <w:r>
              <w:rPr>
                <w:bCs/>
                <w:szCs w:val="20"/>
                <w:lang w:val="es-ES"/>
              </w:rPr>
              <w:t>Cantidad de</w:t>
            </w:r>
            <w:r w:rsidRPr="005A23F8">
              <w:rPr>
                <w:bCs/>
                <w:szCs w:val="20"/>
                <w:lang w:val="es-ES"/>
              </w:rPr>
              <w:t xml:space="preserve"> </w:t>
            </w:r>
            <w:r w:rsidRPr="005A23F8">
              <w:rPr>
                <w:bCs/>
                <w:lang w:val="es-ES"/>
              </w:rPr>
              <w:t xml:space="preserve">comerciantes (mayoristas y  minoristas) y </w:t>
            </w:r>
            <w:r>
              <w:rPr>
                <w:bCs/>
                <w:lang w:val="es-ES"/>
              </w:rPr>
              <w:t xml:space="preserve">de representantes del mercado incluidos en la </w:t>
            </w:r>
            <w:r w:rsidRPr="005A23F8">
              <w:rPr>
                <w:bCs/>
                <w:szCs w:val="20"/>
                <w:lang w:val="es-ES"/>
              </w:rPr>
              <w:t>evaluación:</w:t>
            </w:r>
          </w:p>
        </w:tc>
        <w:tc>
          <w:tcPr>
            <w:tcW w:w="5386" w:type="dxa"/>
            <w:tcBorders>
              <w:bottom w:val="single" w:sz="4" w:space="0" w:color="CC3333"/>
            </w:tcBorders>
            <w:shd w:val="clear" w:color="auto" w:fill="auto"/>
          </w:tcPr>
          <w:p w:rsidR="0005767A" w:rsidRPr="005A23F8" w:rsidRDefault="0005767A" w:rsidP="00984388">
            <w:pPr>
              <w:spacing w:after="0"/>
              <w:rPr>
                <w:szCs w:val="20"/>
                <w:lang w:val="es-ES"/>
              </w:rPr>
            </w:pPr>
          </w:p>
        </w:tc>
      </w:tr>
      <w:tr w:rsidR="0005767A" w:rsidRPr="00176FB3" w:rsidTr="00984388">
        <w:trPr>
          <w:trHeight w:val="229"/>
        </w:trPr>
        <w:tc>
          <w:tcPr>
            <w:tcW w:w="3794" w:type="dxa"/>
            <w:shd w:val="clear" w:color="auto" w:fill="FFCCCC"/>
          </w:tcPr>
          <w:p w:rsidR="0005767A" w:rsidRPr="005A23F8" w:rsidRDefault="0005767A" w:rsidP="00984388">
            <w:pPr>
              <w:rPr>
                <w:bCs/>
                <w:lang w:val="es-ES"/>
              </w:rPr>
            </w:pPr>
            <w:r w:rsidRPr="005A23F8">
              <w:rPr>
                <w:bCs/>
                <w:szCs w:val="20"/>
                <w:lang w:val="es-ES"/>
              </w:rPr>
              <w:lastRenderedPageBreak/>
              <w:t>Producto</w:t>
            </w:r>
            <w:r>
              <w:rPr>
                <w:bCs/>
                <w:szCs w:val="20"/>
                <w:lang w:val="es-ES"/>
              </w:rPr>
              <w:t>s</w:t>
            </w:r>
            <w:r w:rsidRPr="005A23F8">
              <w:rPr>
                <w:bCs/>
                <w:szCs w:val="20"/>
                <w:lang w:val="es-ES"/>
              </w:rPr>
              <w:t xml:space="preserve"> básico</w:t>
            </w:r>
            <w:r>
              <w:rPr>
                <w:bCs/>
                <w:szCs w:val="20"/>
                <w:lang w:val="es-ES"/>
              </w:rPr>
              <w:t>s – tipo, volumen, duración de demanda por parte de la población afectada por la crisis.</w:t>
            </w:r>
          </w:p>
          <w:p w:rsidR="0005767A" w:rsidRPr="005A23F8" w:rsidRDefault="0005767A" w:rsidP="00984388">
            <w:pPr>
              <w:rPr>
                <w:bCs/>
                <w:lang w:val="es-ES"/>
              </w:rPr>
            </w:pPr>
          </w:p>
          <w:p w:rsidR="0005767A" w:rsidRPr="005A23F8" w:rsidRDefault="0005767A" w:rsidP="00984388">
            <w:pPr>
              <w:rPr>
                <w:bCs/>
                <w:lang w:val="es-ES"/>
              </w:rPr>
            </w:pPr>
          </w:p>
          <w:p w:rsidR="0005767A" w:rsidRPr="005A23F8" w:rsidRDefault="0005767A" w:rsidP="00984388">
            <w:pPr>
              <w:rPr>
                <w:bCs/>
                <w:i/>
                <w:sz w:val="16"/>
                <w:szCs w:val="20"/>
                <w:lang w:val="es-ES"/>
              </w:rPr>
            </w:pPr>
            <w:r w:rsidRPr="005A23F8">
              <w:rPr>
                <w:bCs/>
                <w:i/>
                <w:sz w:val="16"/>
                <w:lang w:val="es-ES"/>
              </w:rPr>
              <w:t>(</w:t>
            </w:r>
            <w:r>
              <w:rPr>
                <w:bCs/>
                <w:i/>
                <w:sz w:val="16"/>
                <w:lang w:val="es-ES"/>
              </w:rPr>
              <w:t>cantidad, frecuencia, duración y especificaciones de calidad, si procediera</w:t>
            </w:r>
            <w:r w:rsidRPr="005A23F8">
              <w:rPr>
                <w:bCs/>
                <w:i/>
                <w:sz w:val="16"/>
                <w:lang w:val="es-ES"/>
              </w:rPr>
              <w:t>)</w:t>
            </w:r>
          </w:p>
        </w:tc>
        <w:tc>
          <w:tcPr>
            <w:tcW w:w="5386" w:type="dxa"/>
            <w:tcBorders>
              <w:bottom w:val="single" w:sz="4" w:space="0" w:color="CC3333"/>
            </w:tcBorders>
            <w:shd w:val="clear" w:color="auto" w:fill="FFFFFF" w:themeFill="background1"/>
          </w:tcPr>
          <w:p w:rsidR="0005767A" w:rsidRPr="005A23F8" w:rsidRDefault="0005767A" w:rsidP="00984388">
            <w:pPr>
              <w:spacing w:after="0"/>
              <w:jc w:val="left"/>
              <w:rPr>
                <w:szCs w:val="20"/>
                <w:lang w:val="es-ES"/>
              </w:rPr>
            </w:pPr>
          </w:p>
        </w:tc>
      </w:tr>
    </w:tbl>
    <w:p w:rsidR="0005767A" w:rsidRPr="005A23F8" w:rsidRDefault="0005767A" w:rsidP="0005767A">
      <w:pPr>
        <w:pStyle w:val="Heading3"/>
        <w:pBdr>
          <w:bottom w:val="single" w:sz="8" w:space="1" w:color="FF3333"/>
        </w:pBdr>
        <w:rPr>
          <w:lang w:val="es-ES"/>
        </w:rPr>
      </w:pPr>
      <w:bookmarkStart w:id="11" w:name="_Toc229742619"/>
      <w:bookmarkStart w:id="12" w:name="_Toc229743684"/>
      <w:bookmarkStart w:id="13" w:name="_Toc229743987"/>
      <w:r>
        <w:rPr>
          <w:lang w:val="es-ES"/>
        </w:rPr>
        <w:t>Sección</w:t>
      </w:r>
      <w:r w:rsidRPr="005A23F8">
        <w:rPr>
          <w:lang w:val="es-ES"/>
        </w:rPr>
        <w:t xml:space="preserve"> 2: </w:t>
      </w:r>
      <w:r>
        <w:rPr>
          <w:lang w:val="es-ES"/>
        </w:rPr>
        <w:t xml:space="preserve">Elaboración de mapas de mercados </w:t>
      </w:r>
      <w:bookmarkEnd w:id="11"/>
      <w:bookmarkEnd w:id="12"/>
      <w:bookmarkEnd w:id="13"/>
    </w:p>
    <w:p w:rsidR="0005767A" w:rsidRPr="005A23F8" w:rsidRDefault="0005767A" w:rsidP="0005767A">
      <w:pPr>
        <w:spacing w:before="240"/>
        <w:rPr>
          <w:b/>
          <w:bCs/>
          <w:lang w:val="es-ES"/>
        </w:rPr>
      </w:pPr>
      <w:r w:rsidRPr="005A23F8">
        <w:rPr>
          <w:b/>
          <w:bCs/>
          <w:lang w:val="es-ES"/>
        </w:rPr>
        <w:t xml:space="preserve">2.1 </w:t>
      </w:r>
      <w:r>
        <w:rPr>
          <w:b/>
          <w:bCs/>
          <w:lang w:val="es-ES"/>
        </w:rPr>
        <w:t xml:space="preserve">Mapas de mercados, ubicación geográfica de los </w:t>
      </w:r>
      <w:r w:rsidRPr="005A23F8">
        <w:rPr>
          <w:b/>
          <w:bCs/>
          <w:lang w:val="es-ES"/>
        </w:rPr>
        <w:t xml:space="preserve">mercados </w:t>
      </w:r>
      <w:r>
        <w:rPr>
          <w:b/>
          <w:bCs/>
          <w:lang w:val="es-ES"/>
        </w:rPr>
        <w:t>con respecto a la población afectada por la crisis</w:t>
      </w:r>
      <w:r w:rsidRPr="005A23F8">
        <w:rPr>
          <w:b/>
          <w:bCs/>
          <w:lang w:val="es-ES"/>
        </w:rPr>
        <w:t xml:space="preserve"> </w:t>
      </w:r>
    </w:p>
    <w:p w:rsidR="0005767A" w:rsidRPr="005A23F8" w:rsidRDefault="0005767A" w:rsidP="0005767A">
      <w:pPr>
        <w:rPr>
          <w:b/>
          <w:bCs/>
          <w:lang w:val="es-ES"/>
        </w:rPr>
      </w:pPr>
      <w:r>
        <w:rPr>
          <w:bCs/>
          <w:lang w:val="es-ES"/>
        </w:rPr>
        <w:t xml:space="preserve">En el diagrama que figura a continuación se ilustra la ubicación de los mercados locales más importantes tanto dentro de la zona afectada como a proximidad de esta, así como su ubicación geográfica con respecto a los lugares en donde se encuentra la población afectada por la crisis. </w:t>
      </w:r>
    </w:p>
    <w:p w:rsidR="0005767A" w:rsidRPr="005A23F8" w:rsidRDefault="0005767A" w:rsidP="0005767A">
      <w:pPr>
        <w:pStyle w:val="ListParagraph"/>
        <w:numPr>
          <w:ilvl w:val="0"/>
          <w:numId w:val="4"/>
        </w:numPr>
        <w:spacing w:after="0"/>
        <w:contextualSpacing w:val="0"/>
        <w:rPr>
          <w:i/>
          <w:iCs/>
          <w:lang w:val="es-ES"/>
        </w:rPr>
      </w:pPr>
      <w:r w:rsidRPr="005A23F8">
        <w:rPr>
          <w:i/>
          <w:iCs/>
          <w:lang w:val="es-ES"/>
        </w:rPr>
        <w:t>I</w:t>
      </w:r>
      <w:r>
        <w:rPr>
          <w:i/>
          <w:iCs/>
          <w:lang w:val="es-ES"/>
        </w:rPr>
        <w:t xml:space="preserve">ncluya un mapa sencillo en el que ilustre la ubicación </w:t>
      </w:r>
      <w:r w:rsidRPr="005A23F8">
        <w:rPr>
          <w:i/>
          <w:iCs/>
          <w:lang w:val="es-ES"/>
        </w:rPr>
        <w:t>GEOGR</w:t>
      </w:r>
      <w:r>
        <w:rPr>
          <w:i/>
          <w:iCs/>
          <w:lang w:val="es-ES"/>
        </w:rPr>
        <w:t xml:space="preserve">ÁFICA de los </w:t>
      </w:r>
      <w:r w:rsidRPr="005A23F8">
        <w:rPr>
          <w:i/>
          <w:iCs/>
          <w:lang w:val="es-ES"/>
        </w:rPr>
        <w:t xml:space="preserve">mercados. </w:t>
      </w:r>
      <w:r>
        <w:rPr>
          <w:i/>
          <w:iCs/>
          <w:lang w:val="es-ES"/>
        </w:rPr>
        <w:t xml:space="preserve">Véase la </w:t>
      </w:r>
      <w:r w:rsidRPr="005A23F8">
        <w:rPr>
          <w:i/>
          <w:iCs/>
          <w:lang w:val="es-ES"/>
        </w:rPr>
        <w:t xml:space="preserve">herramienta 4 </w:t>
      </w:r>
      <w:r>
        <w:rPr>
          <w:i/>
          <w:iCs/>
          <w:lang w:val="es-ES"/>
        </w:rPr>
        <w:t xml:space="preserve"> para orientación en cuanto al levantamiento de mapas. </w:t>
      </w:r>
    </w:p>
    <w:p w:rsidR="0005767A" w:rsidRPr="005A23F8" w:rsidRDefault="0005767A" w:rsidP="0005767A">
      <w:pPr>
        <w:pStyle w:val="ListParagraph"/>
        <w:numPr>
          <w:ilvl w:val="0"/>
          <w:numId w:val="4"/>
        </w:numPr>
        <w:spacing w:after="0"/>
        <w:contextualSpacing w:val="0"/>
        <w:rPr>
          <w:i/>
          <w:iCs/>
          <w:lang w:val="es-ES"/>
        </w:rPr>
      </w:pPr>
      <w:r>
        <w:rPr>
          <w:i/>
          <w:iCs/>
          <w:lang w:val="es-ES"/>
        </w:rPr>
        <w:t xml:space="preserve">Destaque la ubicación de la población afectada por la crisis y de los mercados visitados e incluya una leyenda de manera que  el usuario pueda fácilmente identificar los principales </w:t>
      </w:r>
      <w:r w:rsidRPr="005A23F8">
        <w:rPr>
          <w:i/>
          <w:iCs/>
          <w:lang w:val="es-ES"/>
        </w:rPr>
        <w:t xml:space="preserve">mercados, </w:t>
      </w:r>
      <w:r>
        <w:rPr>
          <w:i/>
          <w:iCs/>
          <w:lang w:val="es-ES"/>
        </w:rPr>
        <w:t>carreteras, asentamientos de la población afectada, etc.</w:t>
      </w:r>
      <w:r w:rsidRPr="005A23F8">
        <w:rPr>
          <w:i/>
          <w:iCs/>
          <w:lang w:val="es-ES"/>
        </w:rPr>
        <w:t xml:space="preserve"> </w:t>
      </w:r>
      <w:r>
        <w:rPr>
          <w:i/>
          <w:iCs/>
          <w:lang w:val="es-ES"/>
        </w:rPr>
        <w:t xml:space="preserve">Convendrá incluir información sobre las repercusiones de la </w:t>
      </w:r>
      <w:r w:rsidRPr="005A23F8">
        <w:rPr>
          <w:i/>
          <w:iCs/>
          <w:lang w:val="es-ES"/>
        </w:rPr>
        <w:t xml:space="preserve">crisis </w:t>
      </w:r>
      <w:r>
        <w:rPr>
          <w:i/>
          <w:iCs/>
          <w:lang w:val="es-ES"/>
        </w:rPr>
        <w:t xml:space="preserve">en los mercados utilizando los símbolos propuestos en la </w:t>
      </w:r>
      <w:r w:rsidRPr="005A23F8">
        <w:rPr>
          <w:i/>
          <w:iCs/>
          <w:lang w:val="es-ES"/>
        </w:rPr>
        <w:t>herramienta 4.</w:t>
      </w:r>
    </w:p>
    <w:p w:rsidR="0005767A" w:rsidRPr="005A23F8" w:rsidRDefault="0005767A" w:rsidP="0005767A">
      <w:pPr>
        <w:spacing w:after="0"/>
        <w:jc w:val="left"/>
        <w:rPr>
          <w:i/>
          <w:iCs/>
          <w:lang w:val="es-ES"/>
        </w:rPr>
      </w:pPr>
    </w:p>
    <w:p w:rsidR="0005767A" w:rsidRPr="005A23F8" w:rsidRDefault="0005767A" w:rsidP="0005767A">
      <w:pPr>
        <w:spacing w:before="240" w:after="0"/>
        <w:rPr>
          <w:b/>
          <w:lang w:val="es-ES"/>
        </w:rPr>
      </w:pPr>
      <w:r w:rsidRPr="005A23F8">
        <w:rPr>
          <w:b/>
          <w:lang w:val="es-ES"/>
        </w:rPr>
        <w:t xml:space="preserve">2.2 </w:t>
      </w:r>
      <w:r>
        <w:rPr>
          <w:b/>
          <w:lang w:val="es-ES"/>
        </w:rPr>
        <w:t>Mapas de mercados de p</w:t>
      </w:r>
      <w:r w:rsidRPr="005A23F8">
        <w:rPr>
          <w:b/>
          <w:lang w:val="es-ES"/>
        </w:rPr>
        <w:t>roducto</w:t>
      </w:r>
      <w:r>
        <w:rPr>
          <w:b/>
          <w:lang w:val="es-ES"/>
        </w:rPr>
        <w:t>s</w:t>
      </w:r>
      <w:r w:rsidRPr="005A23F8">
        <w:rPr>
          <w:b/>
          <w:lang w:val="es-ES"/>
        </w:rPr>
        <w:t xml:space="preserve"> básicos</w:t>
      </w:r>
    </w:p>
    <w:p w:rsidR="0005767A" w:rsidRPr="005A23F8" w:rsidRDefault="0005767A" w:rsidP="0005767A">
      <w:pPr>
        <w:spacing w:before="240" w:after="0"/>
        <w:rPr>
          <w:lang w:val="es-ES"/>
        </w:rPr>
      </w:pPr>
      <w:r>
        <w:rPr>
          <w:lang w:val="es-ES"/>
        </w:rPr>
        <w:t xml:space="preserve">En el mapa de mercados de productos básicos que consta s continuación se ilustra los corrientes de </w:t>
      </w:r>
      <w:r w:rsidRPr="005A23F8">
        <w:rPr>
          <w:lang w:val="es-ES"/>
        </w:rPr>
        <w:t xml:space="preserve">productos básicos </w:t>
      </w:r>
      <w:r>
        <w:rPr>
          <w:lang w:val="es-ES"/>
        </w:rPr>
        <w:t xml:space="preserve">y sus trayectorias hasta llegar a los </w:t>
      </w:r>
      <w:r w:rsidRPr="005A23F8">
        <w:rPr>
          <w:lang w:val="es-ES"/>
        </w:rPr>
        <w:t xml:space="preserve">mercados </w:t>
      </w:r>
      <w:r>
        <w:rPr>
          <w:lang w:val="es-ES"/>
        </w:rPr>
        <w:t>próximos a los lugares en los que se encuentran las poblaciones afectadas e incluye todas las etapas, desde el distribuidor mayorista hasta el comerciante minorista, antes de llegar al consumidor.</w:t>
      </w:r>
    </w:p>
    <w:p w:rsidR="0005767A" w:rsidRPr="005A23F8" w:rsidRDefault="0005767A" w:rsidP="0005767A">
      <w:pPr>
        <w:spacing w:after="0"/>
        <w:rPr>
          <w:b/>
          <w:lang w:val="es-ES"/>
        </w:rPr>
      </w:pPr>
    </w:p>
    <w:p w:rsidR="0005767A" w:rsidRPr="005A23F8" w:rsidRDefault="0005767A" w:rsidP="0005767A">
      <w:pPr>
        <w:pStyle w:val="ListParagraph"/>
        <w:numPr>
          <w:ilvl w:val="0"/>
          <w:numId w:val="4"/>
        </w:numPr>
        <w:spacing w:after="0"/>
        <w:contextualSpacing w:val="0"/>
        <w:rPr>
          <w:i/>
          <w:iCs/>
          <w:lang w:val="es-ES"/>
        </w:rPr>
      </w:pPr>
      <w:r w:rsidRPr="005A23F8">
        <w:rPr>
          <w:i/>
          <w:iCs/>
          <w:lang w:val="es-ES"/>
        </w:rPr>
        <w:t>In</w:t>
      </w:r>
      <w:r>
        <w:rPr>
          <w:i/>
          <w:iCs/>
          <w:lang w:val="es-ES"/>
        </w:rPr>
        <w:t xml:space="preserve">cluya </w:t>
      </w:r>
      <w:r w:rsidRPr="005A23F8">
        <w:rPr>
          <w:i/>
          <w:iCs/>
          <w:lang w:val="es-ES"/>
        </w:rPr>
        <w:t>map</w:t>
      </w:r>
      <w:r>
        <w:rPr>
          <w:i/>
          <w:iCs/>
          <w:lang w:val="es-ES"/>
        </w:rPr>
        <w:t xml:space="preserve">as que ilustren la </w:t>
      </w:r>
      <w:r w:rsidRPr="005A23F8">
        <w:rPr>
          <w:i/>
          <w:iCs/>
          <w:lang w:val="es-ES"/>
        </w:rPr>
        <w:t xml:space="preserve">cadena de mercado. </w:t>
      </w:r>
      <w:r>
        <w:rPr>
          <w:i/>
          <w:iCs/>
          <w:lang w:val="es-ES"/>
        </w:rPr>
        <w:t xml:space="preserve">En la </w:t>
      </w:r>
      <w:r w:rsidRPr="005A23F8">
        <w:rPr>
          <w:i/>
          <w:iCs/>
          <w:lang w:val="es-ES"/>
        </w:rPr>
        <w:t>herramienta 4</w:t>
      </w:r>
      <w:r>
        <w:rPr>
          <w:i/>
          <w:iCs/>
          <w:lang w:val="es-ES"/>
        </w:rPr>
        <w:t xml:space="preserve"> figura orientación a este respecto</w:t>
      </w:r>
      <w:r w:rsidRPr="005A23F8">
        <w:rPr>
          <w:i/>
          <w:iCs/>
          <w:lang w:val="es-ES"/>
        </w:rPr>
        <w:t xml:space="preserve">. </w:t>
      </w:r>
      <w:r>
        <w:rPr>
          <w:i/>
          <w:iCs/>
          <w:lang w:val="es-ES"/>
        </w:rPr>
        <w:t xml:space="preserve">Si se hubiese establecido un solo mapa con todos los </w:t>
      </w:r>
      <w:r w:rsidRPr="005A23F8">
        <w:rPr>
          <w:i/>
          <w:iCs/>
          <w:lang w:val="es-ES"/>
        </w:rPr>
        <w:t>productos básicos,</w:t>
      </w:r>
      <w:r>
        <w:rPr>
          <w:i/>
          <w:iCs/>
          <w:lang w:val="es-ES"/>
        </w:rPr>
        <w:t xml:space="preserve"> se deberá señalarlo de manera clara. </w:t>
      </w:r>
    </w:p>
    <w:p w:rsidR="0005767A" w:rsidRPr="005A23F8" w:rsidRDefault="0005767A" w:rsidP="0005767A">
      <w:pPr>
        <w:pStyle w:val="ListParagraph"/>
        <w:numPr>
          <w:ilvl w:val="0"/>
          <w:numId w:val="4"/>
        </w:numPr>
        <w:spacing w:after="0"/>
        <w:contextualSpacing w:val="0"/>
        <w:rPr>
          <w:i/>
          <w:iCs/>
          <w:lang w:val="es-ES"/>
        </w:rPr>
      </w:pPr>
      <w:r>
        <w:rPr>
          <w:i/>
          <w:iCs/>
          <w:lang w:val="es-ES"/>
        </w:rPr>
        <w:t xml:space="preserve">Si los evaluadores están en condiciones de ilustrar la información relativa a precios, volúmenes de productos y cantidad de </w:t>
      </w:r>
      <w:r w:rsidRPr="005A23F8">
        <w:rPr>
          <w:i/>
          <w:iCs/>
          <w:lang w:val="es-ES"/>
        </w:rPr>
        <w:t xml:space="preserve">comerciantes, </w:t>
      </w:r>
      <w:r>
        <w:rPr>
          <w:i/>
          <w:iCs/>
          <w:lang w:val="es-ES"/>
        </w:rPr>
        <w:t>convendrá que lo señalen en los mapas de merados o en cuadros.</w:t>
      </w:r>
    </w:p>
    <w:p w:rsidR="0005767A" w:rsidRPr="005A23F8" w:rsidRDefault="0005767A" w:rsidP="0005767A">
      <w:pPr>
        <w:pStyle w:val="ListParagraph"/>
        <w:numPr>
          <w:ilvl w:val="0"/>
          <w:numId w:val="4"/>
        </w:numPr>
        <w:spacing w:after="0"/>
        <w:contextualSpacing w:val="0"/>
        <w:rPr>
          <w:i/>
          <w:iCs/>
          <w:lang w:val="es-ES"/>
        </w:rPr>
      </w:pPr>
      <w:r>
        <w:rPr>
          <w:i/>
          <w:iCs/>
          <w:lang w:val="es-ES"/>
        </w:rPr>
        <w:t xml:space="preserve">Siempre se deberá incluir una leyenda para que el usuario pueda fácilmente identificar a las diversas categorías de comerciantes y agentes económicos en la cadena de la </w:t>
      </w:r>
      <w:r w:rsidRPr="005A23F8">
        <w:rPr>
          <w:i/>
          <w:iCs/>
          <w:lang w:val="es-ES"/>
        </w:rPr>
        <w:t>oferta</w:t>
      </w:r>
      <w:r>
        <w:rPr>
          <w:i/>
          <w:iCs/>
          <w:lang w:val="es-ES"/>
        </w:rPr>
        <w:t xml:space="preserve">. </w:t>
      </w:r>
      <w:r w:rsidRPr="005A23F8">
        <w:rPr>
          <w:i/>
          <w:iCs/>
          <w:lang w:val="es-ES"/>
        </w:rPr>
        <w:t xml:space="preserve"> </w:t>
      </w:r>
      <w:r>
        <w:rPr>
          <w:i/>
          <w:iCs/>
          <w:lang w:val="es-ES"/>
        </w:rPr>
        <w:t xml:space="preserve">Convendrá incluir información sobre las repercusiones de la </w:t>
      </w:r>
      <w:r w:rsidRPr="005A23F8">
        <w:rPr>
          <w:i/>
          <w:iCs/>
          <w:lang w:val="es-ES"/>
        </w:rPr>
        <w:t xml:space="preserve">crisis </w:t>
      </w:r>
      <w:r>
        <w:rPr>
          <w:i/>
          <w:iCs/>
          <w:lang w:val="es-ES"/>
        </w:rPr>
        <w:t xml:space="preserve">en los mercados utilizando los símbolos propuestos en la </w:t>
      </w:r>
      <w:r w:rsidRPr="005A23F8">
        <w:rPr>
          <w:i/>
          <w:iCs/>
          <w:lang w:val="es-ES"/>
        </w:rPr>
        <w:t>herramienta 4.</w:t>
      </w:r>
    </w:p>
    <w:p w:rsidR="0005767A" w:rsidRPr="005A23F8" w:rsidRDefault="0005767A" w:rsidP="0005767A">
      <w:pPr>
        <w:spacing w:after="0"/>
        <w:rPr>
          <w:b/>
          <w:lang w:val="es-ES"/>
        </w:rPr>
      </w:pPr>
    </w:p>
    <w:p w:rsidR="0005767A" w:rsidRPr="005A23F8" w:rsidRDefault="0005767A" w:rsidP="0005767A">
      <w:pPr>
        <w:pStyle w:val="Heading3"/>
        <w:pBdr>
          <w:bottom w:val="single" w:sz="8" w:space="1" w:color="FF3333"/>
        </w:pBdr>
        <w:spacing w:after="200"/>
        <w:rPr>
          <w:lang w:val="es-ES"/>
        </w:rPr>
      </w:pPr>
      <w:bookmarkStart w:id="14" w:name="_Toc229742620"/>
      <w:bookmarkStart w:id="15" w:name="_Toc229743685"/>
      <w:bookmarkStart w:id="16" w:name="_Toc229743988"/>
      <w:r>
        <w:rPr>
          <w:lang w:val="es-ES"/>
        </w:rPr>
        <w:t>Sección</w:t>
      </w:r>
      <w:r w:rsidRPr="005A23F8">
        <w:rPr>
          <w:lang w:val="es-ES"/>
        </w:rPr>
        <w:t xml:space="preserve"> 3: </w:t>
      </w:r>
      <w:r>
        <w:rPr>
          <w:lang w:val="es-ES"/>
        </w:rPr>
        <w:t xml:space="preserve">Mapas de mercados y análisis de comerciantes </w:t>
      </w:r>
      <w:bookmarkEnd w:id="14"/>
      <w:bookmarkEnd w:id="15"/>
      <w:bookmarkEnd w:id="16"/>
    </w:p>
    <w:p w:rsidR="0005767A" w:rsidRPr="005A23F8" w:rsidRDefault="0005767A" w:rsidP="0005767A">
      <w:pPr>
        <w:spacing w:after="0"/>
        <w:rPr>
          <w:lang w:val="es-ES"/>
        </w:rPr>
      </w:pPr>
      <w:r>
        <w:rPr>
          <w:lang w:val="es-ES"/>
        </w:rPr>
        <w:t>Una vez analizada la información recopilada y los mapas antes mencionados, cabe extraer las conclusiones que figuran a continuación.</w:t>
      </w:r>
    </w:p>
    <w:p w:rsidR="0005767A" w:rsidRPr="005A23F8" w:rsidRDefault="0005767A" w:rsidP="0005767A">
      <w:pPr>
        <w:spacing w:after="0"/>
        <w:rPr>
          <w:lang w:val="es-ES"/>
        </w:rPr>
      </w:pPr>
    </w:p>
    <w:p w:rsidR="0005767A" w:rsidRPr="005A23F8" w:rsidRDefault="0005767A" w:rsidP="0005767A">
      <w:pPr>
        <w:spacing w:after="0"/>
        <w:rPr>
          <w:lang w:val="es-ES"/>
        </w:rPr>
      </w:pPr>
      <w:r w:rsidRPr="005A23F8">
        <w:rPr>
          <w:lang w:val="es-ES"/>
        </w:rPr>
        <w:t xml:space="preserve">1. </w:t>
      </w:r>
      <w:r>
        <w:rPr>
          <w:lang w:val="es-ES"/>
        </w:rPr>
        <w:t xml:space="preserve">Repercusiones de la crisis en lo que atañe al </w:t>
      </w:r>
      <w:r>
        <w:rPr>
          <w:u w:val="single"/>
          <w:lang w:val="es-ES"/>
        </w:rPr>
        <w:t xml:space="preserve">acceso físico a los mercados por parte de la población afectada. </w:t>
      </w:r>
    </w:p>
    <w:p w:rsidR="0005767A" w:rsidRPr="005A23F8" w:rsidRDefault="0005767A" w:rsidP="0005767A">
      <w:pPr>
        <w:spacing w:after="0"/>
        <w:rPr>
          <w:i/>
          <w:sz w:val="16"/>
          <w:lang w:val="es-ES"/>
        </w:rPr>
      </w:pPr>
      <w:r>
        <w:rPr>
          <w:i/>
          <w:sz w:val="16"/>
          <w:lang w:val="es-ES"/>
        </w:rPr>
        <w:t>(Señale las consecuencias de la crisis en cuanto al acceso a los mercados; los cambios en los comportamientos de los consumidores y de los comerciantes; la duración de esos cambios a largo plazo</w:t>
      </w:r>
      <w:r w:rsidRPr="005A23F8">
        <w:rPr>
          <w:i/>
          <w:sz w:val="16"/>
          <w:lang w:val="es-ES"/>
        </w:rPr>
        <w:t>)</w:t>
      </w:r>
    </w:p>
    <w:p w:rsidR="0005767A" w:rsidRPr="005A23F8" w:rsidRDefault="0005767A" w:rsidP="0005767A">
      <w:pPr>
        <w:spacing w:after="0"/>
        <w:rPr>
          <w:lang w:val="es-ES"/>
        </w:rPr>
      </w:pPr>
    </w:p>
    <w:p w:rsidR="0005767A" w:rsidRPr="005A23F8" w:rsidRDefault="0005767A" w:rsidP="0005767A">
      <w:pPr>
        <w:spacing w:after="0"/>
        <w:rPr>
          <w:lang w:val="es-ES"/>
        </w:rPr>
      </w:pPr>
      <w:r w:rsidRPr="005A23F8">
        <w:rPr>
          <w:lang w:val="es-ES"/>
        </w:rPr>
        <w:t xml:space="preserve">2. </w:t>
      </w:r>
      <w:r w:rsidRPr="00EA6215">
        <w:rPr>
          <w:u w:val="single"/>
          <w:lang w:val="es-ES"/>
        </w:rPr>
        <w:t>Poder adquisitivo de las familias afectadas, demanda de productos</w:t>
      </w:r>
      <w:r>
        <w:rPr>
          <w:lang w:val="es-ES"/>
        </w:rPr>
        <w:t xml:space="preserve"> y cambios en los comportamientos de los consumidores</w:t>
      </w:r>
      <w:r w:rsidRPr="005A23F8">
        <w:rPr>
          <w:lang w:val="es-ES"/>
        </w:rPr>
        <w:t xml:space="preserve">. </w:t>
      </w:r>
    </w:p>
    <w:p w:rsidR="0005767A" w:rsidRPr="005A23F8" w:rsidRDefault="0005767A" w:rsidP="0005767A">
      <w:pPr>
        <w:spacing w:after="0"/>
        <w:rPr>
          <w:i/>
          <w:sz w:val="16"/>
          <w:lang w:val="es-ES"/>
        </w:rPr>
      </w:pPr>
      <w:r w:rsidRPr="005A23F8">
        <w:rPr>
          <w:i/>
          <w:sz w:val="16"/>
          <w:lang w:val="es-ES"/>
        </w:rPr>
        <w:lastRenderedPageBreak/>
        <w:t>(</w:t>
      </w:r>
      <w:r>
        <w:rPr>
          <w:i/>
          <w:sz w:val="16"/>
          <w:lang w:val="es-ES"/>
        </w:rPr>
        <w:t xml:space="preserve">Se deberá explicar si la población afectada dispone de medios financieros para adquirir los productos alimentarios y no alimentarios que necesita. Si cuentan con esos medios, se deberá establecer el porcentaje o la proporción de las necesidades que esas personas son capaces de satisfacer por sí mismas. En este sentido será útil la referencia a la información recopilada en la </w:t>
      </w:r>
      <w:r w:rsidRPr="005A23F8">
        <w:rPr>
          <w:i/>
          <w:sz w:val="16"/>
          <w:lang w:val="es-ES"/>
        </w:rPr>
        <w:t>fase 1</w:t>
      </w:r>
      <w:r>
        <w:rPr>
          <w:i/>
          <w:sz w:val="16"/>
          <w:lang w:val="es-ES"/>
        </w:rPr>
        <w:t xml:space="preserve"> de la </w:t>
      </w:r>
      <w:r w:rsidRPr="005A23F8">
        <w:rPr>
          <w:i/>
          <w:sz w:val="16"/>
          <w:lang w:val="es-ES"/>
        </w:rPr>
        <w:t xml:space="preserve">evaluación rápida de mercados) </w:t>
      </w:r>
    </w:p>
    <w:p w:rsidR="0005767A" w:rsidRPr="005A23F8" w:rsidRDefault="0005767A" w:rsidP="0005767A">
      <w:pPr>
        <w:spacing w:after="0"/>
        <w:rPr>
          <w:lang w:val="es-ES"/>
        </w:rPr>
      </w:pPr>
    </w:p>
    <w:p w:rsidR="0005767A" w:rsidRPr="005A23F8" w:rsidRDefault="0005767A" w:rsidP="0005767A">
      <w:pPr>
        <w:spacing w:after="0"/>
        <w:rPr>
          <w:lang w:val="es-ES"/>
        </w:rPr>
      </w:pPr>
      <w:r w:rsidRPr="005A23F8">
        <w:rPr>
          <w:lang w:val="es-ES"/>
        </w:rPr>
        <w:t xml:space="preserve">3. </w:t>
      </w:r>
      <w:r>
        <w:rPr>
          <w:lang w:val="es-ES"/>
        </w:rPr>
        <w:t xml:space="preserve">Repercusiones de la crisis en la </w:t>
      </w:r>
      <w:r>
        <w:rPr>
          <w:u w:val="single"/>
          <w:lang w:val="es-ES"/>
        </w:rPr>
        <w:t xml:space="preserve">cadena de la oferta de </w:t>
      </w:r>
      <w:r w:rsidRPr="005A23F8">
        <w:rPr>
          <w:lang w:val="es-ES"/>
        </w:rPr>
        <w:t xml:space="preserve">productos básicos </w:t>
      </w:r>
      <w:r>
        <w:rPr>
          <w:lang w:val="es-ES"/>
        </w:rPr>
        <w:t>alimentarios y no alimentarios requeridos por la población afectada</w:t>
      </w:r>
      <w:r w:rsidRPr="005A23F8">
        <w:rPr>
          <w:lang w:val="es-ES"/>
        </w:rPr>
        <w:t xml:space="preserve">. </w:t>
      </w:r>
    </w:p>
    <w:p w:rsidR="0005767A" w:rsidRPr="005A23F8" w:rsidRDefault="0005767A" w:rsidP="0005767A">
      <w:pPr>
        <w:spacing w:after="0"/>
        <w:rPr>
          <w:i/>
          <w:sz w:val="16"/>
          <w:lang w:val="es-ES"/>
        </w:rPr>
      </w:pPr>
      <w:r w:rsidRPr="005A23F8">
        <w:rPr>
          <w:i/>
          <w:sz w:val="16"/>
          <w:lang w:val="es-ES"/>
        </w:rPr>
        <w:t>(</w:t>
      </w:r>
      <w:r>
        <w:rPr>
          <w:i/>
          <w:sz w:val="16"/>
          <w:lang w:val="es-ES"/>
        </w:rPr>
        <w:t xml:space="preserve">Con ayuda de la información recopilada en las fases </w:t>
      </w:r>
      <w:r w:rsidRPr="005A23F8">
        <w:rPr>
          <w:i/>
          <w:sz w:val="16"/>
          <w:lang w:val="es-ES"/>
        </w:rPr>
        <w:t xml:space="preserve">1 y  2 </w:t>
      </w:r>
      <w:r>
        <w:rPr>
          <w:i/>
          <w:sz w:val="16"/>
          <w:lang w:val="es-ES"/>
        </w:rPr>
        <w:t xml:space="preserve">de la </w:t>
      </w:r>
      <w:r w:rsidRPr="005A23F8">
        <w:rPr>
          <w:i/>
          <w:sz w:val="16"/>
          <w:lang w:val="es-ES"/>
        </w:rPr>
        <w:t xml:space="preserve">evaluación rápida de mercados, </w:t>
      </w:r>
      <w:r>
        <w:rPr>
          <w:i/>
          <w:sz w:val="16"/>
          <w:lang w:val="es-ES"/>
        </w:rPr>
        <w:t xml:space="preserve">explique la forma en la cual la cadena de la oferta se ha visto afectada por la </w:t>
      </w:r>
      <w:r w:rsidRPr="005A23F8">
        <w:rPr>
          <w:i/>
          <w:sz w:val="16"/>
          <w:lang w:val="es-ES"/>
        </w:rPr>
        <w:t xml:space="preserve">crisis. </w:t>
      </w:r>
      <w:r>
        <w:rPr>
          <w:i/>
          <w:sz w:val="16"/>
          <w:lang w:val="es-ES"/>
        </w:rPr>
        <w:t>Destaque cualquier cambio en los patrones de conducta de los consumidores o de los comerciantes que quepa atribuir a esas repercusiones</w:t>
      </w:r>
      <w:r w:rsidRPr="005A23F8">
        <w:rPr>
          <w:i/>
          <w:sz w:val="16"/>
          <w:lang w:val="es-ES"/>
        </w:rPr>
        <w:t xml:space="preserve">) </w:t>
      </w:r>
    </w:p>
    <w:p w:rsidR="0005767A" w:rsidRPr="005A23F8" w:rsidRDefault="0005767A" w:rsidP="0005767A">
      <w:pPr>
        <w:spacing w:after="0"/>
        <w:rPr>
          <w:lang w:val="es-ES"/>
        </w:rPr>
      </w:pPr>
    </w:p>
    <w:p w:rsidR="0005767A" w:rsidRPr="005A23F8" w:rsidRDefault="0005767A" w:rsidP="0005767A">
      <w:pPr>
        <w:spacing w:after="0"/>
        <w:rPr>
          <w:lang w:val="es-ES"/>
        </w:rPr>
      </w:pPr>
      <w:r w:rsidRPr="005A23F8">
        <w:rPr>
          <w:lang w:val="es-ES"/>
        </w:rPr>
        <w:t xml:space="preserve">4. </w:t>
      </w:r>
      <w:r>
        <w:rPr>
          <w:lang w:val="es-ES"/>
        </w:rPr>
        <w:t>Capacidad de los</w:t>
      </w:r>
      <w:r w:rsidRPr="005A23F8">
        <w:rPr>
          <w:lang w:val="es-ES"/>
        </w:rPr>
        <w:t xml:space="preserve"> </w:t>
      </w:r>
      <w:r w:rsidRPr="005A23F8">
        <w:rPr>
          <w:u w:val="single"/>
          <w:lang w:val="es-ES"/>
        </w:rPr>
        <w:t xml:space="preserve">minoristas y mayoristas </w:t>
      </w:r>
      <w:r>
        <w:rPr>
          <w:u w:val="single"/>
          <w:lang w:val="es-ES"/>
        </w:rPr>
        <w:t xml:space="preserve">para aumentar la </w:t>
      </w:r>
      <w:r w:rsidRPr="005A23F8">
        <w:rPr>
          <w:u w:val="single"/>
          <w:lang w:val="es-ES"/>
        </w:rPr>
        <w:t>oferta</w:t>
      </w:r>
      <w:r w:rsidRPr="005A23F8">
        <w:rPr>
          <w:lang w:val="es-ES"/>
        </w:rPr>
        <w:t xml:space="preserve"> </w:t>
      </w:r>
      <w:r>
        <w:rPr>
          <w:lang w:val="es-ES"/>
        </w:rPr>
        <w:t xml:space="preserve">con el fin de satisfacer el incremento en la demanda de </w:t>
      </w:r>
      <w:r w:rsidRPr="005A23F8">
        <w:rPr>
          <w:lang w:val="es-ES"/>
        </w:rPr>
        <w:t xml:space="preserve">productos básicos </w:t>
      </w:r>
      <w:r>
        <w:rPr>
          <w:lang w:val="es-ES"/>
        </w:rPr>
        <w:t>alimentarios y no alimentarios</w:t>
      </w:r>
      <w:r w:rsidRPr="005A23F8">
        <w:rPr>
          <w:lang w:val="es-ES"/>
        </w:rPr>
        <w:t xml:space="preserve"> </w:t>
      </w:r>
      <w:r>
        <w:rPr>
          <w:lang w:val="es-ES"/>
        </w:rPr>
        <w:t>e incidencia en los precios (si la hubiera</w:t>
      </w:r>
      <w:r w:rsidRPr="005A23F8">
        <w:rPr>
          <w:lang w:val="es-ES"/>
        </w:rPr>
        <w:t>).</w:t>
      </w:r>
    </w:p>
    <w:p w:rsidR="0005767A" w:rsidRPr="005A23F8" w:rsidRDefault="0005767A" w:rsidP="0005767A">
      <w:pPr>
        <w:spacing w:after="0"/>
        <w:rPr>
          <w:i/>
          <w:sz w:val="16"/>
          <w:lang w:val="es-ES"/>
        </w:rPr>
      </w:pPr>
      <w:r w:rsidRPr="005A23F8">
        <w:rPr>
          <w:i/>
          <w:sz w:val="16"/>
          <w:lang w:val="es-ES"/>
        </w:rPr>
        <w:t>(</w:t>
      </w:r>
      <w:r>
        <w:rPr>
          <w:i/>
          <w:sz w:val="16"/>
          <w:lang w:val="es-ES"/>
        </w:rPr>
        <w:t xml:space="preserve">En la reflexión sobre la fase </w:t>
      </w:r>
      <w:r w:rsidRPr="005A23F8">
        <w:rPr>
          <w:i/>
          <w:sz w:val="16"/>
          <w:lang w:val="es-ES"/>
        </w:rPr>
        <w:t xml:space="preserve">2 </w:t>
      </w:r>
      <w:r>
        <w:rPr>
          <w:i/>
          <w:sz w:val="16"/>
          <w:lang w:val="es-ES"/>
        </w:rPr>
        <w:t xml:space="preserve">de la </w:t>
      </w:r>
      <w:r w:rsidRPr="005A23F8">
        <w:rPr>
          <w:i/>
          <w:sz w:val="16"/>
          <w:lang w:val="es-ES"/>
        </w:rPr>
        <w:t xml:space="preserve">evaluación rápida de mercados y </w:t>
      </w:r>
      <w:r>
        <w:rPr>
          <w:i/>
          <w:sz w:val="16"/>
          <w:lang w:val="es-ES"/>
        </w:rPr>
        <w:t xml:space="preserve">los </w:t>
      </w:r>
      <w:r w:rsidRPr="005A23F8">
        <w:rPr>
          <w:i/>
          <w:sz w:val="16"/>
          <w:lang w:val="es-ES"/>
        </w:rPr>
        <w:t xml:space="preserve">productos básicos </w:t>
      </w:r>
      <w:r>
        <w:rPr>
          <w:i/>
          <w:sz w:val="16"/>
          <w:lang w:val="es-ES"/>
        </w:rPr>
        <w:t xml:space="preserve">que requiere la población afectada por la crisis, considere si los </w:t>
      </w:r>
      <w:r w:rsidRPr="005A23F8">
        <w:rPr>
          <w:i/>
          <w:sz w:val="16"/>
          <w:lang w:val="es-ES"/>
        </w:rPr>
        <w:t xml:space="preserve">comerciantes </w:t>
      </w:r>
      <w:r>
        <w:rPr>
          <w:i/>
          <w:sz w:val="16"/>
          <w:lang w:val="es-ES"/>
        </w:rPr>
        <w:t xml:space="preserve">en los </w:t>
      </w:r>
      <w:r w:rsidRPr="005A23F8">
        <w:rPr>
          <w:i/>
          <w:sz w:val="16"/>
          <w:lang w:val="es-ES"/>
        </w:rPr>
        <w:t xml:space="preserve">mercados </w:t>
      </w:r>
      <w:r>
        <w:rPr>
          <w:i/>
          <w:sz w:val="16"/>
          <w:lang w:val="es-ES"/>
        </w:rPr>
        <w:t xml:space="preserve">estarán en condiciones de reaccionar ante cambios en la </w:t>
      </w:r>
      <w:r w:rsidRPr="005A23F8">
        <w:rPr>
          <w:i/>
          <w:sz w:val="16"/>
          <w:lang w:val="es-ES"/>
        </w:rPr>
        <w:t xml:space="preserve">demanda. </w:t>
      </w:r>
      <w:r>
        <w:rPr>
          <w:i/>
          <w:sz w:val="16"/>
          <w:lang w:val="es-ES"/>
        </w:rPr>
        <w:t xml:space="preserve">Si hubiese consecuencias con respecto a cambios en los precios, señala en qué consisten </w:t>
      </w:r>
      <w:r w:rsidRPr="005A23F8">
        <w:rPr>
          <w:i/>
          <w:sz w:val="16"/>
          <w:lang w:val="es-ES"/>
        </w:rPr>
        <w:t xml:space="preserve">y </w:t>
      </w:r>
      <w:r>
        <w:rPr>
          <w:i/>
          <w:sz w:val="16"/>
          <w:lang w:val="es-ES"/>
        </w:rPr>
        <w:t>destaque las eventuales repercusiones de esos cambios. Tenga presente la capacidad de los mayoristas, las condiciones transporte, almacenamiento y crédito que se deberá tener presente para viabilizar esa reacción</w:t>
      </w:r>
      <w:r w:rsidRPr="005A23F8">
        <w:rPr>
          <w:i/>
          <w:sz w:val="16"/>
          <w:lang w:val="es-ES"/>
        </w:rPr>
        <w:t>.)</w:t>
      </w:r>
    </w:p>
    <w:p w:rsidR="0005767A" w:rsidRPr="005A23F8" w:rsidRDefault="0005767A" w:rsidP="0005767A">
      <w:pPr>
        <w:spacing w:after="0"/>
        <w:rPr>
          <w:lang w:val="es-ES"/>
        </w:rPr>
      </w:pPr>
    </w:p>
    <w:p w:rsidR="0005767A" w:rsidRPr="005A23F8" w:rsidRDefault="0005767A" w:rsidP="0005767A">
      <w:pPr>
        <w:spacing w:after="0"/>
        <w:rPr>
          <w:lang w:val="es-ES"/>
        </w:rPr>
      </w:pPr>
      <w:r w:rsidRPr="005A23F8">
        <w:rPr>
          <w:lang w:val="es-ES"/>
        </w:rPr>
        <w:t>5. C</w:t>
      </w:r>
      <w:r>
        <w:rPr>
          <w:lang w:val="es-ES"/>
        </w:rPr>
        <w:t xml:space="preserve">ambios, si los hubiere, en los tipos </w:t>
      </w:r>
      <w:r>
        <w:rPr>
          <w:u w:val="single"/>
          <w:lang w:val="es-ES"/>
        </w:rPr>
        <w:t>(calidad</w:t>
      </w:r>
      <w:r w:rsidRPr="005A23F8">
        <w:rPr>
          <w:u w:val="single"/>
          <w:lang w:val="es-ES"/>
        </w:rPr>
        <w:t xml:space="preserve">) y </w:t>
      </w:r>
      <w:r>
        <w:rPr>
          <w:u w:val="single"/>
          <w:lang w:val="es-ES"/>
        </w:rPr>
        <w:t xml:space="preserve">en las cantidades de </w:t>
      </w:r>
      <w:r w:rsidRPr="005A23F8">
        <w:rPr>
          <w:u w:val="single"/>
          <w:lang w:val="es-ES"/>
        </w:rPr>
        <w:t xml:space="preserve">productos básicos </w:t>
      </w:r>
      <w:r w:rsidRPr="003546A1">
        <w:rPr>
          <w:lang w:val="es-ES"/>
        </w:rPr>
        <w:t xml:space="preserve">que solicitan los </w:t>
      </w:r>
      <w:r w:rsidRPr="005A23F8">
        <w:rPr>
          <w:lang w:val="es-ES"/>
        </w:rPr>
        <w:t>comerciantes</w:t>
      </w:r>
      <w:r>
        <w:rPr>
          <w:lang w:val="es-ES"/>
        </w:rPr>
        <w:t xml:space="preserve"> y las </w:t>
      </w:r>
      <w:r w:rsidRPr="005A23F8">
        <w:rPr>
          <w:lang w:val="es-ES"/>
        </w:rPr>
        <w:t xml:space="preserve">familias </w:t>
      </w:r>
      <w:r>
        <w:rPr>
          <w:lang w:val="es-ES"/>
        </w:rPr>
        <w:t xml:space="preserve">o los </w:t>
      </w:r>
      <w:r w:rsidRPr="005A23F8">
        <w:rPr>
          <w:lang w:val="es-ES"/>
        </w:rPr>
        <w:t xml:space="preserve">hogares. </w:t>
      </w:r>
    </w:p>
    <w:p w:rsidR="0005767A" w:rsidRPr="005A23F8" w:rsidRDefault="0005767A" w:rsidP="0005767A">
      <w:pPr>
        <w:spacing w:after="0"/>
        <w:rPr>
          <w:i/>
          <w:sz w:val="16"/>
          <w:lang w:val="es-ES"/>
        </w:rPr>
      </w:pPr>
      <w:r w:rsidRPr="005A23F8">
        <w:rPr>
          <w:i/>
          <w:sz w:val="16"/>
          <w:lang w:val="es-ES"/>
        </w:rPr>
        <w:t>(</w:t>
      </w:r>
      <w:r>
        <w:rPr>
          <w:i/>
          <w:sz w:val="16"/>
          <w:lang w:val="es-ES"/>
        </w:rPr>
        <w:t xml:space="preserve">Indique aquí todo cambio que la </w:t>
      </w:r>
      <w:r w:rsidRPr="005A23F8">
        <w:rPr>
          <w:i/>
          <w:sz w:val="16"/>
          <w:lang w:val="es-ES"/>
        </w:rPr>
        <w:t>crisis h</w:t>
      </w:r>
      <w:r>
        <w:rPr>
          <w:i/>
          <w:sz w:val="16"/>
          <w:lang w:val="es-ES"/>
        </w:rPr>
        <w:t xml:space="preserve">ubiera conllevado en las preferencias de las familias y de los comerciantes por ciertos </w:t>
      </w:r>
      <w:r w:rsidRPr="005A23F8">
        <w:rPr>
          <w:i/>
          <w:sz w:val="16"/>
          <w:lang w:val="es-ES"/>
        </w:rPr>
        <w:t>productos básicos –</w:t>
      </w:r>
      <w:r>
        <w:rPr>
          <w:i/>
          <w:sz w:val="16"/>
          <w:lang w:val="es-ES"/>
        </w:rPr>
        <w:t xml:space="preserve">en lo que se refiere a calidad, </w:t>
      </w:r>
      <w:r w:rsidRPr="005A23F8">
        <w:rPr>
          <w:i/>
          <w:sz w:val="16"/>
          <w:lang w:val="es-ES"/>
        </w:rPr>
        <w:t xml:space="preserve"> </w:t>
      </w:r>
      <w:r>
        <w:rPr>
          <w:i/>
          <w:sz w:val="16"/>
          <w:lang w:val="es-ES"/>
        </w:rPr>
        <w:t>volumen, y frecuencia de la necesidad del producto.</w:t>
      </w:r>
      <w:r w:rsidRPr="005A23F8">
        <w:rPr>
          <w:i/>
          <w:sz w:val="16"/>
          <w:lang w:val="es-ES"/>
        </w:rPr>
        <w:t>)</w:t>
      </w:r>
    </w:p>
    <w:p w:rsidR="0005767A" w:rsidRPr="005A23F8" w:rsidRDefault="0005767A" w:rsidP="0005767A">
      <w:pPr>
        <w:spacing w:after="0"/>
        <w:rPr>
          <w:lang w:val="es-ES"/>
        </w:rPr>
      </w:pPr>
    </w:p>
    <w:p w:rsidR="0005767A" w:rsidRPr="005A23F8" w:rsidRDefault="0005767A" w:rsidP="0005767A">
      <w:pPr>
        <w:spacing w:after="0"/>
        <w:rPr>
          <w:lang w:val="es-ES"/>
        </w:rPr>
      </w:pPr>
      <w:r w:rsidRPr="005A23F8">
        <w:rPr>
          <w:lang w:val="es-ES"/>
        </w:rPr>
        <w:t xml:space="preserve">6. </w:t>
      </w:r>
      <w:r>
        <w:rPr>
          <w:lang w:val="es-ES"/>
        </w:rPr>
        <w:t xml:space="preserve">Repercusiones de la </w:t>
      </w:r>
      <w:r w:rsidRPr="005A23F8">
        <w:rPr>
          <w:lang w:val="es-ES"/>
        </w:rPr>
        <w:t xml:space="preserve">crisis </w:t>
      </w:r>
      <w:r>
        <w:rPr>
          <w:lang w:val="es-ES"/>
        </w:rPr>
        <w:t xml:space="preserve">en los </w:t>
      </w:r>
      <w:r w:rsidRPr="003546A1">
        <w:rPr>
          <w:u w:val="single"/>
          <w:lang w:val="es-ES"/>
        </w:rPr>
        <w:t xml:space="preserve">precios </w:t>
      </w:r>
      <w:r>
        <w:rPr>
          <w:u w:val="single"/>
          <w:lang w:val="es-ES"/>
        </w:rPr>
        <w:t xml:space="preserve">de </w:t>
      </w:r>
      <w:r w:rsidRPr="003546A1">
        <w:rPr>
          <w:u w:val="single"/>
          <w:lang w:val="es-ES"/>
        </w:rPr>
        <w:t>productos básicos alimentarios y no alimentarios</w:t>
      </w:r>
      <w:r w:rsidRPr="005A23F8">
        <w:rPr>
          <w:lang w:val="es-ES"/>
        </w:rPr>
        <w:t xml:space="preserve">.  </w:t>
      </w:r>
    </w:p>
    <w:p w:rsidR="0005767A" w:rsidRPr="005A23F8" w:rsidRDefault="0005767A" w:rsidP="0005767A">
      <w:pPr>
        <w:spacing w:after="0"/>
        <w:rPr>
          <w:i/>
          <w:sz w:val="16"/>
          <w:lang w:val="es-ES"/>
        </w:rPr>
      </w:pPr>
      <w:r w:rsidRPr="005A23F8">
        <w:rPr>
          <w:i/>
          <w:sz w:val="16"/>
          <w:lang w:val="es-ES"/>
        </w:rPr>
        <w:t>(</w:t>
      </w:r>
      <w:r>
        <w:rPr>
          <w:i/>
          <w:sz w:val="16"/>
          <w:lang w:val="es-ES"/>
        </w:rPr>
        <w:t>A la luz de los datos (primarios y secundarios) sobre precios</w:t>
      </w:r>
      <w:r w:rsidRPr="005A23F8">
        <w:rPr>
          <w:i/>
          <w:sz w:val="16"/>
          <w:lang w:val="es-ES"/>
        </w:rPr>
        <w:t xml:space="preserve">, </w:t>
      </w:r>
      <w:r>
        <w:rPr>
          <w:i/>
          <w:sz w:val="16"/>
          <w:lang w:val="es-ES"/>
        </w:rPr>
        <w:t xml:space="preserve">explique la incidencia de la </w:t>
      </w:r>
      <w:r w:rsidRPr="005A23F8">
        <w:rPr>
          <w:i/>
          <w:sz w:val="16"/>
          <w:lang w:val="es-ES"/>
        </w:rPr>
        <w:t xml:space="preserve">crisis </w:t>
      </w:r>
      <w:r>
        <w:rPr>
          <w:i/>
          <w:sz w:val="16"/>
          <w:lang w:val="es-ES"/>
        </w:rPr>
        <w:t>en los precios y las consecuencias de esos cambios</w:t>
      </w:r>
      <w:r w:rsidRPr="005A23F8">
        <w:rPr>
          <w:i/>
          <w:sz w:val="16"/>
          <w:lang w:val="es-ES"/>
        </w:rPr>
        <w:t xml:space="preserve">.) </w:t>
      </w:r>
    </w:p>
    <w:p w:rsidR="0005767A" w:rsidRPr="005A23F8" w:rsidRDefault="0005767A" w:rsidP="0005767A">
      <w:pPr>
        <w:spacing w:after="0"/>
        <w:rPr>
          <w:lang w:val="es-ES"/>
        </w:rPr>
      </w:pPr>
    </w:p>
    <w:p w:rsidR="0005767A" w:rsidRPr="005A23F8" w:rsidRDefault="0005767A" w:rsidP="0005767A">
      <w:pPr>
        <w:spacing w:after="0"/>
        <w:rPr>
          <w:lang w:val="es-ES"/>
        </w:rPr>
      </w:pPr>
      <w:r w:rsidRPr="005A23F8">
        <w:rPr>
          <w:lang w:val="es-ES"/>
        </w:rPr>
        <w:t>7. Op</w:t>
      </w:r>
      <w:r>
        <w:rPr>
          <w:lang w:val="es-ES"/>
        </w:rPr>
        <w:t xml:space="preserve">ortunidades </w:t>
      </w:r>
      <w:r w:rsidRPr="005A23F8">
        <w:rPr>
          <w:lang w:val="es-ES"/>
        </w:rPr>
        <w:t>p</w:t>
      </w:r>
      <w:r>
        <w:rPr>
          <w:lang w:val="es-ES"/>
        </w:rPr>
        <w:t xml:space="preserve">ara </w:t>
      </w:r>
      <w:r w:rsidRPr="003546A1">
        <w:rPr>
          <w:u w:val="single"/>
          <w:lang w:val="es-ES"/>
        </w:rPr>
        <w:t>intervenciones su</w:t>
      </w:r>
      <w:r>
        <w:rPr>
          <w:u w:val="single"/>
          <w:lang w:val="es-ES"/>
        </w:rPr>
        <w:t xml:space="preserve">stentadas en los mercados </w:t>
      </w:r>
      <w:r w:rsidRPr="003546A1">
        <w:rPr>
          <w:lang w:val="es-ES"/>
        </w:rPr>
        <w:t>con el fin de apoyar la rehabilitación de estos</w:t>
      </w:r>
      <w:r w:rsidRPr="005A23F8">
        <w:rPr>
          <w:lang w:val="es-ES"/>
        </w:rPr>
        <w:t xml:space="preserve">. </w:t>
      </w:r>
    </w:p>
    <w:p w:rsidR="0005767A" w:rsidRPr="005A23F8" w:rsidRDefault="0005767A" w:rsidP="0005767A">
      <w:pPr>
        <w:spacing w:after="0"/>
        <w:rPr>
          <w:i/>
          <w:sz w:val="16"/>
          <w:lang w:val="es-ES"/>
        </w:rPr>
      </w:pPr>
      <w:r w:rsidRPr="005A23F8">
        <w:rPr>
          <w:i/>
          <w:sz w:val="16"/>
          <w:lang w:val="es-ES"/>
        </w:rPr>
        <w:t>(</w:t>
      </w:r>
      <w:r>
        <w:rPr>
          <w:i/>
          <w:sz w:val="16"/>
          <w:lang w:val="es-ES"/>
        </w:rPr>
        <w:t xml:space="preserve">Sobre la base de la reflexión con respecto a los ejercicios de levantamientos de mapas y de las entrevistas con los </w:t>
      </w:r>
      <w:r w:rsidRPr="005A23F8">
        <w:rPr>
          <w:i/>
          <w:sz w:val="16"/>
          <w:lang w:val="es-ES"/>
        </w:rPr>
        <w:t>comerciantes,</w:t>
      </w:r>
      <w:r>
        <w:rPr>
          <w:i/>
          <w:sz w:val="16"/>
          <w:lang w:val="es-ES"/>
        </w:rPr>
        <w:t xml:space="preserve"> considere las intervenciones mediante las cuales se podría respaldar la capacidad de los comerciantes para que aumenten la oferta de productos cuando sea necesario y durante un determinado tiempo.</w:t>
      </w:r>
      <w:r w:rsidRPr="005A23F8">
        <w:rPr>
          <w:i/>
          <w:sz w:val="16"/>
          <w:lang w:val="es-ES"/>
        </w:rPr>
        <w:t>)</w:t>
      </w:r>
    </w:p>
    <w:p w:rsidR="0005767A" w:rsidRPr="005A23F8" w:rsidRDefault="0005767A" w:rsidP="0005767A">
      <w:pPr>
        <w:spacing w:after="0"/>
        <w:rPr>
          <w:lang w:val="es-ES"/>
        </w:rPr>
      </w:pPr>
    </w:p>
    <w:p w:rsidR="0005767A" w:rsidRPr="005A23F8" w:rsidRDefault="0005767A" w:rsidP="0005767A">
      <w:pPr>
        <w:spacing w:after="0"/>
        <w:rPr>
          <w:lang w:val="es-ES"/>
        </w:rPr>
      </w:pPr>
      <w:r w:rsidRPr="005A23F8">
        <w:rPr>
          <w:lang w:val="es-ES"/>
        </w:rPr>
        <w:t xml:space="preserve">8. </w:t>
      </w:r>
      <w:r>
        <w:rPr>
          <w:lang w:val="es-ES"/>
        </w:rPr>
        <w:t xml:space="preserve">Consideraciones relativas a los mercados que requieren </w:t>
      </w:r>
      <w:r>
        <w:rPr>
          <w:u w:val="single"/>
          <w:lang w:val="es-ES"/>
        </w:rPr>
        <w:t xml:space="preserve">atención urgente </w:t>
      </w:r>
      <w:r w:rsidRPr="005A23F8">
        <w:rPr>
          <w:lang w:val="es-ES"/>
        </w:rPr>
        <w:t>o</w:t>
      </w:r>
      <w:r>
        <w:rPr>
          <w:lang w:val="es-ES"/>
        </w:rPr>
        <w:t xml:space="preserve"> análisis más detenido </w:t>
      </w:r>
      <w:r w:rsidRPr="005A23F8">
        <w:rPr>
          <w:lang w:val="es-ES"/>
        </w:rPr>
        <w:t>(</w:t>
      </w:r>
      <w:r>
        <w:rPr>
          <w:lang w:val="es-ES"/>
        </w:rPr>
        <w:t xml:space="preserve">con la ayuda de la </w:t>
      </w:r>
      <w:r w:rsidRPr="005A23F8">
        <w:rPr>
          <w:lang w:val="es-ES"/>
        </w:rPr>
        <w:t>guía para el análisis de mercados o</w:t>
      </w:r>
      <w:r>
        <w:rPr>
          <w:lang w:val="es-ES"/>
        </w:rPr>
        <w:t xml:space="preserve"> el seguimiento de la </w:t>
      </w:r>
      <w:r w:rsidRPr="005A23F8">
        <w:rPr>
          <w:lang w:val="es-ES"/>
        </w:rPr>
        <w:t xml:space="preserve">evaluación rápida de mercados </w:t>
      </w:r>
      <w:r>
        <w:rPr>
          <w:lang w:val="es-ES"/>
        </w:rPr>
        <w:t xml:space="preserve">– herramientas </w:t>
      </w:r>
      <w:r w:rsidRPr="005A23F8">
        <w:rPr>
          <w:lang w:val="es-ES"/>
        </w:rPr>
        <w:t xml:space="preserve">13, 14 y  15) </w:t>
      </w:r>
      <w:r>
        <w:rPr>
          <w:lang w:val="es-ES"/>
        </w:rPr>
        <w:t xml:space="preserve">si se contemplara cualquier elaboración de programas o actividades de promoción. </w:t>
      </w:r>
    </w:p>
    <w:p w:rsidR="0005767A" w:rsidRPr="005A23F8" w:rsidRDefault="0005767A" w:rsidP="0005767A">
      <w:pPr>
        <w:spacing w:after="0"/>
        <w:rPr>
          <w:i/>
          <w:sz w:val="16"/>
          <w:lang w:val="es-ES"/>
        </w:rPr>
      </w:pPr>
      <w:r w:rsidRPr="005A23F8">
        <w:rPr>
          <w:i/>
          <w:sz w:val="16"/>
          <w:lang w:val="es-ES"/>
        </w:rPr>
        <w:t>(</w:t>
      </w:r>
      <w:r>
        <w:rPr>
          <w:i/>
          <w:sz w:val="16"/>
          <w:lang w:val="es-ES"/>
        </w:rPr>
        <w:t>Ello puede incluir, entre otros asuntos, las preocupaciones con respecto a la seguridad de los beneficiarios o de los comerciantes, el desvío de recursos, las políticas gubernamentales, los elevados niveles de endeudamiento de comerciantes o beneficiarios, el monopolio de mayoristas)</w:t>
      </w:r>
    </w:p>
    <w:p w:rsidR="0005767A" w:rsidRPr="005A23F8" w:rsidRDefault="0005767A" w:rsidP="0005767A">
      <w:pPr>
        <w:spacing w:after="0"/>
        <w:rPr>
          <w:lang w:val="es-ES"/>
        </w:rPr>
      </w:pPr>
    </w:p>
    <w:p w:rsidR="0005767A" w:rsidRPr="005A23F8" w:rsidRDefault="0005767A" w:rsidP="0005767A">
      <w:pPr>
        <w:spacing w:after="0"/>
        <w:rPr>
          <w:lang w:val="es-ES"/>
        </w:rPr>
      </w:pPr>
      <w:r w:rsidRPr="005A23F8">
        <w:rPr>
          <w:lang w:val="es-ES"/>
        </w:rPr>
        <w:t xml:space="preserve">9. </w:t>
      </w:r>
      <w:r w:rsidRPr="00723F03">
        <w:rPr>
          <w:u w:val="single"/>
          <w:lang w:val="es-ES"/>
        </w:rPr>
        <w:t>Hipótesis de trabajo, dificultades y desafíos</w:t>
      </w:r>
      <w:r>
        <w:rPr>
          <w:lang w:val="es-ES"/>
        </w:rPr>
        <w:t xml:space="preserve"> surgidos a lo largo de la </w:t>
      </w:r>
      <w:r w:rsidRPr="005A23F8">
        <w:rPr>
          <w:lang w:val="es-ES"/>
        </w:rPr>
        <w:t xml:space="preserve">evaluación </w:t>
      </w:r>
      <w:r>
        <w:rPr>
          <w:lang w:val="es-ES"/>
        </w:rPr>
        <w:t xml:space="preserve">que conviene tengan presente quienes aplicarán técnicas de </w:t>
      </w:r>
      <w:r w:rsidRPr="005A23F8">
        <w:rPr>
          <w:lang w:val="es-ES"/>
        </w:rPr>
        <w:t xml:space="preserve">evaluación rápida de mercados </w:t>
      </w:r>
    </w:p>
    <w:p w:rsidR="0005767A" w:rsidRPr="005A23F8" w:rsidRDefault="0005767A" w:rsidP="0005767A">
      <w:pPr>
        <w:rPr>
          <w:i/>
          <w:sz w:val="16"/>
          <w:lang w:val="es-ES"/>
        </w:rPr>
      </w:pPr>
      <w:r w:rsidRPr="005A23F8">
        <w:rPr>
          <w:i/>
          <w:sz w:val="16"/>
          <w:lang w:val="es-ES"/>
        </w:rPr>
        <w:t>(</w:t>
      </w:r>
      <w:r>
        <w:rPr>
          <w:i/>
          <w:sz w:val="16"/>
          <w:lang w:val="es-ES"/>
        </w:rPr>
        <w:t>Ello podría incluir premisas de trabajo utilizadas para la recopilación y análisis de datos y reflexiones con respecto a la fiabilidad de la información</w:t>
      </w:r>
      <w:r w:rsidRPr="005A23F8">
        <w:rPr>
          <w:i/>
          <w:sz w:val="16"/>
          <w:lang w:val="es-ES"/>
        </w:rPr>
        <w:t>.)</w:t>
      </w:r>
    </w:p>
    <w:p w:rsidR="0005767A" w:rsidRPr="005A23F8" w:rsidRDefault="0005767A" w:rsidP="0005767A">
      <w:pPr>
        <w:rPr>
          <w:lang w:val="es-ES"/>
        </w:rPr>
      </w:pPr>
    </w:p>
    <w:p w:rsidR="0005767A" w:rsidRPr="005A23F8" w:rsidRDefault="0005767A" w:rsidP="0005767A">
      <w:pPr>
        <w:spacing w:after="0"/>
        <w:rPr>
          <w:lang w:val="es-ES"/>
        </w:rPr>
      </w:pPr>
      <w:r w:rsidRPr="005A23F8">
        <w:rPr>
          <w:lang w:val="es-ES"/>
        </w:rPr>
        <w:t xml:space="preserve">10. </w:t>
      </w:r>
      <w:r>
        <w:rPr>
          <w:lang w:val="es-ES"/>
        </w:rPr>
        <w:t xml:space="preserve">Experiencia en la aplicación de esta metodología, </w:t>
      </w:r>
      <w:r w:rsidRPr="00DC410E">
        <w:rPr>
          <w:u w:val="single"/>
          <w:lang w:val="es-ES"/>
        </w:rPr>
        <w:t>enseñanzas extraídas y actividades que planifican o ejecutan</w:t>
      </w:r>
      <w:r>
        <w:rPr>
          <w:lang w:val="es-ES"/>
        </w:rPr>
        <w:t xml:space="preserve"> otros organismos</w:t>
      </w:r>
      <w:r w:rsidRPr="005A23F8">
        <w:rPr>
          <w:lang w:val="es-ES"/>
        </w:rPr>
        <w:t>.</w:t>
      </w:r>
    </w:p>
    <w:p w:rsidR="0005767A" w:rsidRPr="005A23F8" w:rsidRDefault="0005767A" w:rsidP="0005767A">
      <w:pPr>
        <w:rPr>
          <w:i/>
          <w:sz w:val="16"/>
          <w:lang w:val="es-ES"/>
        </w:rPr>
      </w:pPr>
      <w:r w:rsidRPr="005A23F8">
        <w:rPr>
          <w:lang w:val="es-ES"/>
        </w:rPr>
        <w:t xml:space="preserve"> </w:t>
      </w:r>
      <w:r w:rsidRPr="005A23F8">
        <w:rPr>
          <w:i/>
          <w:sz w:val="16"/>
          <w:lang w:val="es-ES"/>
        </w:rPr>
        <w:t>(</w:t>
      </w:r>
      <w:r>
        <w:rPr>
          <w:i/>
          <w:sz w:val="16"/>
          <w:lang w:val="es-ES"/>
        </w:rPr>
        <w:t>La incorporación de las enseñanzas extraídas de otros programas de emergencia puede ser provechosa para futuras intervenciones</w:t>
      </w:r>
      <w:r w:rsidRPr="005A23F8">
        <w:rPr>
          <w:i/>
          <w:sz w:val="16"/>
          <w:lang w:val="es-ES"/>
        </w:rPr>
        <w:t xml:space="preserve"> y </w:t>
      </w:r>
      <w:r>
        <w:rPr>
          <w:i/>
          <w:sz w:val="16"/>
          <w:lang w:val="es-ES"/>
        </w:rPr>
        <w:t>orientar decisiones</w:t>
      </w:r>
      <w:r w:rsidRPr="005A23F8">
        <w:rPr>
          <w:i/>
          <w:sz w:val="16"/>
          <w:lang w:val="es-ES"/>
        </w:rPr>
        <w:t xml:space="preserve">. </w:t>
      </w:r>
      <w:r>
        <w:rPr>
          <w:i/>
          <w:sz w:val="16"/>
          <w:lang w:val="es-ES"/>
        </w:rPr>
        <w:t>En esta sección se deberá incluir cualquier información derivada del examen de datos secundarios, entre otros. Los responsables de la adopción de decisión podrían también tener presente la información sobre las actividades que ejecutan o planifican otras organizaciones, en particular cuando se trata de la planificación de programas de transferencias monetarias o de intervenciones para respaldar los mercados.</w:t>
      </w:r>
      <w:r w:rsidRPr="005A23F8">
        <w:rPr>
          <w:i/>
          <w:sz w:val="16"/>
          <w:lang w:val="es-ES"/>
        </w:rPr>
        <w:t>)</w:t>
      </w:r>
    </w:p>
    <w:p w:rsidR="0005767A" w:rsidRPr="005A23F8" w:rsidRDefault="0005767A" w:rsidP="0005767A">
      <w:pPr>
        <w:pStyle w:val="Heading3"/>
        <w:pBdr>
          <w:bottom w:val="single" w:sz="8" w:space="1" w:color="FF3333"/>
        </w:pBdr>
        <w:spacing w:after="200"/>
        <w:rPr>
          <w:lang w:val="es-ES"/>
        </w:rPr>
      </w:pPr>
      <w:bookmarkStart w:id="17" w:name="_Toc229742621"/>
      <w:bookmarkStart w:id="18" w:name="_Toc229743686"/>
      <w:bookmarkStart w:id="19" w:name="_Toc229743989"/>
      <w:r>
        <w:rPr>
          <w:lang w:val="es-ES"/>
        </w:rPr>
        <w:t>Sección</w:t>
      </w:r>
      <w:r w:rsidRPr="005A23F8">
        <w:rPr>
          <w:lang w:val="es-ES"/>
        </w:rPr>
        <w:t xml:space="preserve"> 4: Conclusion</w:t>
      </w:r>
      <w:r>
        <w:rPr>
          <w:lang w:val="es-ES"/>
        </w:rPr>
        <w:t>e</w:t>
      </w:r>
      <w:r w:rsidRPr="005A23F8">
        <w:rPr>
          <w:lang w:val="es-ES"/>
        </w:rPr>
        <w:t>s</w:t>
      </w:r>
      <w:bookmarkEnd w:id="17"/>
      <w:bookmarkEnd w:id="18"/>
      <w:bookmarkEnd w:id="19"/>
    </w:p>
    <w:p w:rsidR="0005767A" w:rsidRPr="005A23F8" w:rsidRDefault="0005767A" w:rsidP="0005767A">
      <w:pPr>
        <w:rPr>
          <w:b/>
          <w:szCs w:val="20"/>
          <w:lang w:val="es-ES"/>
        </w:rPr>
      </w:pPr>
      <w:r>
        <w:rPr>
          <w:lang w:val="es-ES"/>
        </w:rPr>
        <w:t xml:space="preserve">En el cuadro </w:t>
      </w:r>
      <w:r w:rsidRPr="005A23F8">
        <w:rPr>
          <w:lang w:val="es-ES"/>
        </w:rPr>
        <w:t xml:space="preserve">1 </w:t>
      </w:r>
      <w:r>
        <w:rPr>
          <w:lang w:val="es-ES"/>
        </w:rPr>
        <w:t xml:space="preserve">que figura a continuación se resume la evaluación de los mercados realizada y las opciones de eventuales intervenciones que se examinará en la fase de análisis. Se </w:t>
      </w:r>
      <w:r>
        <w:rPr>
          <w:b/>
          <w:szCs w:val="20"/>
          <w:lang w:val="es-ES"/>
        </w:rPr>
        <w:t xml:space="preserve">resume la situación en todos los mercados analizaos </w:t>
      </w:r>
      <w:r w:rsidRPr="005A23F8">
        <w:rPr>
          <w:b/>
          <w:szCs w:val="20"/>
          <w:lang w:val="es-ES"/>
        </w:rPr>
        <w:t>(</w:t>
      </w:r>
      <w:r>
        <w:rPr>
          <w:b/>
          <w:szCs w:val="20"/>
          <w:lang w:val="es-ES"/>
        </w:rPr>
        <w:t xml:space="preserve">por los </w:t>
      </w:r>
      <w:r w:rsidRPr="005A23F8">
        <w:rPr>
          <w:b/>
          <w:szCs w:val="20"/>
          <w:lang w:val="es-ES"/>
        </w:rPr>
        <w:t xml:space="preserve">evaluadores y </w:t>
      </w:r>
      <w:r>
        <w:rPr>
          <w:b/>
          <w:szCs w:val="20"/>
          <w:lang w:val="es-ES"/>
        </w:rPr>
        <w:t xml:space="preserve">por la más amplia comunidad de </w:t>
      </w:r>
      <w:r w:rsidRPr="005A23F8">
        <w:rPr>
          <w:b/>
          <w:szCs w:val="20"/>
          <w:lang w:val="es-ES"/>
        </w:rPr>
        <w:t>pr</w:t>
      </w:r>
      <w:r>
        <w:rPr>
          <w:b/>
          <w:szCs w:val="20"/>
          <w:lang w:val="es-ES"/>
        </w:rPr>
        <w:t>áctica</w:t>
      </w:r>
      <w:r w:rsidRPr="005A23F8">
        <w:rPr>
          <w:b/>
          <w:szCs w:val="20"/>
          <w:lang w:val="es-ES"/>
        </w:rPr>
        <w:t xml:space="preserve">) </w:t>
      </w:r>
      <w:r>
        <w:rPr>
          <w:b/>
          <w:szCs w:val="20"/>
          <w:lang w:val="es-ES"/>
        </w:rPr>
        <w:t xml:space="preserve">e incluye comentarios que podrán ser de utilidad en el análisis de intervenciones. </w:t>
      </w:r>
    </w:p>
    <w:p w:rsidR="0005767A" w:rsidRPr="005A23F8" w:rsidRDefault="0005767A" w:rsidP="0005767A">
      <w:pPr>
        <w:pStyle w:val="ListParagraph"/>
        <w:numPr>
          <w:ilvl w:val="0"/>
          <w:numId w:val="5"/>
        </w:numPr>
        <w:spacing w:after="0"/>
        <w:contextualSpacing w:val="0"/>
        <w:rPr>
          <w:i/>
          <w:szCs w:val="20"/>
          <w:lang w:val="es-ES"/>
        </w:rPr>
      </w:pPr>
      <w:r>
        <w:rPr>
          <w:i/>
          <w:szCs w:val="20"/>
          <w:lang w:val="es-ES"/>
        </w:rPr>
        <w:lastRenderedPageBreak/>
        <w:t xml:space="preserve">Se podrá añadir mercados si se hubiera evaluado más de cuatro. En ese caso, convendría transforma el formato en cuadro Excel si se evaluara una gran cantidad de mercados. </w:t>
      </w:r>
    </w:p>
    <w:p w:rsidR="0005767A" w:rsidRPr="005A23F8" w:rsidRDefault="0005767A" w:rsidP="0005767A">
      <w:pPr>
        <w:pStyle w:val="ListParagraph"/>
        <w:numPr>
          <w:ilvl w:val="0"/>
          <w:numId w:val="5"/>
        </w:numPr>
        <w:spacing w:after="0"/>
        <w:contextualSpacing w:val="0"/>
        <w:rPr>
          <w:i/>
          <w:szCs w:val="20"/>
          <w:lang w:val="es-ES"/>
        </w:rPr>
      </w:pPr>
      <w:r>
        <w:rPr>
          <w:i/>
          <w:szCs w:val="20"/>
          <w:lang w:val="es-ES"/>
        </w:rPr>
        <w:t xml:space="preserve">Se puede añadir información adicional, por ejemplo los cronogramas de ejecución, los tiempos muertos, las consideraciones estacionales, </w:t>
      </w:r>
      <w:r w:rsidRPr="005A23F8">
        <w:rPr>
          <w:i/>
          <w:szCs w:val="20"/>
          <w:lang w:val="es-ES"/>
        </w:rPr>
        <w:t xml:space="preserve">etc. </w:t>
      </w:r>
      <w:r>
        <w:rPr>
          <w:i/>
          <w:szCs w:val="20"/>
          <w:lang w:val="es-ES"/>
        </w:rPr>
        <w:t xml:space="preserve">En ese caso, convendrá también la transferencia al formato Excel para facilidad de uso. </w:t>
      </w:r>
    </w:p>
    <w:p w:rsidR="0005767A" w:rsidRPr="005A23F8" w:rsidRDefault="0005767A" w:rsidP="0005767A">
      <w:pPr>
        <w:pStyle w:val="ListParagraph"/>
        <w:numPr>
          <w:ilvl w:val="0"/>
          <w:numId w:val="5"/>
        </w:numPr>
        <w:spacing w:after="0"/>
        <w:contextualSpacing w:val="0"/>
        <w:rPr>
          <w:i/>
          <w:szCs w:val="20"/>
          <w:lang w:val="es-ES"/>
        </w:rPr>
      </w:pPr>
      <w:r>
        <w:rPr>
          <w:i/>
          <w:szCs w:val="20"/>
          <w:lang w:val="es-ES"/>
        </w:rPr>
        <w:t xml:space="preserve">Siempre que sea posible, convendrá incluir la información de otras organizaciones que realicen </w:t>
      </w:r>
      <w:r w:rsidRPr="005A23F8">
        <w:rPr>
          <w:i/>
          <w:szCs w:val="20"/>
          <w:lang w:val="es-ES"/>
        </w:rPr>
        <w:t xml:space="preserve">análisis de mercados </w:t>
      </w:r>
      <w:r>
        <w:rPr>
          <w:i/>
          <w:szCs w:val="20"/>
          <w:lang w:val="es-ES"/>
        </w:rPr>
        <w:t xml:space="preserve">para evitar la duplicación de actividades de recopilación de información y coordinar los esfuerzos. </w:t>
      </w:r>
    </w:p>
    <w:p w:rsidR="0005767A" w:rsidRPr="005A23F8" w:rsidRDefault="0005767A" w:rsidP="0005767A">
      <w:pPr>
        <w:pStyle w:val="ListParagraph"/>
        <w:numPr>
          <w:ilvl w:val="0"/>
          <w:numId w:val="5"/>
        </w:numPr>
        <w:spacing w:after="0"/>
        <w:contextualSpacing w:val="0"/>
        <w:rPr>
          <w:i/>
          <w:szCs w:val="20"/>
          <w:lang w:val="es-ES"/>
        </w:rPr>
      </w:pPr>
      <w:r>
        <w:rPr>
          <w:i/>
          <w:szCs w:val="20"/>
          <w:lang w:val="es-ES"/>
        </w:rPr>
        <w:t xml:space="preserve">A la luz del análisis del esquema de decisiones que consta bajo la </w:t>
      </w:r>
      <w:r w:rsidRPr="005A23F8">
        <w:rPr>
          <w:i/>
          <w:szCs w:val="20"/>
          <w:lang w:val="es-ES"/>
        </w:rPr>
        <w:t xml:space="preserve">herramienta 11, </w:t>
      </w:r>
      <w:r>
        <w:rPr>
          <w:i/>
          <w:szCs w:val="20"/>
          <w:lang w:val="es-ES"/>
        </w:rPr>
        <w:t xml:space="preserve">señale las opciones de intervención que se recomienda. </w:t>
      </w:r>
    </w:p>
    <w:p w:rsidR="0005767A" w:rsidRDefault="0005767A" w:rsidP="0005767A">
      <w:pPr>
        <w:spacing w:after="0"/>
        <w:jc w:val="left"/>
        <w:rPr>
          <w:i/>
          <w:szCs w:val="20"/>
          <w:lang w:val="es-ES"/>
        </w:rPr>
      </w:pPr>
      <w:r>
        <w:rPr>
          <w:i/>
          <w:szCs w:val="20"/>
          <w:lang w:val="es-ES"/>
        </w:rPr>
        <w:br w:type="page"/>
      </w:r>
    </w:p>
    <w:p w:rsidR="000C3003" w:rsidRDefault="000C3003" w:rsidP="0005767A">
      <w:pPr>
        <w:spacing w:after="0"/>
        <w:jc w:val="left"/>
        <w:rPr>
          <w:bCs/>
          <w:szCs w:val="20"/>
          <w:lang w:val="es-ES"/>
        </w:rPr>
        <w:sectPr w:rsidR="000C3003" w:rsidSect="00DE658C">
          <w:headerReference w:type="default" r:id="rId7"/>
          <w:footerReference w:type="default" r:id="rId8"/>
          <w:pgSz w:w="11900" w:h="16840"/>
          <w:pgMar w:top="1440" w:right="1797" w:bottom="1440" w:left="1797" w:header="709" w:footer="709" w:gutter="0"/>
          <w:cols w:space="708"/>
          <w:docGrid w:linePitch="272"/>
        </w:sectPr>
      </w:pPr>
    </w:p>
    <w:tbl>
      <w:tblPr>
        <w:tblStyle w:val="TableGrid"/>
        <w:tblpPr w:leftFromText="180" w:rightFromText="180" w:vertAnchor="text" w:horzAnchor="margin" w:tblpY="199"/>
        <w:tblW w:w="14426" w:type="dxa"/>
        <w:tblBorders>
          <w:top w:val="single" w:sz="4" w:space="0" w:color="CC3333"/>
          <w:left w:val="single" w:sz="4" w:space="0" w:color="CC3333"/>
          <w:bottom w:val="single" w:sz="4" w:space="0" w:color="CC3333"/>
          <w:right w:val="single" w:sz="4" w:space="0" w:color="CC3333"/>
          <w:insideH w:val="single" w:sz="4" w:space="0" w:color="CC3333"/>
          <w:insideV w:val="single" w:sz="4" w:space="0" w:color="CC3333"/>
        </w:tblBorders>
        <w:tblLayout w:type="fixed"/>
        <w:tblLook w:val="04A0" w:firstRow="1" w:lastRow="0" w:firstColumn="1" w:lastColumn="0" w:noHBand="0" w:noVBand="1"/>
      </w:tblPr>
      <w:tblGrid>
        <w:gridCol w:w="1668"/>
        <w:gridCol w:w="1417"/>
        <w:gridCol w:w="1559"/>
        <w:gridCol w:w="1560"/>
        <w:gridCol w:w="1701"/>
        <w:gridCol w:w="3118"/>
        <w:gridCol w:w="3403"/>
      </w:tblGrid>
      <w:tr w:rsidR="000C3003" w:rsidRPr="00176FB3" w:rsidTr="000C3003">
        <w:tc>
          <w:tcPr>
            <w:tcW w:w="1668" w:type="dxa"/>
            <w:vMerge w:val="restart"/>
            <w:shd w:val="clear" w:color="auto" w:fill="FFCCCC"/>
          </w:tcPr>
          <w:p w:rsidR="000C3003" w:rsidRPr="005A23F8" w:rsidRDefault="000C3003" w:rsidP="000C3003">
            <w:pPr>
              <w:rPr>
                <w:bCs/>
                <w:szCs w:val="20"/>
                <w:lang w:val="es-ES"/>
              </w:rPr>
            </w:pPr>
          </w:p>
          <w:p w:rsidR="000C3003" w:rsidRPr="005A23F8" w:rsidRDefault="000C3003" w:rsidP="000C3003">
            <w:pPr>
              <w:rPr>
                <w:bCs/>
                <w:szCs w:val="20"/>
                <w:lang w:val="es-ES"/>
              </w:rPr>
            </w:pPr>
          </w:p>
          <w:p w:rsidR="000C3003" w:rsidRPr="005A23F8" w:rsidRDefault="000C3003" w:rsidP="000C3003">
            <w:pPr>
              <w:rPr>
                <w:szCs w:val="20"/>
                <w:lang w:val="es-ES"/>
              </w:rPr>
            </w:pPr>
            <w:r w:rsidRPr="005A23F8">
              <w:rPr>
                <w:bCs/>
                <w:szCs w:val="20"/>
                <w:lang w:val="es-ES"/>
              </w:rPr>
              <w:t xml:space="preserve">Producto básico </w:t>
            </w:r>
            <w:r>
              <w:rPr>
                <w:bCs/>
                <w:szCs w:val="20"/>
                <w:lang w:val="es-ES"/>
              </w:rPr>
              <w:t xml:space="preserve">que necesita la población afectada por la crisis </w:t>
            </w:r>
            <w:r w:rsidRPr="005A23F8">
              <w:rPr>
                <w:lang w:val="es-ES"/>
              </w:rPr>
              <w:t xml:space="preserve"> </w:t>
            </w:r>
          </w:p>
        </w:tc>
        <w:tc>
          <w:tcPr>
            <w:tcW w:w="6237" w:type="dxa"/>
            <w:gridSpan w:val="4"/>
            <w:shd w:val="clear" w:color="auto" w:fill="FFCCCC"/>
          </w:tcPr>
          <w:p w:rsidR="000C3003" w:rsidRPr="005A23F8" w:rsidRDefault="000C3003" w:rsidP="000C3003">
            <w:pPr>
              <w:spacing w:after="0"/>
              <w:jc w:val="center"/>
              <w:rPr>
                <w:szCs w:val="20"/>
                <w:lang w:val="es-ES"/>
              </w:rPr>
            </w:pPr>
            <w:r w:rsidRPr="005A23F8">
              <w:rPr>
                <w:bCs/>
                <w:szCs w:val="20"/>
                <w:lang w:val="es-ES"/>
              </w:rPr>
              <w:t>M</w:t>
            </w:r>
            <w:r>
              <w:rPr>
                <w:bCs/>
                <w:szCs w:val="20"/>
                <w:lang w:val="es-ES"/>
              </w:rPr>
              <w:t xml:space="preserve">ercados con posibilidad de aumentar la oferta de cada uno de los </w:t>
            </w:r>
            <w:r w:rsidRPr="005A23F8">
              <w:rPr>
                <w:bCs/>
                <w:szCs w:val="20"/>
                <w:lang w:val="es-ES"/>
              </w:rPr>
              <w:t>producto</w:t>
            </w:r>
            <w:r>
              <w:rPr>
                <w:bCs/>
                <w:szCs w:val="20"/>
                <w:lang w:val="es-ES"/>
              </w:rPr>
              <w:t>s</w:t>
            </w:r>
            <w:r w:rsidRPr="005A23F8">
              <w:rPr>
                <w:bCs/>
                <w:szCs w:val="20"/>
                <w:lang w:val="es-ES"/>
              </w:rPr>
              <w:t xml:space="preserve"> básico</w:t>
            </w:r>
            <w:r>
              <w:rPr>
                <w:bCs/>
                <w:szCs w:val="20"/>
                <w:lang w:val="es-ES"/>
              </w:rPr>
              <w:t xml:space="preserve">s aquí incluidos en los que se requiere apoyo adicional para los comerciantes </w:t>
            </w:r>
          </w:p>
        </w:tc>
        <w:tc>
          <w:tcPr>
            <w:tcW w:w="3118" w:type="dxa"/>
            <w:shd w:val="clear" w:color="auto" w:fill="FFCCCC"/>
          </w:tcPr>
          <w:p w:rsidR="000C3003" w:rsidRPr="005A23F8" w:rsidRDefault="000C3003" w:rsidP="000C3003">
            <w:pPr>
              <w:spacing w:after="0"/>
              <w:rPr>
                <w:bCs/>
                <w:szCs w:val="20"/>
                <w:lang w:val="es-ES"/>
              </w:rPr>
            </w:pPr>
            <w:r>
              <w:rPr>
                <w:bCs/>
                <w:szCs w:val="20"/>
                <w:lang w:val="es-ES"/>
              </w:rPr>
              <w:t xml:space="preserve">Capacidad del mercado para reaccionar ante un aumento de </w:t>
            </w:r>
            <w:r w:rsidRPr="005A23F8">
              <w:rPr>
                <w:bCs/>
                <w:szCs w:val="20"/>
                <w:lang w:val="es-ES"/>
              </w:rPr>
              <w:t>la demanda</w:t>
            </w:r>
          </w:p>
        </w:tc>
        <w:tc>
          <w:tcPr>
            <w:tcW w:w="3403" w:type="dxa"/>
            <w:shd w:val="clear" w:color="auto" w:fill="FFCCCC"/>
          </w:tcPr>
          <w:p w:rsidR="000C3003" w:rsidRPr="005A23F8" w:rsidRDefault="000C3003" w:rsidP="000C3003">
            <w:pPr>
              <w:spacing w:after="0"/>
              <w:rPr>
                <w:bCs/>
                <w:szCs w:val="20"/>
                <w:lang w:val="es-ES"/>
              </w:rPr>
            </w:pPr>
            <w:r>
              <w:rPr>
                <w:bCs/>
                <w:szCs w:val="20"/>
                <w:lang w:val="es-ES"/>
              </w:rPr>
              <w:t>Eventuales opciones de intervención sujetas a análisis y deliberación ulterior</w:t>
            </w:r>
          </w:p>
        </w:tc>
      </w:tr>
      <w:tr w:rsidR="000C3003" w:rsidRPr="00176FB3" w:rsidTr="000C3003">
        <w:tc>
          <w:tcPr>
            <w:tcW w:w="1668" w:type="dxa"/>
            <w:vMerge/>
            <w:shd w:val="clear" w:color="auto" w:fill="FFCCCC"/>
          </w:tcPr>
          <w:p w:rsidR="000C3003" w:rsidRPr="005A23F8" w:rsidRDefault="000C3003" w:rsidP="000C3003">
            <w:pPr>
              <w:spacing w:after="0"/>
              <w:rPr>
                <w:szCs w:val="20"/>
                <w:lang w:val="es-ES"/>
              </w:rPr>
            </w:pPr>
          </w:p>
        </w:tc>
        <w:tc>
          <w:tcPr>
            <w:tcW w:w="1417" w:type="dxa"/>
            <w:shd w:val="clear" w:color="auto" w:fill="FFCCCC"/>
          </w:tcPr>
          <w:p w:rsidR="000C3003" w:rsidRPr="005A23F8" w:rsidRDefault="000C3003" w:rsidP="000C3003">
            <w:pPr>
              <w:spacing w:after="0"/>
              <w:jc w:val="left"/>
              <w:rPr>
                <w:szCs w:val="20"/>
                <w:lang w:val="es-ES"/>
              </w:rPr>
            </w:pPr>
            <w:r>
              <w:rPr>
                <w:bCs/>
                <w:i/>
                <w:szCs w:val="20"/>
                <w:lang w:val="es-ES"/>
              </w:rPr>
              <w:t>Nombre del mercado</w:t>
            </w:r>
          </w:p>
        </w:tc>
        <w:tc>
          <w:tcPr>
            <w:tcW w:w="1559" w:type="dxa"/>
            <w:shd w:val="clear" w:color="auto" w:fill="FFCCCC"/>
          </w:tcPr>
          <w:p w:rsidR="000C3003" w:rsidRPr="005A23F8" w:rsidRDefault="000C3003" w:rsidP="000C3003">
            <w:pPr>
              <w:jc w:val="left"/>
              <w:rPr>
                <w:lang w:val="es-ES"/>
              </w:rPr>
            </w:pPr>
            <w:r>
              <w:rPr>
                <w:bCs/>
                <w:i/>
                <w:szCs w:val="20"/>
                <w:lang w:val="es-ES"/>
              </w:rPr>
              <w:t>Nombre del mercado</w:t>
            </w:r>
          </w:p>
        </w:tc>
        <w:tc>
          <w:tcPr>
            <w:tcW w:w="1560" w:type="dxa"/>
            <w:shd w:val="clear" w:color="auto" w:fill="FFCCCC"/>
          </w:tcPr>
          <w:p w:rsidR="000C3003" w:rsidRPr="005A23F8" w:rsidRDefault="000C3003" w:rsidP="000C3003">
            <w:pPr>
              <w:jc w:val="left"/>
              <w:rPr>
                <w:lang w:val="es-ES"/>
              </w:rPr>
            </w:pPr>
            <w:r>
              <w:rPr>
                <w:bCs/>
                <w:i/>
                <w:szCs w:val="20"/>
                <w:lang w:val="es-ES"/>
              </w:rPr>
              <w:t>Nombre del mercado</w:t>
            </w:r>
          </w:p>
        </w:tc>
        <w:tc>
          <w:tcPr>
            <w:tcW w:w="1701" w:type="dxa"/>
            <w:shd w:val="clear" w:color="auto" w:fill="FFCCCC"/>
          </w:tcPr>
          <w:p w:rsidR="000C3003" w:rsidRPr="005A23F8" w:rsidRDefault="000C3003" w:rsidP="000C3003">
            <w:pPr>
              <w:jc w:val="left"/>
              <w:rPr>
                <w:lang w:val="es-ES"/>
              </w:rPr>
            </w:pPr>
            <w:r>
              <w:rPr>
                <w:bCs/>
                <w:i/>
                <w:szCs w:val="20"/>
                <w:lang w:val="es-ES"/>
              </w:rPr>
              <w:t>Nombre del mercado</w:t>
            </w:r>
          </w:p>
        </w:tc>
        <w:tc>
          <w:tcPr>
            <w:tcW w:w="3118" w:type="dxa"/>
            <w:shd w:val="clear" w:color="auto" w:fill="FFCCCC"/>
          </w:tcPr>
          <w:p w:rsidR="000C3003" w:rsidRPr="005A23F8" w:rsidRDefault="000C3003" w:rsidP="000C3003">
            <w:pPr>
              <w:spacing w:after="0"/>
              <w:rPr>
                <w:bCs/>
                <w:i/>
                <w:szCs w:val="16"/>
                <w:lang w:val="es-ES"/>
              </w:rPr>
            </w:pPr>
            <w:r w:rsidRPr="005A23F8">
              <w:rPr>
                <w:bCs/>
                <w:i/>
                <w:szCs w:val="16"/>
                <w:lang w:val="es-ES"/>
              </w:rPr>
              <w:t xml:space="preserve">- </w:t>
            </w:r>
            <w:r>
              <w:rPr>
                <w:bCs/>
                <w:i/>
                <w:szCs w:val="16"/>
                <w:lang w:val="es-ES"/>
              </w:rPr>
              <w:t>Poca probabilidad de que el mercado reaccione en su oferta de productos.</w:t>
            </w:r>
          </w:p>
          <w:p w:rsidR="000C3003" w:rsidRPr="005A23F8" w:rsidRDefault="000C3003" w:rsidP="000C3003">
            <w:pPr>
              <w:spacing w:after="0"/>
              <w:rPr>
                <w:bCs/>
                <w:i/>
                <w:szCs w:val="16"/>
                <w:lang w:val="es-ES"/>
              </w:rPr>
            </w:pPr>
            <w:r w:rsidRPr="005A23F8">
              <w:rPr>
                <w:bCs/>
                <w:i/>
                <w:szCs w:val="16"/>
                <w:lang w:val="es-ES"/>
              </w:rPr>
              <w:t xml:space="preserve">-  </w:t>
            </w:r>
            <w:r>
              <w:rPr>
                <w:bCs/>
                <w:i/>
                <w:szCs w:val="16"/>
                <w:lang w:val="es-ES"/>
              </w:rPr>
              <w:t>Probabilidad de que la cadena de abastecimiento no reaccione.</w:t>
            </w:r>
          </w:p>
          <w:p w:rsidR="000C3003" w:rsidRPr="005A23F8" w:rsidRDefault="000C3003" w:rsidP="000C3003">
            <w:pPr>
              <w:spacing w:after="0"/>
              <w:rPr>
                <w:bCs/>
                <w:i/>
                <w:szCs w:val="16"/>
                <w:lang w:val="es-ES"/>
              </w:rPr>
            </w:pPr>
            <w:r w:rsidRPr="005A23F8">
              <w:rPr>
                <w:bCs/>
                <w:i/>
                <w:szCs w:val="16"/>
                <w:lang w:val="es-ES"/>
              </w:rPr>
              <w:t>-</w:t>
            </w:r>
            <w:r>
              <w:rPr>
                <w:bCs/>
                <w:i/>
                <w:szCs w:val="16"/>
                <w:lang w:val="es-ES"/>
              </w:rPr>
              <w:t>Probabilidad de que la cadena de abastecimiento reaccione con apoyo.</w:t>
            </w:r>
          </w:p>
          <w:p w:rsidR="000C3003" w:rsidRPr="005A23F8" w:rsidRDefault="000C3003" w:rsidP="000C3003">
            <w:pPr>
              <w:spacing w:after="0"/>
              <w:rPr>
                <w:bCs/>
                <w:i/>
                <w:szCs w:val="16"/>
                <w:lang w:val="es-ES"/>
              </w:rPr>
            </w:pPr>
            <w:r w:rsidRPr="005A23F8">
              <w:rPr>
                <w:bCs/>
                <w:i/>
                <w:szCs w:val="16"/>
                <w:lang w:val="es-ES"/>
              </w:rPr>
              <w:t xml:space="preserve">- </w:t>
            </w:r>
            <w:r>
              <w:rPr>
                <w:bCs/>
                <w:i/>
                <w:szCs w:val="16"/>
                <w:lang w:val="es-ES"/>
              </w:rPr>
              <w:t>Probabilidad de que la cadena de abastecimiento reaccione.</w:t>
            </w:r>
          </w:p>
          <w:p w:rsidR="000C3003" w:rsidRPr="005A23F8" w:rsidRDefault="000C3003" w:rsidP="000C3003">
            <w:pPr>
              <w:spacing w:after="0"/>
              <w:rPr>
                <w:szCs w:val="20"/>
                <w:lang w:val="es-ES"/>
              </w:rPr>
            </w:pPr>
          </w:p>
        </w:tc>
        <w:tc>
          <w:tcPr>
            <w:tcW w:w="3403" w:type="dxa"/>
            <w:shd w:val="clear" w:color="auto" w:fill="FFCCCC"/>
          </w:tcPr>
          <w:p w:rsidR="000C3003" w:rsidRPr="005A23F8" w:rsidRDefault="000C3003" w:rsidP="000C3003">
            <w:pPr>
              <w:spacing w:after="0"/>
              <w:rPr>
                <w:bCs/>
                <w:i/>
                <w:szCs w:val="16"/>
                <w:lang w:val="es-ES"/>
              </w:rPr>
            </w:pPr>
            <w:r w:rsidRPr="005A23F8">
              <w:rPr>
                <w:bCs/>
                <w:i/>
                <w:szCs w:val="16"/>
                <w:lang w:val="es-ES"/>
              </w:rPr>
              <w:t xml:space="preserve">- </w:t>
            </w:r>
            <w:r>
              <w:rPr>
                <w:bCs/>
                <w:i/>
                <w:szCs w:val="16"/>
                <w:lang w:val="es-ES"/>
              </w:rPr>
              <w:t xml:space="preserve">No existe posibilidad para modalidades de intervención mediante transferencias monetarias o esta posibilidad es muy escasa. </w:t>
            </w:r>
          </w:p>
          <w:p w:rsidR="000C3003" w:rsidRDefault="000C3003" w:rsidP="000C3003">
            <w:pPr>
              <w:spacing w:after="0"/>
              <w:rPr>
                <w:bCs/>
                <w:i/>
                <w:szCs w:val="16"/>
                <w:lang w:val="es-ES"/>
              </w:rPr>
            </w:pPr>
            <w:r w:rsidRPr="005A23F8">
              <w:rPr>
                <w:bCs/>
                <w:i/>
                <w:szCs w:val="16"/>
                <w:lang w:val="es-ES"/>
              </w:rPr>
              <w:t>-</w:t>
            </w:r>
            <w:r>
              <w:rPr>
                <w:bCs/>
                <w:i/>
                <w:szCs w:val="16"/>
                <w:lang w:val="es-ES"/>
              </w:rPr>
              <w:t xml:space="preserve">Muy limitada </w:t>
            </w:r>
            <w:r w:rsidRPr="005A23F8">
              <w:rPr>
                <w:bCs/>
                <w:i/>
                <w:szCs w:val="16"/>
                <w:lang w:val="es-ES"/>
              </w:rPr>
              <w:t xml:space="preserve"> </w:t>
            </w:r>
            <w:r>
              <w:rPr>
                <w:bCs/>
                <w:i/>
                <w:szCs w:val="16"/>
                <w:lang w:val="es-ES"/>
              </w:rPr>
              <w:t>posibilidad para modalidades de intervención mediante transferencias monetarias.</w:t>
            </w:r>
          </w:p>
          <w:p w:rsidR="000C3003" w:rsidRPr="005A23F8" w:rsidRDefault="000C3003" w:rsidP="000C3003">
            <w:pPr>
              <w:spacing w:after="0"/>
              <w:rPr>
                <w:bCs/>
                <w:i/>
                <w:szCs w:val="16"/>
                <w:lang w:val="es-ES"/>
              </w:rPr>
            </w:pPr>
            <w:r w:rsidRPr="005A23F8">
              <w:rPr>
                <w:bCs/>
                <w:i/>
                <w:szCs w:val="16"/>
                <w:lang w:val="es-ES"/>
              </w:rPr>
              <w:t xml:space="preserve">- </w:t>
            </w:r>
            <w:r>
              <w:rPr>
                <w:bCs/>
                <w:i/>
                <w:szCs w:val="16"/>
                <w:lang w:val="es-ES"/>
              </w:rPr>
              <w:t>Posibilidad para modalidades de intervención mediante transferencias monetarias</w:t>
            </w:r>
            <w:r w:rsidRPr="005A23F8">
              <w:rPr>
                <w:bCs/>
                <w:i/>
                <w:szCs w:val="16"/>
                <w:lang w:val="es-ES"/>
              </w:rPr>
              <w:t xml:space="preserve"> </w:t>
            </w:r>
            <w:r>
              <w:rPr>
                <w:bCs/>
                <w:i/>
                <w:szCs w:val="16"/>
                <w:lang w:val="es-ES"/>
              </w:rPr>
              <w:t>y para intervenciones basadas en apoyo a los mercados.</w:t>
            </w:r>
          </w:p>
          <w:p w:rsidR="000C3003" w:rsidRPr="005A23F8" w:rsidRDefault="000C3003" w:rsidP="000C3003">
            <w:pPr>
              <w:spacing w:after="0"/>
              <w:rPr>
                <w:bCs/>
                <w:i/>
                <w:szCs w:val="16"/>
                <w:lang w:val="es-ES"/>
              </w:rPr>
            </w:pPr>
            <w:r w:rsidRPr="005A23F8">
              <w:rPr>
                <w:bCs/>
                <w:i/>
                <w:szCs w:val="16"/>
                <w:lang w:val="es-ES"/>
              </w:rPr>
              <w:t xml:space="preserve">- </w:t>
            </w:r>
            <w:r>
              <w:rPr>
                <w:bCs/>
                <w:i/>
                <w:szCs w:val="16"/>
                <w:lang w:val="es-ES"/>
              </w:rPr>
              <w:t>Posibilidad para modalidades de intervención mediante transferencias monetarias</w:t>
            </w:r>
            <w:r w:rsidRPr="005A23F8">
              <w:rPr>
                <w:bCs/>
                <w:i/>
                <w:szCs w:val="16"/>
                <w:lang w:val="es-ES"/>
              </w:rPr>
              <w:t xml:space="preserve"> </w:t>
            </w:r>
            <w:r>
              <w:rPr>
                <w:bCs/>
                <w:i/>
                <w:szCs w:val="16"/>
                <w:lang w:val="es-ES"/>
              </w:rPr>
              <w:t xml:space="preserve">y seguimiento. </w:t>
            </w:r>
          </w:p>
          <w:p w:rsidR="000C3003" w:rsidRPr="005A23F8" w:rsidRDefault="000C3003" w:rsidP="000C3003">
            <w:pPr>
              <w:spacing w:after="0"/>
              <w:rPr>
                <w:szCs w:val="20"/>
                <w:lang w:val="es-ES"/>
              </w:rPr>
            </w:pPr>
            <w:r w:rsidRPr="005A23F8">
              <w:rPr>
                <w:bCs/>
                <w:i/>
                <w:szCs w:val="16"/>
                <w:lang w:val="es-ES"/>
              </w:rPr>
              <w:t xml:space="preserve">- </w:t>
            </w:r>
            <w:r>
              <w:rPr>
                <w:bCs/>
                <w:i/>
                <w:szCs w:val="16"/>
                <w:lang w:val="es-ES"/>
              </w:rPr>
              <w:t xml:space="preserve">Posibilidad para modalidades de intervención mediante transferencias monetarias pero requiere mayor análisis. </w:t>
            </w:r>
            <w:r w:rsidRPr="005A23F8">
              <w:rPr>
                <w:bCs/>
                <w:i/>
                <w:szCs w:val="16"/>
                <w:lang w:val="es-ES"/>
              </w:rPr>
              <w:t xml:space="preserve"> </w:t>
            </w:r>
          </w:p>
        </w:tc>
      </w:tr>
      <w:tr w:rsidR="000C3003" w:rsidRPr="00176FB3" w:rsidTr="000C3003">
        <w:tc>
          <w:tcPr>
            <w:tcW w:w="1668" w:type="dxa"/>
            <w:tcBorders>
              <w:bottom w:val="single" w:sz="4" w:space="0" w:color="CC3333"/>
            </w:tcBorders>
            <w:shd w:val="clear" w:color="auto" w:fill="auto"/>
          </w:tcPr>
          <w:p w:rsidR="000C3003" w:rsidRPr="005A23F8" w:rsidRDefault="000C3003" w:rsidP="000C3003">
            <w:pPr>
              <w:spacing w:after="0"/>
              <w:rPr>
                <w:szCs w:val="20"/>
                <w:lang w:val="es-ES"/>
              </w:rPr>
            </w:pPr>
          </w:p>
          <w:p w:rsidR="000C3003" w:rsidRPr="005A23F8" w:rsidRDefault="000C3003" w:rsidP="000C3003">
            <w:pPr>
              <w:spacing w:after="0"/>
              <w:rPr>
                <w:szCs w:val="20"/>
                <w:lang w:val="es-ES"/>
              </w:rPr>
            </w:pPr>
          </w:p>
          <w:p w:rsidR="000C3003" w:rsidRPr="005A23F8" w:rsidRDefault="000C3003" w:rsidP="000C3003">
            <w:pPr>
              <w:spacing w:after="0"/>
              <w:rPr>
                <w:szCs w:val="20"/>
                <w:lang w:val="es-ES"/>
              </w:rPr>
            </w:pPr>
          </w:p>
          <w:p w:rsidR="000C3003" w:rsidRPr="005A23F8" w:rsidRDefault="000C3003" w:rsidP="000C3003">
            <w:pPr>
              <w:spacing w:after="0"/>
              <w:rPr>
                <w:szCs w:val="20"/>
                <w:lang w:val="es-ES"/>
              </w:rPr>
            </w:pPr>
          </w:p>
          <w:p w:rsidR="000C3003" w:rsidRPr="005A23F8" w:rsidRDefault="000C3003" w:rsidP="000C3003">
            <w:pPr>
              <w:spacing w:after="0"/>
              <w:rPr>
                <w:szCs w:val="20"/>
                <w:lang w:val="es-ES"/>
              </w:rPr>
            </w:pPr>
          </w:p>
          <w:p w:rsidR="000C3003" w:rsidRPr="005A23F8" w:rsidRDefault="000C3003" w:rsidP="000C3003">
            <w:pPr>
              <w:spacing w:after="0"/>
              <w:rPr>
                <w:szCs w:val="20"/>
                <w:lang w:val="es-ES"/>
              </w:rPr>
            </w:pPr>
          </w:p>
        </w:tc>
        <w:tc>
          <w:tcPr>
            <w:tcW w:w="1417" w:type="dxa"/>
            <w:tcBorders>
              <w:bottom w:val="single" w:sz="4" w:space="0" w:color="CC3333"/>
            </w:tcBorders>
            <w:shd w:val="clear" w:color="auto" w:fill="auto"/>
          </w:tcPr>
          <w:p w:rsidR="000C3003" w:rsidRPr="005A23F8" w:rsidRDefault="000C3003" w:rsidP="000C3003">
            <w:pPr>
              <w:spacing w:after="0"/>
              <w:rPr>
                <w:szCs w:val="20"/>
                <w:lang w:val="es-ES"/>
              </w:rPr>
            </w:pPr>
          </w:p>
        </w:tc>
        <w:tc>
          <w:tcPr>
            <w:tcW w:w="1559" w:type="dxa"/>
            <w:tcBorders>
              <w:bottom w:val="single" w:sz="4" w:space="0" w:color="CC3333"/>
            </w:tcBorders>
            <w:shd w:val="clear" w:color="auto" w:fill="auto"/>
          </w:tcPr>
          <w:p w:rsidR="000C3003" w:rsidRPr="005A23F8" w:rsidRDefault="000C3003" w:rsidP="000C3003">
            <w:pPr>
              <w:spacing w:after="0"/>
              <w:rPr>
                <w:szCs w:val="20"/>
                <w:lang w:val="es-ES"/>
              </w:rPr>
            </w:pPr>
          </w:p>
        </w:tc>
        <w:tc>
          <w:tcPr>
            <w:tcW w:w="1560" w:type="dxa"/>
            <w:tcBorders>
              <w:bottom w:val="single" w:sz="4" w:space="0" w:color="CC3333"/>
            </w:tcBorders>
            <w:shd w:val="clear" w:color="auto" w:fill="auto"/>
          </w:tcPr>
          <w:p w:rsidR="000C3003" w:rsidRPr="005A23F8" w:rsidRDefault="000C3003" w:rsidP="000C3003">
            <w:pPr>
              <w:spacing w:after="0"/>
              <w:rPr>
                <w:szCs w:val="20"/>
                <w:lang w:val="es-ES"/>
              </w:rPr>
            </w:pPr>
          </w:p>
        </w:tc>
        <w:tc>
          <w:tcPr>
            <w:tcW w:w="1701" w:type="dxa"/>
            <w:tcBorders>
              <w:bottom w:val="single" w:sz="4" w:space="0" w:color="CC3333"/>
            </w:tcBorders>
            <w:shd w:val="clear" w:color="auto" w:fill="auto"/>
          </w:tcPr>
          <w:p w:rsidR="000C3003" w:rsidRPr="005A23F8" w:rsidRDefault="000C3003" w:rsidP="000C3003">
            <w:pPr>
              <w:spacing w:after="0"/>
              <w:rPr>
                <w:szCs w:val="20"/>
                <w:lang w:val="es-ES"/>
              </w:rPr>
            </w:pPr>
          </w:p>
        </w:tc>
        <w:tc>
          <w:tcPr>
            <w:tcW w:w="3118" w:type="dxa"/>
            <w:tcBorders>
              <w:bottom w:val="single" w:sz="4" w:space="0" w:color="CC3333"/>
            </w:tcBorders>
            <w:shd w:val="clear" w:color="auto" w:fill="auto"/>
          </w:tcPr>
          <w:p w:rsidR="000C3003" w:rsidRPr="005A23F8" w:rsidRDefault="000C3003" w:rsidP="000C3003">
            <w:pPr>
              <w:spacing w:after="0"/>
              <w:rPr>
                <w:szCs w:val="20"/>
                <w:lang w:val="es-ES"/>
              </w:rPr>
            </w:pPr>
          </w:p>
        </w:tc>
        <w:tc>
          <w:tcPr>
            <w:tcW w:w="3403" w:type="dxa"/>
            <w:tcBorders>
              <w:bottom w:val="single" w:sz="4" w:space="0" w:color="CC3333"/>
            </w:tcBorders>
          </w:tcPr>
          <w:p w:rsidR="000C3003" w:rsidRPr="005A23F8" w:rsidRDefault="000C3003" w:rsidP="000C3003">
            <w:pPr>
              <w:spacing w:after="0"/>
              <w:rPr>
                <w:szCs w:val="20"/>
                <w:lang w:val="es-ES"/>
              </w:rPr>
            </w:pPr>
          </w:p>
        </w:tc>
      </w:tr>
    </w:tbl>
    <w:p w:rsidR="001120A3" w:rsidRPr="0005767A" w:rsidRDefault="001120A3" w:rsidP="000C3003">
      <w:pPr>
        <w:rPr>
          <w:lang w:val="es-ES"/>
        </w:rPr>
      </w:pPr>
      <w:bookmarkStart w:id="20" w:name="_GoBack"/>
      <w:bookmarkEnd w:id="20"/>
    </w:p>
    <w:sectPr w:rsidR="001120A3" w:rsidRPr="0005767A" w:rsidSect="000C3003">
      <w:headerReference w:type="even" r:id="rId9"/>
      <w:headerReference w:type="default" r:id="rId10"/>
      <w:footerReference w:type="even" r:id="rId11"/>
      <w:footerReference w:type="default" r:id="rId12"/>
      <w:headerReference w:type="first" r:id="rId13"/>
      <w:footerReference w:type="first" r:id="rId14"/>
      <w:pgSz w:w="16840" w:h="11900" w:orient="landscape"/>
      <w:pgMar w:top="1797" w:right="1440" w:bottom="179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BBD" w:rsidRDefault="00640BBD" w:rsidP="00E02694">
      <w:pPr>
        <w:spacing w:after="0"/>
      </w:pPr>
      <w:r>
        <w:separator/>
      </w:r>
    </w:p>
  </w:endnote>
  <w:endnote w:type="continuationSeparator" w:id="0">
    <w:p w:rsidR="00640BBD" w:rsidRDefault="00640BBD" w:rsidP="00E026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67A" w:rsidRDefault="0005767A" w:rsidP="0005767A">
    <w:pPr>
      <w:pStyle w:val="Footer"/>
    </w:pPr>
  </w:p>
  <w:p w:rsidR="0005767A" w:rsidRDefault="0005767A" w:rsidP="0005767A"/>
  <w:p w:rsidR="0005767A" w:rsidRPr="0005767A" w:rsidRDefault="0005767A" w:rsidP="0005767A">
    <w:pPr>
      <w:pStyle w:val="Footer"/>
      <w:jc w:val="left"/>
      <w:rPr>
        <w:lang w:val="es-ES"/>
      </w:rPr>
    </w:pPr>
    <w:r w:rsidRPr="00E02694">
      <w:rPr>
        <w:b/>
        <w:lang w:val="es-ES"/>
      </w:rPr>
      <w:t>Módulo 2.</w:t>
    </w:r>
    <w:r>
      <w:rPr>
        <w:lang w:val="es-ES"/>
      </w:rPr>
      <w:t xml:space="preserve"> Etapa 3. Sub-etapa 3</w:t>
    </w:r>
    <w:r w:rsidRPr="00E02694">
      <w:rPr>
        <w:lang w:val="es-ES"/>
      </w:rPr>
      <w:t xml:space="preserve">. </w:t>
    </w:r>
    <w:r w:rsidRPr="005A23F8">
      <w:rPr>
        <w:lang w:val="es-ES"/>
      </w:rPr>
      <w:t>Plantilla para informes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B4" w:rsidRDefault="00F12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94" w:rsidRPr="00E02694" w:rsidRDefault="00E02694" w:rsidP="0005767A">
    <w:pPr>
      <w:pStyle w:val="Footer"/>
      <w:jc w:val="left"/>
      <w:rPr>
        <w:lang w:val="es-ES"/>
      </w:rPr>
    </w:pPr>
    <w:r w:rsidRPr="00E02694">
      <w:rPr>
        <w:b/>
        <w:lang w:val="es-ES"/>
      </w:rPr>
      <w:t>Módulo 2.</w:t>
    </w:r>
    <w:r w:rsidR="00F12DB4">
      <w:rPr>
        <w:lang w:val="es-ES"/>
      </w:rPr>
      <w:t xml:space="preserve"> Etapa 3. Sub-etapa 3</w:t>
    </w:r>
    <w:r w:rsidRPr="00E02694">
      <w:rPr>
        <w:lang w:val="es-ES"/>
      </w:rPr>
      <w:t xml:space="preserve">. </w:t>
    </w:r>
    <w:r w:rsidR="0005767A" w:rsidRPr="005A23F8">
      <w:rPr>
        <w:lang w:val="es-ES"/>
      </w:rPr>
      <w:t>Plantilla para informes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B4" w:rsidRDefault="00F12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BBD" w:rsidRDefault="00640BBD" w:rsidP="00E02694">
      <w:pPr>
        <w:spacing w:after="0"/>
      </w:pPr>
      <w:r>
        <w:separator/>
      </w:r>
    </w:p>
  </w:footnote>
  <w:footnote w:type="continuationSeparator" w:id="0">
    <w:p w:rsidR="00640BBD" w:rsidRDefault="00640BBD" w:rsidP="00E026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67A" w:rsidRDefault="0005767A" w:rsidP="0005767A">
    <w:pPr>
      <w:pStyle w:val="Header"/>
      <w:rPr>
        <w:szCs w:val="16"/>
        <w:lang w:val="es-ES"/>
      </w:rPr>
    </w:pPr>
    <w:r>
      <w:rPr>
        <w:rStyle w:val="Pantone485"/>
        <w:lang w:val="es-ES"/>
      </w:rPr>
      <w:t>Movimiento Internacional de la Cruz Roja y de la Media Luna Roja</w:t>
    </w:r>
    <w:r>
      <w:rPr>
        <w:rFonts w:cs="Caecilia-Light"/>
        <w:color w:val="FF0000"/>
        <w:szCs w:val="16"/>
        <w:lang w:val="es-ES"/>
      </w:rPr>
      <w:t xml:space="preserve"> </w:t>
    </w:r>
    <w:r>
      <w:rPr>
        <w:rStyle w:val="PageNumber"/>
        <w:bCs/>
        <w:lang w:val="es-ES"/>
      </w:rPr>
      <w:t>I</w:t>
    </w:r>
    <w:r>
      <w:rPr>
        <w:rStyle w:val="PageNumber"/>
        <w:color w:val="FF0000"/>
        <w:lang w:val="es-ES"/>
      </w:rPr>
      <w:t xml:space="preserve"> </w:t>
    </w:r>
    <w:r>
      <w:rPr>
        <w:b/>
        <w:szCs w:val="16"/>
        <w:lang w:val="es-ES"/>
      </w:rPr>
      <w:t>Caja de Herramientas para PTE en emergencias</w:t>
    </w:r>
  </w:p>
  <w:p w:rsidR="0005767A" w:rsidRPr="0005767A" w:rsidRDefault="0005767A">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B4" w:rsidRDefault="00F12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94" w:rsidRDefault="00E02694" w:rsidP="00E02694">
    <w:pPr>
      <w:pStyle w:val="Header"/>
      <w:rPr>
        <w:szCs w:val="16"/>
        <w:lang w:val="es-ES"/>
      </w:rPr>
    </w:pPr>
    <w:r>
      <w:rPr>
        <w:rStyle w:val="Pantone485"/>
        <w:lang w:val="es-ES"/>
      </w:rPr>
      <w:t>Movimiento Internacional de la Cruz Roja y de la Media Luna Roja</w:t>
    </w:r>
    <w:r>
      <w:rPr>
        <w:rFonts w:cs="Caecilia-Light"/>
        <w:color w:val="FF0000"/>
        <w:szCs w:val="16"/>
        <w:lang w:val="es-ES"/>
      </w:rPr>
      <w:t xml:space="preserve"> </w:t>
    </w:r>
    <w:r>
      <w:rPr>
        <w:rStyle w:val="PageNumber"/>
        <w:bCs/>
        <w:lang w:val="es-ES"/>
      </w:rPr>
      <w:t>I</w:t>
    </w:r>
    <w:r>
      <w:rPr>
        <w:rStyle w:val="PageNumber"/>
        <w:color w:val="FF0000"/>
        <w:lang w:val="es-ES"/>
      </w:rPr>
      <w:t xml:space="preserve"> </w:t>
    </w:r>
    <w:r>
      <w:rPr>
        <w:b/>
        <w:szCs w:val="16"/>
        <w:lang w:val="es-ES"/>
      </w:rPr>
      <w:t>Caja de Herramientas para PTE en emergencias</w:t>
    </w:r>
  </w:p>
  <w:p w:rsidR="00E02694" w:rsidRPr="00E02694" w:rsidRDefault="00E02694">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B4" w:rsidRDefault="00F12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BE4"/>
    <w:multiLevelType w:val="hybridMultilevel"/>
    <w:tmpl w:val="FCEA503A"/>
    <w:lvl w:ilvl="0" w:tplc="3A3A229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805F6"/>
    <w:multiLevelType w:val="hybridMultilevel"/>
    <w:tmpl w:val="54EA06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826D5"/>
    <w:multiLevelType w:val="hybridMultilevel"/>
    <w:tmpl w:val="F6C2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D34BC"/>
    <w:multiLevelType w:val="hybridMultilevel"/>
    <w:tmpl w:val="9C447144"/>
    <w:lvl w:ilvl="0" w:tplc="0809000B">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2C504204"/>
    <w:multiLevelType w:val="hybridMultilevel"/>
    <w:tmpl w:val="A0C07F0A"/>
    <w:lvl w:ilvl="0" w:tplc="144850AA">
      <w:start w:val="1"/>
      <w:numFmt w:val="bullet"/>
      <w:lvlText w:val=""/>
      <w:lvlJc w:val="left"/>
      <w:pPr>
        <w:tabs>
          <w:tab w:val="num" w:pos="720"/>
        </w:tabs>
        <w:ind w:left="720" w:hanging="360"/>
      </w:pPr>
      <w:rPr>
        <w:rFonts w:ascii="Wingdings" w:hAnsi="Wingdings" w:hint="default"/>
      </w:rPr>
    </w:lvl>
    <w:lvl w:ilvl="1" w:tplc="10365B12">
      <w:start w:val="1"/>
      <w:numFmt w:val="bullet"/>
      <w:lvlText w:val=""/>
      <w:lvlJc w:val="left"/>
      <w:pPr>
        <w:tabs>
          <w:tab w:val="num" w:pos="1440"/>
        </w:tabs>
        <w:ind w:left="1440" w:hanging="360"/>
      </w:pPr>
      <w:rPr>
        <w:rFonts w:ascii="Wingdings" w:hAnsi="Wingdings" w:hint="default"/>
      </w:rPr>
    </w:lvl>
    <w:lvl w:ilvl="2" w:tplc="14182E2C">
      <w:start w:val="1"/>
      <w:numFmt w:val="bullet"/>
      <w:lvlText w:val=""/>
      <w:lvlJc w:val="left"/>
      <w:pPr>
        <w:tabs>
          <w:tab w:val="num" w:pos="2160"/>
        </w:tabs>
        <w:ind w:left="2160" w:hanging="360"/>
      </w:pPr>
      <w:rPr>
        <w:rFonts w:ascii="Wingdings" w:hAnsi="Wingdings" w:hint="default"/>
      </w:rPr>
    </w:lvl>
    <w:lvl w:ilvl="3" w:tplc="B7AE1A0C">
      <w:start w:val="1"/>
      <w:numFmt w:val="bullet"/>
      <w:lvlText w:val=""/>
      <w:lvlJc w:val="left"/>
      <w:pPr>
        <w:tabs>
          <w:tab w:val="num" w:pos="2880"/>
        </w:tabs>
        <w:ind w:left="2880" w:hanging="360"/>
      </w:pPr>
      <w:rPr>
        <w:rFonts w:ascii="Wingdings" w:hAnsi="Wingdings" w:hint="default"/>
      </w:rPr>
    </w:lvl>
    <w:lvl w:ilvl="4" w:tplc="AB021028">
      <w:start w:val="1"/>
      <w:numFmt w:val="bullet"/>
      <w:lvlText w:val=""/>
      <w:lvlJc w:val="left"/>
      <w:pPr>
        <w:tabs>
          <w:tab w:val="num" w:pos="3600"/>
        </w:tabs>
        <w:ind w:left="3600" w:hanging="360"/>
      </w:pPr>
      <w:rPr>
        <w:rFonts w:ascii="Wingdings" w:hAnsi="Wingdings" w:hint="default"/>
      </w:rPr>
    </w:lvl>
    <w:lvl w:ilvl="5" w:tplc="2994A126">
      <w:start w:val="1"/>
      <w:numFmt w:val="bullet"/>
      <w:lvlText w:val=""/>
      <w:lvlJc w:val="left"/>
      <w:pPr>
        <w:tabs>
          <w:tab w:val="num" w:pos="4320"/>
        </w:tabs>
        <w:ind w:left="4320" w:hanging="360"/>
      </w:pPr>
      <w:rPr>
        <w:rFonts w:ascii="Wingdings" w:hAnsi="Wingdings" w:hint="default"/>
      </w:rPr>
    </w:lvl>
    <w:lvl w:ilvl="6" w:tplc="CFEC19F2">
      <w:start w:val="1"/>
      <w:numFmt w:val="bullet"/>
      <w:lvlText w:val=""/>
      <w:lvlJc w:val="left"/>
      <w:pPr>
        <w:tabs>
          <w:tab w:val="num" w:pos="5040"/>
        </w:tabs>
        <w:ind w:left="5040" w:hanging="360"/>
      </w:pPr>
      <w:rPr>
        <w:rFonts w:ascii="Wingdings" w:hAnsi="Wingdings" w:hint="default"/>
      </w:rPr>
    </w:lvl>
    <w:lvl w:ilvl="7" w:tplc="CD1A0404">
      <w:start w:val="1"/>
      <w:numFmt w:val="bullet"/>
      <w:lvlText w:val=""/>
      <w:lvlJc w:val="left"/>
      <w:pPr>
        <w:tabs>
          <w:tab w:val="num" w:pos="5760"/>
        </w:tabs>
        <w:ind w:left="5760" w:hanging="360"/>
      </w:pPr>
      <w:rPr>
        <w:rFonts w:ascii="Wingdings" w:hAnsi="Wingdings" w:hint="default"/>
      </w:rPr>
    </w:lvl>
    <w:lvl w:ilvl="8" w:tplc="4CCCB320">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94"/>
    <w:rsid w:val="0005767A"/>
    <w:rsid w:val="000C3003"/>
    <w:rsid w:val="000D6540"/>
    <w:rsid w:val="0010549C"/>
    <w:rsid w:val="001120A3"/>
    <w:rsid w:val="0012003A"/>
    <w:rsid w:val="001C14B9"/>
    <w:rsid w:val="00205782"/>
    <w:rsid w:val="00350F40"/>
    <w:rsid w:val="00420F60"/>
    <w:rsid w:val="004743E9"/>
    <w:rsid w:val="004A73EB"/>
    <w:rsid w:val="00633C96"/>
    <w:rsid w:val="00640BBD"/>
    <w:rsid w:val="0068632A"/>
    <w:rsid w:val="006952AB"/>
    <w:rsid w:val="007358C8"/>
    <w:rsid w:val="007710C6"/>
    <w:rsid w:val="008B598B"/>
    <w:rsid w:val="008E7381"/>
    <w:rsid w:val="00916C71"/>
    <w:rsid w:val="00923728"/>
    <w:rsid w:val="0096144B"/>
    <w:rsid w:val="00A25DF9"/>
    <w:rsid w:val="00A91F40"/>
    <w:rsid w:val="00AF6B75"/>
    <w:rsid w:val="00B040FE"/>
    <w:rsid w:val="00B7273B"/>
    <w:rsid w:val="00BA200C"/>
    <w:rsid w:val="00C1703B"/>
    <w:rsid w:val="00C45970"/>
    <w:rsid w:val="00C54CB8"/>
    <w:rsid w:val="00CA081F"/>
    <w:rsid w:val="00CB6548"/>
    <w:rsid w:val="00D079E5"/>
    <w:rsid w:val="00DE38D7"/>
    <w:rsid w:val="00E02694"/>
    <w:rsid w:val="00E144FE"/>
    <w:rsid w:val="00ED490F"/>
    <w:rsid w:val="00F12D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16253"/>
  <w15:chartTrackingRefBased/>
  <w15:docId w15:val="{200DE38D-7C37-4B0C-9873-29BBAF89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02694"/>
    <w:pPr>
      <w:spacing w:after="100" w:line="240" w:lineRule="auto"/>
      <w:jc w:val="both"/>
    </w:pPr>
    <w:rPr>
      <w:rFonts w:ascii="Calibri" w:eastAsiaTheme="minorEastAsia" w:hAnsi="Calibri"/>
      <w:sz w:val="20"/>
      <w:szCs w:val="24"/>
      <w:lang w:eastAsia="ja-JP"/>
    </w:rPr>
  </w:style>
  <w:style w:type="paragraph" w:styleId="Heading2">
    <w:name w:val="heading 2"/>
    <w:basedOn w:val="Normal"/>
    <w:next w:val="Normal"/>
    <w:link w:val="Heading2Char"/>
    <w:uiPriority w:val="9"/>
    <w:unhideWhenUsed/>
    <w:qFormat/>
    <w:rsid w:val="00E02694"/>
    <w:pPr>
      <w:keepNext/>
      <w:keepLines/>
      <w:pBdr>
        <w:bottom w:val="single" w:sz="12" w:space="3" w:color="CC3333"/>
      </w:pBdr>
      <w:spacing w:before="200" w:after="200"/>
      <w:outlineLvl w:val="1"/>
    </w:pPr>
    <w:rPr>
      <w:rFonts w:asciiTheme="majorHAnsi" w:eastAsiaTheme="majorEastAsia" w:hAnsiTheme="majorHAnsi" w:cstheme="majorBidi"/>
      <w:b/>
      <w:bCs/>
      <w:sz w:val="24"/>
    </w:rPr>
  </w:style>
  <w:style w:type="paragraph" w:styleId="Heading3">
    <w:name w:val="heading 3"/>
    <w:basedOn w:val="Normal"/>
    <w:next w:val="Normal"/>
    <w:link w:val="Heading3Char"/>
    <w:uiPriority w:val="9"/>
    <w:semiHidden/>
    <w:unhideWhenUsed/>
    <w:qFormat/>
    <w:rsid w:val="0005767A"/>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2694"/>
    <w:rPr>
      <w:rFonts w:asciiTheme="majorHAnsi" w:eastAsiaTheme="majorEastAsia" w:hAnsiTheme="majorHAnsi" w:cstheme="majorBidi"/>
      <w:b/>
      <w:bCs/>
      <w:sz w:val="24"/>
      <w:szCs w:val="24"/>
      <w:lang w:eastAsia="ja-JP"/>
    </w:rPr>
  </w:style>
  <w:style w:type="table" w:styleId="TableGrid">
    <w:name w:val="Table Grid"/>
    <w:basedOn w:val="TableNormal"/>
    <w:uiPriority w:val="59"/>
    <w:rsid w:val="00E02694"/>
    <w:pPr>
      <w:spacing w:after="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694"/>
    <w:pPr>
      <w:tabs>
        <w:tab w:val="center" w:pos="4513"/>
        <w:tab w:val="right" w:pos="9026"/>
      </w:tabs>
      <w:spacing w:after="0"/>
    </w:pPr>
  </w:style>
  <w:style w:type="character" w:customStyle="1" w:styleId="HeaderChar">
    <w:name w:val="Header Char"/>
    <w:basedOn w:val="DefaultParagraphFont"/>
    <w:link w:val="Header"/>
    <w:uiPriority w:val="99"/>
    <w:rsid w:val="00E02694"/>
    <w:rPr>
      <w:rFonts w:ascii="Calibri" w:eastAsiaTheme="minorEastAsia" w:hAnsi="Calibri"/>
      <w:sz w:val="20"/>
      <w:szCs w:val="24"/>
      <w:lang w:eastAsia="ja-JP"/>
    </w:rPr>
  </w:style>
  <w:style w:type="paragraph" w:styleId="Footer">
    <w:name w:val="footer"/>
    <w:basedOn w:val="Normal"/>
    <w:link w:val="FooterChar"/>
    <w:uiPriority w:val="99"/>
    <w:unhideWhenUsed/>
    <w:rsid w:val="00E02694"/>
    <w:pPr>
      <w:tabs>
        <w:tab w:val="center" w:pos="4513"/>
        <w:tab w:val="right" w:pos="9026"/>
      </w:tabs>
      <w:spacing w:after="0"/>
    </w:pPr>
  </w:style>
  <w:style w:type="character" w:customStyle="1" w:styleId="FooterChar">
    <w:name w:val="Footer Char"/>
    <w:basedOn w:val="DefaultParagraphFont"/>
    <w:link w:val="Footer"/>
    <w:uiPriority w:val="99"/>
    <w:rsid w:val="00E02694"/>
    <w:rPr>
      <w:rFonts w:ascii="Calibri" w:eastAsiaTheme="minorEastAsia" w:hAnsi="Calibri"/>
      <w:sz w:val="20"/>
      <w:szCs w:val="24"/>
      <w:lang w:eastAsia="ja-JP"/>
    </w:rPr>
  </w:style>
  <w:style w:type="character" w:styleId="PageNumber">
    <w:name w:val="page number"/>
    <w:basedOn w:val="DefaultParagraphFont"/>
    <w:uiPriority w:val="99"/>
    <w:unhideWhenUsed/>
    <w:rsid w:val="00E02694"/>
    <w:rPr>
      <w:b/>
    </w:rPr>
  </w:style>
  <w:style w:type="character" w:customStyle="1" w:styleId="Pantone485">
    <w:name w:val="Pantone 485"/>
    <w:basedOn w:val="DefaultParagraphFont"/>
    <w:uiPriority w:val="1"/>
    <w:qFormat/>
    <w:rsid w:val="00E02694"/>
    <w:rPr>
      <w:rFonts w:cs="Caecilia-Light"/>
      <w:color w:val="DC281E"/>
      <w:szCs w:val="16"/>
    </w:rPr>
  </w:style>
  <w:style w:type="paragraph" w:styleId="ListParagraph">
    <w:name w:val="List Paragraph"/>
    <w:basedOn w:val="Normal"/>
    <w:link w:val="ListParagraphChar"/>
    <w:uiPriority w:val="34"/>
    <w:qFormat/>
    <w:rsid w:val="00923728"/>
    <w:pPr>
      <w:numPr>
        <w:numId w:val="1"/>
      </w:numPr>
      <w:ind w:left="567" w:hanging="283"/>
      <w:contextualSpacing/>
    </w:pPr>
    <w:rPr>
      <w:szCs w:val="22"/>
    </w:rPr>
  </w:style>
  <w:style w:type="paragraph" w:styleId="FootnoteText">
    <w:name w:val="footnote text"/>
    <w:aliases w:val="Testo nota a piè di pagina Carattere"/>
    <w:basedOn w:val="Normal"/>
    <w:link w:val="FootnoteTextChar"/>
    <w:uiPriority w:val="99"/>
    <w:unhideWhenUsed/>
    <w:rsid w:val="00923728"/>
    <w:pPr>
      <w:spacing w:after="0"/>
    </w:pPr>
    <w:rPr>
      <w:sz w:val="18"/>
    </w:rPr>
  </w:style>
  <w:style w:type="character" w:customStyle="1" w:styleId="FootnoteTextChar">
    <w:name w:val="Footnote Text Char"/>
    <w:aliases w:val="Testo nota a piè di pagina Carattere Char"/>
    <w:basedOn w:val="DefaultParagraphFont"/>
    <w:link w:val="FootnoteText"/>
    <w:uiPriority w:val="99"/>
    <w:rsid w:val="00923728"/>
    <w:rPr>
      <w:rFonts w:ascii="Calibri" w:eastAsiaTheme="minorEastAsia" w:hAnsi="Calibri"/>
      <w:sz w:val="18"/>
      <w:szCs w:val="24"/>
      <w:lang w:eastAsia="ja-JP"/>
    </w:rPr>
  </w:style>
  <w:style w:type="character" w:styleId="FootnoteReference">
    <w:name w:val="footnote reference"/>
    <w:basedOn w:val="DefaultParagraphFont"/>
    <w:uiPriority w:val="99"/>
    <w:unhideWhenUsed/>
    <w:rsid w:val="00923728"/>
    <w:rPr>
      <w:vertAlign w:val="superscript"/>
    </w:rPr>
  </w:style>
  <w:style w:type="paragraph" w:styleId="NormalWeb">
    <w:name w:val="Normal (Web)"/>
    <w:basedOn w:val="Normal"/>
    <w:uiPriority w:val="99"/>
    <w:semiHidden/>
    <w:unhideWhenUsed/>
    <w:rsid w:val="00923728"/>
    <w:pPr>
      <w:spacing w:before="100" w:beforeAutospacing="1" w:afterAutospacing="1"/>
      <w:jc w:val="left"/>
    </w:pPr>
    <w:rPr>
      <w:rFonts w:ascii="Times" w:hAnsi="Times" w:cs="Times New Roman"/>
      <w:szCs w:val="20"/>
      <w:lang w:val="en-US" w:eastAsia="en-US"/>
    </w:rPr>
  </w:style>
  <w:style w:type="character" w:customStyle="1" w:styleId="ListParagraphChar">
    <w:name w:val="List Paragraph Char"/>
    <w:basedOn w:val="DefaultParagraphFont"/>
    <w:link w:val="ListParagraph"/>
    <w:uiPriority w:val="34"/>
    <w:locked/>
    <w:rsid w:val="00923728"/>
    <w:rPr>
      <w:rFonts w:ascii="Calibri" w:eastAsiaTheme="minorEastAsia" w:hAnsi="Calibri"/>
      <w:sz w:val="20"/>
      <w:lang w:eastAsia="ja-JP"/>
    </w:rPr>
  </w:style>
  <w:style w:type="character" w:customStyle="1" w:styleId="Heading3Char">
    <w:name w:val="Heading 3 Char"/>
    <w:basedOn w:val="DefaultParagraphFont"/>
    <w:link w:val="Heading3"/>
    <w:uiPriority w:val="9"/>
    <w:semiHidden/>
    <w:rsid w:val="0005767A"/>
    <w:rPr>
      <w:rFonts w:asciiTheme="majorHAnsi" w:eastAsiaTheme="majorEastAsia" w:hAnsiTheme="majorHAnsi" w:cstheme="majorBidi"/>
      <w:color w:val="243F60" w:themeColor="accent1" w:themeShade="7F"/>
      <w:sz w:val="24"/>
      <w:szCs w:val="24"/>
      <w:lang w:eastAsia="ja-JP"/>
    </w:rPr>
  </w:style>
  <w:style w:type="paragraph" w:styleId="TOC2">
    <w:name w:val="toc 2"/>
    <w:basedOn w:val="Normal"/>
    <w:next w:val="Normal"/>
    <w:autoRedefine/>
    <w:uiPriority w:val="39"/>
    <w:unhideWhenUsed/>
    <w:rsid w:val="0005767A"/>
    <w:pPr>
      <w:tabs>
        <w:tab w:val="right" w:leader="dot" w:pos="8296"/>
      </w:tabs>
      <w:ind w:left="20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HOLMAN</dc:creator>
  <cp:keywords/>
  <dc:description/>
  <cp:lastModifiedBy>Claire HOLMAN</cp:lastModifiedBy>
  <cp:revision>4</cp:revision>
  <dcterms:created xsi:type="dcterms:W3CDTF">2016-07-27T14:27:00Z</dcterms:created>
  <dcterms:modified xsi:type="dcterms:W3CDTF">2016-07-27T14:35:00Z</dcterms:modified>
</cp:coreProperties>
</file>