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0F" w:rsidRPr="001A3C0F" w:rsidRDefault="001E4BB8" w:rsidP="00046B9E">
      <w:pPr>
        <w:pStyle w:val="H1"/>
        <w:spacing w:after="480"/>
      </w:pPr>
      <w:r>
        <w:t xml:space="preserve">Principes de protection des données </w:t>
      </w:r>
      <w:r w:rsidR="00046B9E">
        <w:t>dans le contexte des programmes de</w:t>
      </w:r>
      <w:r>
        <w:t xml:space="preserve"> transferts monétaires</w:t>
      </w:r>
    </w:p>
    <w:p w:rsidR="009D5F18" w:rsidRPr="001A3C0F" w:rsidRDefault="009D5F18" w:rsidP="001C19A9">
      <w:pPr>
        <w:pStyle w:val="Heading3"/>
      </w:pPr>
      <w:r>
        <w:t>1. Respect</w:t>
      </w:r>
      <w:r w:rsidR="00630605">
        <w:t>er la vie privée</w:t>
      </w:r>
    </w:p>
    <w:p w:rsidR="009D5F18" w:rsidRPr="001A3C0F" w:rsidRDefault="009D5F18" w:rsidP="00630605">
      <w:pPr>
        <w:spacing w:after="360"/>
      </w:pPr>
      <w:r>
        <w:t xml:space="preserve">Principe : Les organisations sont tenues de respecter la vie privée des bénéficiaires et de reconnaître que </w:t>
      </w:r>
      <w:r w:rsidR="00630605">
        <w:t>la collecte</w:t>
      </w:r>
      <w:r>
        <w:t xml:space="preserve"> et le traitement de leurs données personnelles représente</w:t>
      </w:r>
      <w:r w:rsidR="001D1333">
        <w:t>nt</w:t>
      </w:r>
      <w:bookmarkStart w:id="0" w:name="_GoBack"/>
      <w:bookmarkEnd w:id="0"/>
      <w:r>
        <w:t xml:space="preserve"> une menace potentielle pour cette dernière.</w:t>
      </w:r>
    </w:p>
    <w:p w:rsidR="009D5F18" w:rsidRPr="001A3C0F" w:rsidRDefault="009D5F18" w:rsidP="00630605">
      <w:pPr>
        <w:pStyle w:val="Heading3"/>
      </w:pPr>
      <w:r>
        <w:t xml:space="preserve">2. Protéger </w:t>
      </w:r>
      <w:r w:rsidR="00630605">
        <w:t>les données personnelles</w:t>
      </w:r>
    </w:p>
    <w:p w:rsidR="009D5F18" w:rsidRPr="001A3C0F" w:rsidRDefault="009D5F18" w:rsidP="008E4CE2">
      <w:pPr>
        <w:spacing w:after="360"/>
      </w:pPr>
      <w:r>
        <w:t>Principe : Les organisations doivent « protéger</w:t>
      </w:r>
      <w:r w:rsidR="006C238F">
        <w:t> »</w:t>
      </w:r>
      <w:r>
        <w:t xml:space="preserve"> les données </w:t>
      </w:r>
      <w:r w:rsidRPr="008E4CE2">
        <w:t>personnelles</w:t>
      </w:r>
      <w:r>
        <w:t xml:space="preserve"> qu</w:t>
      </w:r>
      <w:r w:rsidR="00166D02">
        <w:t>’</w:t>
      </w:r>
      <w:r>
        <w:t xml:space="preserve">elles </w:t>
      </w:r>
      <w:r w:rsidR="008E4CE2">
        <w:t>collect</w:t>
      </w:r>
      <w:r>
        <w:t xml:space="preserve">ent </w:t>
      </w:r>
      <w:r w:rsidR="00004F83">
        <w:t>auprès des</w:t>
      </w:r>
      <w:r>
        <w:t xml:space="preserve"> bénéficiaires, soit pour leur propre usage, soit pour une utilisation par des tiers, pour chaque programme de transfert</w:t>
      </w:r>
      <w:r w:rsidR="008E4CE2">
        <w:t>s</w:t>
      </w:r>
      <w:r>
        <w:t xml:space="preserve"> monétaire</w:t>
      </w:r>
      <w:r w:rsidR="008E4CE2">
        <w:t>s</w:t>
      </w:r>
      <w:r>
        <w:t xml:space="preserve"> ou électronique</w:t>
      </w:r>
      <w:r w:rsidR="008E4CE2">
        <w:t>s</w:t>
      </w:r>
      <w:r>
        <w:t xml:space="preserve"> qu</w:t>
      </w:r>
      <w:r w:rsidR="00166D02">
        <w:t>’</w:t>
      </w:r>
      <w:r>
        <w:t>elles initient ou mettent en œuvre.</w:t>
      </w:r>
    </w:p>
    <w:p w:rsidR="009D5F18" w:rsidRPr="001A3C0F" w:rsidRDefault="009D5F18" w:rsidP="001C19A9">
      <w:pPr>
        <w:pStyle w:val="Heading3"/>
      </w:pPr>
      <w:r>
        <w:t>3. Comprendre les flux de données et les risques</w:t>
      </w:r>
    </w:p>
    <w:p w:rsidR="009D5F18" w:rsidRPr="001A3C0F" w:rsidRDefault="008E4CE2" w:rsidP="008E4CE2">
      <w:pPr>
        <w:spacing w:after="360"/>
      </w:pPr>
      <w:r>
        <w:t>Principe : Les organisations doiv</w:t>
      </w:r>
      <w:r w:rsidR="009D5F18">
        <w:t xml:space="preserve">ent analyser, documenter et comprendre le flux de données </w:t>
      </w:r>
      <w:r w:rsidR="00004F83">
        <w:t>relatives aux</w:t>
      </w:r>
      <w:r w:rsidR="009D5F18">
        <w:t xml:space="preserve"> bénéficiaires pour chaque programme de transfert</w:t>
      </w:r>
      <w:r>
        <w:t>s</w:t>
      </w:r>
      <w:r w:rsidR="009D5F18">
        <w:t xml:space="preserve"> monétaire</w:t>
      </w:r>
      <w:r>
        <w:t>s</w:t>
      </w:r>
      <w:r w:rsidR="009D5F18">
        <w:t xml:space="preserve"> ou électronique</w:t>
      </w:r>
      <w:r>
        <w:t>s</w:t>
      </w:r>
      <w:r w:rsidR="009D5F18">
        <w:t xml:space="preserve"> qu</w:t>
      </w:r>
      <w:r w:rsidR="00166D02">
        <w:t>’</w:t>
      </w:r>
      <w:r w:rsidR="009D5F18">
        <w:t>elle</w:t>
      </w:r>
      <w:r>
        <w:t>s initient ou mettent en œuvre de manière individuelle ou en collaboration avec d</w:t>
      </w:r>
      <w:r w:rsidR="00166D02">
        <w:t>’</w:t>
      </w:r>
      <w:r w:rsidR="009D5F18">
        <w:t>autres organisations</w:t>
      </w:r>
      <w:r w:rsidR="00004F83">
        <w:t>,</w:t>
      </w:r>
      <w:r w:rsidR="009D5F18">
        <w:t xml:space="preserve"> et élaborer des stratégies d</w:t>
      </w:r>
      <w:r w:rsidR="00166D02">
        <w:t>’</w:t>
      </w:r>
      <w:r w:rsidR="009D5F18">
        <w:t xml:space="preserve">atténuation des risques qui pourraient </w:t>
      </w:r>
      <w:r w:rsidR="00004F83">
        <w:t>s’avérer</w:t>
      </w:r>
      <w:r w:rsidR="009D5F18">
        <w:t xml:space="preserve"> nécessaires pour traiter tout risque découlant de ces flux.</w:t>
      </w:r>
    </w:p>
    <w:p w:rsidR="009D5F18" w:rsidRPr="001A3C0F" w:rsidRDefault="009D5F18" w:rsidP="008E4CE2">
      <w:pPr>
        <w:pStyle w:val="Heading3"/>
      </w:pPr>
      <w:r>
        <w:t xml:space="preserve">4. </w:t>
      </w:r>
      <w:r w:rsidR="008E4CE2">
        <w:t>Garantir la q</w:t>
      </w:r>
      <w:r>
        <w:t xml:space="preserve">ualité et </w:t>
      </w:r>
      <w:r w:rsidR="008E4CE2">
        <w:t>l’exactitude des données</w:t>
      </w:r>
    </w:p>
    <w:p w:rsidR="009D5F18" w:rsidRPr="001A3C0F" w:rsidRDefault="009D5F18" w:rsidP="008E4CE2">
      <w:pPr>
        <w:spacing w:after="360"/>
      </w:pPr>
      <w:r>
        <w:t>Principe : Les organisations doivent veiller à l</w:t>
      </w:r>
      <w:r w:rsidR="00166D02">
        <w:t>’</w:t>
      </w:r>
      <w:r>
        <w:t>exactitude des données personnelles qu</w:t>
      </w:r>
      <w:r w:rsidR="00166D02">
        <w:t>’</w:t>
      </w:r>
      <w:r>
        <w:t>elles collecte</w:t>
      </w:r>
      <w:r w:rsidR="008E4CE2">
        <w:t>nt, conserve</w:t>
      </w:r>
      <w:r>
        <w:t xml:space="preserve">nt et utilisent, y compris en </w:t>
      </w:r>
      <w:r w:rsidR="008E4CE2">
        <w:t>maintenant</w:t>
      </w:r>
      <w:r>
        <w:t xml:space="preserve"> </w:t>
      </w:r>
      <w:r w:rsidR="008E4CE2">
        <w:t>d</w:t>
      </w:r>
      <w:r>
        <w:t xml:space="preserve">es informations à jour, pertinentes et non excessives au regard des finalités pour lesquelles elles sont </w:t>
      </w:r>
      <w:r w:rsidR="008E4CE2">
        <w:t>utilisées</w:t>
      </w:r>
      <w:r>
        <w:t>, et en ne conservant pas les données plus longtemps que nécessaire.</w:t>
      </w:r>
    </w:p>
    <w:p w:rsidR="009D5F18" w:rsidRPr="001A3C0F" w:rsidRDefault="009D5F18" w:rsidP="001C19A9">
      <w:pPr>
        <w:pStyle w:val="Heading3"/>
      </w:pPr>
      <w:r>
        <w:t>5. Obtenir le consentement des bénéficiaires ou les informer de l</w:t>
      </w:r>
      <w:r w:rsidR="00166D02">
        <w:t>’</w:t>
      </w:r>
      <w:r>
        <w:t xml:space="preserve">utilisation </w:t>
      </w:r>
      <w:r w:rsidR="008E4CE2">
        <w:t xml:space="preserve">faite </w:t>
      </w:r>
      <w:r>
        <w:t>de leurs données</w:t>
      </w:r>
    </w:p>
    <w:p w:rsidR="009D5F18" w:rsidRPr="001A3C0F" w:rsidRDefault="009D5F18" w:rsidP="008E4CE2">
      <w:pPr>
        <w:spacing w:after="360"/>
      </w:pPr>
      <w:r>
        <w:t xml:space="preserve">Principe : Au moment de la </w:t>
      </w:r>
      <w:r w:rsidR="008E4CE2">
        <w:t>collecte</w:t>
      </w:r>
      <w:r>
        <w:t xml:space="preserve"> des données, les bénéficiaires doivent être informés de la nature des données recueillies, des personnes avec lesquelles ell</w:t>
      </w:r>
      <w:r w:rsidR="008E4CE2">
        <w:t>es seront partagées</w:t>
      </w:r>
      <w:r>
        <w:t xml:space="preserve"> et de la personne responsable de l</w:t>
      </w:r>
      <w:r w:rsidR="00166D02">
        <w:t>’</w:t>
      </w:r>
      <w:r>
        <w:t xml:space="preserve">utilisation sécurisée de leurs données. Elles doivent également avoir </w:t>
      </w:r>
      <w:r w:rsidR="003C0272">
        <w:t>la possibilité</w:t>
      </w:r>
      <w:r>
        <w:t xml:space="preserve"> de </w:t>
      </w:r>
      <w:r w:rsidR="003C0272">
        <w:t>contester</w:t>
      </w:r>
      <w:r>
        <w:t xml:space="preserve"> l</w:t>
      </w:r>
      <w:r w:rsidR="00166D02">
        <w:t>’</w:t>
      </w:r>
      <w:r>
        <w:t xml:space="preserve">utilisation faite des données et de se retirer du programme si elles </w:t>
      </w:r>
      <w:r w:rsidR="008E4CE2">
        <w:t xml:space="preserve">ne </w:t>
      </w:r>
      <w:r>
        <w:t xml:space="preserve">souhaitent </w:t>
      </w:r>
      <w:r w:rsidR="008E4CE2">
        <w:t xml:space="preserve">pas </w:t>
      </w:r>
      <w:r>
        <w:t>que leurs données personnelles soient utilisé</w:t>
      </w:r>
      <w:r w:rsidR="008E4CE2">
        <w:t>e</w:t>
      </w:r>
      <w:r>
        <w:t>s aux fins décrites.</w:t>
      </w:r>
    </w:p>
    <w:p w:rsidR="009D5F18" w:rsidRPr="001A3C0F" w:rsidRDefault="008E4CE2" w:rsidP="00463815">
      <w:pPr>
        <w:pStyle w:val="Heading3"/>
      </w:pPr>
      <w:r>
        <w:t xml:space="preserve">6. </w:t>
      </w:r>
      <w:r w:rsidR="00463815">
        <w:t>S</w:t>
      </w:r>
      <w:r w:rsidR="009D5F18">
        <w:t>écurité</w:t>
      </w:r>
    </w:p>
    <w:p w:rsidR="009D5F18" w:rsidRPr="001A3C0F" w:rsidRDefault="009D5F18" w:rsidP="00463815">
      <w:pPr>
        <w:spacing w:after="360"/>
      </w:pPr>
      <w:r>
        <w:t>Principe : Les organisations d</w:t>
      </w:r>
      <w:r w:rsidR="008E4CE2">
        <w:t>oive</w:t>
      </w:r>
      <w:r>
        <w:t xml:space="preserve">nt </w:t>
      </w:r>
      <w:r w:rsidR="008E4CE2">
        <w:t>définir</w:t>
      </w:r>
      <w:r>
        <w:t xml:space="preserve"> des normes de sécurité techniques et opérationnelles appropriées pour</w:t>
      </w:r>
      <w:r w:rsidR="008E4CE2">
        <w:t xml:space="preserve"> chaque étape de la collecte, </w:t>
      </w:r>
      <w:r w:rsidR="00463815">
        <w:t>de la transmission</w:t>
      </w:r>
      <w:r>
        <w:t xml:space="preserve"> et de l</w:t>
      </w:r>
      <w:r w:rsidR="00166D02">
        <w:t>’</w:t>
      </w:r>
      <w:r>
        <w:t>utilisation de</w:t>
      </w:r>
      <w:r w:rsidR="00463815">
        <w:t>s</w:t>
      </w:r>
      <w:r>
        <w:t xml:space="preserve"> données relatives aux bénéficiaires afin d</w:t>
      </w:r>
      <w:r w:rsidR="00166D02">
        <w:t>’</w:t>
      </w:r>
      <w:r>
        <w:t>empêcher l</w:t>
      </w:r>
      <w:r w:rsidR="00166D02">
        <w:t>’</w:t>
      </w:r>
      <w:r>
        <w:t>accès non autorisé, la divulgation ou la perte</w:t>
      </w:r>
      <w:r w:rsidR="00463815">
        <w:t xml:space="preserve"> de données. E</w:t>
      </w:r>
      <w:r>
        <w:t>n particulier, toutes les menaces externes d</w:t>
      </w:r>
      <w:r w:rsidR="00463815">
        <w:t>oive</w:t>
      </w:r>
      <w:r>
        <w:t xml:space="preserve">nt être identifiées et des mesures </w:t>
      </w:r>
      <w:r w:rsidR="00463815">
        <w:t xml:space="preserve">doivent être </w:t>
      </w:r>
      <w:r>
        <w:t>prises pour atténuer les risques qui en découlent.</w:t>
      </w:r>
    </w:p>
    <w:p w:rsidR="009D5F18" w:rsidRPr="001A3C0F" w:rsidRDefault="009D5F18" w:rsidP="00463815">
      <w:pPr>
        <w:pStyle w:val="Heading3"/>
      </w:pPr>
      <w:r>
        <w:t xml:space="preserve">7. </w:t>
      </w:r>
      <w:r w:rsidR="00463815">
        <w:t>Élimination des données</w:t>
      </w:r>
    </w:p>
    <w:p w:rsidR="009D5F18" w:rsidRPr="001A3C0F" w:rsidRDefault="009D5F18" w:rsidP="00463815">
      <w:pPr>
        <w:spacing w:after="360"/>
      </w:pPr>
      <w:r>
        <w:t xml:space="preserve">Principe : Les organisations ne doivent pas conserver les données </w:t>
      </w:r>
      <w:r w:rsidR="00463815">
        <w:t>relatives aux</w:t>
      </w:r>
      <w:r>
        <w:t xml:space="preserve"> bénéficiaires plus longtemps que nécessaire, sauf pour des raisons claires, justifiables et documentées</w:t>
      </w:r>
      <w:r w:rsidR="00CE436F">
        <w:t> </w:t>
      </w:r>
      <w:r>
        <w:t>; dans le cas contraire, les données détenues par l</w:t>
      </w:r>
      <w:r w:rsidR="00166D02">
        <w:t>’</w:t>
      </w:r>
      <w:r>
        <w:t xml:space="preserve">organisation et les tiers concernés doivent être </w:t>
      </w:r>
      <w:r w:rsidR="00463815">
        <w:t>éliminées</w:t>
      </w:r>
      <w:r>
        <w:t>.</w:t>
      </w:r>
    </w:p>
    <w:p w:rsidR="009D5F18" w:rsidRPr="001A3C0F" w:rsidRDefault="009D5F18" w:rsidP="00463815">
      <w:pPr>
        <w:pStyle w:val="Heading3"/>
      </w:pPr>
      <w:r>
        <w:lastRenderedPageBreak/>
        <w:t>8. Re</w:t>
      </w:r>
      <w:r w:rsidR="00463815">
        <w:t>devab</w:t>
      </w:r>
      <w:r>
        <w:t>ilité</w:t>
      </w:r>
    </w:p>
    <w:p w:rsidR="009D5F18" w:rsidRDefault="009D5F18" w:rsidP="00463815">
      <w:pPr>
        <w:spacing w:after="360"/>
      </w:pPr>
      <w:r>
        <w:t>Principe : Les organisations doivent établir des mécanismes par lesquels un bénéficiaire peut demander des informations sur le type de données personnelles qu</w:t>
      </w:r>
      <w:r w:rsidR="00166D02">
        <w:t>’</w:t>
      </w:r>
      <w:r>
        <w:t xml:space="preserve">une organisation détient à </w:t>
      </w:r>
      <w:r w:rsidR="004C2D7C">
        <w:t>son</w:t>
      </w:r>
      <w:r>
        <w:t xml:space="preserve"> sujet ainsi que des mécanismes destinés à recevoir </w:t>
      </w:r>
      <w:r w:rsidR="00463815">
        <w:t xml:space="preserve">toute réclamation ou demande d’information </w:t>
      </w:r>
      <w:r>
        <w:t>que les bénéficiaires peuvent avoir au sujet de l</w:t>
      </w:r>
      <w:r w:rsidR="00166D02">
        <w:t>’</w:t>
      </w:r>
      <w:r>
        <w:t>utilisation de leurs données personnelles</w:t>
      </w:r>
      <w:r w:rsidR="00463815">
        <w:t>, et à y</w:t>
      </w:r>
      <w:r>
        <w:t xml:space="preserve"> répondre.</w:t>
      </w:r>
    </w:p>
    <w:p w:rsidR="00C62B57" w:rsidRPr="001C19A9" w:rsidRDefault="009D5F18" w:rsidP="00331A32">
      <w:pPr>
        <w:tabs>
          <w:tab w:val="left" w:pos="3969"/>
        </w:tabs>
        <w:jc w:val="left"/>
        <w:rPr>
          <w:sz w:val="18"/>
        </w:rPr>
      </w:pPr>
      <w:r>
        <w:rPr>
          <w:sz w:val="18"/>
        </w:rPr>
        <w:t xml:space="preserve">Source : </w:t>
      </w:r>
      <w:r w:rsidR="004C2D7C">
        <w:rPr>
          <w:sz w:val="18"/>
        </w:rPr>
        <w:t xml:space="preserve">CaLP, </w:t>
      </w:r>
      <w:r w:rsidRPr="004C2D7C">
        <w:rPr>
          <w:i/>
          <w:sz w:val="18"/>
        </w:rPr>
        <w:t>Protéger la vie privée des bénéficiaires : Principes et normes opérationnelles pour une utilisation sécurisée des</w:t>
      </w:r>
      <w:r w:rsidR="004C2D7C" w:rsidRPr="004C2D7C">
        <w:rPr>
          <w:i/>
          <w:sz w:val="18"/>
        </w:rPr>
        <w:t xml:space="preserve"> </w:t>
      </w:r>
      <w:r w:rsidRPr="004C2D7C">
        <w:rPr>
          <w:i/>
          <w:sz w:val="18"/>
        </w:rPr>
        <w:t>données personnelles dans les programmes de transfert</w:t>
      </w:r>
      <w:r w:rsidR="00463815">
        <w:rPr>
          <w:i/>
          <w:sz w:val="18"/>
        </w:rPr>
        <w:t>s</w:t>
      </w:r>
      <w:r w:rsidRPr="004C2D7C">
        <w:rPr>
          <w:i/>
          <w:sz w:val="18"/>
        </w:rPr>
        <w:t xml:space="preserve"> monétaire</w:t>
      </w:r>
      <w:r w:rsidR="00463815">
        <w:rPr>
          <w:i/>
          <w:sz w:val="18"/>
        </w:rPr>
        <w:t>s et</w:t>
      </w:r>
      <w:r w:rsidRPr="004C2D7C">
        <w:rPr>
          <w:i/>
          <w:sz w:val="18"/>
        </w:rPr>
        <w:t xml:space="preserve"> électronique</w:t>
      </w:r>
      <w:r w:rsidR="00463815">
        <w:rPr>
          <w:i/>
          <w:sz w:val="18"/>
        </w:rPr>
        <w:t>s</w:t>
      </w:r>
      <w:r w:rsidR="004C2D7C">
        <w:rPr>
          <w:sz w:val="18"/>
        </w:rPr>
        <w:t xml:space="preserve"> (2013).</w:t>
      </w:r>
    </w:p>
    <w:sectPr w:rsidR="00C62B57" w:rsidRPr="001C19A9" w:rsidSect="00331A32">
      <w:headerReference w:type="default" r:id="rId8"/>
      <w:footerReference w:type="default" r:id="rId9"/>
      <w:pgSz w:w="11900" w:h="16840" w:code="9"/>
      <w:pgMar w:top="113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E0" w:rsidRDefault="009B75E0" w:rsidP="001A3C0F">
      <w:r>
        <w:separator/>
      </w:r>
    </w:p>
  </w:endnote>
  <w:endnote w:type="continuationSeparator" w:id="0">
    <w:p w:rsidR="009B75E0" w:rsidRDefault="009B75E0" w:rsidP="001A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CA" w:rsidRPr="00B45C74" w:rsidRDefault="006352CA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1D1333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6352CA" w:rsidRPr="003A3500" w:rsidRDefault="006352CA" w:rsidP="00046B9E">
    <w:pPr>
      <w:pStyle w:val="Footer"/>
    </w:pPr>
    <w:r>
      <w:rPr>
        <w:b/>
      </w:rPr>
      <w:t>Module 4</w:t>
    </w:r>
    <w:r>
      <w:t xml:space="preserve"> Étape 3. </w:t>
    </w:r>
    <w:r w:rsidR="00046B9E">
      <w:t>É</w:t>
    </w:r>
    <w:r>
      <w:t>tape</w:t>
    </w:r>
    <w:r w:rsidR="00046B9E">
      <w:t xml:space="preserve"> subsidiaire</w:t>
    </w:r>
    <w:r>
      <w:t xml:space="preserve"> 4.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1D1333" w:rsidRPr="001D1333">
      <w:rPr>
        <w:bCs/>
        <w:noProof/>
      </w:rPr>
      <w:t>Principes de protection des</w:t>
    </w:r>
    <w:r w:rsidR="001D1333" w:rsidRPr="001D1333">
      <w:rPr>
        <w:noProof/>
      </w:rPr>
      <w:t xml:space="preserve"> données dans le contexte des programmes de transferts monétaires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E0" w:rsidRDefault="009B75E0" w:rsidP="001A3C0F">
      <w:r>
        <w:separator/>
      </w:r>
    </w:p>
  </w:footnote>
  <w:footnote w:type="continuationSeparator" w:id="0">
    <w:p w:rsidR="009B75E0" w:rsidRDefault="009B75E0" w:rsidP="001A3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CA" w:rsidRPr="00074036" w:rsidRDefault="00046B9E" w:rsidP="00173FF2">
    <w:pPr>
      <w:pStyle w:val="Header"/>
      <w:rPr>
        <w:szCs w:val="16"/>
      </w:rPr>
    </w:pPr>
    <w:r w:rsidRPr="006E3407">
      <w:rPr>
        <w:rStyle w:val="Pantone485"/>
        <w:sz w:val="14"/>
        <w:szCs w:val="14"/>
      </w:rPr>
      <w:t>Mouvement international de la Croix-Rouge et du Croissant-Rouge</w:t>
    </w:r>
    <w:r w:rsidRPr="006E3407">
      <w:rPr>
        <w:rFonts w:cs="Caecilia-Light"/>
        <w:color w:val="FF0000"/>
        <w:sz w:val="14"/>
        <w:szCs w:val="14"/>
      </w:rPr>
      <w:t xml:space="preserve"> </w:t>
    </w:r>
    <w:r w:rsidRPr="006E3407">
      <w:rPr>
        <w:rStyle w:val="PageNumber"/>
        <w:bCs/>
        <w:sz w:val="14"/>
        <w:szCs w:val="14"/>
      </w:rPr>
      <w:t>I</w:t>
    </w:r>
    <w:r w:rsidRPr="006E3407">
      <w:rPr>
        <w:rStyle w:val="PageNumber"/>
        <w:color w:val="FF0000"/>
        <w:sz w:val="14"/>
        <w:szCs w:val="14"/>
      </w:rPr>
      <w:t xml:space="preserve"> </w:t>
    </w:r>
    <w:r w:rsidRPr="006E3407">
      <w:rPr>
        <w:b/>
        <w:sz w:val="14"/>
        <w:szCs w:val="14"/>
      </w:rPr>
      <w:t>Boîte à outils pour les transferts monétaires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linkStyl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0F"/>
    <w:rsid w:val="00004F83"/>
    <w:rsid w:val="000141DA"/>
    <w:rsid w:val="00046B9E"/>
    <w:rsid w:val="000C7441"/>
    <w:rsid w:val="00166D02"/>
    <w:rsid w:val="001A3C0F"/>
    <w:rsid w:val="001C19A9"/>
    <w:rsid w:val="001D1333"/>
    <w:rsid w:val="001E4BB8"/>
    <w:rsid w:val="00331A32"/>
    <w:rsid w:val="003753A4"/>
    <w:rsid w:val="003C0272"/>
    <w:rsid w:val="0045060F"/>
    <w:rsid w:val="00451126"/>
    <w:rsid w:val="00463815"/>
    <w:rsid w:val="004C2D7C"/>
    <w:rsid w:val="00630605"/>
    <w:rsid w:val="006352CA"/>
    <w:rsid w:val="0064609C"/>
    <w:rsid w:val="00665D3F"/>
    <w:rsid w:val="006C238F"/>
    <w:rsid w:val="006E30AC"/>
    <w:rsid w:val="008D5354"/>
    <w:rsid w:val="008E4CE2"/>
    <w:rsid w:val="009321F2"/>
    <w:rsid w:val="009B75E0"/>
    <w:rsid w:val="009D5F18"/>
    <w:rsid w:val="00C62B57"/>
    <w:rsid w:val="00CE436F"/>
    <w:rsid w:val="00DB3793"/>
    <w:rsid w:val="00E2450C"/>
    <w:rsid w:val="00F826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A32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331A3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A3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A3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A32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31A32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331A32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31A32"/>
    <w:rPr>
      <w:rFonts w:ascii="Arial" w:hAnsi="Arial" w:cs="Times New Roman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1A32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31A32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1A32"/>
    <w:rPr>
      <w:rFonts w:ascii="Arial" w:hAnsi="Arial" w:cs="Times New Roman"/>
      <w:b/>
      <w:sz w:val="22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31A32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1A32"/>
    <w:rPr>
      <w:rFonts w:ascii="Arial" w:eastAsiaTheme="minorHAnsi" w:hAnsi="Arial" w:cstheme="minorBidi"/>
      <w:szCs w:val="22"/>
    </w:rPr>
  </w:style>
  <w:style w:type="table" w:styleId="TableGrid">
    <w:name w:val="Table Grid"/>
    <w:basedOn w:val="TableNormal"/>
    <w:uiPriority w:val="59"/>
    <w:rsid w:val="00331A32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1A3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1A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2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2CA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331A3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331A32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A3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A3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331A32"/>
    <w:rPr>
      <w:b/>
    </w:rPr>
  </w:style>
  <w:style w:type="character" w:styleId="Hyperlink">
    <w:name w:val="Hyperlink"/>
    <w:basedOn w:val="DefaultParagraphFont"/>
    <w:uiPriority w:val="99"/>
    <w:unhideWhenUsed/>
    <w:rsid w:val="00331A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A3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31A32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1A32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331A32"/>
    <w:rPr>
      <w:vertAlign w:val="superscript"/>
    </w:rPr>
  </w:style>
  <w:style w:type="paragraph" w:styleId="Revision">
    <w:name w:val="Revision"/>
    <w:hidden/>
    <w:uiPriority w:val="99"/>
    <w:semiHidden/>
    <w:rsid w:val="00331A32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331A3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331A3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331A32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331A32"/>
    <w:pPr>
      <w:jc w:val="left"/>
    </w:pPr>
    <w:rPr>
      <w:color w:val="000000"/>
      <w:szCs w:val="24"/>
    </w:rPr>
  </w:style>
  <w:style w:type="paragraph" w:customStyle="1" w:styleId="RefTitre">
    <w:name w:val="Ref Titre"/>
    <w:basedOn w:val="Normal"/>
    <w:rsid w:val="00331A3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331A32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331A32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331A32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331A32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331A32"/>
    <w:pPr>
      <w:numPr>
        <w:numId w:val="4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331A32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331A32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331A32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331A32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331A32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331A32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A32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331A3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A3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A3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A32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31A32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331A32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31A32"/>
    <w:rPr>
      <w:rFonts w:ascii="Arial" w:hAnsi="Arial" w:cs="Times New Roman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1A32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31A32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1A32"/>
    <w:rPr>
      <w:rFonts w:ascii="Arial" w:hAnsi="Arial" w:cs="Times New Roman"/>
      <w:b/>
      <w:sz w:val="22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31A32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1A32"/>
    <w:rPr>
      <w:rFonts w:ascii="Arial" w:eastAsiaTheme="minorHAnsi" w:hAnsi="Arial" w:cstheme="minorBidi"/>
      <w:szCs w:val="22"/>
    </w:rPr>
  </w:style>
  <w:style w:type="table" w:styleId="TableGrid">
    <w:name w:val="Table Grid"/>
    <w:basedOn w:val="TableNormal"/>
    <w:uiPriority w:val="59"/>
    <w:rsid w:val="00331A32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1A3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1A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2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2CA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331A3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331A32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A3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A3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331A32"/>
    <w:rPr>
      <w:b/>
    </w:rPr>
  </w:style>
  <w:style w:type="character" w:styleId="Hyperlink">
    <w:name w:val="Hyperlink"/>
    <w:basedOn w:val="DefaultParagraphFont"/>
    <w:uiPriority w:val="99"/>
    <w:unhideWhenUsed/>
    <w:rsid w:val="00331A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A3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31A32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1A32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331A32"/>
    <w:rPr>
      <w:vertAlign w:val="superscript"/>
    </w:rPr>
  </w:style>
  <w:style w:type="paragraph" w:styleId="Revision">
    <w:name w:val="Revision"/>
    <w:hidden/>
    <w:uiPriority w:val="99"/>
    <w:semiHidden/>
    <w:rsid w:val="00331A32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331A3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331A3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331A32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331A32"/>
    <w:pPr>
      <w:jc w:val="left"/>
    </w:pPr>
    <w:rPr>
      <w:color w:val="000000"/>
      <w:szCs w:val="24"/>
    </w:rPr>
  </w:style>
  <w:style w:type="paragraph" w:customStyle="1" w:styleId="RefTitre">
    <w:name w:val="Ref Titre"/>
    <w:basedOn w:val="Normal"/>
    <w:rsid w:val="00331A3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331A32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331A32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331A32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331A32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331A32"/>
    <w:pPr>
      <w:numPr>
        <w:numId w:val="4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331A32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331A32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331A32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331A32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331A32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331A32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728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Florence MAROT</cp:lastModifiedBy>
  <cp:revision>23</cp:revision>
  <cp:lastPrinted>2015-10-01T03:23:00Z</cp:lastPrinted>
  <dcterms:created xsi:type="dcterms:W3CDTF">2014-12-03T18:45:00Z</dcterms:created>
  <dcterms:modified xsi:type="dcterms:W3CDTF">2016-04-29T13:11:00Z</dcterms:modified>
</cp:coreProperties>
</file>