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68C8" w14:textId="03C17BB3" w:rsidR="005A56D7" w:rsidRDefault="00BE62E1" w:rsidP="00F12BCC">
      <w:pPr>
        <w:pStyle w:val="H1"/>
      </w:pPr>
      <w:r>
        <w:t>Cartographie des prestataires de services</w:t>
      </w:r>
    </w:p>
    <w:p w14:paraId="09605799" w14:textId="79F2C18C" w:rsidR="00EE2F6B" w:rsidRPr="00EE2F6B" w:rsidRDefault="00EE2F6B" w:rsidP="00BE62E1">
      <w:r>
        <w:t>Après avoir conduit des entretiens avec des prestataires de services, vous pouvez regrouper les informations recueillies dans le tableau ci-dessous. Vous pouvez également utiliser des cartes géographiques pour localiser chaque prestataire et visualiser sa capacité à atteindre les populations touchées. Ce tableau sera très utile pour comparer la rentabilité de différents mécanismes et modalités, au cours de la phase d</w:t>
      </w:r>
      <w:r w:rsidR="00192A43">
        <w:t>’</w:t>
      </w:r>
      <w:r>
        <w:t>analyse de l</w:t>
      </w:r>
      <w:r w:rsidR="00192A43">
        <w:t>’</w:t>
      </w:r>
      <w:r>
        <w:t xml:space="preserve">intervention. </w:t>
      </w:r>
      <w:r w:rsidRPr="00A55C4B">
        <w:t>Il servira</w:t>
      </w:r>
      <w:r w:rsidR="00F07CD1" w:rsidRPr="00A55C4B">
        <w:t xml:space="preserve"> de </w:t>
      </w:r>
      <w:r w:rsidR="00762E6E">
        <w:t>recueil</w:t>
      </w:r>
      <w:r w:rsidRPr="00A55C4B">
        <w:t xml:space="preserve"> d</w:t>
      </w:r>
      <w:r w:rsidR="00192A43" w:rsidRPr="00A55C4B">
        <w:t>’</w:t>
      </w:r>
      <w:r w:rsidRPr="00A55C4B">
        <w:t xml:space="preserve">informations préliminaires pour </w:t>
      </w:r>
      <w:r w:rsidR="00C9084A">
        <w:t>le recensement</w:t>
      </w:r>
      <w:r w:rsidRPr="00A55C4B">
        <w:t xml:space="preserve"> et la sélection des prestataires de services avec qui vous coopérerez durant la mise en œuvre.</w:t>
      </w:r>
      <w:r>
        <w:t xml:space="preserve"> Il est conseillé de trianguler les informations recueillies auprès des prestataires avec les informations collectées au niveau communautaire. Essayez d</w:t>
      </w:r>
      <w:r w:rsidR="00192A43">
        <w:t>’</w:t>
      </w:r>
      <w:r>
        <w:t xml:space="preserve">inclure également des prestataires de services informels. </w:t>
      </w:r>
      <w:bookmarkStart w:id="0" w:name="_GoBack"/>
      <w:bookmarkEnd w:id="0"/>
    </w:p>
    <w:p w14:paraId="500D39A9" w14:textId="77777777" w:rsidR="00EE2F6B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52"/>
        <w:gridCol w:w="1985"/>
        <w:gridCol w:w="1559"/>
        <w:gridCol w:w="1139"/>
        <w:gridCol w:w="1189"/>
        <w:gridCol w:w="1216"/>
        <w:gridCol w:w="1402"/>
        <w:gridCol w:w="1145"/>
        <w:gridCol w:w="1565"/>
        <w:gridCol w:w="1636"/>
      </w:tblGrid>
      <w:tr w:rsidR="00531041" w:rsidRPr="00852229" w14:paraId="1B4B054C" w14:textId="77777777" w:rsidTr="00531041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14:paraId="2669E143" w14:textId="77777777" w:rsidR="00EE2F6B" w:rsidRPr="00852229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>Coordonnées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6F38B26" w14:textId="77777777" w:rsidR="00EE2F6B" w:rsidRPr="00852229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>Services fournis</w:t>
            </w:r>
          </w:p>
        </w:tc>
        <w:tc>
          <w:tcPr>
            <w:tcW w:w="912" w:type="pct"/>
            <w:gridSpan w:val="2"/>
            <w:shd w:val="clear" w:color="auto" w:fill="DC281E"/>
            <w:vAlign w:val="center"/>
          </w:tcPr>
          <w:p w14:paraId="6B917422" w14:textId="0A427E57" w:rsidR="00EE2F6B" w:rsidRPr="00852229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>Couverture dans les</w:t>
            </w:r>
            <w:r w:rsidRPr="00852229">
              <w:rPr>
                <w:b/>
                <w:color w:val="FFFFFF" w:themeColor="background1"/>
                <w:sz w:val="16"/>
                <w:szCs w:val="16"/>
              </w:rPr>
              <w:br/>
              <w:t>zones touchées</w:t>
            </w:r>
          </w:p>
        </w:tc>
        <w:tc>
          <w:tcPr>
            <w:tcW w:w="402" w:type="pct"/>
            <w:shd w:val="clear" w:color="auto" w:fill="DC281E"/>
            <w:vAlign w:val="center"/>
          </w:tcPr>
          <w:p w14:paraId="462135E3" w14:textId="77777777" w:rsidR="00EE2F6B" w:rsidRPr="00852229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>Expérience préalable</w:t>
            </w:r>
          </w:p>
        </w:tc>
        <w:tc>
          <w:tcPr>
            <w:tcW w:w="411" w:type="pct"/>
            <w:shd w:val="clear" w:color="auto" w:fill="DC281E"/>
            <w:vAlign w:val="center"/>
          </w:tcPr>
          <w:p w14:paraId="031D10EC" w14:textId="214B3160" w:rsidR="00EE2F6B" w:rsidRPr="00852229" w:rsidRDefault="00EE2F6B" w:rsidP="00F1273A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>Capacité de réaction</w:t>
            </w:r>
            <w:r w:rsidRPr="00852229">
              <w:rPr>
                <w:b/>
                <w:color w:val="FFFFFF" w:themeColor="background1"/>
                <w:sz w:val="16"/>
                <w:szCs w:val="16"/>
              </w:rPr>
              <w:br/>
              <w:t>dans un délai de</w:t>
            </w:r>
            <w:r w:rsidRPr="00852229">
              <w:rPr>
                <w:b/>
                <w:color w:val="FFFFFF" w:themeColor="background1"/>
                <w:sz w:val="16"/>
                <w:szCs w:val="16"/>
              </w:rPr>
              <w:br/>
              <w:t>xx jours</w:t>
            </w:r>
          </w:p>
        </w:tc>
        <w:tc>
          <w:tcPr>
            <w:tcW w:w="474" w:type="pct"/>
            <w:shd w:val="clear" w:color="auto" w:fill="DC281E"/>
            <w:vAlign w:val="center"/>
          </w:tcPr>
          <w:p w14:paraId="0D1EDDD7" w14:textId="47320A1E" w:rsidR="00EE2F6B" w:rsidRPr="00852229" w:rsidRDefault="00EE2F6B" w:rsidP="00BC3193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>Coût</w:t>
            </w:r>
            <w:r w:rsidR="000D76F3"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Pr="00852229">
              <w:rPr>
                <w:b/>
                <w:color w:val="FFFFFF" w:themeColor="background1"/>
                <w:sz w:val="16"/>
                <w:szCs w:val="16"/>
              </w:rPr>
              <w:t xml:space="preserve"> du service (fixe</w:t>
            </w:r>
            <w:r w:rsidR="005443A1"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Pr="00852229">
              <w:rPr>
                <w:b/>
                <w:color w:val="FFFFFF" w:themeColor="background1"/>
                <w:sz w:val="16"/>
                <w:szCs w:val="16"/>
              </w:rPr>
              <w:t>, transaction</w:t>
            </w:r>
            <w:r w:rsidR="00852229" w:rsidRPr="00852229"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Pr="00852229">
              <w:rPr>
                <w:b/>
                <w:color w:val="FFFFFF" w:themeColor="background1"/>
                <w:sz w:val="16"/>
                <w:szCs w:val="16"/>
              </w:rPr>
              <w:t>, autres)</w:t>
            </w:r>
          </w:p>
        </w:tc>
        <w:tc>
          <w:tcPr>
            <w:tcW w:w="387" w:type="pct"/>
            <w:shd w:val="clear" w:color="auto" w:fill="DC281E"/>
            <w:vAlign w:val="center"/>
          </w:tcPr>
          <w:p w14:paraId="74314C1C" w14:textId="491CFB88" w:rsidR="00EE2F6B" w:rsidRPr="00852229" w:rsidRDefault="00CC2B6E" w:rsidP="00852229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="00BC3193" w:rsidRPr="00852229">
              <w:rPr>
                <w:b/>
                <w:color w:val="FFFFFF" w:themeColor="background1"/>
                <w:sz w:val="16"/>
                <w:szCs w:val="16"/>
              </w:rPr>
              <w:t>outien nécessai</w:t>
            </w:r>
            <w:r w:rsidR="00AA709B" w:rsidRPr="00852229">
              <w:rPr>
                <w:b/>
                <w:color w:val="FFFFFF" w:themeColor="background1"/>
                <w:sz w:val="16"/>
                <w:szCs w:val="16"/>
              </w:rPr>
              <w:t>re</w:t>
            </w:r>
          </w:p>
        </w:tc>
        <w:tc>
          <w:tcPr>
            <w:tcW w:w="529" w:type="pct"/>
            <w:shd w:val="clear" w:color="auto" w:fill="DC281E"/>
            <w:vAlign w:val="center"/>
          </w:tcPr>
          <w:p w14:paraId="2241B830" w14:textId="3ADB4757" w:rsidR="00EE2F6B" w:rsidRPr="00852229" w:rsidRDefault="00836871" w:rsidP="00852229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color w:val="FFFFFF" w:themeColor="background1"/>
                <w:sz w:val="16"/>
                <w:szCs w:val="16"/>
              </w:rPr>
              <w:t xml:space="preserve">Besoins </w:t>
            </w:r>
            <w:r w:rsidR="00852229">
              <w:rPr>
                <w:b/>
                <w:color w:val="FFFFFF" w:themeColor="background1"/>
                <w:sz w:val="16"/>
                <w:szCs w:val="16"/>
              </w:rPr>
              <w:t>domestiques</w:t>
            </w:r>
          </w:p>
        </w:tc>
        <w:tc>
          <w:tcPr>
            <w:tcW w:w="553" w:type="pct"/>
            <w:shd w:val="clear" w:color="auto" w:fill="DC281E"/>
            <w:vAlign w:val="center"/>
          </w:tcPr>
          <w:p w14:paraId="4E43D4E4" w14:textId="0403107E" w:rsidR="00EE2F6B" w:rsidRPr="00852229" w:rsidRDefault="007E3CF6" w:rsidP="00F1273A">
            <w:pPr>
              <w:spacing w:before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Sûreté</w:t>
            </w:r>
          </w:p>
        </w:tc>
      </w:tr>
      <w:tr w:rsidR="00531041" w:rsidRPr="00852229" w14:paraId="2133B586" w14:textId="77777777" w:rsidTr="00531041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16FF9D" w14:textId="6C5094D1" w:rsidR="004073F2" w:rsidRPr="00852229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Nom, adresse et numéro de téléphone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58FD0F" w14:textId="376B8404" w:rsidR="004073F2" w:rsidRPr="00852229" w:rsidRDefault="004073F2" w:rsidP="003B7CEF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Virements mobiles, envoi de fonds, compte bancaire, etc.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F0E5D2" w14:textId="77777777" w:rsidR="004073F2" w:rsidRPr="00852229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Zones géographiques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AD53B2" w14:textId="1A2A2B9B" w:rsidR="004073F2" w:rsidRPr="00852229" w:rsidRDefault="00836871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Nombre de clients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0CC86" w14:textId="46B9A0B6" w:rsidR="004073F2" w:rsidRPr="00852229" w:rsidRDefault="007C3302" w:rsidP="00A77961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Établissement</w:t>
            </w:r>
            <w:r w:rsidR="00836871" w:rsidRPr="00852229">
              <w:rPr>
                <w:b/>
                <w:i/>
                <w:color w:val="FFFFFF" w:themeColor="background1"/>
                <w:sz w:val="16"/>
                <w:szCs w:val="16"/>
              </w:rPr>
              <w:t>/</w:t>
            </w:r>
            <w:r w:rsidR="00836871" w:rsidRPr="00852229">
              <w:rPr>
                <w:b/>
                <w:i/>
                <w:color w:val="FFFFFF" w:themeColor="background1"/>
                <w:sz w:val="16"/>
                <w:szCs w:val="16"/>
              </w:rPr>
              <w:br/>
              <w:t>année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6309FE" w14:textId="68023BC0" w:rsidR="004073F2" w:rsidRPr="00852229" w:rsidRDefault="00836871" w:rsidP="00A77961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Nombre de personnes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7AA1B24" w14:textId="304B2BEF" w:rsidR="004073F2" w:rsidRPr="00852229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Valeur (monnaie locale ou dollars É.U.)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E006A6" w14:textId="73B4E9C8" w:rsidR="004073F2" w:rsidRPr="00852229" w:rsidRDefault="004073F2" w:rsidP="00F1273A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RH, liquidités, matériel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6BEE97" w14:textId="6CC7F67F" w:rsidR="004073F2" w:rsidRPr="00852229" w:rsidRDefault="004073F2" w:rsidP="00912249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Papiers d</w:t>
            </w:r>
            <w:r w:rsidR="00192A43" w:rsidRPr="00852229">
              <w:rPr>
                <w:b/>
                <w:i/>
                <w:color w:val="FFFFFF" w:themeColor="background1"/>
                <w:sz w:val="16"/>
                <w:szCs w:val="16"/>
              </w:rPr>
              <w:t>’</w:t>
            </w:r>
            <w:r w:rsidR="00912249">
              <w:rPr>
                <w:b/>
                <w:i/>
                <w:color w:val="FFFFFF" w:themeColor="background1"/>
                <w:sz w:val="16"/>
                <w:szCs w:val="16"/>
              </w:rPr>
              <w:t>identité, documents administratifs</w:t>
            </w:r>
            <w:r w:rsidR="00A77961">
              <w:rPr>
                <w:b/>
                <w:i/>
                <w:color w:val="FFFFFF" w:themeColor="background1"/>
                <w:sz w:val="16"/>
                <w:szCs w:val="16"/>
              </w:rPr>
              <w:t>, etc.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BACD9FE" w14:textId="1C2F943A" w:rsidR="004073F2" w:rsidRPr="00852229" w:rsidRDefault="004073F2" w:rsidP="007E3CF6">
            <w:pPr>
              <w:spacing w:before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Assurance</w:t>
            </w:r>
            <w:r w:rsidR="007E3CF6">
              <w:rPr>
                <w:b/>
                <w:i/>
                <w:color w:val="FFFFFF" w:themeColor="background1"/>
                <w:sz w:val="16"/>
                <w:szCs w:val="16"/>
              </w:rPr>
              <w:t>s</w:t>
            </w: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 xml:space="preserve">, mesures de </w:t>
            </w:r>
            <w:r w:rsidR="007E3CF6">
              <w:rPr>
                <w:b/>
                <w:i/>
                <w:color w:val="FFFFFF" w:themeColor="background1"/>
                <w:sz w:val="16"/>
                <w:szCs w:val="16"/>
              </w:rPr>
              <w:t>sécurité</w:t>
            </w:r>
            <w:r w:rsidRPr="00852229">
              <w:rPr>
                <w:b/>
                <w:i/>
                <w:color w:val="FFFFFF" w:themeColor="background1"/>
                <w:sz w:val="16"/>
                <w:szCs w:val="16"/>
              </w:rPr>
              <w:t>, etc.</w:t>
            </w:r>
          </w:p>
        </w:tc>
      </w:tr>
      <w:tr w:rsidR="00531041" w:rsidRPr="00EE2F6B" w14:paraId="4CA7C107" w14:textId="77777777" w:rsidTr="00531041">
        <w:tc>
          <w:tcPr>
            <w:tcW w:w="660" w:type="pct"/>
            <w:shd w:val="clear" w:color="auto" w:fill="E6E6E6"/>
          </w:tcPr>
          <w:p w14:paraId="243D8537" w14:textId="5E4C4FB8" w:rsidR="004073F2" w:rsidRPr="00EE2F6B" w:rsidRDefault="004073F2" w:rsidP="00A95E1A">
            <w:pPr>
              <w:spacing w:before="240" w:after="240"/>
            </w:pPr>
            <w:r>
              <w:t>1.</w:t>
            </w:r>
          </w:p>
        </w:tc>
        <w:tc>
          <w:tcPr>
            <w:tcW w:w="671" w:type="pct"/>
            <w:shd w:val="clear" w:color="auto" w:fill="F3F3F3"/>
          </w:tcPr>
          <w:p w14:paraId="672C512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2A31BA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0D92E4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36D257A1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3E7887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33D0B3F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89420EE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5C03862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3F3F3"/>
          </w:tcPr>
          <w:p w14:paraId="0A3FCCFD" w14:textId="77777777" w:rsidR="004073F2" w:rsidRPr="00EE2F6B" w:rsidRDefault="004073F2" w:rsidP="00A95E1A">
            <w:pPr>
              <w:spacing w:before="240" w:after="240"/>
              <w:rPr>
                <w:b/>
                <w:sz w:val="18"/>
                <w:szCs w:val="18"/>
              </w:rPr>
            </w:pPr>
          </w:p>
        </w:tc>
      </w:tr>
      <w:tr w:rsidR="00531041" w:rsidRPr="00EE2F6B" w14:paraId="1DC71AA2" w14:textId="77777777" w:rsidTr="00531041">
        <w:tc>
          <w:tcPr>
            <w:tcW w:w="660" w:type="pct"/>
            <w:shd w:val="clear" w:color="auto" w:fill="E6E6E6"/>
          </w:tcPr>
          <w:p w14:paraId="1F4A2738" w14:textId="4D372E69" w:rsidR="004073F2" w:rsidRPr="00EE2F6B" w:rsidRDefault="004073F2" w:rsidP="00A95E1A">
            <w:pPr>
              <w:spacing w:before="240" w:after="240"/>
            </w:pPr>
            <w:r>
              <w:t>2.</w:t>
            </w:r>
          </w:p>
        </w:tc>
        <w:tc>
          <w:tcPr>
            <w:tcW w:w="671" w:type="pct"/>
            <w:shd w:val="clear" w:color="auto" w:fill="F3F3F3"/>
          </w:tcPr>
          <w:p w14:paraId="7ACF4D2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7DCFF21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2D8822A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AA6D5C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D6352EF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BF1144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6AA38563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1E411D94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3187ED9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39B88653" w14:textId="77777777" w:rsidTr="00531041">
        <w:tc>
          <w:tcPr>
            <w:tcW w:w="660" w:type="pct"/>
            <w:shd w:val="clear" w:color="auto" w:fill="E6E6E6"/>
          </w:tcPr>
          <w:p w14:paraId="0F8957DE" w14:textId="63016873" w:rsidR="004073F2" w:rsidRPr="00EE2F6B" w:rsidRDefault="004073F2" w:rsidP="00A95E1A">
            <w:pPr>
              <w:spacing w:before="240" w:after="240"/>
            </w:pPr>
            <w:r>
              <w:t>3.</w:t>
            </w:r>
          </w:p>
        </w:tc>
        <w:tc>
          <w:tcPr>
            <w:tcW w:w="671" w:type="pct"/>
            <w:shd w:val="clear" w:color="auto" w:fill="F3F3F3"/>
          </w:tcPr>
          <w:p w14:paraId="22FC978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4F4E9CA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5DD188D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5E03973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ACBEE9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1B6FAF7C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26ABF97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2E8F419F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48D54B5A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B1FF094" w14:textId="77777777" w:rsidTr="00531041">
        <w:tc>
          <w:tcPr>
            <w:tcW w:w="660" w:type="pct"/>
            <w:shd w:val="clear" w:color="auto" w:fill="E6E6E6"/>
          </w:tcPr>
          <w:p w14:paraId="3A029644" w14:textId="4B4C19F9" w:rsidR="004073F2" w:rsidRPr="00EE2F6B" w:rsidRDefault="004073F2" w:rsidP="00A95E1A">
            <w:pPr>
              <w:spacing w:before="240" w:after="240"/>
            </w:pPr>
            <w:r>
              <w:t>4.</w:t>
            </w:r>
          </w:p>
        </w:tc>
        <w:tc>
          <w:tcPr>
            <w:tcW w:w="671" w:type="pct"/>
            <w:shd w:val="clear" w:color="auto" w:fill="F3F3F3"/>
          </w:tcPr>
          <w:p w14:paraId="104B7A62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AA2C6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11AA33A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498D47FE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4C0FB470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780970A0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1D329B58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397E4421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3C087291" w14:textId="77777777" w:rsidR="004073F2" w:rsidRPr="00EE2F6B" w:rsidRDefault="004073F2" w:rsidP="00A95E1A">
            <w:pPr>
              <w:spacing w:before="240" w:after="240"/>
            </w:pPr>
          </w:p>
        </w:tc>
      </w:tr>
      <w:tr w:rsidR="00531041" w:rsidRPr="00EE2F6B" w14:paraId="20E30E4D" w14:textId="77777777" w:rsidTr="00531041">
        <w:tc>
          <w:tcPr>
            <w:tcW w:w="660" w:type="pct"/>
            <w:shd w:val="clear" w:color="auto" w:fill="E6E6E6"/>
          </w:tcPr>
          <w:p w14:paraId="3DFE0E77" w14:textId="645D25C9" w:rsidR="004073F2" w:rsidRPr="00EE2F6B" w:rsidRDefault="004073F2" w:rsidP="00A95E1A">
            <w:pPr>
              <w:spacing w:before="240" w:after="240"/>
            </w:pPr>
            <w:r>
              <w:t>5.</w:t>
            </w:r>
          </w:p>
        </w:tc>
        <w:tc>
          <w:tcPr>
            <w:tcW w:w="671" w:type="pct"/>
            <w:shd w:val="clear" w:color="auto" w:fill="F3F3F3"/>
          </w:tcPr>
          <w:p w14:paraId="567DB9D4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527" w:type="pct"/>
            <w:shd w:val="clear" w:color="auto" w:fill="F3F3F3"/>
          </w:tcPr>
          <w:p w14:paraId="304EE89C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385" w:type="pct"/>
            <w:shd w:val="clear" w:color="auto" w:fill="F3F3F3"/>
          </w:tcPr>
          <w:p w14:paraId="5E3E8668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02" w:type="pct"/>
            <w:shd w:val="clear" w:color="auto" w:fill="F3F3F3"/>
          </w:tcPr>
          <w:p w14:paraId="1FB7268A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11" w:type="pct"/>
            <w:shd w:val="clear" w:color="auto" w:fill="F3F3F3"/>
          </w:tcPr>
          <w:p w14:paraId="504E3F0B" w14:textId="77777777" w:rsidR="004073F2" w:rsidRPr="00EE2F6B" w:rsidRDefault="004073F2" w:rsidP="00A95E1A">
            <w:pPr>
              <w:spacing w:before="240" w:after="240"/>
              <w:rPr>
                <w:u w:val="single"/>
              </w:rPr>
            </w:pPr>
          </w:p>
        </w:tc>
        <w:tc>
          <w:tcPr>
            <w:tcW w:w="474" w:type="pct"/>
            <w:shd w:val="clear" w:color="auto" w:fill="F3F3F3"/>
          </w:tcPr>
          <w:p w14:paraId="6A6B4FD5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387" w:type="pct"/>
            <w:shd w:val="clear" w:color="auto" w:fill="F3F3F3"/>
          </w:tcPr>
          <w:p w14:paraId="31E2936B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29" w:type="pct"/>
            <w:shd w:val="clear" w:color="auto" w:fill="F3F3F3"/>
          </w:tcPr>
          <w:p w14:paraId="5C3E3F12" w14:textId="77777777" w:rsidR="004073F2" w:rsidRPr="00EE2F6B" w:rsidRDefault="004073F2" w:rsidP="00A95E1A">
            <w:pPr>
              <w:spacing w:before="240" w:after="240"/>
            </w:pPr>
          </w:p>
        </w:tc>
        <w:tc>
          <w:tcPr>
            <w:tcW w:w="553" w:type="pct"/>
            <w:shd w:val="clear" w:color="auto" w:fill="F3F3F3"/>
          </w:tcPr>
          <w:p w14:paraId="5B066F27" w14:textId="77777777" w:rsidR="004073F2" w:rsidRPr="00EE2F6B" w:rsidRDefault="004073F2" w:rsidP="00A95E1A">
            <w:pPr>
              <w:spacing w:before="240" w:after="240"/>
            </w:pPr>
          </w:p>
        </w:tc>
      </w:tr>
    </w:tbl>
    <w:p w14:paraId="41A85F5D" w14:textId="77777777" w:rsidR="00EE2F6B" w:rsidRPr="00EE2F6B" w:rsidRDefault="00EE2F6B" w:rsidP="00EE2F6B"/>
    <w:sectPr w:rsidR="00EE2F6B" w:rsidRPr="00EE2F6B" w:rsidSect="0046628A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D817" w14:textId="77777777" w:rsidR="00513D55" w:rsidRDefault="00513D55" w:rsidP="00BE0426">
      <w:r>
        <w:separator/>
      </w:r>
    </w:p>
  </w:endnote>
  <w:endnote w:type="continuationSeparator" w:id="0">
    <w:p w14:paraId="4169B79F" w14:textId="77777777" w:rsidR="00513D55" w:rsidRDefault="00513D55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B3ED" w14:textId="77777777" w:rsidR="00BE62E1" w:rsidRPr="00B45C74" w:rsidRDefault="00BE62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62E6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176875" w14:textId="51665707" w:rsidR="00BE62E1" w:rsidRPr="00FF7776" w:rsidRDefault="00BE62E1" w:rsidP="00ED1B2B">
    <w:pPr>
      <w:pStyle w:val="Pieddepage"/>
    </w:pPr>
    <w:r>
      <w:rPr>
        <w:b/>
      </w:rPr>
      <w:t>Module 2.</w:t>
    </w:r>
    <w:r>
      <w:t xml:space="preserve"> Étape 4. Étape subsidiaire 1. </w:t>
    </w:r>
    <w:r w:rsidR="00513D55">
      <w:fldChar w:fldCharType="begin"/>
    </w:r>
    <w:r w:rsidR="00513D55">
      <w:instrText xml:space="preserve"> STYLEREF  H1 \t  \* MERGEFORMAT </w:instrText>
    </w:r>
    <w:r w:rsidR="00513D55">
      <w:fldChar w:fldCharType="separate"/>
    </w:r>
    <w:r w:rsidR="00762E6E" w:rsidRPr="00762E6E">
      <w:rPr>
        <w:bCs/>
        <w:noProof/>
      </w:rPr>
      <w:t>Cartographie des prestataires de</w:t>
    </w:r>
    <w:r w:rsidR="00762E6E">
      <w:rPr>
        <w:noProof/>
      </w:rPr>
      <w:t xml:space="preserve"> services</w:t>
    </w:r>
    <w:r w:rsidR="00513D55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32537" w14:textId="77777777" w:rsidR="00513D55" w:rsidRDefault="00513D55" w:rsidP="00BE0426">
      <w:r>
        <w:separator/>
      </w:r>
    </w:p>
  </w:footnote>
  <w:footnote w:type="continuationSeparator" w:id="0">
    <w:p w14:paraId="23DB5BEC" w14:textId="77777777" w:rsidR="00513D55" w:rsidRDefault="00513D55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606D" w14:textId="77777777" w:rsidR="00BE62E1" w:rsidRPr="00074036" w:rsidRDefault="00BE62E1" w:rsidP="00173FF2">
    <w:pPr>
      <w:pStyle w:val="En-tte"/>
      <w:rPr>
        <w:szCs w:val="16"/>
      </w:rPr>
    </w:pPr>
    <w:r>
      <w:rPr>
        <w:rStyle w:val="Pantone485"/>
      </w:rPr>
      <w:t>Mouvement international de la Croix-Rouge et du Croissant-Rouget</w:t>
    </w:r>
    <w:r>
      <w:rPr>
        <w:color w:val="FF0000"/>
        <w:szCs w:val="16"/>
      </w:rPr>
      <w:t xml:space="preserve"> </w:t>
    </w:r>
    <w:r>
      <w:rPr>
        <w:rStyle w:val="Numrodepage"/>
        <w:bCs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B"/>
    <w:rsid w:val="000D37F5"/>
    <w:rsid w:val="000D76F3"/>
    <w:rsid w:val="00102767"/>
    <w:rsid w:val="00192A43"/>
    <w:rsid w:val="001E40AE"/>
    <w:rsid w:val="002422BE"/>
    <w:rsid w:val="00316EAB"/>
    <w:rsid w:val="003B7CEF"/>
    <w:rsid w:val="004073F2"/>
    <w:rsid w:val="00427DBF"/>
    <w:rsid w:val="004315AB"/>
    <w:rsid w:val="00435CCB"/>
    <w:rsid w:val="0046628A"/>
    <w:rsid w:val="00513D55"/>
    <w:rsid w:val="005247C6"/>
    <w:rsid w:val="00531041"/>
    <w:rsid w:val="00536FCE"/>
    <w:rsid w:val="005443A1"/>
    <w:rsid w:val="00573337"/>
    <w:rsid w:val="005753A1"/>
    <w:rsid w:val="005762A8"/>
    <w:rsid w:val="0059545E"/>
    <w:rsid w:val="005A56D7"/>
    <w:rsid w:val="00663ADD"/>
    <w:rsid w:val="00762E6E"/>
    <w:rsid w:val="00764DD8"/>
    <w:rsid w:val="00773744"/>
    <w:rsid w:val="007C3302"/>
    <w:rsid w:val="007E2F61"/>
    <w:rsid w:val="007E3CF6"/>
    <w:rsid w:val="00836871"/>
    <w:rsid w:val="00852229"/>
    <w:rsid w:val="008A70E8"/>
    <w:rsid w:val="008E21B0"/>
    <w:rsid w:val="00912249"/>
    <w:rsid w:val="009252AC"/>
    <w:rsid w:val="0097134A"/>
    <w:rsid w:val="009C5243"/>
    <w:rsid w:val="009F78B0"/>
    <w:rsid w:val="00A211E7"/>
    <w:rsid w:val="00A300A8"/>
    <w:rsid w:val="00A33022"/>
    <w:rsid w:val="00A55C4B"/>
    <w:rsid w:val="00A77961"/>
    <w:rsid w:val="00A95E1A"/>
    <w:rsid w:val="00AA709B"/>
    <w:rsid w:val="00B306F3"/>
    <w:rsid w:val="00B4653C"/>
    <w:rsid w:val="00B5731D"/>
    <w:rsid w:val="00B5787A"/>
    <w:rsid w:val="00BC3193"/>
    <w:rsid w:val="00BD596F"/>
    <w:rsid w:val="00BE0426"/>
    <w:rsid w:val="00BE62E1"/>
    <w:rsid w:val="00BF516A"/>
    <w:rsid w:val="00C9084A"/>
    <w:rsid w:val="00CC2B6E"/>
    <w:rsid w:val="00D62EDA"/>
    <w:rsid w:val="00D74F4D"/>
    <w:rsid w:val="00DC065D"/>
    <w:rsid w:val="00E12690"/>
    <w:rsid w:val="00E15F10"/>
    <w:rsid w:val="00EE2F6B"/>
    <w:rsid w:val="00F07CD1"/>
    <w:rsid w:val="00F1273A"/>
    <w:rsid w:val="00F12BCC"/>
    <w:rsid w:val="00F30CED"/>
    <w:rsid w:val="00F74BC2"/>
    <w:rsid w:val="00FA3D3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2B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9252A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52A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52A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2AC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9252AC"/>
    <w:rPr>
      <w:rFonts w:ascii="Arial" w:hAnsi="Arial"/>
      <w:color w:val="auto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52AC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52AC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9252A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2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AC"/>
    <w:rPr>
      <w:rFonts w:ascii="Lucida Grande" w:hAnsi="Lucida Grande" w:cs="Lucida Grande"/>
      <w:color w:val="auto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9252A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252AC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9252AC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Paragraphedeliste"/>
    <w:rsid w:val="009252AC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252A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0A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0A8"/>
    <w:rPr>
      <w:rFonts w:ascii="Arial" w:hAnsi="Arial" w:cs="Arial"/>
      <w:color w:val="auto"/>
      <w:sz w:val="24"/>
      <w:szCs w:val="24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9252AC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9252A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925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252AC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9252A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Policepardfaut"/>
    <w:link w:val="H1"/>
    <w:rsid w:val="009252A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En-tte"/>
    <w:rsid w:val="009252AC"/>
    <w:rPr>
      <w:b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252AC"/>
    <w:rPr>
      <w:rFonts w:ascii="Arial" w:hAnsi="Arial"/>
      <w:b/>
      <w:color w:val="auto"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252AC"/>
    <w:rPr>
      <w:rFonts w:ascii="Arial" w:hAnsi="Arial"/>
      <w:b/>
      <w:caps/>
      <w:color w:val="auto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52AC"/>
    <w:rPr>
      <w:rFonts w:ascii="Arial" w:hAnsi="Arial"/>
      <w:b/>
      <w:color w:val="auto"/>
      <w:szCs w:val="24"/>
    </w:rPr>
  </w:style>
  <w:style w:type="character" w:styleId="Lienhypertexte">
    <w:name w:val="Hyperlink"/>
    <w:basedOn w:val="Policepardfaut"/>
    <w:uiPriority w:val="99"/>
    <w:unhideWhenUsed/>
    <w:rsid w:val="009252AC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252AC"/>
    <w:rPr>
      <w:b/>
    </w:rPr>
  </w:style>
  <w:style w:type="character" w:customStyle="1" w:styleId="Pantone485">
    <w:name w:val="Pantone 485"/>
    <w:basedOn w:val="Policepardfaut"/>
    <w:uiPriority w:val="1"/>
    <w:qFormat/>
    <w:rsid w:val="009252AC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9252A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252A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auNormal"/>
    <w:uiPriority w:val="99"/>
    <w:rsid w:val="009252A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Grilledutableau">
    <w:name w:val="Table Grid"/>
    <w:basedOn w:val="TableauNormal"/>
    <w:uiPriority w:val="59"/>
    <w:rsid w:val="009252A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9252AC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52AC"/>
    <w:rPr>
      <w:rFonts w:ascii="Arial" w:hAnsi="Arial"/>
      <w:color w:val="auto"/>
      <w:sz w:val="16"/>
    </w:rPr>
  </w:style>
  <w:style w:type="character" w:styleId="Appelnotedebasdep">
    <w:name w:val="footnote reference"/>
    <w:basedOn w:val="Policepardfaut"/>
    <w:uiPriority w:val="99"/>
    <w:unhideWhenUsed/>
    <w:rsid w:val="009252AC"/>
    <w:rPr>
      <w:vertAlign w:val="superscript"/>
    </w:rPr>
  </w:style>
  <w:style w:type="paragraph" w:styleId="Rvision">
    <w:name w:val="Revision"/>
    <w:hidden/>
    <w:uiPriority w:val="99"/>
    <w:semiHidden/>
    <w:rsid w:val="009252A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9252AC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252AC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9252A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252A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252AC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252AC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9252A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52A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52A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2AC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9252AC"/>
    <w:rPr>
      <w:rFonts w:ascii="Arial" w:hAnsi="Arial"/>
      <w:color w:val="auto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52AC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252AC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9252A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2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AC"/>
    <w:rPr>
      <w:rFonts w:ascii="Lucida Grande" w:hAnsi="Lucida Grande" w:cs="Lucida Grande"/>
      <w:color w:val="auto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9252A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252AC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9252AC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Paragraphedeliste"/>
    <w:rsid w:val="009252AC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252A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0A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0A8"/>
    <w:rPr>
      <w:rFonts w:ascii="Arial" w:hAnsi="Arial" w:cs="Arial"/>
      <w:color w:val="auto"/>
      <w:sz w:val="24"/>
      <w:szCs w:val="24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9252AC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9252AC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925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252AC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9252AC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Policepardfaut"/>
    <w:link w:val="H1"/>
    <w:rsid w:val="009252AC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En-tte"/>
    <w:rsid w:val="009252AC"/>
    <w:rPr>
      <w:b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252AC"/>
    <w:rPr>
      <w:rFonts w:ascii="Arial" w:hAnsi="Arial"/>
      <w:b/>
      <w:color w:val="auto"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252AC"/>
    <w:rPr>
      <w:rFonts w:ascii="Arial" w:hAnsi="Arial"/>
      <w:b/>
      <w:caps/>
      <w:color w:val="auto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52AC"/>
    <w:rPr>
      <w:rFonts w:ascii="Arial" w:hAnsi="Arial"/>
      <w:b/>
      <w:color w:val="auto"/>
      <w:szCs w:val="24"/>
    </w:rPr>
  </w:style>
  <w:style w:type="character" w:styleId="Lienhypertexte">
    <w:name w:val="Hyperlink"/>
    <w:basedOn w:val="Policepardfaut"/>
    <w:uiPriority w:val="99"/>
    <w:unhideWhenUsed/>
    <w:rsid w:val="009252AC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252AC"/>
    <w:rPr>
      <w:b/>
    </w:rPr>
  </w:style>
  <w:style w:type="character" w:customStyle="1" w:styleId="Pantone485">
    <w:name w:val="Pantone 485"/>
    <w:basedOn w:val="Policepardfaut"/>
    <w:uiPriority w:val="1"/>
    <w:qFormat/>
    <w:rsid w:val="009252AC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9252A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252AC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auNormal"/>
    <w:uiPriority w:val="99"/>
    <w:rsid w:val="009252A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Grilledutableau">
    <w:name w:val="Table Grid"/>
    <w:basedOn w:val="TableauNormal"/>
    <w:uiPriority w:val="59"/>
    <w:rsid w:val="009252A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9252AC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52AC"/>
    <w:rPr>
      <w:rFonts w:ascii="Arial" w:hAnsi="Arial"/>
      <w:color w:val="auto"/>
      <w:sz w:val="16"/>
    </w:rPr>
  </w:style>
  <w:style w:type="character" w:styleId="Appelnotedebasdep">
    <w:name w:val="footnote reference"/>
    <w:basedOn w:val="Policepardfaut"/>
    <w:uiPriority w:val="99"/>
    <w:unhideWhenUsed/>
    <w:rsid w:val="009252AC"/>
    <w:rPr>
      <w:vertAlign w:val="superscript"/>
    </w:rPr>
  </w:style>
  <w:style w:type="paragraph" w:styleId="Rvision">
    <w:name w:val="Revision"/>
    <w:hidden/>
    <w:uiPriority w:val="99"/>
    <w:semiHidden/>
    <w:rsid w:val="009252AC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9252AC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252AC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9252A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252A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252AC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252AC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Ariane</cp:lastModifiedBy>
  <cp:revision>11</cp:revision>
  <cp:lastPrinted>2018-11-19T11:21:00Z</cp:lastPrinted>
  <dcterms:created xsi:type="dcterms:W3CDTF">2018-11-19T10:33:00Z</dcterms:created>
  <dcterms:modified xsi:type="dcterms:W3CDTF">2018-11-19T11:28:00Z</dcterms:modified>
</cp:coreProperties>
</file>