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516A4" w14:textId="4AFDA921" w:rsidR="00752615" w:rsidRPr="00070FC7" w:rsidRDefault="0062030E" w:rsidP="003C1B36">
      <w:pPr>
        <w:pStyle w:val="H1"/>
        <w:rPr>
          <w:rFonts w:cs="Arial"/>
        </w:rPr>
      </w:pPr>
      <w:bookmarkStart w:id="0" w:name="_GoBack"/>
      <w:bookmarkEnd w:id="0"/>
      <w:r w:rsidRPr="00070FC7">
        <w:rPr>
          <w:rFonts w:cs="Arial"/>
        </w:rPr>
        <w:t xml:space="preserve">Roadmap for </w:t>
      </w:r>
      <w:r w:rsidR="003C0EEB" w:rsidRPr="00070FC7">
        <w:rPr>
          <w:rFonts w:cs="Arial"/>
        </w:rPr>
        <w:t>CTP monitoring and evaluation</w:t>
      </w:r>
    </w:p>
    <w:p w14:paraId="6C2248F3" w14:textId="77777777" w:rsidR="00996780" w:rsidRPr="00070FC7" w:rsidRDefault="00996780" w:rsidP="00070FC7">
      <w:pPr>
        <w:rPr>
          <w:rFonts w:cs="Arial"/>
        </w:rPr>
      </w:pPr>
    </w:p>
    <w:p w14:paraId="7A557508" w14:textId="6CBAE5BA" w:rsidR="007D1A58" w:rsidRPr="00070FC7" w:rsidRDefault="00F703D5" w:rsidP="00070FC7">
      <w:pPr>
        <w:pStyle w:val="Heading2"/>
        <w:rPr>
          <w:rFonts w:cs="Arial"/>
        </w:rPr>
      </w:pPr>
      <w:r>
        <w:rPr>
          <w:rFonts w:cs="Arial"/>
        </w:rPr>
        <w:t>INTRODUCTIO</w:t>
      </w:r>
      <w:r w:rsidR="001A7CF9">
        <w:rPr>
          <w:rFonts w:cs="Arial"/>
        </w:rPr>
        <w:t>N</w:t>
      </w:r>
    </w:p>
    <w:p w14:paraId="08CAE69D" w14:textId="5114451A" w:rsidR="00074220" w:rsidRPr="00070FC7" w:rsidRDefault="003C0EEB" w:rsidP="00070FC7">
      <w:pPr>
        <w:rPr>
          <w:rFonts w:cs="Arial"/>
        </w:rPr>
      </w:pPr>
      <w:r w:rsidRPr="00070FC7">
        <w:rPr>
          <w:rFonts w:cs="Arial"/>
          <w:shd w:val="clear" w:color="auto" w:fill="FFFFFF"/>
          <w:lang w:eastAsia="it-IT"/>
        </w:rPr>
        <w:t xml:space="preserve">This </w:t>
      </w:r>
      <w:r w:rsidR="00992DFF">
        <w:rPr>
          <w:rFonts w:cs="Arial"/>
          <w:shd w:val="clear" w:color="auto" w:fill="FFFFFF"/>
          <w:lang w:eastAsia="it-IT"/>
        </w:rPr>
        <w:t>roadmap</w:t>
      </w:r>
      <w:r w:rsidRPr="00070FC7">
        <w:rPr>
          <w:rFonts w:cs="Arial"/>
          <w:shd w:val="clear" w:color="auto" w:fill="FFFFFF"/>
          <w:lang w:eastAsia="it-IT"/>
        </w:rPr>
        <w:t xml:space="preserve"> will provide you with brief guidance on how to go through the monitoring and evaluation module.</w:t>
      </w:r>
      <w:r w:rsidRPr="00070FC7">
        <w:rPr>
          <w:rFonts w:cs="Arial"/>
        </w:rPr>
        <w:t> </w:t>
      </w:r>
      <w:r w:rsidR="000065B4" w:rsidRPr="00070FC7">
        <w:rPr>
          <w:rFonts w:cs="Arial"/>
        </w:rPr>
        <w:t>CTP m</w:t>
      </w:r>
      <w:r w:rsidR="003011E6" w:rsidRPr="00070FC7">
        <w:rPr>
          <w:rFonts w:cs="Arial"/>
        </w:rPr>
        <w:t xml:space="preserve">onitoring and evaluation </w:t>
      </w:r>
      <w:r w:rsidR="00CB4046" w:rsidRPr="00070FC7">
        <w:rPr>
          <w:rFonts w:cs="Arial"/>
        </w:rPr>
        <w:t>actually start at</w:t>
      </w:r>
      <w:r w:rsidR="000065B4" w:rsidRPr="00070FC7">
        <w:rPr>
          <w:rFonts w:cs="Arial"/>
        </w:rPr>
        <w:t xml:space="preserve"> the</w:t>
      </w:r>
      <w:r w:rsidR="003011E6" w:rsidRPr="00070FC7">
        <w:rPr>
          <w:rFonts w:cs="Arial"/>
        </w:rPr>
        <w:t xml:space="preserve"> set-up phase, </w:t>
      </w:r>
      <w:r w:rsidR="00CB4046" w:rsidRPr="00070FC7">
        <w:rPr>
          <w:rFonts w:cs="Arial"/>
        </w:rPr>
        <w:t>with the development of</w:t>
      </w:r>
      <w:r w:rsidR="003011E6" w:rsidRPr="00070FC7">
        <w:rPr>
          <w:rFonts w:cs="Arial"/>
        </w:rPr>
        <w:t xml:space="preserve"> the logical framework</w:t>
      </w:r>
      <w:r w:rsidR="00CB4046" w:rsidRPr="00070FC7">
        <w:rPr>
          <w:rFonts w:cs="Arial"/>
        </w:rPr>
        <w:t xml:space="preserve"> with response-specific indicators</w:t>
      </w:r>
      <w:r w:rsidR="003011E6" w:rsidRPr="00070FC7">
        <w:rPr>
          <w:rFonts w:cs="Arial"/>
        </w:rPr>
        <w:t xml:space="preserve">. </w:t>
      </w:r>
      <w:r w:rsidR="00CB4046" w:rsidRPr="00070FC7">
        <w:rPr>
          <w:rFonts w:cs="Arial"/>
        </w:rPr>
        <w:t>M</w:t>
      </w:r>
      <w:r w:rsidR="003011E6" w:rsidRPr="00070FC7">
        <w:rPr>
          <w:rFonts w:cs="Arial"/>
        </w:rPr>
        <w:t xml:space="preserve">onitoring </w:t>
      </w:r>
      <w:r w:rsidR="00646696" w:rsidRPr="00070FC7">
        <w:rPr>
          <w:rFonts w:cs="Arial"/>
        </w:rPr>
        <w:t xml:space="preserve">and evaluation </w:t>
      </w:r>
      <w:r w:rsidR="00CB4046" w:rsidRPr="00070FC7">
        <w:rPr>
          <w:rFonts w:cs="Arial"/>
        </w:rPr>
        <w:t>are</w:t>
      </w:r>
      <w:r w:rsidR="00646696" w:rsidRPr="00070FC7">
        <w:rPr>
          <w:rFonts w:cs="Arial"/>
        </w:rPr>
        <w:t xml:space="preserve"> particularly important </w:t>
      </w:r>
      <w:r w:rsidR="00CB4046" w:rsidRPr="00070FC7">
        <w:rPr>
          <w:rFonts w:cs="Arial"/>
        </w:rPr>
        <w:t xml:space="preserve">for CTP </w:t>
      </w:r>
      <w:r w:rsidR="00646696" w:rsidRPr="00070FC7">
        <w:rPr>
          <w:rFonts w:cs="Arial"/>
        </w:rPr>
        <w:t xml:space="preserve">because cash </w:t>
      </w:r>
      <w:r w:rsidR="00CB4046" w:rsidRPr="00070FC7">
        <w:rPr>
          <w:rFonts w:cs="Arial"/>
        </w:rPr>
        <w:t xml:space="preserve">can </w:t>
      </w:r>
      <w:r w:rsidR="00646696" w:rsidRPr="00070FC7">
        <w:rPr>
          <w:rFonts w:cs="Arial"/>
        </w:rPr>
        <w:t xml:space="preserve">be spent </w:t>
      </w:r>
      <w:r w:rsidR="00CB4046" w:rsidRPr="00070FC7">
        <w:rPr>
          <w:rFonts w:cs="Arial"/>
        </w:rPr>
        <w:t>on</w:t>
      </w:r>
      <w:r w:rsidR="00646696" w:rsidRPr="00070FC7">
        <w:rPr>
          <w:rFonts w:cs="Arial"/>
        </w:rPr>
        <w:t xml:space="preserve"> di</w:t>
      </w:r>
      <w:r w:rsidR="00CB4046" w:rsidRPr="00070FC7">
        <w:rPr>
          <w:rFonts w:cs="Arial"/>
        </w:rPr>
        <w:t>fferent things. This is not intrinsically good or bad, and CTP monitoring and evaluation can help understand that</w:t>
      </w:r>
      <w:r w:rsidR="00646696" w:rsidRPr="00070FC7">
        <w:rPr>
          <w:rFonts w:cs="Arial"/>
        </w:rPr>
        <w:t>.</w:t>
      </w:r>
      <w:r w:rsidR="00CB4046" w:rsidRPr="00070FC7">
        <w:rPr>
          <w:rFonts w:cs="Arial"/>
        </w:rPr>
        <w:t xml:space="preserve"> </w:t>
      </w:r>
    </w:p>
    <w:p w14:paraId="3B779D55" w14:textId="6AFDCFED" w:rsidR="006D3A93" w:rsidRPr="00070FC7" w:rsidRDefault="004C5B50" w:rsidP="00070FC7">
      <w:pPr>
        <w:rPr>
          <w:rFonts w:cs="Arial"/>
        </w:rPr>
      </w:pPr>
      <w:r w:rsidRPr="00070FC7">
        <w:rPr>
          <w:rFonts w:cs="Arial"/>
        </w:rPr>
        <w:t xml:space="preserve">CTP monitoring helps understand the community perception of the programme, and its effects on non-beneficiary groups. </w:t>
      </w:r>
      <w:r w:rsidR="00646696" w:rsidRPr="00070FC7">
        <w:rPr>
          <w:rFonts w:cs="Arial"/>
          <w:color w:val="000000"/>
        </w:rPr>
        <w:t xml:space="preserve">Cash </w:t>
      </w:r>
      <w:r w:rsidR="00CB4046" w:rsidRPr="00070FC7">
        <w:rPr>
          <w:rFonts w:cs="Arial"/>
          <w:color w:val="000000"/>
        </w:rPr>
        <w:t>transfers</w:t>
      </w:r>
      <w:r w:rsidR="00646696" w:rsidRPr="00070FC7">
        <w:rPr>
          <w:rFonts w:cs="Arial"/>
          <w:color w:val="000000"/>
        </w:rPr>
        <w:t xml:space="preserve"> can affect and be affected by markets</w:t>
      </w:r>
      <w:r w:rsidR="00CB4046" w:rsidRPr="00070FC7">
        <w:rPr>
          <w:rFonts w:cs="Arial"/>
          <w:color w:val="000000"/>
        </w:rPr>
        <w:t xml:space="preserve">, or have </w:t>
      </w:r>
      <w:r w:rsidR="00CB4046" w:rsidRPr="00070FC7">
        <w:rPr>
          <w:rFonts w:cs="Arial"/>
        </w:rPr>
        <w:t>multiplier effects on the local economy. T</w:t>
      </w:r>
      <w:r w:rsidR="00646696" w:rsidRPr="00070FC7">
        <w:rPr>
          <w:rFonts w:cs="Arial"/>
        </w:rPr>
        <w:t xml:space="preserve">herefore market monitoring, </w:t>
      </w:r>
      <w:r w:rsidR="000065B4" w:rsidRPr="00070FC7">
        <w:rPr>
          <w:rFonts w:cs="Arial"/>
        </w:rPr>
        <w:t>particular</w:t>
      </w:r>
      <w:r w:rsidR="00CB4046" w:rsidRPr="00070FC7">
        <w:rPr>
          <w:rFonts w:cs="Arial"/>
        </w:rPr>
        <w:t>ly</w:t>
      </w:r>
      <w:r w:rsidR="000065B4" w:rsidRPr="00070FC7">
        <w:rPr>
          <w:rFonts w:cs="Arial"/>
        </w:rPr>
        <w:t xml:space="preserve"> price</w:t>
      </w:r>
      <w:r w:rsidR="00CB4046" w:rsidRPr="00070FC7">
        <w:rPr>
          <w:rFonts w:cs="Arial"/>
        </w:rPr>
        <w:t xml:space="preserve"> monitoring</w:t>
      </w:r>
      <w:r w:rsidR="000065B4" w:rsidRPr="00070FC7">
        <w:rPr>
          <w:rFonts w:cs="Arial"/>
        </w:rPr>
        <w:t xml:space="preserve">, should </w:t>
      </w:r>
      <w:r w:rsidR="00CB4046" w:rsidRPr="00070FC7">
        <w:rPr>
          <w:rFonts w:cs="Arial"/>
        </w:rPr>
        <w:t xml:space="preserve">happen </w:t>
      </w:r>
      <w:r w:rsidR="00646696" w:rsidRPr="00070FC7">
        <w:rPr>
          <w:rFonts w:cs="Arial"/>
        </w:rPr>
        <w:t>regularly.</w:t>
      </w:r>
      <w:r w:rsidR="009B27B1" w:rsidRPr="00070FC7">
        <w:rPr>
          <w:rFonts w:cs="Arial"/>
        </w:rPr>
        <w:t xml:space="preserve"> </w:t>
      </w:r>
      <w:r w:rsidR="00CB4046" w:rsidRPr="00070FC7">
        <w:rPr>
          <w:rFonts w:cs="Arial"/>
        </w:rPr>
        <w:t>Finally, CTP evaluation</w:t>
      </w:r>
      <w:r w:rsidR="00646696" w:rsidRPr="00070FC7">
        <w:rPr>
          <w:rFonts w:cs="Arial"/>
        </w:rPr>
        <w:t xml:space="preserve"> </w:t>
      </w:r>
      <w:r w:rsidR="000065B4" w:rsidRPr="00070FC7">
        <w:rPr>
          <w:rFonts w:cs="Arial"/>
        </w:rPr>
        <w:t>can</w:t>
      </w:r>
      <w:r w:rsidR="00646696" w:rsidRPr="00070FC7">
        <w:rPr>
          <w:rFonts w:cs="Arial"/>
        </w:rPr>
        <w:t xml:space="preserve"> take place at different stages of the programme</w:t>
      </w:r>
      <w:r w:rsidR="00CB4046" w:rsidRPr="00070FC7">
        <w:rPr>
          <w:rFonts w:cs="Arial"/>
        </w:rPr>
        <w:t>,</w:t>
      </w:r>
      <w:r w:rsidR="00646696" w:rsidRPr="00070FC7">
        <w:rPr>
          <w:rFonts w:cs="Arial"/>
        </w:rPr>
        <w:t xml:space="preserve"> </w:t>
      </w:r>
      <w:r w:rsidR="00CB4046" w:rsidRPr="00070FC7">
        <w:rPr>
          <w:rFonts w:cs="Arial"/>
        </w:rPr>
        <w:t>and can help understand whether the</w:t>
      </w:r>
      <w:r w:rsidR="00646696" w:rsidRPr="00070FC7">
        <w:rPr>
          <w:rFonts w:cs="Arial"/>
        </w:rPr>
        <w:t xml:space="preserve"> expected outputs, outcomes and objectives </w:t>
      </w:r>
      <w:r w:rsidR="00CB4046" w:rsidRPr="00070FC7">
        <w:rPr>
          <w:rFonts w:cs="Arial"/>
        </w:rPr>
        <w:t xml:space="preserve">have been </w:t>
      </w:r>
      <w:r w:rsidR="00646696" w:rsidRPr="00070FC7">
        <w:rPr>
          <w:rFonts w:cs="Arial"/>
        </w:rPr>
        <w:t>reached</w:t>
      </w:r>
      <w:r w:rsidR="00CB4046" w:rsidRPr="00070FC7">
        <w:rPr>
          <w:rFonts w:cs="Arial"/>
        </w:rPr>
        <w:t>,</w:t>
      </w:r>
      <w:r w:rsidR="00646696" w:rsidRPr="00070FC7">
        <w:rPr>
          <w:rFonts w:cs="Arial"/>
        </w:rPr>
        <w:t xml:space="preserve"> </w:t>
      </w:r>
      <w:r w:rsidR="00CB4046" w:rsidRPr="00070FC7">
        <w:rPr>
          <w:rFonts w:cs="Arial"/>
        </w:rPr>
        <w:t>so as to</w:t>
      </w:r>
      <w:r w:rsidR="00646696" w:rsidRPr="00070FC7">
        <w:rPr>
          <w:rFonts w:cs="Arial"/>
        </w:rPr>
        <w:t xml:space="preserve"> capitalize on learning</w:t>
      </w:r>
      <w:r w:rsidR="000065B4" w:rsidRPr="00070FC7">
        <w:rPr>
          <w:rFonts w:cs="Arial"/>
        </w:rPr>
        <w:t>.</w:t>
      </w:r>
    </w:p>
    <w:p w14:paraId="76DB8F3B" w14:textId="03B9FCC2" w:rsidR="00527882" w:rsidRPr="00070FC7" w:rsidRDefault="00527882" w:rsidP="00070FC7">
      <w:pPr>
        <w:rPr>
          <w:rFonts w:cs="Arial"/>
        </w:rPr>
      </w:pPr>
      <w:r w:rsidRPr="00070FC7">
        <w:rPr>
          <w:rFonts w:cs="Arial"/>
          <w:shd w:val="clear" w:color="auto" w:fill="FFFFFF"/>
          <w:lang w:eastAsia="it-IT"/>
        </w:rPr>
        <w:t>For the purposes of the CiE Toolkit, the process</w:t>
      </w:r>
      <w:r w:rsidR="000B2198" w:rsidRPr="00070FC7">
        <w:rPr>
          <w:rFonts w:cs="Arial"/>
          <w:shd w:val="clear" w:color="auto" w:fill="FFFFFF"/>
          <w:lang w:eastAsia="it-IT"/>
        </w:rPr>
        <w:t xml:space="preserve"> of</w:t>
      </w:r>
      <w:r w:rsidRPr="00070FC7">
        <w:rPr>
          <w:rFonts w:cs="Arial"/>
          <w:shd w:val="clear" w:color="auto" w:fill="FFFFFF"/>
          <w:lang w:eastAsia="it-IT"/>
        </w:rPr>
        <w:t xml:space="preserve"> </w:t>
      </w:r>
      <w:r w:rsidR="006D597B" w:rsidRPr="00070FC7">
        <w:rPr>
          <w:rFonts w:cs="Arial"/>
          <w:shd w:val="clear" w:color="auto" w:fill="FFFFFF"/>
          <w:lang w:eastAsia="it-IT"/>
        </w:rPr>
        <w:t xml:space="preserve">monitoring and evaluating a CTP programme </w:t>
      </w:r>
      <w:r w:rsidRPr="00070FC7">
        <w:rPr>
          <w:rFonts w:cs="Arial"/>
          <w:shd w:val="clear" w:color="auto" w:fill="FFFFFF"/>
          <w:lang w:eastAsia="it-IT"/>
        </w:rPr>
        <w:t xml:space="preserve">has been divided into steps and sub-steps. Each sub-step has been </w:t>
      </w:r>
      <w:r w:rsidRPr="00070FC7">
        <w:rPr>
          <w:rFonts w:cs="Arial"/>
        </w:rPr>
        <w:t>associated with tools</w:t>
      </w:r>
      <w:r w:rsidRPr="00070FC7">
        <w:rPr>
          <w:rFonts w:eastAsia="+mn-ea" w:cs="Arial"/>
          <w:iCs/>
          <w:kern w:val="24"/>
        </w:rPr>
        <w:t xml:space="preserve"> selected for their potential to be adapted and used in different contexts and cash transfer programmes, by different organizations.</w:t>
      </w:r>
      <w:r w:rsidR="000F0CF2" w:rsidRPr="00070FC7">
        <w:rPr>
          <w:rFonts w:eastAsia="+mn-ea" w:cs="Arial"/>
          <w:iCs/>
          <w:kern w:val="24"/>
        </w:rPr>
        <w:t xml:space="preserve"> </w:t>
      </w:r>
      <w:r w:rsidR="00AE5444" w:rsidRPr="00070FC7">
        <w:rPr>
          <w:rFonts w:eastAsia="+mn-ea" w:cs="Arial"/>
          <w:iCs/>
          <w:kern w:val="24"/>
        </w:rPr>
        <w:t>When</w:t>
      </w:r>
      <w:r w:rsidR="00AE5444" w:rsidRPr="00070FC7">
        <w:rPr>
          <w:rFonts w:cs="Arial"/>
        </w:rPr>
        <w:t xml:space="preserve"> adapting tools to your context and needs, you can get detailed guidance on </w:t>
      </w:r>
      <w:r w:rsidR="00372297" w:rsidRPr="00070FC7">
        <w:rPr>
          <w:rFonts w:cs="Arial"/>
        </w:rPr>
        <w:t xml:space="preserve">monitoring and evaluation </w:t>
      </w:r>
      <w:r w:rsidR="00AE5444" w:rsidRPr="00070FC7">
        <w:rPr>
          <w:rFonts w:cs="Arial"/>
        </w:rPr>
        <w:t xml:space="preserve">from the reference documents suggested both at module and step levels. </w:t>
      </w:r>
    </w:p>
    <w:p w14:paraId="6012C3F7" w14:textId="5C1BA97E" w:rsidR="00527882" w:rsidRPr="00070FC7" w:rsidRDefault="00527882" w:rsidP="00070FC7">
      <w:pPr>
        <w:rPr>
          <w:rFonts w:cs="Arial"/>
          <w:shd w:val="clear" w:color="auto" w:fill="FFFFFF"/>
          <w:lang w:eastAsia="it-IT"/>
        </w:rPr>
      </w:pPr>
      <w:r w:rsidRPr="00070FC7">
        <w:rPr>
          <w:rFonts w:cs="Arial"/>
        </w:rPr>
        <w:t xml:space="preserve">Steps and sub-steps are indicative and not necessarily sequential. </w:t>
      </w:r>
      <w:r w:rsidR="005F66E3" w:rsidRPr="00070FC7">
        <w:rPr>
          <w:rFonts w:cs="Arial"/>
        </w:rPr>
        <w:t>M&amp;E should be adapted to the size and the scale of the program.</w:t>
      </w:r>
      <w:r w:rsidR="005F66E3" w:rsidRPr="00070FC7">
        <w:rPr>
          <w:rFonts w:cs="Arial"/>
          <w:shd w:val="clear" w:color="auto" w:fill="FFFFFF"/>
          <w:lang w:eastAsia="it-IT"/>
        </w:rPr>
        <w:t xml:space="preserve"> </w:t>
      </w:r>
      <w:r w:rsidRPr="00070FC7">
        <w:rPr>
          <w:rFonts w:cs="Arial"/>
        </w:rPr>
        <w:t xml:space="preserve">Sometimes, you may need to skip some of the steps or sub-steps proposed, due to time and resource constraints that are common in emergency contexts. In any case, you should at least comply with the minimum standards set for the </w:t>
      </w:r>
      <w:r w:rsidR="00D44CC7" w:rsidRPr="00070FC7">
        <w:rPr>
          <w:rFonts w:cs="Arial"/>
        </w:rPr>
        <w:t xml:space="preserve">monitoring and evaluation </w:t>
      </w:r>
      <w:r w:rsidR="00E01226" w:rsidRPr="00070FC7">
        <w:rPr>
          <w:rFonts w:cs="Arial"/>
        </w:rPr>
        <w:t>module. For each step, you will also find minimum standards that may help you decide what to focus on.</w:t>
      </w:r>
    </w:p>
    <w:p w14:paraId="4AF4CC8C" w14:textId="77777777" w:rsidR="001B79C9" w:rsidRPr="00070FC7" w:rsidRDefault="00333EA9" w:rsidP="00070FC7">
      <w:pPr>
        <w:pStyle w:val="Heading2"/>
        <w:rPr>
          <w:rFonts w:cs="Arial"/>
        </w:rPr>
      </w:pPr>
      <w:r w:rsidRPr="00070FC7">
        <w:rPr>
          <w:rFonts w:cs="Arial"/>
        </w:rPr>
        <w:t>MINIMUM STANDARDS</w:t>
      </w:r>
    </w:p>
    <w:p w14:paraId="2C57ED54" w14:textId="715C6A27" w:rsidR="008C3307" w:rsidRPr="00070FC7" w:rsidRDefault="00523E87" w:rsidP="00070FC7">
      <w:pPr>
        <w:pStyle w:val="Bullet1"/>
        <w:rPr>
          <w:rFonts w:cs="Arial"/>
        </w:rPr>
      </w:pPr>
      <w:r w:rsidRPr="00070FC7">
        <w:rPr>
          <w:rFonts w:cs="Arial"/>
        </w:rPr>
        <w:t>Planning for CTP m</w:t>
      </w:r>
      <w:r w:rsidR="008C3307" w:rsidRPr="00070FC7">
        <w:rPr>
          <w:rFonts w:cs="Arial"/>
        </w:rPr>
        <w:t xml:space="preserve">onitoring and evaluation must </w:t>
      </w:r>
      <w:r w:rsidRPr="00070FC7">
        <w:rPr>
          <w:rFonts w:cs="Arial"/>
        </w:rPr>
        <w:t xml:space="preserve">start at </w:t>
      </w:r>
      <w:r w:rsidR="008C3307" w:rsidRPr="00070FC7">
        <w:rPr>
          <w:rFonts w:cs="Arial"/>
        </w:rPr>
        <w:t>the setup phase</w:t>
      </w:r>
      <w:r w:rsidR="009B27B1" w:rsidRPr="00070FC7">
        <w:rPr>
          <w:rFonts w:cs="Arial"/>
        </w:rPr>
        <w:t>.</w:t>
      </w:r>
    </w:p>
    <w:p w14:paraId="44387A85" w14:textId="01614745" w:rsidR="008C3307" w:rsidRPr="00070FC7" w:rsidRDefault="00523E87" w:rsidP="00070FC7">
      <w:pPr>
        <w:pStyle w:val="Bullet1"/>
        <w:rPr>
          <w:rFonts w:cs="Arial"/>
        </w:rPr>
      </w:pPr>
      <w:r w:rsidRPr="00070FC7">
        <w:rPr>
          <w:rFonts w:cs="Arial"/>
        </w:rPr>
        <w:t>CTP monitoring and evaluation must be based on the indicators established in the logical framework</w:t>
      </w:r>
      <w:r w:rsidR="009B27B1" w:rsidRPr="00070FC7">
        <w:rPr>
          <w:rFonts w:cs="Arial"/>
        </w:rPr>
        <w:t>.</w:t>
      </w:r>
    </w:p>
    <w:p w14:paraId="45C11356" w14:textId="77777777" w:rsidR="00853516" w:rsidRPr="00070FC7" w:rsidRDefault="004F256F" w:rsidP="00070FC7">
      <w:pPr>
        <w:pStyle w:val="Bullet1"/>
        <w:rPr>
          <w:rFonts w:cs="Arial"/>
        </w:rPr>
      </w:pPr>
      <w:r w:rsidRPr="00070FC7">
        <w:rPr>
          <w:rFonts w:cs="Arial"/>
        </w:rPr>
        <w:t>Make sure</w:t>
      </w:r>
      <w:r w:rsidR="007E6CC8" w:rsidRPr="00070FC7">
        <w:rPr>
          <w:rFonts w:cs="Arial"/>
        </w:rPr>
        <w:t xml:space="preserve"> that the monitoring team is trained and tools are tested.</w:t>
      </w:r>
    </w:p>
    <w:p w14:paraId="1B0FADF9" w14:textId="77777777" w:rsidR="003C0EEB" w:rsidRPr="00070FC7" w:rsidRDefault="008C3307" w:rsidP="00070FC7">
      <w:pPr>
        <w:pStyle w:val="Bullet1"/>
        <w:rPr>
          <w:rFonts w:cs="Arial"/>
        </w:rPr>
      </w:pPr>
      <w:r w:rsidRPr="00070FC7">
        <w:rPr>
          <w:rFonts w:cs="Arial"/>
        </w:rPr>
        <w:t xml:space="preserve">Gather </w:t>
      </w:r>
      <w:r w:rsidR="007E6CC8" w:rsidRPr="00070FC7">
        <w:rPr>
          <w:rFonts w:cs="Arial"/>
        </w:rPr>
        <w:t>b</w:t>
      </w:r>
      <w:r w:rsidR="003C0EEB" w:rsidRPr="00070FC7">
        <w:rPr>
          <w:rFonts w:cs="Arial"/>
        </w:rPr>
        <w:t>aseline data before or at least at the time of the first round of encashment.</w:t>
      </w:r>
    </w:p>
    <w:p w14:paraId="4391FA3B" w14:textId="22C442E3" w:rsidR="003C0EEB" w:rsidRPr="00070FC7" w:rsidRDefault="0011766A" w:rsidP="00070FC7">
      <w:pPr>
        <w:pStyle w:val="Bullet1"/>
        <w:rPr>
          <w:rFonts w:cs="Arial"/>
        </w:rPr>
      </w:pPr>
      <w:r w:rsidRPr="00070FC7">
        <w:rPr>
          <w:rFonts w:cs="Arial"/>
        </w:rPr>
        <w:t xml:space="preserve">Ensure some level of direct </w:t>
      </w:r>
      <w:r w:rsidR="003C0EEB" w:rsidRPr="00070FC7">
        <w:rPr>
          <w:rFonts w:cs="Arial"/>
        </w:rPr>
        <w:t>monitor</w:t>
      </w:r>
      <w:r w:rsidRPr="00070FC7">
        <w:rPr>
          <w:rFonts w:cs="Arial"/>
        </w:rPr>
        <w:t>ing</w:t>
      </w:r>
      <w:r w:rsidR="00313C10" w:rsidRPr="00070FC7">
        <w:rPr>
          <w:rFonts w:cs="Arial"/>
        </w:rPr>
        <w:t xml:space="preserve"> by RCRC Movement team</w:t>
      </w:r>
      <w:r w:rsidRPr="00070FC7">
        <w:rPr>
          <w:rFonts w:cs="Arial"/>
        </w:rPr>
        <w:t>,</w:t>
      </w:r>
      <w:r w:rsidR="003C0EEB" w:rsidRPr="00070FC7">
        <w:rPr>
          <w:rFonts w:cs="Arial"/>
        </w:rPr>
        <w:t xml:space="preserve"> even when </w:t>
      </w:r>
      <w:r w:rsidRPr="00070FC7">
        <w:rPr>
          <w:rFonts w:cs="Arial"/>
        </w:rPr>
        <w:t xml:space="preserve">encashment is </w:t>
      </w:r>
      <w:r w:rsidR="003C0EEB" w:rsidRPr="00070FC7">
        <w:rPr>
          <w:rFonts w:cs="Arial"/>
        </w:rPr>
        <w:t>done through a third party.</w:t>
      </w:r>
    </w:p>
    <w:p w14:paraId="52397BEE" w14:textId="3ED55D0E" w:rsidR="00853516" w:rsidRPr="00070FC7" w:rsidRDefault="004F256F" w:rsidP="00070FC7">
      <w:pPr>
        <w:pStyle w:val="Bullet1"/>
        <w:rPr>
          <w:rFonts w:cs="Arial"/>
        </w:rPr>
      </w:pPr>
      <w:r w:rsidRPr="00070FC7">
        <w:rPr>
          <w:rFonts w:cs="Arial"/>
        </w:rPr>
        <w:t>C</w:t>
      </w:r>
      <w:r w:rsidR="003C0EEB" w:rsidRPr="00070FC7">
        <w:rPr>
          <w:rFonts w:cs="Arial"/>
        </w:rPr>
        <w:t xml:space="preserve">ombine </w:t>
      </w:r>
      <w:r w:rsidR="00DD3554" w:rsidRPr="00070FC7">
        <w:rPr>
          <w:rFonts w:cs="Arial"/>
        </w:rPr>
        <w:t xml:space="preserve">both quantitative and qualitative </w:t>
      </w:r>
      <w:r w:rsidR="003C0EEB" w:rsidRPr="00070FC7">
        <w:rPr>
          <w:rFonts w:cs="Arial"/>
        </w:rPr>
        <w:t xml:space="preserve">data from different sources, so as to allow </w:t>
      </w:r>
      <w:r w:rsidR="0011766A" w:rsidRPr="00070FC7">
        <w:rPr>
          <w:rFonts w:cs="Arial"/>
        </w:rPr>
        <w:t xml:space="preserve">for </w:t>
      </w:r>
      <w:r w:rsidR="003C0EEB" w:rsidRPr="00070FC7">
        <w:rPr>
          <w:rFonts w:cs="Arial"/>
        </w:rPr>
        <w:t>triangulation</w:t>
      </w:r>
      <w:r w:rsidR="009B27B1" w:rsidRPr="00070FC7">
        <w:rPr>
          <w:rFonts w:cs="Arial"/>
        </w:rPr>
        <w:t>.</w:t>
      </w:r>
    </w:p>
    <w:p w14:paraId="025432C8" w14:textId="77777777" w:rsidR="008617E9" w:rsidRPr="00070FC7" w:rsidRDefault="0011766A" w:rsidP="00070FC7">
      <w:pPr>
        <w:pStyle w:val="Bullet1"/>
        <w:rPr>
          <w:rFonts w:cs="Arial"/>
        </w:rPr>
      </w:pPr>
      <w:r w:rsidRPr="00070FC7">
        <w:rPr>
          <w:rFonts w:cs="Arial"/>
        </w:rPr>
        <w:t>Monitor prices, involving Finance and Logistics</w:t>
      </w:r>
      <w:r w:rsidR="00865D5F" w:rsidRPr="00070FC7">
        <w:rPr>
          <w:rFonts w:cs="Arial"/>
        </w:rPr>
        <w:t>,</w:t>
      </w:r>
      <w:r w:rsidR="008617E9" w:rsidRPr="00070FC7">
        <w:rPr>
          <w:rFonts w:cs="Arial"/>
        </w:rPr>
        <w:t xml:space="preserve"> </w:t>
      </w:r>
      <w:r w:rsidR="003C0EEB" w:rsidRPr="00070FC7">
        <w:rPr>
          <w:rFonts w:cs="Arial"/>
        </w:rPr>
        <w:t>throughout the programme cycle</w:t>
      </w:r>
      <w:r w:rsidR="00865D5F" w:rsidRPr="00070FC7">
        <w:rPr>
          <w:rFonts w:cs="Arial"/>
        </w:rPr>
        <w:t>.</w:t>
      </w:r>
      <w:r w:rsidRPr="00070FC7">
        <w:rPr>
          <w:rFonts w:cs="Arial"/>
        </w:rPr>
        <w:t xml:space="preserve"> </w:t>
      </w:r>
    </w:p>
    <w:p w14:paraId="732CC38C" w14:textId="77777777" w:rsidR="00853516" w:rsidRPr="00070FC7" w:rsidRDefault="004F256F" w:rsidP="00070FC7">
      <w:pPr>
        <w:pStyle w:val="Bullet1"/>
        <w:rPr>
          <w:rFonts w:cs="Arial"/>
        </w:rPr>
      </w:pPr>
      <w:r w:rsidRPr="00070FC7">
        <w:rPr>
          <w:rFonts w:cs="Arial"/>
        </w:rPr>
        <w:t>Make sure contingency plans are in place</w:t>
      </w:r>
      <w:r w:rsidR="008617E9" w:rsidRPr="00070FC7">
        <w:rPr>
          <w:rFonts w:cs="Arial"/>
        </w:rPr>
        <w:t>,</w:t>
      </w:r>
      <w:r w:rsidRPr="00070FC7">
        <w:rPr>
          <w:rFonts w:cs="Arial"/>
        </w:rPr>
        <w:t xml:space="preserve"> so </w:t>
      </w:r>
      <w:r w:rsidR="008617E9" w:rsidRPr="00070FC7">
        <w:rPr>
          <w:rFonts w:cs="Arial"/>
        </w:rPr>
        <w:t xml:space="preserve">the </w:t>
      </w:r>
      <w:r w:rsidRPr="00070FC7">
        <w:rPr>
          <w:rFonts w:cs="Arial"/>
        </w:rPr>
        <w:t>programme can be adjust</w:t>
      </w:r>
      <w:r w:rsidR="008617E9" w:rsidRPr="00070FC7">
        <w:rPr>
          <w:rFonts w:cs="Arial"/>
        </w:rPr>
        <w:t xml:space="preserve">ed in case prices </w:t>
      </w:r>
      <w:r w:rsidRPr="00070FC7">
        <w:rPr>
          <w:rFonts w:cs="Arial"/>
        </w:rPr>
        <w:t>reach cut-off levels</w:t>
      </w:r>
      <w:r w:rsidR="00865D5F" w:rsidRPr="00070FC7">
        <w:rPr>
          <w:rFonts w:cs="Arial"/>
        </w:rPr>
        <w:t>, beyond which entitlement</w:t>
      </w:r>
      <w:r w:rsidR="006D090F" w:rsidRPr="00070FC7">
        <w:rPr>
          <w:rFonts w:cs="Arial"/>
        </w:rPr>
        <w:t>s</w:t>
      </w:r>
      <w:r w:rsidR="00865D5F" w:rsidRPr="00070FC7">
        <w:rPr>
          <w:rFonts w:cs="Arial"/>
        </w:rPr>
        <w:t xml:space="preserve"> are jeopardized.</w:t>
      </w:r>
    </w:p>
    <w:p w14:paraId="1756C81A" w14:textId="77777777" w:rsidR="003C0EEB" w:rsidRPr="00070FC7" w:rsidRDefault="00865D5F" w:rsidP="00070FC7">
      <w:pPr>
        <w:pStyle w:val="Bullet1"/>
        <w:rPr>
          <w:rFonts w:cs="Arial"/>
          <w:lang w:eastAsia="it-IT"/>
        </w:rPr>
      </w:pPr>
      <w:r w:rsidRPr="00070FC7">
        <w:rPr>
          <w:rFonts w:cs="Arial"/>
        </w:rPr>
        <w:t>Make sure the programme i</w:t>
      </w:r>
      <w:r w:rsidR="006D090F" w:rsidRPr="00070FC7">
        <w:rPr>
          <w:rFonts w:cs="Arial"/>
        </w:rPr>
        <w:t xml:space="preserve">ncludes an </w:t>
      </w:r>
      <w:r w:rsidRPr="00070FC7">
        <w:rPr>
          <w:rFonts w:cs="Arial"/>
        </w:rPr>
        <w:t>evaluat</w:t>
      </w:r>
      <w:r w:rsidR="006D090F" w:rsidRPr="00070FC7">
        <w:rPr>
          <w:rFonts w:cs="Arial"/>
        </w:rPr>
        <w:t>ion component.</w:t>
      </w:r>
    </w:p>
    <w:p w14:paraId="774749C2" w14:textId="77777777" w:rsidR="003C0EEB" w:rsidRPr="00070FC7" w:rsidRDefault="004F256F" w:rsidP="00070FC7">
      <w:pPr>
        <w:pStyle w:val="Bullet1"/>
        <w:rPr>
          <w:rFonts w:cs="Arial"/>
        </w:rPr>
      </w:pPr>
      <w:r w:rsidRPr="00070FC7">
        <w:rPr>
          <w:rFonts w:cs="Arial"/>
        </w:rPr>
        <w:t>Engage c</w:t>
      </w:r>
      <w:r w:rsidR="003C0EEB" w:rsidRPr="00070FC7">
        <w:rPr>
          <w:rFonts w:cs="Arial"/>
        </w:rPr>
        <w:t xml:space="preserve">ommunities and local government in the </w:t>
      </w:r>
      <w:r w:rsidR="006D090F" w:rsidRPr="00070FC7">
        <w:rPr>
          <w:rFonts w:cs="Arial"/>
        </w:rPr>
        <w:t>CFW supervision and monitoring.</w:t>
      </w:r>
    </w:p>
    <w:p w14:paraId="783D9144" w14:textId="78BE0BE7" w:rsidR="00D528AB" w:rsidRPr="00070FC7" w:rsidRDefault="00996780" w:rsidP="00070FC7">
      <w:pPr>
        <w:pStyle w:val="Heading2"/>
        <w:rPr>
          <w:rFonts w:cs="Arial"/>
        </w:rPr>
      </w:pPr>
      <w:r w:rsidRPr="00070FC7">
        <w:rPr>
          <w:rFonts w:cs="Arial"/>
        </w:rPr>
        <w:lastRenderedPageBreak/>
        <w:t>STEPS AND SU</w:t>
      </w:r>
      <w:r w:rsidR="001C334E">
        <w:rPr>
          <w:rFonts w:cs="Arial"/>
        </w:rPr>
        <w:t xml:space="preserve"> </w:t>
      </w:r>
      <w:r w:rsidRPr="00070FC7">
        <w:rPr>
          <w:rFonts w:cs="Arial"/>
        </w:rPr>
        <w:t>B-STEPS</w:t>
      </w:r>
    </w:p>
    <w:p w14:paraId="6CFAD822" w14:textId="63B918E9" w:rsidR="004E5BB5" w:rsidRPr="00070FC7" w:rsidRDefault="004E5BB5" w:rsidP="00070FC7">
      <w:pPr>
        <w:rPr>
          <w:rFonts w:cs="Arial"/>
        </w:rPr>
      </w:pPr>
      <w:r w:rsidRPr="00070FC7">
        <w:rPr>
          <w:rFonts w:cs="Arial"/>
        </w:rPr>
        <w:t xml:space="preserve">The CiE Toolkit suggests </w:t>
      </w:r>
      <w:r w:rsidR="003C0EEB" w:rsidRPr="00070FC7">
        <w:rPr>
          <w:rFonts w:cs="Arial"/>
        </w:rPr>
        <w:t>f</w:t>
      </w:r>
      <w:r w:rsidR="006D090F" w:rsidRPr="00070FC7">
        <w:rPr>
          <w:rFonts w:cs="Arial"/>
        </w:rPr>
        <w:t>our</w:t>
      </w:r>
      <w:r w:rsidRPr="00070FC7">
        <w:rPr>
          <w:rFonts w:cs="Arial"/>
        </w:rPr>
        <w:t xml:space="preserve"> steps fo</w:t>
      </w:r>
      <w:r w:rsidR="00D712BF" w:rsidRPr="00070FC7">
        <w:rPr>
          <w:rFonts w:cs="Arial"/>
        </w:rPr>
        <w:t xml:space="preserve">r </w:t>
      </w:r>
      <w:r w:rsidR="00C71BB7" w:rsidRPr="00070FC7">
        <w:rPr>
          <w:rFonts w:cs="Arial"/>
        </w:rPr>
        <w:t>monitoring and evaluating</w:t>
      </w:r>
      <w:r w:rsidR="00D712BF" w:rsidRPr="00070FC7">
        <w:rPr>
          <w:rFonts w:cs="Arial"/>
        </w:rPr>
        <w:t xml:space="preserve"> </w:t>
      </w:r>
      <w:r w:rsidR="00C71BB7" w:rsidRPr="00070FC7">
        <w:rPr>
          <w:rFonts w:cs="Arial"/>
        </w:rPr>
        <w:t>a CTP</w:t>
      </w:r>
      <w:r w:rsidR="006D090F" w:rsidRPr="00070FC7">
        <w:rPr>
          <w:rFonts w:cs="Arial"/>
        </w:rPr>
        <w:t xml:space="preserve">. </w:t>
      </w:r>
      <w:r w:rsidR="00E74F5E" w:rsidRPr="00070FC7">
        <w:rPr>
          <w:rFonts w:cs="Arial"/>
        </w:rPr>
        <w:t>The CiE Toolkit</w:t>
      </w:r>
      <w:r w:rsidR="00D712BF" w:rsidRPr="00070FC7">
        <w:rPr>
          <w:rFonts w:cs="Arial"/>
        </w:rPr>
        <w:t xml:space="preserve"> makes available resources that can help you: </w:t>
      </w:r>
    </w:p>
    <w:p w14:paraId="6E42890F" w14:textId="77777777" w:rsidR="00C71BB7" w:rsidRPr="00070FC7" w:rsidRDefault="00C71BB7" w:rsidP="00070FC7">
      <w:pPr>
        <w:rPr>
          <w:rFonts w:cs="Arial"/>
        </w:rPr>
      </w:pPr>
      <w:proofErr w:type="gramStart"/>
      <w:r w:rsidRPr="00A142B8">
        <w:rPr>
          <w:rFonts w:cs="Arial"/>
          <w:b/>
        </w:rPr>
        <w:t>Plan for monitoring and evaluating a CTP.</w:t>
      </w:r>
      <w:proofErr w:type="gramEnd"/>
      <w:r w:rsidRPr="00A142B8">
        <w:rPr>
          <w:rFonts w:cs="Arial"/>
          <w:b/>
        </w:rPr>
        <w:t xml:space="preserve"> </w:t>
      </w:r>
      <w:r w:rsidRPr="00070FC7">
        <w:rPr>
          <w:rFonts w:cs="Arial"/>
        </w:rPr>
        <w:t>This process involves developing a comprehensive M&amp;E strategy (including a detailed activity work plan and an M&amp;E matrix with indicators and means of verification) and building the capacity of volunteers and staff.</w:t>
      </w:r>
    </w:p>
    <w:p w14:paraId="0990F645" w14:textId="66B10F37" w:rsidR="00044DE7" w:rsidRPr="00070FC7" w:rsidRDefault="00C71BB7" w:rsidP="00070FC7">
      <w:pPr>
        <w:rPr>
          <w:rFonts w:cs="Arial"/>
        </w:rPr>
      </w:pPr>
      <w:r w:rsidRPr="00A142B8">
        <w:rPr>
          <w:rFonts w:cs="Arial"/>
          <w:b/>
        </w:rPr>
        <w:t>Monitor</w:t>
      </w:r>
      <w:r w:rsidR="004C5B50" w:rsidRPr="00A142B8">
        <w:rPr>
          <w:rFonts w:cs="Arial"/>
          <w:b/>
        </w:rPr>
        <w:t xml:space="preserve"> the </w:t>
      </w:r>
      <w:proofErr w:type="spellStart"/>
      <w:r w:rsidR="004C5B50" w:rsidRPr="00A142B8">
        <w:rPr>
          <w:rFonts w:cs="Arial"/>
          <w:b/>
        </w:rPr>
        <w:t>programme</w:t>
      </w:r>
      <w:proofErr w:type="spellEnd"/>
      <w:r w:rsidR="004C5B50" w:rsidRPr="00A142B8">
        <w:rPr>
          <w:rFonts w:cs="Arial"/>
          <w:b/>
        </w:rPr>
        <w:t xml:space="preserve">. </w:t>
      </w:r>
      <w:r w:rsidR="004C5B50" w:rsidRPr="00070FC7">
        <w:rPr>
          <w:rFonts w:cs="Arial"/>
        </w:rPr>
        <w:t>This process starts with the collection of baseline</w:t>
      </w:r>
      <w:r w:rsidR="005B724A" w:rsidRPr="00070FC7">
        <w:rPr>
          <w:rFonts w:cs="Arial"/>
        </w:rPr>
        <w:t xml:space="preserve"> data</w:t>
      </w:r>
      <w:r w:rsidR="004C5B50" w:rsidRPr="00070FC7">
        <w:rPr>
          <w:rFonts w:cs="Arial"/>
        </w:rPr>
        <w:t>, which should be</w:t>
      </w:r>
      <w:r w:rsidR="005B724A" w:rsidRPr="00070FC7">
        <w:rPr>
          <w:rFonts w:cs="Arial"/>
          <w:szCs w:val="22"/>
        </w:rPr>
        <w:t xml:space="preserve"> </w:t>
      </w:r>
      <w:r w:rsidR="004C5B50" w:rsidRPr="00070FC7">
        <w:rPr>
          <w:rFonts w:cs="Arial"/>
          <w:szCs w:val="22"/>
        </w:rPr>
        <w:t>consistent with the</w:t>
      </w:r>
      <w:r w:rsidR="005B724A" w:rsidRPr="00070FC7">
        <w:rPr>
          <w:rFonts w:cs="Arial"/>
          <w:szCs w:val="22"/>
        </w:rPr>
        <w:t xml:space="preserve"> </w:t>
      </w:r>
      <w:r w:rsidR="005B724A" w:rsidRPr="00070FC7">
        <w:rPr>
          <w:rFonts w:cs="Arial"/>
        </w:rPr>
        <w:t>indicators set in the log</w:t>
      </w:r>
      <w:r w:rsidR="00BA2D89" w:rsidRPr="00070FC7">
        <w:rPr>
          <w:rFonts w:cs="Arial"/>
        </w:rPr>
        <w:t xml:space="preserve">ical </w:t>
      </w:r>
      <w:r w:rsidR="005B724A" w:rsidRPr="00070FC7">
        <w:rPr>
          <w:rFonts w:cs="Arial"/>
        </w:rPr>
        <w:t>frame</w:t>
      </w:r>
      <w:r w:rsidR="00BA2D89" w:rsidRPr="00070FC7">
        <w:rPr>
          <w:rFonts w:cs="Arial"/>
        </w:rPr>
        <w:t>work</w:t>
      </w:r>
      <w:r w:rsidR="005B724A" w:rsidRPr="00070FC7">
        <w:rPr>
          <w:rFonts w:cs="Arial"/>
        </w:rPr>
        <w:t xml:space="preserve"> and M&amp;E matrix</w:t>
      </w:r>
      <w:r w:rsidR="004C5B50" w:rsidRPr="00070FC7">
        <w:rPr>
          <w:rFonts w:cs="Arial"/>
        </w:rPr>
        <w:t xml:space="preserve">. Baseline data </w:t>
      </w:r>
      <w:r w:rsidR="00044DE7" w:rsidRPr="00070FC7">
        <w:rPr>
          <w:rFonts w:cs="Arial"/>
        </w:rPr>
        <w:t xml:space="preserve">can be collected right before or at the time of the first round of encashment. </w:t>
      </w:r>
      <w:r w:rsidR="005B724A" w:rsidRPr="00070FC7">
        <w:rPr>
          <w:rFonts w:cs="Arial"/>
        </w:rPr>
        <w:t>E</w:t>
      </w:r>
      <w:r w:rsidR="00044DE7" w:rsidRPr="00070FC7">
        <w:rPr>
          <w:rFonts w:cs="Arial"/>
        </w:rPr>
        <w:t>ncashment monitoring</w:t>
      </w:r>
      <w:r w:rsidR="005B724A" w:rsidRPr="00070FC7">
        <w:rPr>
          <w:rFonts w:cs="Arial"/>
        </w:rPr>
        <w:t xml:space="preserve"> </w:t>
      </w:r>
      <w:r w:rsidR="00BA2D89" w:rsidRPr="00070FC7">
        <w:rPr>
          <w:rFonts w:cs="Arial"/>
        </w:rPr>
        <w:t xml:space="preserve">informs how the process has been conducted and whether or not </w:t>
      </w:r>
      <w:r w:rsidR="005B724A" w:rsidRPr="00070FC7">
        <w:rPr>
          <w:rFonts w:cs="Arial"/>
        </w:rPr>
        <w:t>beneficiaries have received the correct amount timely</w:t>
      </w:r>
      <w:r w:rsidR="00044DE7" w:rsidRPr="00070FC7">
        <w:rPr>
          <w:rFonts w:cs="Arial"/>
        </w:rPr>
        <w:t xml:space="preserve">. </w:t>
      </w:r>
      <w:r w:rsidR="00DD3554" w:rsidRPr="00070FC7">
        <w:rPr>
          <w:rFonts w:cs="Arial"/>
        </w:rPr>
        <w:t>One of the main purposes of p</w:t>
      </w:r>
      <w:r w:rsidR="00BA2D89" w:rsidRPr="00070FC7">
        <w:rPr>
          <w:rFonts w:cs="Arial"/>
        </w:rPr>
        <w:t>ost-distribution monitoring</w:t>
      </w:r>
      <w:r w:rsidR="00FD1E67" w:rsidRPr="00070FC7">
        <w:rPr>
          <w:rFonts w:cs="Arial"/>
        </w:rPr>
        <w:t xml:space="preserve"> </w:t>
      </w:r>
      <w:r w:rsidR="00DD3554" w:rsidRPr="00070FC7">
        <w:rPr>
          <w:rFonts w:cs="Arial"/>
        </w:rPr>
        <w:t>is to check whether and how beneficiaries have used their entitlements. Therefore, it should be schedule so as to allow beneficiaries enough time to spend the cash received</w:t>
      </w:r>
      <w:r w:rsidR="00BA2D89" w:rsidRPr="00070FC7">
        <w:rPr>
          <w:rFonts w:cs="Arial"/>
        </w:rPr>
        <w:t xml:space="preserve">. </w:t>
      </w:r>
      <w:r w:rsidR="00DD3554" w:rsidRPr="00070FC7">
        <w:rPr>
          <w:rFonts w:cs="Arial"/>
        </w:rPr>
        <w:t>PMD</w:t>
      </w:r>
      <w:r w:rsidR="00BA2D89" w:rsidRPr="00070FC7">
        <w:rPr>
          <w:rFonts w:cs="Arial"/>
        </w:rPr>
        <w:t xml:space="preserve"> may also </w:t>
      </w:r>
      <w:r w:rsidR="00044DE7" w:rsidRPr="00070FC7">
        <w:rPr>
          <w:rFonts w:cs="Arial"/>
        </w:rPr>
        <w:t xml:space="preserve">help detect early signals of negative </w:t>
      </w:r>
      <w:proofErr w:type="spellStart"/>
      <w:r w:rsidR="00044DE7" w:rsidRPr="00070FC7">
        <w:rPr>
          <w:rFonts w:cs="Arial"/>
        </w:rPr>
        <w:t>programme</w:t>
      </w:r>
      <w:proofErr w:type="spellEnd"/>
      <w:r w:rsidR="00044DE7" w:rsidRPr="00070FC7">
        <w:rPr>
          <w:rFonts w:cs="Arial"/>
        </w:rPr>
        <w:t xml:space="preserve"> impacts, and address arising complaints.</w:t>
      </w:r>
    </w:p>
    <w:p w14:paraId="1944653F" w14:textId="77777777" w:rsidR="00044DE7" w:rsidRPr="00070FC7" w:rsidRDefault="000F4CA2" w:rsidP="00070FC7">
      <w:pPr>
        <w:rPr>
          <w:rFonts w:cs="Arial"/>
        </w:rPr>
      </w:pPr>
      <w:r w:rsidRPr="00A142B8">
        <w:rPr>
          <w:rFonts w:cs="Arial"/>
          <w:b/>
        </w:rPr>
        <w:t>Monitor the market</w:t>
      </w:r>
      <w:r w:rsidRPr="00070FC7">
        <w:rPr>
          <w:rFonts w:cs="Arial"/>
        </w:rPr>
        <w:t>, particularly traders and prices</w:t>
      </w:r>
      <w:r w:rsidR="00BA2D89" w:rsidRPr="00070FC7">
        <w:rPr>
          <w:rFonts w:cs="Arial"/>
        </w:rPr>
        <w:t xml:space="preserve">. Monitoring traders can help detect </w:t>
      </w:r>
      <w:r w:rsidR="00FD1E67" w:rsidRPr="00070FC7">
        <w:rPr>
          <w:rFonts w:cs="Arial"/>
        </w:rPr>
        <w:t>supply-</w:t>
      </w:r>
      <w:r w:rsidR="00BA2D89" w:rsidRPr="00070FC7">
        <w:rPr>
          <w:rFonts w:cs="Arial"/>
        </w:rPr>
        <w:t>side</w:t>
      </w:r>
      <w:r w:rsidR="00FD1E67" w:rsidRPr="00070FC7">
        <w:rPr>
          <w:rFonts w:cs="Arial"/>
        </w:rPr>
        <w:t xml:space="preserve"> problems</w:t>
      </w:r>
      <w:r w:rsidR="00BA2D89" w:rsidRPr="00070FC7">
        <w:rPr>
          <w:rFonts w:cs="Arial"/>
        </w:rPr>
        <w:t xml:space="preserve">, as well as potential effects of the </w:t>
      </w:r>
      <w:proofErr w:type="spellStart"/>
      <w:r w:rsidR="00BA2D89" w:rsidRPr="00070FC7">
        <w:rPr>
          <w:rFonts w:cs="Arial"/>
        </w:rPr>
        <w:t>programme</w:t>
      </w:r>
      <w:proofErr w:type="spellEnd"/>
      <w:r w:rsidR="00BA2D89" w:rsidRPr="00070FC7">
        <w:rPr>
          <w:rFonts w:cs="Arial"/>
        </w:rPr>
        <w:t xml:space="preserve"> on the market</w:t>
      </w:r>
      <w:r w:rsidRPr="00070FC7">
        <w:rPr>
          <w:rFonts w:cs="Arial"/>
        </w:rPr>
        <w:t>.</w:t>
      </w:r>
      <w:r w:rsidR="00FD1E67" w:rsidRPr="00070FC7">
        <w:rPr>
          <w:rFonts w:cs="Arial"/>
        </w:rPr>
        <w:t xml:space="preserve"> M</w:t>
      </w:r>
      <w:r w:rsidR="00BA2D89" w:rsidRPr="00070FC7">
        <w:rPr>
          <w:rFonts w:cs="Arial"/>
        </w:rPr>
        <w:t xml:space="preserve">onitoring prices can help understand whether the project is reaching the expected objectives without causing harm. When </w:t>
      </w:r>
      <w:r w:rsidR="00FD1E67" w:rsidRPr="00070FC7">
        <w:rPr>
          <w:rFonts w:cs="Arial"/>
        </w:rPr>
        <w:t xml:space="preserve">entitlements are impacted by </w:t>
      </w:r>
      <w:r w:rsidR="00BA2D89" w:rsidRPr="00070FC7">
        <w:rPr>
          <w:rFonts w:cs="Arial"/>
        </w:rPr>
        <w:t xml:space="preserve">price </w:t>
      </w:r>
      <w:r w:rsidR="00FD1E67" w:rsidRPr="00070FC7">
        <w:rPr>
          <w:rFonts w:cs="Arial"/>
        </w:rPr>
        <w:t>changes</w:t>
      </w:r>
      <w:r w:rsidR="00BA2D89" w:rsidRPr="00070FC7">
        <w:rPr>
          <w:rFonts w:cs="Arial"/>
        </w:rPr>
        <w:t xml:space="preserve">, a decision </w:t>
      </w:r>
      <w:r w:rsidR="00FD1E67" w:rsidRPr="00070FC7">
        <w:rPr>
          <w:rFonts w:cs="Arial"/>
        </w:rPr>
        <w:t xml:space="preserve">must be taken </w:t>
      </w:r>
      <w:r w:rsidR="00BA2D89" w:rsidRPr="00070FC7">
        <w:rPr>
          <w:rFonts w:cs="Arial"/>
        </w:rPr>
        <w:t xml:space="preserve">on whether </w:t>
      </w:r>
      <w:r w:rsidR="00C316F3" w:rsidRPr="00070FC7">
        <w:rPr>
          <w:rFonts w:cs="Arial"/>
        </w:rPr>
        <w:t>and how to</w:t>
      </w:r>
      <w:r w:rsidR="00BA2D89" w:rsidRPr="00070FC7">
        <w:rPr>
          <w:rFonts w:cs="Arial"/>
        </w:rPr>
        <w:t xml:space="preserve"> </w:t>
      </w:r>
      <w:r w:rsidR="00FD1E67" w:rsidRPr="00070FC7">
        <w:rPr>
          <w:rFonts w:cs="Arial"/>
        </w:rPr>
        <w:t xml:space="preserve">respond. The capacity of the organization to respond to price changes will depend on the existence of </w:t>
      </w:r>
      <w:r w:rsidR="00BA2D89" w:rsidRPr="00070FC7">
        <w:rPr>
          <w:rFonts w:cs="Arial"/>
        </w:rPr>
        <w:t>contingency plans and budget</w:t>
      </w:r>
      <w:r w:rsidR="00FD1E67" w:rsidRPr="00070FC7">
        <w:rPr>
          <w:rFonts w:cs="Arial"/>
        </w:rPr>
        <w:t>.</w:t>
      </w:r>
    </w:p>
    <w:p w14:paraId="6FECF3DB" w14:textId="42F3C37B" w:rsidR="00C316F3" w:rsidRPr="00070FC7" w:rsidRDefault="000F4CA2" w:rsidP="00070FC7">
      <w:pPr>
        <w:spacing w:after="360"/>
        <w:rPr>
          <w:rFonts w:cs="Arial"/>
        </w:rPr>
      </w:pPr>
      <w:r w:rsidRPr="00A142B8">
        <w:rPr>
          <w:rFonts w:cs="Arial"/>
          <w:b/>
        </w:rPr>
        <w:t xml:space="preserve">Evaluate </w:t>
      </w:r>
      <w:r w:rsidR="00DD3554" w:rsidRPr="00A142B8">
        <w:rPr>
          <w:rFonts w:cs="Arial"/>
          <w:b/>
        </w:rPr>
        <w:t xml:space="preserve">the </w:t>
      </w:r>
      <w:proofErr w:type="spellStart"/>
      <w:r w:rsidR="00DD3554" w:rsidRPr="00A142B8">
        <w:rPr>
          <w:rFonts w:cs="Arial"/>
          <w:b/>
        </w:rPr>
        <w:t>programme</w:t>
      </w:r>
      <w:proofErr w:type="spellEnd"/>
      <w:r w:rsidR="00DD3554" w:rsidRPr="00A142B8">
        <w:rPr>
          <w:rFonts w:cs="Arial"/>
          <w:b/>
        </w:rPr>
        <w:t>.</w:t>
      </w:r>
      <w:r w:rsidR="00DD3554" w:rsidRPr="00070FC7">
        <w:rPr>
          <w:rFonts w:cs="Arial"/>
        </w:rPr>
        <w:t xml:space="preserve"> The evaluation process starts with setting </w:t>
      </w:r>
      <w:r w:rsidRPr="00070FC7">
        <w:rPr>
          <w:rFonts w:cs="Arial"/>
        </w:rPr>
        <w:t xml:space="preserve">criteria and questions </w:t>
      </w:r>
      <w:r w:rsidR="00DD3554" w:rsidRPr="00070FC7">
        <w:rPr>
          <w:rFonts w:cs="Arial"/>
        </w:rPr>
        <w:t xml:space="preserve">that help </w:t>
      </w:r>
      <w:r w:rsidR="00C316F3" w:rsidRPr="00070FC7">
        <w:rPr>
          <w:rFonts w:cs="Arial"/>
        </w:rPr>
        <w:t xml:space="preserve">develop a manageable evaluation framework. CTP evaluations may also include the analysis of multiplier effects of the </w:t>
      </w:r>
      <w:proofErr w:type="spellStart"/>
      <w:r w:rsidR="00C316F3" w:rsidRPr="00070FC7">
        <w:rPr>
          <w:rFonts w:cs="Arial"/>
        </w:rPr>
        <w:t>programme</w:t>
      </w:r>
      <w:proofErr w:type="spellEnd"/>
      <w:r w:rsidR="00C316F3" w:rsidRPr="00070FC7">
        <w:rPr>
          <w:rFonts w:cs="Arial"/>
        </w:rPr>
        <w:t xml:space="preserve"> on the local economy. Ideally, evaluations will be conducted by independent parties, therefore </w:t>
      </w:r>
      <w:proofErr w:type="spellStart"/>
      <w:r w:rsidR="00C316F3" w:rsidRPr="00070FC7">
        <w:rPr>
          <w:rFonts w:cs="Arial"/>
        </w:rPr>
        <w:t>ToR</w:t>
      </w:r>
      <w:proofErr w:type="spellEnd"/>
      <w:r w:rsidR="00C316F3" w:rsidRPr="00070FC7">
        <w:rPr>
          <w:rFonts w:cs="Arial"/>
        </w:rPr>
        <w:t xml:space="preserve"> should clearly define the purpose and scope of the evaluation, provide detailed guidance on how it should be conducted, explain which results are expected from it and to whom the findings are addressed. </w:t>
      </w:r>
      <w:r w:rsidR="00C96F23" w:rsidRPr="00070FC7">
        <w:rPr>
          <w:rFonts w:cs="Arial"/>
        </w:rPr>
        <w:t xml:space="preserve">Evaluation reports are the instruments to communicate findings and </w:t>
      </w:r>
      <w:proofErr w:type="spellStart"/>
      <w:r w:rsidR="00C96F23" w:rsidRPr="00070FC7">
        <w:rPr>
          <w:rFonts w:cs="Arial"/>
        </w:rPr>
        <w:t>capitalise</w:t>
      </w:r>
      <w:proofErr w:type="spellEnd"/>
      <w:r w:rsidR="00C96F23" w:rsidRPr="00070FC7">
        <w:rPr>
          <w:rFonts w:cs="Arial"/>
        </w:rPr>
        <w:t xml:space="preserve"> on learning.</w:t>
      </w:r>
    </w:p>
    <w:tbl>
      <w:tblPr>
        <w:tblStyle w:val="TableGray"/>
        <w:tblW w:w="0" w:type="auto"/>
        <w:tblLook w:val="04A0" w:firstRow="1" w:lastRow="0" w:firstColumn="1" w:lastColumn="0" w:noHBand="0" w:noVBand="1"/>
      </w:tblPr>
      <w:tblGrid>
        <w:gridCol w:w="9848"/>
      </w:tblGrid>
      <w:tr w:rsidR="00070FC7" w:rsidRPr="00070FC7" w14:paraId="4FE35A4F" w14:textId="77777777" w:rsidTr="00070FC7">
        <w:tc>
          <w:tcPr>
            <w:tcW w:w="9848" w:type="dxa"/>
          </w:tcPr>
          <w:p w14:paraId="379AF833" w14:textId="791C437D" w:rsidR="00070FC7" w:rsidRPr="00070FC7" w:rsidRDefault="00070FC7" w:rsidP="00070FC7">
            <w:pPr>
              <w:pStyle w:val="RefTitre"/>
              <w:rPr>
                <w:rFonts w:cs="Arial"/>
              </w:rPr>
            </w:pPr>
            <w:r w:rsidRPr="00070FC7">
              <w:rPr>
                <w:rFonts w:cs="Arial"/>
              </w:rPr>
              <w:t>REFERENCE DOCUMENT</w:t>
            </w:r>
          </w:p>
          <w:p w14:paraId="28F81250" w14:textId="6D887481" w:rsidR="00070FC7" w:rsidRPr="00F703D5" w:rsidRDefault="00070FC7" w:rsidP="00070FC7">
            <w:pPr>
              <w:pStyle w:val="RefItem1"/>
              <w:rPr>
                <w:rFonts w:cs="Arial"/>
                <w:lang w:val="en-CA"/>
              </w:rPr>
            </w:pPr>
            <w:r w:rsidRPr="00070FC7">
              <w:rPr>
                <w:rFonts w:cs="Arial"/>
                <w:shd w:val="clear" w:color="auto" w:fill="D9D9D9"/>
              </w:rPr>
              <w:t xml:space="preserve">Monitoring and Evaluation. Series on learning from cash responses to the tsunami. Issue paper 6. </w:t>
            </w:r>
            <w:r w:rsidRPr="00F703D5">
              <w:rPr>
                <w:rFonts w:cs="Arial"/>
                <w:shd w:val="clear" w:color="auto" w:fill="D9D9D9"/>
                <w:lang w:val="en-CA"/>
              </w:rPr>
              <w:t xml:space="preserve">HPG, ODI </w:t>
            </w:r>
            <w:r w:rsidRPr="00F703D5">
              <w:rPr>
                <w:rFonts w:cs="Arial"/>
                <w:shd w:val="clear" w:color="auto" w:fill="D9D9D9"/>
                <w:lang w:val="en-CA"/>
              </w:rPr>
              <w:br/>
            </w:r>
            <w:hyperlink r:id="rId8" w:history="1">
              <w:r w:rsidRPr="00F703D5">
                <w:rPr>
                  <w:rStyle w:val="Hyperlink"/>
                  <w:rFonts w:cs="Arial"/>
                  <w:shd w:val="clear" w:color="auto" w:fill="D9D9D9"/>
                  <w:lang w:val="en-CA"/>
                </w:rPr>
                <w:t>http://www.odi.org/sites/odi.org.uk/files/odi-assets/publications-opinion-files/4893.pdf</w:t>
              </w:r>
            </w:hyperlink>
          </w:p>
        </w:tc>
      </w:tr>
    </w:tbl>
    <w:p w14:paraId="63A31577" w14:textId="77777777" w:rsidR="00D16AA1" w:rsidRPr="00F703D5" w:rsidRDefault="00D16AA1" w:rsidP="00070FC7">
      <w:pPr>
        <w:rPr>
          <w:rFonts w:cs="Arial"/>
          <w:lang w:val="en-CA"/>
        </w:rPr>
      </w:pPr>
    </w:p>
    <w:sectPr w:rsidR="00D16AA1" w:rsidRPr="00F703D5" w:rsidSect="00070FC7">
      <w:headerReference w:type="default" r:id="rId9"/>
      <w:footerReference w:type="even" r:id="rId10"/>
      <w:footerReference w:type="default" r:id="rId11"/>
      <w:headerReference w:type="first" r:id="rId12"/>
      <w:footerReference w:type="first" r:id="rId13"/>
      <w:pgSz w:w="11900" w:h="16840"/>
      <w:pgMar w:top="1134" w:right="1134" w:bottom="1134" w:left="1134" w:header="708" w:footer="708"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23AED" w15:done="0"/>
  <w15:commentEx w15:paraId="2EE73D9B" w15:done="0"/>
  <w15:commentEx w15:paraId="3D3EC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31A88" w14:textId="77777777" w:rsidR="00161AD7" w:rsidRDefault="00161AD7" w:rsidP="00752615">
      <w:pPr>
        <w:spacing w:after="0"/>
      </w:pPr>
      <w:r>
        <w:separator/>
      </w:r>
    </w:p>
  </w:endnote>
  <w:endnote w:type="continuationSeparator" w:id="0">
    <w:p w14:paraId="5B068D7A" w14:textId="77777777" w:rsidR="00161AD7" w:rsidRDefault="00161AD7"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8DFF" w14:textId="77777777" w:rsidR="00DD3554" w:rsidRDefault="00DD3554" w:rsidP="0075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62D87" w14:textId="77777777" w:rsidR="00DD3554" w:rsidRDefault="00DD3554" w:rsidP="00752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C841" w14:textId="77777777" w:rsidR="00070FC7" w:rsidRPr="00B45C74" w:rsidRDefault="00070FC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92DFF">
      <w:rPr>
        <w:b/>
        <w:noProof/>
        <w:color w:val="808080" w:themeColor="background1" w:themeShade="80"/>
        <w:sz w:val="18"/>
        <w:szCs w:val="18"/>
      </w:rPr>
      <w:t>2</w:t>
    </w:r>
    <w:r w:rsidRPr="00B45C74">
      <w:rPr>
        <w:b/>
        <w:color w:val="808080" w:themeColor="background1" w:themeShade="80"/>
        <w:sz w:val="18"/>
        <w:szCs w:val="18"/>
      </w:rPr>
      <w:fldChar w:fldCharType="end"/>
    </w:r>
  </w:p>
  <w:p w14:paraId="36FF2D19" w14:textId="494B3EE9" w:rsidR="00070FC7" w:rsidRPr="003A3500" w:rsidRDefault="00070FC7" w:rsidP="00ED1B2B">
    <w:pPr>
      <w:pStyle w:val="Footer"/>
    </w:pPr>
    <w:r w:rsidRPr="00107E15">
      <w:rPr>
        <w:b/>
      </w:rPr>
      <w:t xml:space="preserve">Module </w:t>
    </w:r>
    <w:r>
      <w:rPr>
        <w:b/>
      </w:rPr>
      <w:t>5</w:t>
    </w:r>
    <w:r w:rsidRPr="00107E15">
      <w:rPr>
        <w:b/>
      </w:rPr>
      <w:t>.</w:t>
    </w:r>
    <w:r w:rsidRPr="00107E15">
      <w:t xml:space="preserve"> Step </w:t>
    </w:r>
    <w:r>
      <w:t>1</w:t>
    </w:r>
    <w:r w:rsidRPr="00107E15">
      <w:t>.</w:t>
    </w:r>
    <w:r>
      <w:t xml:space="preserve"> Roadmap for CTP monitoring and evaluation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8E7A" w14:textId="77777777" w:rsidR="00070FC7" w:rsidRPr="00B45C74" w:rsidRDefault="00070FC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92DFF">
      <w:rPr>
        <w:b/>
        <w:noProof/>
        <w:color w:val="808080" w:themeColor="background1" w:themeShade="80"/>
        <w:sz w:val="18"/>
        <w:szCs w:val="18"/>
      </w:rPr>
      <w:t>1</w:t>
    </w:r>
    <w:r w:rsidRPr="00B45C74">
      <w:rPr>
        <w:b/>
        <w:color w:val="808080" w:themeColor="background1" w:themeShade="80"/>
        <w:sz w:val="18"/>
        <w:szCs w:val="18"/>
      </w:rPr>
      <w:fldChar w:fldCharType="end"/>
    </w:r>
  </w:p>
  <w:p w14:paraId="4AF0965E" w14:textId="6F14B213" w:rsidR="00070FC7" w:rsidRPr="00070FC7" w:rsidRDefault="00070FC7" w:rsidP="00ED1B2B">
    <w:pPr>
      <w:pStyle w:val="Footer"/>
    </w:pPr>
    <w:r w:rsidRPr="00107E15">
      <w:rPr>
        <w:b/>
      </w:rPr>
      <w:t xml:space="preserve">Module </w:t>
    </w:r>
    <w:r>
      <w:rPr>
        <w:b/>
      </w:rPr>
      <w:t>5</w:t>
    </w:r>
    <w:r w:rsidRPr="00107E15">
      <w:rPr>
        <w:b/>
      </w:rPr>
      <w:t>.</w:t>
    </w:r>
    <w:r>
      <w:t xml:space="preserve"> </w:t>
    </w:r>
    <w:fldSimple w:instr=" STYLEREF  H1 \t  \* MERGEFORMAT ">
      <w:r w:rsidR="00992DFF" w:rsidRPr="00992DFF">
        <w:rPr>
          <w:bCs/>
          <w:noProof/>
        </w:rPr>
        <w:t>Roadmap for CTP monitoring and evaluation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C9B65" w14:textId="77777777" w:rsidR="00161AD7" w:rsidRDefault="00161AD7" w:rsidP="00752615">
      <w:pPr>
        <w:spacing w:after="0"/>
      </w:pPr>
      <w:r>
        <w:separator/>
      </w:r>
    </w:p>
  </w:footnote>
  <w:footnote w:type="continuationSeparator" w:id="0">
    <w:p w14:paraId="62A32EB7" w14:textId="77777777" w:rsidR="00161AD7" w:rsidRDefault="00161AD7" w:rsidP="007526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35C6" w14:textId="77777777" w:rsidR="00070FC7" w:rsidRPr="00074036" w:rsidRDefault="00070FC7"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6B47" w14:textId="77777777" w:rsidR="00070FC7" w:rsidRDefault="00070FC7" w:rsidP="00050617">
    <w:pPr>
      <w:pStyle w:val="Header1"/>
    </w:pPr>
    <w:r>
      <w:rPr>
        <w:noProof/>
        <w:lang w:val="en-CA" w:eastAsia="en-CA"/>
      </w:rPr>
      <w:drawing>
        <wp:anchor distT="0" distB="0" distL="114300" distR="114300" simplePos="0" relativeHeight="251660288" behindDoc="0" locked="0" layoutInCell="1" allowOverlap="1" wp14:anchorId="654EC6B2" wp14:editId="1A299A1F">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2C2E500C" w14:textId="77777777" w:rsidR="00070FC7" w:rsidRDefault="00070FC7" w:rsidP="00050617">
    <w:pPr>
      <w:pStyle w:val="Header1"/>
    </w:pPr>
  </w:p>
  <w:p w14:paraId="07C19A41" w14:textId="77777777" w:rsidR="00070FC7" w:rsidRDefault="00070FC7" w:rsidP="00CB38F7">
    <w:pPr>
      <w:pStyle w:val="Header"/>
      <w:rPr>
        <w:color w:val="DC281E"/>
        <w:sz w:val="24"/>
        <w:szCs w:val="24"/>
      </w:rPr>
    </w:pPr>
    <w:r>
      <w:rPr>
        <w:noProof/>
        <w:lang w:val="en-CA" w:eastAsia="en-CA"/>
      </w:rPr>
      <w:drawing>
        <wp:anchor distT="0" distB="0" distL="114300" distR="114300" simplePos="0" relativeHeight="251659264" behindDoc="0" locked="0" layoutInCell="1" allowOverlap="1" wp14:anchorId="490A499D" wp14:editId="2AB6E846">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29476470" w14:textId="77777777" w:rsidR="00070FC7" w:rsidRDefault="00070FC7" w:rsidP="00C16D71">
    <w:pPr>
      <w:pStyle w:val="Header"/>
      <w:spacing w:line="240" w:lineRule="auto"/>
      <w:rPr>
        <w:b/>
        <w:color w:val="DC281E"/>
        <w:sz w:val="24"/>
        <w:szCs w:val="24"/>
      </w:rPr>
    </w:pPr>
  </w:p>
  <w:p w14:paraId="32E4F8B3" w14:textId="77777777" w:rsidR="00070FC7" w:rsidRDefault="00070FC7" w:rsidP="00C16D71">
    <w:pPr>
      <w:pStyle w:val="Header"/>
      <w:spacing w:line="240" w:lineRule="auto"/>
      <w:rPr>
        <w:b/>
        <w:color w:val="DC281E"/>
        <w:sz w:val="24"/>
        <w:szCs w:val="24"/>
      </w:rPr>
    </w:pPr>
  </w:p>
  <w:p w14:paraId="1525C6F8" w14:textId="77777777" w:rsidR="00070FC7" w:rsidRPr="00070FC7" w:rsidRDefault="00070FC7" w:rsidP="00050617">
    <w:pPr>
      <w:pStyle w:val="Header1"/>
      <w:rPr>
        <w:color w:val="DC281E"/>
      </w:rPr>
    </w:pPr>
    <w:r w:rsidRPr="00070FC7">
      <w:rPr>
        <w:color w:val="DC281E"/>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0825"/>
    <w:multiLevelType w:val="hybridMultilevel"/>
    <w:tmpl w:val="857691E8"/>
    <w:lvl w:ilvl="0" w:tplc="3000D490">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9">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5357B"/>
    <w:multiLevelType w:val="hybridMultilevel"/>
    <w:tmpl w:val="C110226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705B4"/>
    <w:multiLevelType w:val="hybridMultilevel"/>
    <w:tmpl w:val="FD6251F6"/>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2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4"/>
  </w:num>
  <w:num w:numId="4">
    <w:abstractNumId w:val="14"/>
  </w:num>
  <w:num w:numId="5">
    <w:abstractNumId w:val="30"/>
  </w:num>
  <w:num w:numId="6">
    <w:abstractNumId w:val="13"/>
  </w:num>
  <w:num w:numId="7">
    <w:abstractNumId w:val="19"/>
  </w:num>
  <w:num w:numId="8">
    <w:abstractNumId w:val="9"/>
  </w:num>
  <w:num w:numId="9">
    <w:abstractNumId w:val="32"/>
  </w:num>
  <w:num w:numId="10">
    <w:abstractNumId w:val="22"/>
  </w:num>
  <w:num w:numId="11">
    <w:abstractNumId w:val="23"/>
  </w:num>
  <w:num w:numId="12">
    <w:abstractNumId w:val="27"/>
  </w:num>
  <w:num w:numId="13">
    <w:abstractNumId w:val="29"/>
  </w:num>
  <w:num w:numId="14">
    <w:abstractNumId w:val="6"/>
  </w:num>
  <w:num w:numId="15">
    <w:abstractNumId w:val="28"/>
  </w:num>
  <w:num w:numId="16">
    <w:abstractNumId w:val="3"/>
  </w:num>
  <w:num w:numId="17">
    <w:abstractNumId w:val="1"/>
  </w:num>
  <w:num w:numId="18">
    <w:abstractNumId w:val="31"/>
  </w:num>
  <w:num w:numId="19">
    <w:abstractNumId w:val="18"/>
  </w:num>
  <w:num w:numId="20">
    <w:abstractNumId w:val="10"/>
  </w:num>
  <w:num w:numId="21">
    <w:abstractNumId w:val="5"/>
  </w:num>
  <w:num w:numId="22">
    <w:abstractNumId w:val="11"/>
  </w:num>
  <w:num w:numId="23">
    <w:abstractNumId w:val="15"/>
  </w:num>
  <w:num w:numId="24">
    <w:abstractNumId w:val="7"/>
  </w:num>
  <w:num w:numId="25">
    <w:abstractNumId w:val="16"/>
  </w:num>
  <w:num w:numId="26">
    <w:abstractNumId w:val="17"/>
  </w:num>
  <w:num w:numId="27">
    <w:abstractNumId w:val="8"/>
  </w:num>
  <w:num w:numId="28">
    <w:abstractNumId w:val="2"/>
  </w:num>
  <w:num w:numId="29">
    <w:abstractNumId w:val="0"/>
  </w:num>
  <w:num w:numId="30">
    <w:abstractNumId w:val="20"/>
  </w:num>
  <w:num w:numId="31">
    <w:abstractNumId w:val="24"/>
  </w:num>
  <w:num w:numId="32">
    <w:abstractNumId w:val="26"/>
  </w:num>
  <w:num w:numId="3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es Kagwahabi Amoti">
    <w15:presenceInfo w15:providerId="AD" w15:userId="S-1-5-21-2160216369-3329932071-3968528880-72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065B4"/>
    <w:rsid w:val="00013F7A"/>
    <w:rsid w:val="0004004D"/>
    <w:rsid w:val="00044DE7"/>
    <w:rsid w:val="00046C14"/>
    <w:rsid w:val="00047993"/>
    <w:rsid w:val="00070FC7"/>
    <w:rsid w:val="00074220"/>
    <w:rsid w:val="000B1137"/>
    <w:rsid w:val="000B2198"/>
    <w:rsid w:val="000D763F"/>
    <w:rsid w:val="000F0CF2"/>
    <w:rsid w:val="000F4CA2"/>
    <w:rsid w:val="0011766A"/>
    <w:rsid w:val="00132856"/>
    <w:rsid w:val="00154DC6"/>
    <w:rsid w:val="00161AD7"/>
    <w:rsid w:val="001A7CF9"/>
    <w:rsid w:val="001B79C9"/>
    <w:rsid w:val="001C334E"/>
    <w:rsid w:val="001C34F7"/>
    <w:rsid w:val="001F6441"/>
    <w:rsid w:val="002426CF"/>
    <w:rsid w:val="00256A0A"/>
    <w:rsid w:val="002F0F4A"/>
    <w:rsid w:val="002F689F"/>
    <w:rsid w:val="003011E6"/>
    <w:rsid w:val="00312082"/>
    <w:rsid w:val="00313C10"/>
    <w:rsid w:val="00325F32"/>
    <w:rsid w:val="00333EA9"/>
    <w:rsid w:val="00347951"/>
    <w:rsid w:val="00357105"/>
    <w:rsid w:val="00372297"/>
    <w:rsid w:val="003C0EEB"/>
    <w:rsid w:val="003C1B36"/>
    <w:rsid w:val="003F3116"/>
    <w:rsid w:val="00406778"/>
    <w:rsid w:val="00474D77"/>
    <w:rsid w:val="004B75E3"/>
    <w:rsid w:val="004C4C9B"/>
    <w:rsid w:val="004C5B50"/>
    <w:rsid w:val="004E4B9C"/>
    <w:rsid w:val="004E5BB5"/>
    <w:rsid w:val="004F256F"/>
    <w:rsid w:val="004F3661"/>
    <w:rsid w:val="004F54CA"/>
    <w:rsid w:val="0051795B"/>
    <w:rsid w:val="00523E87"/>
    <w:rsid w:val="00527882"/>
    <w:rsid w:val="00546E54"/>
    <w:rsid w:val="005838FA"/>
    <w:rsid w:val="005912FA"/>
    <w:rsid w:val="005B724A"/>
    <w:rsid w:val="005F10EE"/>
    <w:rsid w:val="005F66E3"/>
    <w:rsid w:val="0062030E"/>
    <w:rsid w:val="00646696"/>
    <w:rsid w:val="0065753B"/>
    <w:rsid w:val="006642BE"/>
    <w:rsid w:val="006C2161"/>
    <w:rsid w:val="006D090F"/>
    <w:rsid w:val="006D3A93"/>
    <w:rsid w:val="006D597B"/>
    <w:rsid w:val="007004AE"/>
    <w:rsid w:val="00752615"/>
    <w:rsid w:val="00773EC4"/>
    <w:rsid w:val="007B5515"/>
    <w:rsid w:val="007B6DD9"/>
    <w:rsid w:val="007D1A58"/>
    <w:rsid w:val="007E6CC8"/>
    <w:rsid w:val="0082169E"/>
    <w:rsid w:val="008233E8"/>
    <w:rsid w:val="00843510"/>
    <w:rsid w:val="00853516"/>
    <w:rsid w:val="008617E9"/>
    <w:rsid w:val="00865D5F"/>
    <w:rsid w:val="0088306F"/>
    <w:rsid w:val="008A18CC"/>
    <w:rsid w:val="008C3307"/>
    <w:rsid w:val="008E19BC"/>
    <w:rsid w:val="008F402F"/>
    <w:rsid w:val="00906ED2"/>
    <w:rsid w:val="00985124"/>
    <w:rsid w:val="00987DE8"/>
    <w:rsid w:val="00992DFF"/>
    <w:rsid w:val="00996780"/>
    <w:rsid w:val="009A0CCC"/>
    <w:rsid w:val="009B03DC"/>
    <w:rsid w:val="009B27B1"/>
    <w:rsid w:val="00A03B75"/>
    <w:rsid w:val="00A142B8"/>
    <w:rsid w:val="00A324E8"/>
    <w:rsid w:val="00A336CA"/>
    <w:rsid w:val="00A92250"/>
    <w:rsid w:val="00A94FC1"/>
    <w:rsid w:val="00AE5444"/>
    <w:rsid w:val="00B0620E"/>
    <w:rsid w:val="00B30C4C"/>
    <w:rsid w:val="00B43740"/>
    <w:rsid w:val="00B72355"/>
    <w:rsid w:val="00BA2D89"/>
    <w:rsid w:val="00BB3C49"/>
    <w:rsid w:val="00C316F3"/>
    <w:rsid w:val="00C71BB7"/>
    <w:rsid w:val="00C96F23"/>
    <w:rsid w:val="00CB4046"/>
    <w:rsid w:val="00CC068F"/>
    <w:rsid w:val="00D00357"/>
    <w:rsid w:val="00D14E9D"/>
    <w:rsid w:val="00D16AA1"/>
    <w:rsid w:val="00D436BF"/>
    <w:rsid w:val="00D44CC7"/>
    <w:rsid w:val="00D528AB"/>
    <w:rsid w:val="00D62AC5"/>
    <w:rsid w:val="00D712BF"/>
    <w:rsid w:val="00DC1372"/>
    <w:rsid w:val="00DD1804"/>
    <w:rsid w:val="00DD3554"/>
    <w:rsid w:val="00DD4508"/>
    <w:rsid w:val="00DD662A"/>
    <w:rsid w:val="00DE13F0"/>
    <w:rsid w:val="00E01226"/>
    <w:rsid w:val="00E310A8"/>
    <w:rsid w:val="00E74F5E"/>
    <w:rsid w:val="00E77E9D"/>
    <w:rsid w:val="00E82F55"/>
    <w:rsid w:val="00E85EFE"/>
    <w:rsid w:val="00EC7696"/>
    <w:rsid w:val="00F703D5"/>
    <w:rsid w:val="00F73584"/>
    <w:rsid w:val="00F80A2D"/>
    <w:rsid w:val="00F95301"/>
    <w:rsid w:val="00FA01FD"/>
    <w:rsid w:val="00FA16A0"/>
    <w:rsid w:val="00FD1E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FF"/>
    <w:pPr>
      <w:spacing w:after="120"/>
      <w:jc w:val="both"/>
    </w:pPr>
    <w:rPr>
      <w:rFonts w:ascii="Arial" w:hAnsi="Arial" w:cs="Times New Roman"/>
    </w:rPr>
  </w:style>
  <w:style w:type="paragraph" w:styleId="Heading1">
    <w:name w:val="heading 1"/>
    <w:basedOn w:val="H1"/>
    <w:next w:val="Normal"/>
    <w:link w:val="Heading1Char"/>
    <w:uiPriority w:val="9"/>
    <w:rsid w:val="00992DFF"/>
  </w:style>
  <w:style w:type="paragraph" w:styleId="Heading2">
    <w:name w:val="heading 2"/>
    <w:basedOn w:val="Normal"/>
    <w:next w:val="Normal"/>
    <w:link w:val="Heading2Char"/>
    <w:uiPriority w:val="9"/>
    <w:unhideWhenUsed/>
    <w:qFormat/>
    <w:rsid w:val="00992DF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92DFF"/>
    <w:pPr>
      <w:keepNext/>
      <w:spacing w:before="240"/>
      <w:jc w:val="left"/>
      <w:outlineLvl w:val="2"/>
    </w:pPr>
    <w:rPr>
      <w:b/>
      <w:sz w:val="22"/>
      <w:szCs w:val="24"/>
    </w:rPr>
  </w:style>
  <w:style w:type="character" w:default="1" w:styleId="DefaultParagraphFont">
    <w:name w:val="Default Paragraph Font"/>
    <w:uiPriority w:val="1"/>
    <w:semiHidden/>
    <w:unhideWhenUsed/>
    <w:rsid w:val="00992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DFF"/>
  </w:style>
  <w:style w:type="paragraph" w:styleId="ListParagraph">
    <w:name w:val="List Paragraph"/>
    <w:basedOn w:val="Normal"/>
    <w:link w:val="ListParagraphChar"/>
    <w:uiPriority w:val="34"/>
    <w:qFormat/>
    <w:rsid w:val="00992DF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92DFF"/>
    <w:rPr>
      <w:rFonts w:ascii="Arial" w:eastAsiaTheme="minorHAnsi" w:hAnsi="Arial" w:cstheme="minorBidi"/>
      <w:szCs w:val="22"/>
    </w:rPr>
  </w:style>
  <w:style w:type="table" w:styleId="TableGrid">
    <w:name w:val="Table Grid"/>
    <w:basedOn w:val="TableNormal"/>
    <w:uiPriority w:val="59"/>
    <w:rsid w:val="00992DF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DFF"/>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92DFF"/>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992DFF"/>
    <w:rPr>
      <w:b/>
      <w:bCs/>
    </w:rPr>
  </w:style>
  <w:style w:type="character" w:customStyle="1" w:styleId="CommentSubjectChar">
    <w:name w:val="Comment Subject Char"/>
    <w:basedOn w:val="DefaultParagraphFont"/>
    <w:link w:val="CommentSubject"/>
    <w:uiPriority w:val="99"/>
    <w:semiHidden/>
    <w:rsid w:val="00992DFF"/>
    <w:rPr>
      <w:rFonts w:ascii="Arial" w:hAnsi="Arial" w:cs="Times New Roman"/>
      <w:b/>
      <w:bCs/>
    </w:rPr>
  </w:style>
  <w:style w:type="paragraph" w:styleId="BalloonText">
    <w:name w:val="Balloon Text"/>
    <w:basedOn w:val="Normal"/>
    <w:link w:val="BalloonTextChar"/>
    <w:uiPriority w:val="99"/>
    <w:semiHidden/>
    <w:unhideWhenUsed/>
    <w:rsid w:val="00992D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FF"/>
    <w:rPr>
      <w:rFonts w:ascii="Lucida Grande" w:hAnsi="Lucida Grande" w:cs="Lucida Grande"/>
      <w:sz w:val="18"/>
      <w:szCs w:val="18"/>
    </w:rPr>
  </w:style>
  <w:style w:type="paragraph" w:styleId="Footer">
    <w:name w:val="footer"/>
    <w:basedOn w:val="Normal"/>
    <w:link w:val="FooterChar"/>
    <w:uiPriority w:val="99"/>
    <w:unhideWhenUsed/>
    <w:rsid w:val="00992DFF"/>
    <w:pPr>
      <w:spacing w:after="0"/>
      <w:jc w:val="left"/>
    </w:pPr>
    <w:rPr>
      <w:sz w:val="16"/>
      <w:szCs w:val="18"/>
    </w:rPr>
  </w:style>
  <w:style w:type="character" w:customStyle="1" w:styleId="FooterChar">
    <w:name w:val="Footer Char"/>
    <w:basedOn w:val="DefaultParagraphFont"/>
    <w:link w:val="Footer"/>
    <w:uiPriority w:val="99"/>
    <w:rsid w:val="00992DFF"/>
    <w:rPr>
      <w:rFonts w:ascii="Arial" w:hAnsi="Arial" w:cs="Times New Roman"/>
      <w:sz w:val="16"/>
      <w:szCs w:val="18"/>
    </w:rPr>
  </w:style>
  <w:style w:type="character" w:styleId="PageNumber">
    <w:name w:val="page number"/>
    <w:basedOn w:val="DefaultParagraphFont"/>
    <w:uiPriority w:val="99"/>
    <w:unhideWhenUsed/>
    <w:rsid w:val="00992DFF"/>
    <w:rPr>
      <w:b/>
    </w:rPr>
  </w:style>
  <w:style w:type="paragraph" w:styleId="Header">
    <w:name w:val="header"/>
    <w:basedOn w:val="Normal"/>
    <w:link w:val="HeaderChar"/>
    <w:uiPriority w:val="99"/>
    <w:unhideWhenUsed/>
    <w:rsid w:val="00992DFF"/>
    <w:pPr>
      <w:spacing w:after="0" w:line="288" w:lineRule="auto"/>
      <w:jc w:val="left"/>
    </w:pPr>
    <w:rPr>
      <w:sz w:val="16"/>
    </w:rPr>
  </w:style>
  <w:style w:type="character" w:customStyle="1" w:styleId="HeaderChar">
    <w:name w:val="Header Char"/>
    <w:basedOn w:val="DefaultParagraphFont"/>
    <w:link w:val="Header"/>
    <w:uiPriority w:val="99"/>
    <w:rsid w:val="00992DFF"/>
    <w:rPr>
      <w:rFonts w:ascii="Arial" w:hAnsi="Arial" w:cs="Times New Roman"/>
      <w:sz w:val="16"/>
    </w:rPr>
  </w:style>
  <w:style w:type="character" w:styleId="Hyperlink">
    <w:name w:val="Hyperlink"/>
    <w:basedOn w:val="DefaultParagraphFont"/>
    <w:uiPriority w:val="99"/>
    <w:unhideWhenUsed/>
    <w:rsid w:val="00992DFF"/>
    <w:rPr>
      <w:color w:val="0000FF" w:themeColor="hyperlink"/>
      <w:u w:val="single"/>
    </w:rPr>
  </w:style>
  <w:style w:type="character" w:styleId="FollowedHyperlink">
    <w:name w:val="FollowedHyperlink"/>
    <w:basedOn w:val="DefaultParagraphFont"/>
    <w:uiPriority w:val="99"/>
    <w:semiHidden/>
    <w:unhideWhenUsed/>
    <w:rsid w:val="00992DFF"/>
    <w:rPr>
      <w:color w:val="800080" w:themeColor="followedHyperlink"/>
      <w:u w:val="single"/>
    </w:rPr>
  </w:style>
  <w:style w:type="paragraph" w:styleId="FootnoteText">
    <w:name w:val="footnote text"/>
    <w:basedOn w:val="Normal"/>
    <w:link w:val="FootnoteTextChar"/>
    <w:uiPriority w:val="99"/>
    <w:unhideWhenUsed/>
    <w:rsid w:val="00992DFF"/>
    <w:pPr>
      <w:spacing w:after="0"/>
    </w:pPr>
    <w:rPr>
      <w:sz w:val="16"/>
      <w:szCs w:val="22"/>
    </w:rPr>
  </w:style>
  <w:style w:type="character" w:customStyle="1" w:styleId="FootnoteTextChar">
    <w:name w:val="Footnote Text Char"/>
    <w:basedOn w:val="DefaultParagraphFont"/>
    <w:link w:val="FootnoteText"/>
    <w:uiPriority w:val="99"/>
    <w:rsid w:val="00992DFF"/>
    <w:rPr>
      <w:rFonts w:ascii="Arial" w:hAnsi="Arial" w:cs="Times New Roman"/>
      <w:sz w:val="16"/>
      <w:szCs w:val="22"/>
    </w:rPr>
  </w:style>
  <w:style w:type="character" w:styleId="FootnoteReference">
    <w:name w:val="footnote reference"/>
    <w:basedOn w:val="DefaultParagraphFont"/>
    <w:uiPriority w:val="99"/>
    <w:unhideWhenUsed/>
    <w:rsid w:val="00992DFF"/>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an">
    <w:name w:val="aan"/>
    <w:basedOn w:val="DefaultParagraphFont"/>
    <w:rsid w:val="003C0EEB"/>
  </w:style>
  <w:style w:type="character" w:customStyle="1" w:styleId="Heading1Char">
    <w:name w:val="Heading 1 Char"/>
    <w:basedOn w:val="DefaultParagraphFont"/>
    <w:link w:val="Heading1"/>
    <w:uiPriority w:val="9"/>
    <w:rsid w:val="00992DFF"/>
    <w:rPr>
      <w:rFonts w:ascii="Arial" w:hAnsi="Arial" w:cs="Times New Roman"/>
      <w:b/>
      <w:sz w:val="40"/>
      <w:szCs w:val="52"/>
    </w:rPr>
  </w:style>
  <w:style w:type="character" w:customStyle="1" w:styleId="Heading2Char">
    <w:name w:val="Heading 2 Char"/>
    <w:basedOn w:val="DefaultParagraphFont"/>
    <w:link w:val="Heading2"/>
    <w:uiPriority w:val="9"/>
    <w:rsid w:val="00992DFF"/>
    <w:rPr>
      <w:rFonts w:ascii="Arial" w:hAnsi="Arial" w:cs="Times New Roman"/>
      <w:b/>
      <w:caps/>
      <w:sz w:val="24"/>
      <w:szCs w:val="26"/>
    </w:rPr>
  </w:style>
  <w:style w:type="character" w:customStyle="1" w:styleId="Heading3Char">
    <w:name w:val="Heading 3 Char"/>
    <w:basedOn w:val="DefaultParagraphFont"/>
    <w:link w:val="Heading3"/>
    <w:uiPriority w:val="9"/>
    <w:rsid w:val="00992DFF"/>
    <w:rPr>
      <w:rFonts w:ascii="Arial" w:hAnsi="Arial" w:cs="Times New Roman"/>
      <w:b/>
      <w:sz w:val="22"/>
      <w:szCs w:val="24"/>
    </w:rPr>
  </w:style>
  <w:style w:type="paragraph" w:styleId="Revision">
    <w:name w:val="Revision"/>
    <w:hidden/>
    <w:uiPriority w:val="99"/>
    <w:semiHidden/>
    <w:rsid w:val="00992DFF"/>
    <w:rPr>
      <w:rFonts w:ascii="Arial" w:hAnsi="Arial" w:cs="Arial"/>
      <w:sz w:val="21"/>
      <w:szCs w:val="21"/>
    </w:rPr>
  </w:style>
  <w:style w:type="paragraph" w:customStyle="1" w:styleId="BasicParagraph">
    <w:name w:val="[Basic Paragraph]"/>
    <w:basedOn w:val="Normal"/>
    <w:uiPriority w:val="99"/>
    <w:rsid w:val="00992DF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2DFF"/>
    <w:pPr>
      <w:spacing w:before="360" w:after="240"/>
      <w:jc w:val="left"/>
      <w:outlineLvl w:val="0"/>
    </w:pPr>
    <w:rPr>
      <w:b/>
      <w:sz w:val="40"/>
      <w:szCs w:val="52"/>
    </w:rPr>
  </w:style>
  <w:style w:type="paragraph" w:customStyle="1" w:styleId="Bullet1">
    <w:name w:val="Bullet 1"/>
    <w:basedOn w:val="Normal"/>
    <w:rsid w:val="00992DFF"/>
    <w:pPr>
      <w:numPr>
        <w:numId w:val="14"/>
      </w:numPr>
      <w:spacing w:before="60"/>
    </w:pPr>
    <w:rPr>
      <w:rFonts w:eastAsia="Times New Roman"/>
      <w:color w:val="000000"/>
    </w:rPr>
  </w:style>
  <w:style w:type="paragraph" w:customStyle="1" w:styleId="RefItem1">
    <w:name w:val="Ref Item 1"/>
    <w:basedOn w:val="Normal"/>
    <w:rsid w:val="00992DFF"/>
    <w:pPr>
      <w:jc w:val="left"/>
    </w:pPr>
    <w:rPr>
      <w:color w:val="000000"/>
      <w:szCs w:val="24"/>
      <w:lang w:eastAsia="it-IT"/>
    </w:rPr>
  </w:style>
  <w:style w:type="paragraph" w:customStyle="1" w:styleId="RefTitre">
    <w:name w:val="Ref Titre"/>
    <w:basedOn w:val="Normal"/>
    <w:rsid w:val="00992DFF"/>
    <w:pPr>
      <w:jc w:val="left"/>
    </w:pPr>
    <w:rPr>
      <w:rFonts w:eastAsia="Times New Roman"/>
      <w:b/>
      <w:bCs/>
      <w:sz w:val="26"/>
      <w:szCs w:val="26"/>
    </w:rPr>
  </w:style>
  <w:style w:type="paragraph" w:customStyle="1" w:styleId="Header1">
    <w:name w:val="Header 1"/>
    <w:basedOn w:val="Header"/>
    <w:rsid w:val="00992DFF"/>
    <w:rPr>
      <w:b/>
      <w:sz w:val="24"/>
      <w:szCs w:val="24"/>
    </w:rPr>
  </w:style>
  <w:style w:type="character" w:customStyle="1" w:styleId="Pantone485">
    <w:name w:val="Pantone 485"/>
    <w:basedOn w:val="DefaultParagraphFont"/>
    <w:uiPriority w:val="1"/>
    <w:qFormat/>
    <w:rsid w:val="00992DFF"/>
    <w:rPr>
      <w:rFonts w:cs="Caecilia-Light"/>
      <w:color w:val="DC281E"/>
      <w:szCs w:val="16"/>
    </w:rPr>
  </w:style>
  <w:style w:type="character" w:customStyle="1" w:styleId="H1Char">
    <w:name w:val="H1 Char"/>
    <w:basedOn w:val="DefaultParagraphFont"/>
    <w:link w:val="H1"/>
    <w:rsid w:val="00992DFF"/>
    <w:rPr>
      <w:rFonts w:ascii="Arial" w:hAnsi="Arial" w:cs="Times New Roman"/>
      <w:b/>
      <w:sz w:val="40"/>
      <w:szCs w:val="52"/>
    </w:rPr>
  </w:style>
  <w:style w:type="table" w:customStyle="1" w:styleId="TableGray">
    <w:name w:val="Table Gray"/>
    <w:basedOn w:val="TableNormal"/>
    <w:uiPriority w:val="99"/>
    <w:rsid w:val="00992DFF"/>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92DFF"/>
    <w:pPr>
      <w:numPr>
        <w:numId w:val="31"/>
      </w:numPr>
      <w:spacing w:before="120" w:after="120"/>
      <w:contextualSpacing w:val="0"/>
    </w:pPr>
    <w:rPr>
      <w:rFonts w:eastAsia="Cambria" w:cs="Arial"/>
    </w:rPr>
  </w:style>
  <w:style w:type="paragraph" w:customStyle="1" w:styleId="ListNumber1">
    <w:name w:val="List Number 1"/>
    <w:basedOn w:val="Normal"/>
    <w:rsid w:val="00992DFF"/>
    <w:pPr>
      <w:numPr>
        <w:ilvl w:val="1"/>
        <w:numId w:val="29"/>
      </w:numPr>
      <w:contextualSpacing/>
    </w:pPr>
    <w:rPr>
      <w:rFonts w:eastAsiaTheme="minorHAnsi" w:cstheme="minorHAnsi"/>
      <w:szCs w:val="22"/>
    </w:rPr>
  </w:style>
  <w:style w:type="paragraph" w:customStyle="1" w:styleId="NormalNo">
    <w:name w:val="Normal + No"/>
    <w:basedOn w:val="Normal"/>
    <w:qFormat/>
    <w:rsid w:val="00992DFF"/>
    <w:pPr>
      <w:numPr>
        <w:numId w:val="30"/>
      </w:numPr>
    </w:pPr>
    <w:rPr>
      <w:rFonts w:eastAsia="MS Mincho"/>
      <w:b/>
      <w:sz w:val="22"/>
    </w:rPr>
  </w:style>
  <w:style w:type="paragraph" w:customStyle="1" w:styleId="Bullet3">
    <w:name w:val="Bullet 3"/>
    <w:basedOn w:val="ListParagraph"/>
    <w:qFormat/>
    <w:rsid w:val="00992DFF"/>
    <w:pPr>
      <w:numPr>
        <w:numId w:val="32"/>
      </w:numPr>
      <w:spacing w:before="120" w:after="120"/>
      <w:ind w:right="425"/>
    </w:pPr>
    <w:rPr>
      <w:rFonts w:cs="Arial"/>
      <w:i/>
      <w:iCs/>
    </w:rPr>
  </w:style>
  <w:style w:type="paragraph" w:customStyle="1" w:styleId="Indent">
    <w:name w:val="Indent"/>
    <w:basedOn w:val="Normal"/>
    <w:qFormat/>
    <w:rsid w:val="00992DFF"/>
    <w:pPr>
      <w:ind w:left="567"/>
    </w:pPr>
    <w:rPr>
      <w:rFonts w:cs="Arial"/>
      <w:b/>
    </w:rPr>
  </w:style>
  <w:style w:type="paragraph" w:customStyle="1" w:styleId="TitreTableau">
    <w:name w:val="Titre Tableau"/>
    <w:basedOn w:val="Normal"/>
    <w:qFormat/>
    <w:rsid w:val="00992DFF"/>
    <w:pPr>
      <w:spacing w:before="120"/>
      <w:jc w:val="center"/>
    </w:pPr>
    <w:rPr>
      <w:rFonts w:cs="Arial"/>
      <w:b/>
      <w:bCs/>
      <w:color w:val="FFFFFF" w:themeColor="background1"/>
      <w:lang w:val="en-CA"/>
    </w:rPr>
  </w:style>
  <w:style w:type="paragraph" w:customStyle="1" w:styleId="BulletTableau">
    <w:name w:val="Bullet Tableau"/>
    <w:basedOn w:val="Bullet2"/>
    <w:qFormat/>
    <w:rsid w:val="00992DFF"/>
    <w:pPr>
      <w:keepNext/>
      <w:keepLines/>
      <w:framePr w:hSpace="141" w:wrap="around" w:vAnchor="text" w:hAnchor="margin" w:y="402"/>
      <w:numPr>
        <w:numId w:val="33"/>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FF"/>
    <w:pPr>
      <w:spacing w:after="120"/>
      <w:jc w:val="both"/>
    </w:pPr>
    <w:rPr>
      <w:rFonts w:ascii="Arial" w:hAnsi="Arial" w:cs="Times New Roman"/>
    </w:rPr>
  </w:style>
  <w:style w:type="paragraph" w:styleId="Heading1">
    <w:name w:val="heading 1"/>
    <w:basedOn w:val="H1"/>
    <w:next w:val="Normal"/>
    <w:link w:val="Heading1Char"/>
    <w:uiPriority w:val="9"/>
    <w:rsid w:val="00992DFF"/>
  </w:style>
  <w:style w:type="paragraph" w:styleId="Heading2">
    <w:name w:val="heading 2"/>
    <w:basedOn w:val="Normal"/>
    <w:next w:val="Normal"/>
    <w:link w:val="Heading2Char"/>
    <w:uiPriority w:val="9"/>
    <w:unhideWhenUsed/>
    <w:qFormat/>
    <w:rsid w:val="00992DF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92DFF"/>
    <w:pPr>
      <w:keepNext/>
      <w:spacing w:before="240"/>
      <w:jc w:val="left"/>
      <w:outlineLvl w:val="2"/>
    </w:pPr>
    <w:rPr>
      <w:b/>
      <w:sz w:val="22"/>
      <w:szCs w:val="24"/>
    </w:rPr>
  </w:style>
  <w:style w:type="character" w:default="1" w:styleId="DefaultParagraphFont">
    <w:name w:val="Default Paragraph Font"/>
    <w:uiPriority w:val="1"/>
    <w:semiHidden/>
    <w:unhideWhenUsed/>
    <w:rsid w:val="00992D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DFF"/>
  </w:style>
  <w:style w:type="paragraph" w:styleId="ListParagraph">
    <w:name w:val="List Paragraph"/>
    <w:basedOn w:val="Normal"/>
    <w:link w:val="ListParagraphChar"/>
    <w:uiPriority w:val="34"/>
    <w:qFormat/>
    <w:rsid w:val="00992DF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92DFF"/>
    <w:rPr>
      <w:rFonts w:ascii="Arial" w:eastAsiaTheme="minorHAnsi" w:hAnsi="Arial" w:cstheme="minorBidi"/>
      <w:szCs w:val="22"/>
    </w:rPr>
  </w:style>
  <w:style w:type="table" w:styleId="TableGrid">
    <w:name w:val="Table Grid"/>
    <w:basedOn w:val="TableNormal"/>
    <w:uiPriority w:val="59"/>
    <w:rsid w:val="00992DF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DFF"/>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92DFF"/>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992DFF"/>
    <w:rPr>
      <w:b/>
      <w:bCs/>
    </w:rPr>
  </w:style>
  <w:style w:type="character" w:customStyle="1" w:styleId="CommentSubjectChar">
    <w:name w:val="Comment Subject Char"/>
    <w:basedOn w:val="DefaultParagraphFont"/>
    <w:link w:val="CommentSubject"/>
    <w:uiPriority w:val="99"/>
    <w:semiHidden/>
    <w:rsid w:val="00992DFF"/>
    <w:rPr>
      <w:rFonts w:ascii="Arial" w:hAnsi="Arial" w:cs="Times New Roman"/>
      <w:b/>
      <w:bCs/>
    </w:rPr>
  </w:style>
  <w:style w:type="paragraph" w:styleId="BalloonText">
    <w:name w:val="Balloon Text"/>
    <w:basedOn w:val="Normal"/>
    <w:link w:val="BalloonTextChar"/>
    <w:uiPriority w:val="99"/>
    <w:semiHidden/>
    <w:unhideWhenUsed/>
    <w:rsid w:val="00992D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FF"/>
    <w:rPr>
      <w:rFonts w:ascii="Lucida Grande" w:hAnsi="Lucida Grande" w:cs="Lucida Grande"/>
      <w:sz w:val="18"/>
      <w:szCs w:val="18"/>
    </w:rPr>
  </w:style>
  <w:style w:type="paragraph" w:styleId="Footer">
    <w:name w:val="footer"/>
    <w:basedOn w:val="Normal"/>
    <w:link w:val="FooterChar"/>
    <w:uiPriority w:val="99"/>
    <w:unhideWhenUsed/>
    <w:rsid w:val="00992DFF"/>
    <w:pPr>
      <w:spacing w:after="0"/>
      <w:jc w:val="left"/>
    </w:pPr>
    <w:rPr>
      <w:sz w:val="16"/>
      <w:szCs w:val="18"/>
    </w:rPr>
  </w:style>
  <w:style w:type="character" w:customStyle="1" w:styleId="FooterChar">
    <w:name w:val="Footer Char"/>
    <w:basedOn w:val="DefaultParagraphFont"/>
    <w:link w:val="Footer"/>
    <w:uiPriority w:val="99"/>
    <w:rsid w:val="00992DFF"/>
    <w:rPr>
      <w:rFonts w:ascii="Arial" w:hAnsi="Arial" w:cs="Times New Roman"/>
      <w:sz w:val="16"/>
      <w:szCs w:val="18"/>
    </w:rPr>
  </w:style>
  <w:style w:type="character" w:styleId="PageNumber">
    <w:name w:val="page number"/>
    <w:basedOn w:val="DefaultParagraphFont"/>
    <w:uiPriority w:val="99"/>
    <w:unhideWhenUsed/>
    <w:rsid w:val="00992DFF"/>
    <w:rPr>
      <w:b/>
    </w:rPr>
  </w:style>
  <w:style w:type="paragraph" w:styleId="Header">
    <w:name w:val="header"/>
    <w:basedOn w:val="Normal"/>
    <w:link w:val="HeaderChar"/>
    <w:uiPriority w:val="99"/>
    <w:unhideWhenUsed/>
    <w:rsid w:val="00992DFF"/>
    <w:pPr>
      <w:spacing w:after="0" w:line="288" w:lineRule="auto"/>
      <w:jc w:val="left"/>
    </w:pPr>
    <w:rPr>
      <w:sz w:val="16"/>
    </w:rPr>
  </w:style>
  <w:style w:type="character" w:customStyle="1" w:styleId="HeaderChar">
    <w:name w:val="Header Char"/>
    <w:basedOn w:val="DefaultParagraphFont"/>
    <w:link w:val="Header"/>
    <w:uiPriority w:val="99"/>
    <w:rsid w:val="00992DFF"/>
    <w:rPr>
      <w:rFonts w:ascii="Arial" w:hAnsi="Arial" w:cs="Times New Roman"/>
      <w:sz w:val="16"/>
    </w:rPr>
  </w:style>
  <w:style w:type="character" w:styleId="Hyperlink">
    <w:name w:val="Hyperlink"/>
    <w:basedOn w:val="DefaultParagraphFont"/>
    <w:uiPriority w:val="99"/>
    <w:unhideWhenUsed/>
    <w:rsid w:val="00992DFF"/>
    <w:rPr>
      <w:color w:val="0000FF" w:themeColor="hyperlink"/>
      <w:u w:val="single"/>
    </w:rPr>
  </w:style>
  <w:style w:type="character" w:styleId="FollowedHyperlink">
    <w:name w:val="FollowedHyperlink"/>
    <w:basedOn w:val="DefaultParagraphFont"/>
    <w:uiPriority w:val="99"/>
    <w:semiHidden/>
    <w:unhideWhenUsed/>
    <w:rsid w:val="00992DFF"/>
    <w:rPr>
      <w:color w:val="800080" w:themeColor="followedHyperlink"/>
      <w:u w:val="single"/>
    </w:rPr>
  </w:style>
  <w:style w:type="paragraph" w:styleId="FootnoteText">
    <w:name w:val="footnote text"/>
    <w:basedOn w:val="Normal"/>
    <w:link w:val="FootnoteTextChar"/>
    <w:uiPriority w:val="99"/>
    <w:unhideWhenUsed/>
    <w:rsid w:val="00992DFF"/>
    <w:pPr>
      <w:spacing w:after="0"/>
    </w:pPr>
    <w:rPr>
      <w:sz w:val="16"/>
      <w:szCs w:val="22"/>
    </w:rPr>
  </w:style>
  <w:style w:type="character" w:customStyle="1" w:styleId="FootnoteTextChar">
    <w:name w:val="Footnote Text Char"/>
    <w:basedOn w:val="DefaultParagraphFont"/>
    <w:link w:val="FootnoteText"/>
    <w:uiPriority w:val="99"/>
    <w:rsid w:val="00992DFF"/>
    <w:rPr>
      <w:rFonts w:ascii="Arial" w:hAnsi="Arial" w:cs="Times New Roman"/>
      <w:sz w:val="16"/>
      <w:szCs w:val="22"/>
    </w:rPr>
  </w:style>
  <w:style w:type="character" w:styleId="FootnoteReference">
    <w:name w:val="footnote reference"/>
    <w:basedOn w:val="DefaultParagraphFont"/>
    <w:uiPriority w:val="99"/>
    <w:unhideWhenUsed/>
    <w:rsid w:val="00992DFF"/>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an">
    <w:name w:val="aan"/>
    <w:basedOn w:val="DefaultParagraphFont"/>
    <w:rsid w:val="003C0EEB"/>
  </w:style>
  <w:style w:type="character" w:customStyle="1" w:styleId="Heading1Char">
    <w:name w:val="Heading 1 Char"/>
    <w:basedOn w:val="DefaultParagraphFont"/>
    <w:link w:val="Heading1"/>
    <w:uiPriority w:val="9"/>
    <w:rsid w:val="00992DFF"/>
    <w:rPr>
      <w:rFonts w:ascii="Arial" w:hAnsi="Arial" w:cs="Times New Roman"/>
      <w:b/>
      <w:sz w:val="40"/>
      <w:szCs w:val="52"/>
    </w:rPr>
  </w:style>
  <w:style w:type="character" w:customStyle="1" w:styleId="Heading2Char">
    <w:name w:val="Heading 2 Char"/>
    <w:basedOn w:val="DefaultParagraphFont"/>
    <w:link w:val="Heading2"/>
    <w:uiPriority w:val="9"/>
    <w:rsid w:val="00992DFF"/>
    <w:rPr>
      <w:rFonts w:ascii="Arial" w:hAnsi="Arial" w:cs="Times New Roman"/>
      <w:b/>
      <w:caps/>
      <w:sz w:val="24"/>
      <w:szCs w:val="26"/>
    </w:rPr>
  </w:style>
  <w:style w:type="character" w:customStyle="1" w:styleId="Heading3Char">
    <w:name w:val="Heading 3 Char"/>
    <w:basedOn w:val="DefaultParagraphFont"/>
    <w:link w:val="Heading3"/>
    <w:uiPriority w:val="9"/>
    <w:rsid w:val="00992DFF"/>
    <w:rPr>
      <w:rFonts w:ascii="Arial" w:hAnsi="Arial" w:cs="Times New Roman"/>
      <w:b/>
      <w:sz w:val="22"/>
      <w:szCs w:val="24"/>
    </w:rPr>
  </w:style>
  <w:style w:type="paragraph" w:styleId="Revision">
    <w:name w:val="Revision"/>
    <w:hidden/>
    <w:uiPriority w:val="99"/>
    <w:semiHidden/>
    <w:rsid w:val="00992DFF"/>
    <w:rPr>
      <w:rFonts w:ascii="Arial" w:hAnsi="Arial" w:cs="Arial"/>
      <w:sz w:val="21"/>
      <w:szCs w:val="21"/>
    </w:rPr>
  </w:style>
  <w:style w:type="paragraph" w:customStyle="1" w:styleId="BasicParagraph">
    <w:name w:val="[Basic Paragraph]"/>
    <w:basedOn w:val="Normal"/>
    <w:uiPriority w:val="99"/>
    <w:rsid w:val="00992DF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2DFF"/>
    <w:pPr>
      <w:spacing w:before="360" w:after="240"/>
      <w:jc w:val="left"/>
      <w:outlineLvl w:val="0"/>
    </w:pPr>
    <w:rPr>
      <w:b/>
      <w:sz w:val="40"/>
      <w:szCs w:val="52"/>
    </w:rPr>
  </w:style>
  <w:style w:type="paragraph" w:customStyle="1" w:styleId="Bullet1">
    <w:name w:val="Bullet 1"/>
    <w:basedOn w:val="Normal"/>
    <w:rsid w:val="00992DFF"/>
    <w:pPr>
      <w:numPr>
        <w:numId w:val="14"/>
      </w:numPr>
      <w:spacing w:before="60"/>
    </w:pPr>
    <w:rPr>
      <w:rFonts w:eastAsia="Times New Roman"/>
      <w:color w:val="000000"/>
    </w:rPr>
  </w:style>
  <w:style w:type="paragraph" w:customStyle="1" w:styleId="RefItem1">
    <w:name w:val="Ref Item 1"/>
    <w:basedOn w:val="Normal"/>
    <w:rsid w:val="00992DFF"/>
    <w:pPr>
      <w:jc w:val="left"/>
    </w:pPr>
    <w:rPr>
      <w:color w:val="000000"/>
      <w:szCs w:val="24"/>
      <w:lang w:eastAsia="it-IT"/>
    </w:rPr>
  </w:style>
  <w:style w:type="paragraph" w:customStyle="1" w:styleId="RefTitre">
    <w:name w:val="Ref Titre"/>
    <w:basedOn w:val="Normal"/>
    <w:rsid w:val="00992DFF"/>
    <w:pPr>
      <w:jc w:val="left"/>
    </w:pPr>
    <w:rPr>
      <w:rFonts w:eastAsia="Times New Roman"/>
      <w:b/>
      <w:bCs/>
      <w:sz w:val="26"/>
      <w:szCs w:val="26"/>
    </w:rPr>
  </w:style>
  <w:style w:type="paragraph" w:customStyle="1" w:styleId="Header1">
    <w:name w:val="Header 1"/>
    <w:basedOn w:val="Header"/>
    <w:rsid w:val="00992DFF"/>
    <w:rPr>
      <w:b/>
      <w:sz w:val="24"/>
      <w:szCs w:val="24"/>
    </w:rPr>
  </w:style>
  <w:style w:type="character" w:customStyle="1" w:styleId="Pantone485">
    <w:name w:val="Pantone 485"/>
    <w:basedOn w:val="DefaultParagraphFont"/>
    <w:uiPriority w:val="1"/>
    <w:qFormat/>
    <w:rsid w:val="00992DFF"/>
    <w:rPr>
      <w:rFonts w:cs="Caecilia-Light"/>
      <w:color w:val="DC281E"/>
      <w:szCs w:val="16"/>
    </w:rPr>
  </w:style>
  <w:style w:type="character" w:customStyle="1" w:styleId="H1Char">
    <w:name w:val="H1 Char"/>
    <w:basedOn w:val="DefaultParagraphFont"/>
    <w:link w:val="H1"/>
    <w:rsid w:val="00992DFF"/>
    <w:rPr>
      <w:rFonts w:ascii="Arial" w:hAnsi="Arial" w:cs="Times New Roman"/>
      <w:b/>
      <w:sz w:val="40"/>
      <w:szCs w:val="52"/>
    </w:rPr>
  </w:style>
  <w:style w:type="table" w:customStyle="1" w:styleId="TableGray">
    <w:name w:val="Table Gray"/>
    <w:basedOn w:val="TableNormal"/>
    <w:uiPriority w:val="99"/>
    <w:rsid w:val="00992DFF"/>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92DFF"/>
    <w:pPr>
      <w:numPr>
        <w:numId w:val="31"/>
      </w:numPr>
      <w:spacing w:before="120" w:after="120"/>
      <w:contextualSpacing w:val="0"/>
    </w:pPr>
    <w:rPr>
      <w:rFonts w:eastAsia="Cambria" w:cs="Arial"/>
    </w:rPr>
  </w:style>
  <w:style w:type="paragraph" w:customStyle="1" w:styleId="ListNumber1">
    <w:name w:val="List Number 1"/>
    <w:basedOn w:val="Normal"/>
    <w:rsid w:val="00992DFF"/>
    <w:pPr>
      <w:numPr>
        <w:ilvl w:val="1"/>
        <w:numId w:val="29"/>
      </w:numPr>
      <w:contextualSpacing/>
    </w:pPr>
    <w:rPr>
      <w:rFonts w:eastAsiaTheme="minorHAnsi" w:cstheme="minorHAnsi"/>
      <w:szCs w:val="22"/>
    </w:rPr>
  </w:style>
  <w:style w:type="paragraph" w:customStyle="1" w:styleId="NormalNo">
    <w:name w:val="Normal + No"/>
    <w:basedOn w:val="Normal"/>
    <w:qFormat/>
    <w:rsid w:val="00992DFF"/>
    <w:pPr>
      <w:numPr>
        <w:numId w:val="30"/>
      </w:numPr>
    </w:pPr>
    <w:rPr>
      <w:rFonts w:eastAsia="MS Mincho"/>
      <w:b/>
      <w:sz w:val="22"/>
    </w:rPr>
  </w:style>
  <w:style w:type="paragraph" w:customStyle="1" w:styleId="Bullet3">
    <w:name w:val="Bullet 3"/>
    <w:basedOn w:val="ListParagraph"/>
    <w:qFormat/>
    <w:rsid w:val="00992DFF"/>
    <w:pPr>
      <w:numPr>
        <w:numId w:val="32"/>
      </w:numPr>
      <w:spacing w:before="120" w:after="120"/>
      <w:ind w:right="425"/>
    </w:pPr>
    <w:rPr>
      <w:rFonts w:cs="Arial"/>
      <w:i/>
      <w:iCs/>
    </w:rPr>
  </w:style>
  <w:style w:type="paragraph" w:customStyle="1" w:styleId="Indent">
    <w:name w:val="Indent"/>
    <w:basedOn w:val="Normal"/>
    <w:qFormat/>
    <w:rsid w:val="00992DFF"/>
    <w:pPr>
      <w:ind w:left="567"/>
    </w:pPr>
    <w:rPr>
      <w:rFonts w:cs="Arial"/>
      <w:b/>
    </w:rPr>
  </w:style>
  <w:style w:type="paragraph" w:customStyle="1" w:styleId="TitreTableau">
    <w:name w:val="Titre Tableau"/>
    <w:basedOn w:val="Normal"/>
    <w:qFormat/>
    <w:rsid w:val="00992DFF"/>
    <w:pPr>
      <w:spacing w:before="120"/>
      <w:jc w:val="center"/>
    </w:pPr>
    <w:rPr>
      <w:rFonts w:cs="Arial"/>
      <w:b/>
      <w:bCs/>
      <w:color w:val="FFFFFF" w:themeColor="background1"/>
      <w:lang w:val="en-CA"/>
    </w:rPr>
  </w:style>
  <w:style w:type="paragraph" w:customStyle="1" w:styleId="BulletTableau">
    <w:name w:val="Bullet Tableau"/>
    <w:basedOn w:val="Bullet2"/>
    <w:qFormat/>
    <w:rsid w:val="00992DFF"/>
    <w:pPr>
      <w:keepNext/>
      <w:keepLines/>
      <w:framePr w:hSpace="141" w:wrap="around" w:vAnchor="text" w:hAnchor="margin" w:y="402"/>
      <w:numPr>
        <w:numId w:val="33"/>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38297453">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144129478">
      <w:bodyDiv w:val="1"/>
      <w:marLeft w:val="0"/>
      <w:marRight w:val="0"/>
      <w:marTop w:val="0"/>
      <w:marBottom w:val="0"/>
      <w:divBdr>
        <w:top w:val="none" w:sz="0" w:space="0" w:color="auto"/>
        <w:left w:val="none" w:sz="0" w:space="0" w:color="auto"/>
        <w:bottom w:val="none" w:sz="0" w:space="0" w:color="auto"/>
        <w:right w:val="none" w:sz="0" w:space="0" w:color="auto"/>
      </w:divBdr>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org/sites/odi.org.uk/files/odi-assets/publications-opinion-files/4893.pd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41</cp:revision>
  <cp:lastPrinted>2015-10-13T14:36:00Z</cp:lastPrinted>
  <dcterms:created xsi:type="dcterms:W3CDTF">2015-04-08T16:57:00Z</dcterms:created>
  <dcterms:modified xsi:type="dcterms:W3CDTF">2015-10-16T09:46:00Z</dcterms:modified>
</cp:coreProperties>
</file>