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57" w:rsidRPr="003D5C3B" w:rsidRDefault="00636194" w:rsidP="00636194">
      <w:pPr>
        <w:pStyle w:val="H1"/>
        <w:bidi/>
        <w:jc w:val="center"/>
        <w:rPr>
          <w:rFonts w:cs="Arial"/>
          <w:color w:val="000000" w:themeColor="text1"/>
          <w:sz w:val="28"/>
          <w:szCs w:val="28"/>
        </w:rPr>
      </w:pPr>
      <w:r w:rsidRPr="003D5C3B">
        <w:rPr>
          <w:rFonts w:cs="Arial"/>
          <w:color w:val="000000" w:themeColor="text1"/>
          <w:sz w:val="28"/>
          <w:szCs w:val="28"/>
          <w:rtl/>
        </w:rPr>
        <w:t>ايجابيات برامج النقد مقابل العمل وسلبياتها</w:t>
      </w:r>
    </w:p>
    <w:tbl>
      <w:tblPr>
        <w:tblStyle w:val="LightShading-Accent1"/>
        <w:tblW w:w="489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639"/>
      </w:tblGrid>
      <w:tr w:rsidR="00415E28" w:rsidRPr="003D5C3B" w:rsidTr="004B0340">
        <w:trPr>
          <w:cnfStyle w:val="000000100000"/>
          <w:trHeight w:val="127"/>
        </w:trPr>
        <w:tc>
          <w:tcPr>
            <w:cnfStyle w:val="000010000000"/>
            <w:tcW w:w="5000" w:type="pct"/>
            <w:tcBorders>
              <w:left w:val="none" w:sz="0" w:space="0" w:color="auto"/>
              <w:bottom w:val="none" w:sz="0" w:space="0" w:color="auto"/>
              <w:right w:val="none" w:sz="0" w:space="0" w:color="auto"/>
            </w:tcBorders>
            <w:shd w:val="clear" w:color="auto" w:fill="DC281E"/>
          </w:tcPr>
          <w:p w:rsidR="00415E28" w:rsidRPr="003D5C3B" w:rsidRDefault="00636194" w:rsidP="00636194">
            <w:pPr>
              <w:pStyle w:val="Pa8"/>
              <w:bidi/>
              <w:spacing w:before="120" w:line="240" w:lineRule="auto"/>
              <w:rPr>
                <w:rFonts w:ascii="Arial" w:hAnsi="Arial" w:cs="Arial"/>
                <w:b/>
                <w:color w:val="000000" w:themeColor="text1"/>
                <w:sz w:val="28"/>
                <w:szCs w:val="28"/>
              </w:rPr>
            </w:pPr>
            <w:r w:rsidRPr="003D5C3B">
              <w:rPr>
                <w:rFonts w:ascii="Arial" w:hAnsi="Arial" w:cs="Arial"/>
                <w:b/>
                <w:color w:val="000000" w:themeColor="text1"/>
                <w:sz w:val="28"/>
                <w:szCs w:val="28"/>
                <w:rtl/>
              </w:rPr>
              <w:t>النقاط الايجابية الرئيسية</w:t>
            </w:r>
          </w:p>
        </w:tc>
      </w:tr>
      <w:tr w:rsidR="00FE5545" w:rsidRPr="003D5C3B" w:rsidTr="004B0340">
        <w:tc>
          <w:tcPr>
            <w:cnfStyle w:val="000010000000"/>
            <w:tcW w:w="5000" w:type="pct"/>
            <w:tcBorders>
              <w:left w:val="none" w:sz="0" w:space="0" w:color="auto"/>
              <w:bottom w:val="single" w:sz="8" w:space="0" w:color="auto"/>
              <w:right w:val="none" w:sz="0" w:space="0" w:color="auto"/>
            </w:tcBorders>
            <w:shd w:val="clear" w:color="auto" w:fill="auto"/>
          </w:tcPr>
          <w:p w:rsidR="00FE5545" w:rsidRPr="003D5C3B" w:rsidRDefault="00FE5545" w:rsidP="00636194">
            <w:pPr>
              <w:pStyle w:val="Pa18"/>
              <w:bidi/>
              <w:spacing w:before="240"/>
              <w:rPr>
                <w:rStyle w:val="A10"/>
                <w:rFonts w:ascii="Arial" w:hAnsi="Arial" w:cs="Arial"/>
                <w:color w:val="000000" w:themeColor="text1"/>
                <w:sz w:val="28"/>
                <w:szCs w:val="28"/>
                <w:rtl/>
              </w:rPr>
            </w:pPr>
          </w:p>
          <w:p w:rsidR="00636194" w:rsidRPr="003D5C3B" w:rsidRDefault="00636194" w:rsidP="00636194">
            <w:pPr>
              <w:bidi/>
              <w:rPr>
                <w:rFonts w:cs="Arial"/>
                <w:color w:val="000000" w:themeColor="text1"/>
                <w:sz w:val="28"/>
                <w:szCs w:val="28"/>
                <w:rtl/>
              </w:rPr>
            </w:pPr>
            <w:r w:rsidRPr="003D5C3B">
              <w:rPr>
                <w:rFonts w:cs="Arial"/>
                <w:color w:val="000000" w:themeColor="text1"/>
                <w:sz w:val="28"/>
                <w:szCs w:val="28"/>
                <w:rtl/>
              </w:rPr>
              <w:t>تحفيز النمو الاقتصادي المحلي: تحفز برامج النقد مقابل العمل الانتعاش الاقتصادي المحلي عبر خلق فرص عمل مؤقتة، وإعادة تدفق الدخل، ودعم الشركات المحلية من خلال شراء مواد البناء.</w:t>
            </w:r>
          </w:p>
          <w:p w:rsidR="0013536B" w:rsidRPr="003D5C3B" w:rsidRDefault="0013536B" w:rsidP="0013536B">
            <w:pPr>
              <w:bidi/>
              <w:rPr>
                <w:rFonts w:cs="Arial"/>
                <w:color w:val="000000" w:themeColor="text1"/>
                <w:sz w:val="28"/>
                <w:szCs w:val="28"/>
                <w:rtl/>
              </w:rPr>
            </w:pPr>
            <w:r w:rsidRPr="003D5C3B">
              <w:rPr>
                <w:rFonts w:cs="Arial"/>
                <w:color w:val="000000" w:themeColor="text1"/>
                <w:sz w:val="28"/>
                <w:szCs w:val="28"/>
                <w:rtl/>
              </w:rPr>
              <w:t>إعادة تأهيل الموجودات  وتخفيف المخاطر المحتملة: تموّل برامج النقد مقابل العمل عملية غعادة تأهيل الموجودات المتضررة، مع الحفاظ على كرامة السكان المتضررين وضمان إشراكهم في اختيار المشاريع وتنفيذها. ويمكن إعادة تأهيل الموجودات مع الاخذ في الاعتبار استراتيجيات الحد من المخاطر.</w:t>
            </w:r>
          </w:p>
          <w:p w:rsidR="0013536B" w:rsidRPr="003D5C3B" w:rsidRDefault="0013536B" w:rsidP="0013536B">
            <w:pPr>
              <w:bidi/>
              <w:rPr>
                <w:rFonts w:cs="Arial"/>
                <w:color w:val="000000" w:themeColor="text1"/>
                <w:sz w:val="28"/>
                <w:szCs w:val="28"/>
                <w:rtl/>
              </w:rPr>
            </w:pPr>
            <w:r w:rsidRPr="003D5C3B">
              <w:rPr>
                <w:rFonts w:cs="Arial"/>
                <w:color w:val="000000" w:themeColor="text1"/>
                <w:sz w:val="28"/>
                <w:szCs w:val="28"/>
                <w:rtl/>
              </w:rPr>
              <w:t>الحد من الهجرة الاقتصادية والتشجيع على العودة:</w:t>
            </w:r>
            <w:r w:rsidR="0078351A" w:rsidRPr="003D5C3B">
              <w:rPr>
                <w:rFonts w:cs="Arial"/>
                <w:color w:val="000000" w:themeColor="text1"/>
                <w:sz w:val="28"/>
                <w:szCs w:val="28"/>
                <w:rtl/>
              </w:rPr>
              <w:t xml:space="preserve"> تساعد فرص العمل التي وفّرتها برامج النقد مقابل العمل العديد من الأفراد الذين يجدون في الهجرة الحل الوحيد للعمل، للبقاء في منازلهم والحفاظ على عائلاتهم ومجتمعها. كما تساعد هذه الفرص الأفراد للعودة إلى قراهم  أو مجتمعاتهم الأساسية بعد حالة الطوارائ.</w:t>
            </w:r>
          </w:p>
          <w:p w:rsidR="003D5C3B" w:rsidRPr="003D5C3B" w:rsidRDefault="003D5C3B" w:rsidP="003D5C3B">
            <w:pPr>
              <w:bidi/>
              <w:rPr>
                <w:rFonts w:cs="Arial"/>
                <w:color w:val="000000" w:themeColor="text1"/>
                <w:sz w:val="28"/>
                <w:szCs w:val="28"/>
                <w:rtl/>
              </w:rPr>
            </w:pPr>
            <w:r w:rsidRPr="003D5C3B">
              <w:rPr>
                <w:rFonts w:cs="Arial"/>
                <w:color w:val="000000" w:themeColor="text1"/>
                <w:sz w:val="28"/>
                <w:szCs w:val="28"/>
                <w:rtl/>
              </w:rPr>
              <w:t>خلق فرص عمل مؤقتة: تقدم برامج النقد مقابل العمل فرص عمل مؤقتة للسكان المتضررين، ووسائل تسمح للفئات الضعيفة بالحفاظ على سبل العيش. وتساعد برامج النقد مقابل العمل على تفادي بيع الموجودات وتفاقم الدين بسبب الضغوطات الاقتصادية الناتجة عن الصدمة.</w:t>
            </w:r>
          </w:p>
          <w:p w:rsidR="003D5C3B" w:rsidRPr="003D5C3B" w:rsidRDefault="003D5C3B" w:rsidP="003D5C3B">
            <w:pPr>
              <w:bidi/>
              <w:rPr>
                <w:rFonts w:cs="Arial"/>
                <w:color w:val="000000" w:themeColor="text1"/>
                <w:sz w:val="28"/>
                <w:szCs w:val="28"/>
              </w:rPr>
            </w:pPr>
            <w:r w:rsidRPr="003D5C3B">
              <w:rPr>
                <w:rFonts w:cs="Arial"/>
                <w:color w:val="000000" w:themeColor="text1"/>
                <w:sz w:val="28"/>
                <w:szCs w:val="28"/>
                <w:rtl/>
              </w:rPr>
              <w:t>تمكين المجتمع: تشارك المجتمعات في عملية الاستهداف، والتصميم والتنفيذ، بما يجعلها مندمة ومعنية بالبرنامج.</w:t>
            </w:r>
          </w:p>
          <w:p w:rsidR="00FE5545" w:rsidRPr="003D5C3B" w:rsidRDefault="00FE5545" w:rsidP="00636194">
            <w:pPr>
              <w:pStyle w:val="Pa18"/>
              <w:bidi/>
              <w:spacing w:before="240"/>
              <w:rPr>
                <w:rFonts w:ascii="Arial" w:hAnsi="Arial" w:cs="Arial"/>
                <w:color w:val="000000" w:themeColor="text1"/>
                <w:sz w:val="28"/>
                <w:szCs w:val="28"/>
              </w:rPr>
            </w:pPr>
          </w:p>
        </w:tc>
      </w:tr>
      <w:tr w:rsidR="00415E28" w:rsidRPr="003D5C3B" w:rsidTr="004B0340">
        <w:trPr>
          <w:cnfStyle w:val="000000100000"/>
          <w:trHeight w:val="422"/>
        </w:trPr>
        <w:tc>
          <w:tcPr>
            <w:cnfStyle w:val="000010000000"/>
            <w:tcW w:w="5000" w:type="pct"/>
            <w:tcBorders>
              <w:left w:val="none" w:sz="0" w:space="0" w:color="auto"/>
              <w:bottom w:val="none" w:sz="0" w:space="0" w:color="auto"/>
              <w:right w:val="none" w:sz="0" w:space="0" w:color="auto"/>
            </w:tcBorders>
            <w:shd w:val="clear" w:color="auto" w:fill="DC281E"/>
          </w:tcPr>
          <w:p w:rsidR="00415E28" w:rsidRPr="003D5C3B" w:rsidRDefault="003D5C3B" w:rsidP="00636194">
            <w:pPr>
              <w:pStyle w:val="Pa18"/>
              <w:bidi/>
              <w:spacing w:before="120" w:line="240" w:lineRule="auto"/>
              <w:rPr>
                <w:rFonts w:ascii="Arial" w:hAnsi="Arial" w:cs="Arial"/>
                <w:b/>
                <w:color w:val="000000" w:themeColor="text1"/>
                <w:sz w:val="28"/>
                <w:szCs w:val="28"/>
              </w:rPr>
            </w:pPr>
            <w:r w:rsidRPr="003D5C3B">
              <w:rPr>
                <w:rFonts w:ascii="Arial" w:hAnsi="Arial" w:cs="Arial"/>
                <w:b/>
                <w:color w:val="000000" w:themeColor="text1"/>
                <w:sz w:val="28"/>
                <w:szCs w:val="28"/>
                <w:rtl/>
              </w:rPr>
              <w:t>النقاط السلبية الرئيسية</w:t>
            </w:r>
          </w:p>
        </w:tc>
      </w:tr>
      <w:tr w:rsidR="00FE5545" w:rsidRPr="003D5C3B" w:rsidTr="004B0340">
        <w:tc>
          <w:tcPr>
            <w:cnfStyle w:val="000010000000"/>
            <w:tcW w:w="5000" w:type="pct"/>
            <w:tcBorders>
              <w:left w:val="none" w:sz="0" w:space="0" w:color="auto"/>
              <w:right w:val="none" w:sz="0" w:space="0" w:color="auto"/>
            </w:tcBorders>
            <w:shd w:val="clear" w:color="auto" w:fill="auto"/>
          </w:tcPr>
          <w:p w:rsidR="003D5C3B" w:rsidRDefault="003D5C3B" w:rsidP="003D5C3B">
            <w:pPr>
              <w:bidi/>
              <w:rPr>
                <w:rFonts w:cs="Arial" w:hint="cs"/>
                <w:color w:val="000000" w:themeColor="text1"/>
                <w:sz w:val="28"/>
                <w:szCs w:val="28"/>
                <w:rtl/>
              </w:rPr>
            </w:pPr>
            <w:r w:rsidRPr="003D5C3B">
              <w:rPr>
                <w:rFonts w:cs="Arial"/>
                <w:color w:val="000000" w:themeColor="text1"/>
                <w:sz w:val="28"/>
                <w:szCs w:val="28"/>
                <w:rtl/>
              </w:rPr>
              <w:t>الوقت المطلوب للإعداد:</w:t>
            </w:r>
            <w:r w:rsidR="0062522C">
              <w:rPr>
                <w:rFonts w:cs="Arial" w:hint="cs"/>
                <w:color w:val="000000" w:themeColor="text1"/>
                <w:sz w:val="28"/>
                <w:szCs w:val="28"/>
                <w:rtl/>
              </w:rPr>
              <w:t xml:space="preserve"> قد يكون من الصعب تنفيذ برنامج النقد مقابل العمل في المرحلة الأولى من حالة الطوارئ، بما أنه يجب تحديد التدابير، وتصميم البرنامج، وشراء المعدات، وتدريب المستفيدين.</w:t>
            </w:r>
          </w:p>
          <w:p w:rsidR="0062522C" w:rsidRDefault="0062522C" w:rsidP="0062522C">
            <w:pPr>
              <w:bidi/>
              <w:rPr>
                <w:rFonts w:cs="Arial" w:hint="cs"/>
                <w:color w:val="000000" w:themeColor="text1"/>
                <w:sz w:val="28"/>
                <w:szCs w:val="28"/>
                <w:rtl/>
              </w:rPr>
            </w:pPr>
            <w:r>
              <w:rPr>
                <w:rFonts w:cs="Arial" w:hint="cs"/>
                <w:color w:val="000000" w:themeColor="text1"/>
                <w:sz w:val="28"/>
                <w:szCs w:val="28"/>
                <w:rtl/>
              </w:rPr>
              <w:t>التأثير السلبي على الثقافة المحلية: قد تؤثر برامج النقد مقابل العمل على الثقافة المحلية عبر تغيير نمط الاستجابة التقليدية لحاجات المجتمع. وقد تواج هذه البرامج مشاكلاً من حيث تقبل أفراد المجتمع لها، خاصة عندما لا يكون مسموح للنساء أن تعملن.</w:t>
            </w:r>
          </w:p>
          <w:p w:rsidR="0062522C" w:rsidRDefault="0062522C" w:rsidP="0062522C">
            <w:pPr>
              <w:bidi/>
              <w:rPr>
                <w:rFonts w:cs="Arial" w:hint="cs"/>
                <w:color w:val="000000" w:themeColor="text1"/>
                <w:sz w:val="28"/>
                <w:szCs w:val="28"/>
                <w:rtl/>
              </w:rPr>
            </w:pPr>
            <w:r>
              <w:rPr>
                <w:rFonts w:cs="Arial" w:hint="cs"/>
                <w:color w:val="000000" w:themeColor="text1"/>
                <w:sz w:val="28"/>
                <w:szCs w:val="28"/>
                <w:rtl/>
              </w:rPr>
              <w:t>سكان مستهدفين محدودين: قد لا تكون هذه البرامج مناسبة لبعض شرائح المجتمع لاسيما الفئات الضعيفة، بما فيها كبار السن، والمرضاء، وذوي الاحتياجات الخاصة.</w:t>
            </w:r>
          </w:p>
          <w:p w:rsidR="0062522C" w:rsidRDefault="0062522C" w:rsidP="0062522C">
            <w:pPr>
              <w:bidi/>
              <w:rPr>
                <w:rFonts w:cs="Arial" w:hint="cs"/>
                <w:color w:val="000000" w:themeColor="text1"/>
                <w:sz w:val="28"/>
                <w:szCs w:val="28"/>
                <w:rtl/>
              </w:rPr>
            </w:pPr>
            <w:r>
              <w:rPr>
                <w:rFonts w:cs="Arial" w:hint="cs"/>
                <w:color w:val="000000" w:themeColor="text1"/>
                <w:sz w:val="28"/>
                <w:szCs w:val="28"/>
                <w:rtl/>
              </w:rPr>
              <w:t>مخاوف اقتصادية على السوق: قد تؤدي برامج النقد مقابل العمل إلى تفكك السوق المحلية إذا كان معدل الأجور غير مناسب. وقد تؤدي النشاطات إلى غبعاد الأفراد المعنيين عن نمط حياتهم الاعتيادي.</w:t>
            </w:r>
          </w:p>
          <w:p w:rsidR="00FE5545" w:rsidRPr="003D5C3B" w:rsidRDefault="0062522C" w:rsidP="0062522C">
            <w:pPr>
              <w:bidi/>
              <w:rPr>
                <w:rFonts w:cs="Arial"/>
                <w:color w:val="000000" w:themeColor="text1"/>
                <w:sz w:val="28"/>
                <w:szCs w:val="28"/>
              </w:rPr>
            </w:pPr>
            <w:r>
              <w:rPr>
                <w:rFonts w:cs="Arial" w:hint="cs"/>
                <w:color w:val="000000" w:themeColor="text1"/>
                <w:sz w:val="28"/>
                <w:szCs w:val="28"/>
                <w:rtl/>
              </w:rPr>
              <w:t>الاستقلالية: قد ينظر المستفيدين إلى برامج النقد مقابل العمل على أنها فرص عمل دائمة ويعتمدون عليها بمصدر رئيسي للدخل.</w:t>
            </w:r>
          </w:p>
        </w:tc>
      </w:tr>
    </w:tbl>
    <w:p w:rsidR="00415E28" w:rsidRPr="003D5C3B" w:rsidRDefault="0062522C" w:rsidP="0062522C">
      <w:pPr>
        <w:bidi/>
        <w:spacing w:before="120" w:after="0"/>
        <w:rPr>
          <w:rFonts w:cs="Arial"/>
          <w:color w:val="000000" w:themeColor="text1"/>
          <w:sz w:val="28"/>
          <w:szCs w:val="28"/>
        </w:rPr>
      </w:pPr>
      <w:r>
        <w:rPr>
          <w:rFonts w:cs="Arial" w:hint="cs"/>
          <w:color w:val="000000" w:themeColor="text1"/>
          <w:sz w:val="28"/>
          <w:szCs w:val="28"/>
          <w:rtl/>
        </w:rPr>
        <w:t xml:space="preserve">المصدر: </w:t>
      </w:r>
      <w:r w:rsidRPr="003D5C3B">
        <w:rPr>
          <w:rFonts w:cs="Arial"/>
          <w:color w:val="000000" w:themeColor="text1"/>
          <w:sz w:val="28"/>
          <w:szCs w:val="28"/>
        </w:rPr>
        <w:t>Guide to Cash-for-Work Programming (2007) Mercy Corps</w:t>
      </w:r>
    </w:p>
    <w:sectPr w:rsidR="00415E28" w:rsidRPr="003D5C3B" w:rsidSect="00267F81">
      <w:headerReference w:type="default" r:id="rId7"/>
      <w:footerReference w:type="default" r:id="rId8"/>
      <w:pgSz w:w="11900" w:h="16840"/>
      <w:pgMar w:top="1134" w:right="1134" w:bottom="1134" w:left="1134" w:header="709"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427A" w:rsidRDefault="00FF427A" w:rsidP="00860948">
      <w:r>
        <w:separator/>
      </w:r>
    </w:p>
  </w:endnote>
  <w:endnote w:type="continuationSeparator" w:id="1">
    <w:p w:rsidR="00FF427A" w:rsidRDefault="00FF427A" w:rsidP="008609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 Grotesk BE Bold">
    <w:altName w:val="Calibri"/>
    <w:panose1 w:val="00000000000000000000"/>
    <w:charset w:val="4D"/>
    <w:family w:val="swiss"/>
    <w:notTrueType/>
    <w:pitch w:val="default"/>
    <w:sig w:usb0="00000003" w:usb1="00000000" w:usb2="00000000" w:usb3="00000000" w:csb0="00000001" w:csb1="00000000"/>
  </w:font>
  <w:font w:name="Akzidenz Grotesk B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28" w:rsidRPr="00B45C74" w:rsidRDefault="009F2458"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592728"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62522C">
      <w:rPr>
        <w:b/>
        <w:noProof/>
        <w:color w:val="808080" w:themeColor="background1" w:themeShade="80"/>
        <w:sz w:val="18"/>
        <w:szCs w:val="18"/>
      </w:rPr>
      <w:t>1</w:t>
    </w:r>
    <w:r w:rsidRPr="00B45C74">
      <w:rPr>
        <w:b/>
        <w:color w:val="808080" w:themeColor="background1" w:themeShade="80"/>
        <w:sz w:val="18"/>
        <w:szCs w:val="18"/>
      </w:rPr>
      <w:fldChar w:fldCharType="end"/>
    </w:r>
  </w:p>
  <w:p w:rsidR="00592728" w:rsidRPr="003A3500" w:rsidRDefault="009C5C31" w:rsidP="00ED1B2B">
    <w:pPr>
      <w:pStyle w:val="Footer"/>
    </w:pPr>
    <w:r w:rsidRPr="00751C9C">
      <w:t xml:space="preserve">Modalities Box </w:t>
    </w:r>
    <w:r>
      <w:t>-</w:t>
    </w:r>
    <w:r w:rsidRPr="00751C9C">
      <w:t xml:space="preserve"> Cash for work -</w:t>
    </w:r>
    <w:r w:rsidR="00592728" w:rsidRPr="00107E15">
      <w:t xml:space="preserve">Step </w:t>
    </w:r>
    <w:r w:rsidR="00592728">
      <w:t>1</w:t>
    </w:r>
    <w:r w:rsidR="00592728" w:rsidRPr="00107E15">
      <w:t>.</w:t>
    </w:r>
    <w:r w:rsidR="00592728">
      <w:t xml:space="preserve"> Sub-step 1. </w:t>
    </w:r>
    <w:fldSimple w:instr=" STYLEREF  H1 \t  \* MERGEFORMAT ">
      <w:r w:rsidR="0062522C" w:rsidRPr="0062522C">
        <w:rPr>
          <w:bCs/>
          <w:noProof/>
          <w:rtl/>
        </w:rPr>
        <w:t>ايجابيات</w:t>
      </w:r>
      <w:r w:rsidR="0062522C" w:rsidRPr="0062522C">
        <w:rPr>
          <w:i/>
          <w:noProof/>
          <w:rtl/>
        </w:rPr>
        <w:t xml:space="preserve"> برامج النقد مقابل العمل وسلبياتها</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427A" w:rsidRDefault="00FF427A" w:rsidP="00860948">
      <w:r>
        <w:separator/>
      </w:r>
    </w:p>
  </w:footnote>
  <w:footnote w:type="continuationSeparator" w:id="1">
    <w:p w:rsidR="00FF427A" w:rsidRDefault="00FF427A" w:rsidP="008609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28" w:rsidRPr="00074036" w:rsidRDefault="00592728"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linkStyles/>
  <w:doNotTrackMoves/>
  <w:defaultTabStop w:val="720"/>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useFELayout/>
  </w:compat>
  <w:rsids>
    <w:rsidRoot w:val="00415E28"/>
    <w:rsid w:val="00006F18"/>
    <w:rsid w:val="00063022"/>
    <w:rsid w:val="000F1DAE"/>
    <w:rsid w:val="0011154A"/>
    <w:rsid w:val="0013536B"/>
    <w:rsid w:val="00246F67"/>
    <w:rsid w:val="00267F81"/>
    <w:rsid w:val="00336325"/>
    <w:rsid w:val="003C7038"/>
    <w:rsid w:val="003D5C3B"/>
    <w:rsid w:val="003F724D"/>
    <w:rsid w:val="00415E28"/>
    <w:rsid w:val="004B0340"/>
    <w:rsid w:val="004B5828"/>
    <w:rsid w:val="004E3479"/>
    <w:rsid w:val="00535CBB"/>
    <w:rsid w:val="005435E1"/>
    <w:rsid w:val="00556E19"/>
    <w:rsid w:val="00592728"/>
    <w:rsid w:val="005D26F1"/>
    <w:rsid w:val="006232CD"/>
    <w:rsid w:val="0062522C"/>
    <w:rsid w:val="00634813"/>
    <w:rsid w:val="00636194"/>
    <w:rsid w:val="0065437A"/>
    <w:rsid w:val="006C1B78"/>
    <w:rsid w:val="006C67FD"/>
    <w:rsid w:val="006D4309"/>
    <w:rsid w:val="007828B8"/>
    <w:rsid w:val="0078351A"/>
    <w:rsid w:val="007D3E42"/>
    <w:rsid w:val="007D58F7"/>
    <w:rsid w:val="007F2375"/>
    <w:rsid w:val="00816A21"/>
    <w:rsid w:val="00860948"/>
    <w:rsid w:val="00922584"/>
    <w:rsid w:val="009A4E3E"/>
    <w:rsid w:val="009C5C31"/>
    <w:rsid w:val="009E5517"/>
    <w:rsid w:val="009F2458"/>
    <w:rsid w:val="00BD3A24"/>
    <w:rsid w:val="00C04B4A"/>
    <w:rsid w:val="00C62B57"/>
    <w:rsid w:val="00C66294"/>
    <w:rsid w:val="00E67084"/>
    <w:rsid w:val="00E86B89"/>
    <w:rsid w:val="00FA1E63"/>
    <w:rsid w:val="00FE5545"/>
    <w:rsid w:val="00FF427A"/>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F81"/>
    <w:pPr>
      <w:spacing w:after="120"/>
      <w:jc w:val="both"/>
    </w:pPr>
    <w:rPr>
      <w:rFonts w:ascii="Arial" w:hAnsi="Arial" w:cs="Times New Roman"/>
    </w:rPr>
  </w:style>
  <w:style w:type="paragraph" w:styleId="Heading1">
    <w:name w:val="heading 1"/>
    <w:basedOn w:val="H1"/>
    <w:next w:val="Normal"/>
    <w:link w:val="Heading1Char"/>
    <w:uiPriority w:val="9"/>
    <w:rsid w:val="00267F81"/>
  </w:style>
  <w:style w:type="paragraph" w:styleId="Heading2">
    <w:name w:val="heading 2"/>
    <w:basedOn w:val="Normal"/>
    <w:next w:val="Normal"/>
    <w:link w:val="Heading2Char"/>
    <w:uiPriority w:val="9"/>
    <w:unhideWhenUsed/>
    <w:qFormat/>
    <w:rsid w:val="00267F81"/>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267F81"/>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415E28"/>
    <w:pPr>
      <w:widowControl w:val="0"/>
      <w:autoSpaceDE w:val="0"/>
      <w:autoSpaceDN w:val="0"/>
      <w:adjustRightInd w:val="0"/>
      <w:spacing w:line="211" w:lineRule="atLeast"/>
    </w:pPr>
    <w:rPr>
      <w:rFonts w:ascii="Akzidenz Grotesk BE Bold" w:hAnsi="Akzidenz Grotesk BE Bold"/>
      <w:sz w:val="24"/>
      <w:szCs w:val="24"/>
    </w:rPr>
  </w:style>
  <w:style w:type="paragraph" w:customStyle="1" w:styleId="Pa18">
    <w:name w:val="Pa18"/>
    <w:basedOn w:val="Normal"/>
    <w:next w:val="Normal"/>
    <w:uiPriority w:val="99"/>
    <w:rsid w:val="00415E28"/>
    <w:pPr>
      <w:widowControl w:val="0"/>
      <w:autoSpaceDE w:val="0"/>
      <w:autoSpaceDN w:val="0"/>
      <w:adjustRightInd w:val="0"/>
      <w:spacing w:line="211" w:lineRule="atLeast"/>
    </w:pPr>
    <w:rPr>
      <w:rFonts w:ascii="Akzidenz Grotesk BE Bold" w:hAnsi="Akzidenz Grotesk BE Bold"/>
      <w:sz w:val="24"/>
      <w:szCs w:val="24"/>
    </w:rPr>
  </w:style>
  <w:style w:type="character" w:customStyle="1" w:styleId="A10">
    <w:name w:val="A10"/>
    <w:uiPriority w:val="99"/>
    <w:rsid w:val="00415E28"/>
    <w:rPr>
      <w:rFonts w:ascii="Akzidenz Grotesk BE" w:hAnsi="Akzidenz Grotesk BE" w:cs="Akzidenz Grotesk BE"/>
      <w:color w:val="000000"/>
      <w:sz w:val="20"/>
      <w:szCs w:val="20"/>
    </w:rPr>
  </w:style>
  <w:style w:type="table" w:styleId="LightShading-Accent1">
    <w:name w:val="Light Shading Accent 1"/>
    <w:basedOn w:val="TableNormal"/>
    <w:uiPriority w:val="60"/>
    <w:rsid w:val="00415E28"/>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267F81"/>
    <w:pPr>
      <w:spacing w:after="0" w:line="288" w:lineRule="auto"/>
      <w:jc w:val="left"/>
    </w:pPr>
    <w:rPr>
      <w:sz w:val="16"/>
    </w:rPr>
  </w:style>
  <w:style w:type="character" w:customStyle="1" w:styleId="HeaderChar">
    <w:name w:val="Header Char"/>
    <w:basedOn w:val="DefaultParagraphFont"/>
    <w:link w:val="Header"/>
    <w:uiPriority w:val="99"/>
    <w:rsid w:val="00267F81"/>
    <w:rPr>
      <w:rFonts w:ascii="Arial" w:hAnsi="Arial" w:cs="Times New Roman"/>
      <w:sz w:val="16"/>
    </w:rPr>
  </w:style>
  <w:style w:type="paragraph" w:styleId="Footer">
    <w:name w:val="footer"/>
    <w:basedOn w:val="Normal"/>
    <w:link w:val="FooterChar"/>
    <w:uiPriority w:val="99"/>
    <w:unhideWhenUsed/>
    <w:rsid w:val="00267F81"/>
    <w:pPr>
      <w:spacing w:after="0"/>
      <w:jc w:val="left"/>
    </w:pPr>
    <w:rPr>
      <w:sz w:val="16"/>
      <w:szCs w:val="18"/>
    </w:rPr>
  </w:style>
  <w:style w:type="character" w:customStyle="1" w:styleId="FooterChar">
    <w:name w:val="Footer Char"/>
    <w:basedOn w:val="DefaultParagraphFont"/>
    <w:link w:val="Footer"/>
    <w:uiPriority w:val="99"/>
    <w:rsid w:val="00267F81"/>
    <w:rPr>
      <w:rFonts w:ascii="Arial" w:hAnsi="Arial" w:cs="Times New Roman"/>
      <w:sz w:val="16"/>
      <w:szCs w:val="18"/>
    </w:rPr>
  </w:style>
  <w:style w:type="character" w:customStyle="1" w:styleId="Heading1Char">
    <w:name w:val="Heading 1 Char"/>
    <w:basedOn w:val="DefaultParagraphFont"/>
    <w:link w:val="Heading1"/>
    <w:uiPriority w:val="9"/>
    <w:rsid w:val="00267F81"/>
    <w:rPr>
      <w:rFonts w:ascii="Arial" w:hAnsi="Arial" w:cs="Times New Roman"/>
      <w:b/>
      <w:sz w:val="40"/>
      <w:szCs w:val="52"/>
    </w:rPr>
  </w:style>
  <w:style w:type="character" w:customStyle="1" w:styleId="Heading2Char">
    <w:name w:val="Heading 2 Char"/>
    <w:basedOn w:val="DefaultParagraphFont"/>
    <w:link w:val="Heading2"/>
    <w:uiPriority w:val="9"/>
    <w:rsid w:val="00267F81"/>
    <w:rPr>
      <w:rFonts w:ascii="Arial" w:hAnsi="Arial" w:cs="Times New Roman"/>
      <w:b/>
      <w:caps/>
      <w:sz w:val="24"/>
      <w:szCs w:val="26"/>
    </w:rPr>
  </w:style>
  <w:style w:type="character" w:customStyle="1" w:styleId="Heading3Char">
    <w:name w:val="Heading 3 Char"/>
    <w:basedOn w:val="DefaultParagraphFont"/>
    <w:link w:val="Heading3"/>
    <w:uiPriority w:val="9"/>
    <w:rsid w:val="00267F81"/>
    <w:rPr>
      <w:rFonts w:ascii="Arial" w:hAnsi="Arial" w:cs="Times New Roman"/>
      <w:b/>
      <w:sz w:val="22"/>
      <w:szCs w:val="24"/>
    </w:rPr>
  </w:style>
  <w:style w:type="paragraph" w:styleId="ListParagraph">
    <w:name w:val="List Paragraph"/>
    <w:basedOn w:val="Normal"/>
    <w:link w:val="ListParagraphChar"/>
    <w:uiPriority w:val="34"/>
    <w:qFormat/>
    <w:rsid w:val="00267F81"/>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267F81"/>
    <w:rPr>
      <w:rFonts w:ascii="Arial" w:eastAsiaTheme="minorHAnsi" w:hAnsi="Arial" w:cstheme="minorBidi"/>
      <w:szCs w:val="22"/>
    </w:rPr>
  </w:style>
  <w:style w:type="table" w:styleId="TableGrid">
    <w:name w:val="Table Grid"/>
    <w:basedOn w:val="TableNormal"/>
    <w:uiPriority w:val="59"/>
    <w:rsid w:val="00267F81"/>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67F81"/>
    <w:pPr>
      <w:widowControl w:val="0"/>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267F81"/>
    <w:rPr>
      <w:sz w:val="18"/>
      <w:szCs w:val="18"/>
    </w:rPr>
  </w:style>
  <w:style w:type="paragraph" w:styleId="CommentText">
    <w:name w:val="annotation text"/>
    <w:basedOn w:val="Normal"/>
    <w:link w:val="CommentTextChar"/>
    <w:uiPriority w:val="99"/>
    <w:semiHidden/>
    <w:unhideWhenUsed/>
    <w:rsid w:val="00592728"/>
  </w:style>
  <w:style w:type="character" w:customStyle="1" w:styleId="CommentTextChar">
    <w:name w:val="Comment Text Char"/>
    <w:basedOn w:val="DefaultParagraphFont"/>
    <w:link w:val="CommentText"/>
    <w:uiPriority w:val="99"/>
    <w:semiHidden/>
    <w:rsid w:val="00592728"/>
    <w:rPr>
      <w:rFonts w:ascii="Arial" w:hAnsi="Arial" w:cs="Times New Roman"/>
    </w:rPr>
  </w:style>
  <w:style w:type="paragraph" w:styleId="CommentSubject">
    <w:name w:val="annotation subject"/>
    <w:basedOn w:val="Normal"/>
    <w:link w:val="CommentSubjectChar"/>
    <w:uiPriority w:val="99"/>
    <w:semiHidden/>
    <w:unhideWhenUsed/>
    <w:rsid w:val="00267F81"/>
    <w:rPr>
      <w:b/>
      <w:bCs/>
    </w:rPr>
  </w:style>
  <w:style w:type="character" w:customStyle="1" w:styleId="CommentSubjectChar">
    <w:name w:val="Comment Subject Char"/>
    <w:basedOn w:val="DefaultParagraphFont"/>
    <w:link w:val="CommentSubject"/>
    <w:uiPriority w:val="99"/>
    <w:semiHidden/>
    <w:rsid w:val="00267F81"/>
    <w:rPr>
      <w:rFonts w:ascii="Arial" w:hAnsi="Arial" w:cs="Times New Roman"/>
      <w:b/>
      <w:bCs/>
    </w:rPr>
  </w:style>
  <w:style w:type="paragraph" w:styleId="BalloonText">
    <w:name w:val="Balloon Text"/>
    <w:basedOn w:val="Normal"/>
    <w:link w:val="BalloonTextChar"/>
    <w:uiPriority w:val="99"/>
    <w:semiHidden/>
    <w:unhideWhenUsed/>
    <w:rsid w:val="00267F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7F81"/>
    <w:rPr>
      <w:rFonts w:ascii="Lucida Grande" w:hAnsi="Lucida Grande" w:cs="Lucida Grande"/>
      <w:sz w:val="18"/>
      <w:szCs w:val="18"/>
    </w:rPr>
  </w:style>
  <w:style w:type="character" w:styleId="PageNumber">
    <w:name w:val="page number"/>
    <w:basedOn w:val="DefaultParagraphFont"/>
    <w:uiPriority w:val="99"/>
    <w:unhideWhenUsed/>
    <w:rsid w:val="00267F81"/>
    <w:rPr>
      <w:b/>
    </w:rPr>
  </w:style>
  <w:style w:type="character" w:styleId="Hyperlink">
    <w:name w:val="Hyperlink"/>
    <w:basedOn w:val="DefaultParagraphFont"/>
    <w:uiPriority w:val="99"/>
    <w:unhideWhenUsed/>
    <w:rsid w:val="00267F81"/>
    <w:rPr>
      <w:color w:val="0000FF" w:themeColor="hyperlink"/>
      <w:u w:val="single"/>
    </w:rPr>
  </w:style>
  <w:style w:type="character" w:styleId="FollowedHyperlink">
    <w:name w:val="FollowedHyperlink"/>
    <w:basedOn w:val="DefaultParagraphFont"/>
    <w:uiPriority w:val="99"/>
    <w:semiHidden/>
    <w:unhideWhenUsed/>
    <w:rsid w:val="00267F81"/>
    <w:rPr>
      <w:color w:val="800080" w:themeColor="followedHyperlink"/>
      <w:u w:val="single"/>
    </w:rPr>
  </w:style>
  <w:style w:type="paragraph" w:styleId="FootnoteText">
    <w:name w:val="footnote text"/>
    <w:basedOn w:val="Normal"/>
    <w:link w:val="FootnoteTextChar"/>
    <w:uiPriority w:val="99"/>
    <w:unhideWhenUsed/>
    <w:rsid w:val="00267F81"/>
    <w:pPr>
      <w:spacing w:after="0"/>
    </w:pPr>
    <w:rPr>
      <w:sz w:val="16"/>
      <w:szCs w:val="22"/>
    </w:rPr>
  </w:style>
  <w:style w:type="character" w:customStyle="1" w:styleId="FootnoteTextChar">
    <w:name w:val="Footnote Text Char"/>
    <w:basedOn w:val="DefaultParagraphFont"/>
    <w:link w:val="FootnoteText"/>
    <w:uiPriority w:val="99"/>
    <w:rsid w:val="00267F81"/>
    <w:rPr>
      <w:rFonts w:ascii="Arial" w:hAnsi="Arial" w:cs="Times New Roman"/>
      <w:sz w:val="16"/>
      <w:szCs w:val="22"/>
    </w:rPr>
  </w:style>
  <w:style w:type="character" w:styleId="FootnoteReference">
    <w:name w:val="footnote reference"/>
    <w:basedOn w:val="DefaultParagraphFont"/>
    <w:uiPriority w:val="99"/>
    <w:unhideWhenUsed/>
    <w:rsid w:val="00267F81"/>
    <w:rPr>
      <w:vertAlign w:val="superscript"/>
    </w:rPr>
  </w:style>
  <w:style w:type="paragraph" w:styleId="Revision">
    <w:name w:val="Revision"/>
    <w:hidden/>
    <w:uiPriority w:val="99"/>
    <w:semiHidden/>
    <w:rsid w:val="00267F81"/>
    <w:rPr>
      <w:rFonts w:ascii="Arial" w:hAnsi="Arial" w:cs="Arial"/>
      <w:sz w:val="21"/>
      <w:szCs w:val="21"/>
    </w:rPr>
  </w:style>
  <w:style w:type="paragraph" w:customStyle="1" w:styleId="BasicParagraph">
    <w:name w:val="[Basic Paragraph]"/>
    <w:basedOn w:val="Normal"/>
    <w:uiPriority w:val="99"/>
    <w:rsid w:val="00267F81"/>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267F81"/>
    <w:pPr>
      <w:spacing w:before="360" w:after="240"/>
      <w:jc w:val="left"/>
      <w:outlineLvl w:val="0"/>
    </w:pPr>
    <w:rPr>
      <w:b/>
      <w:sz w:val="40"/>
      <w:szCs w:val="52"/>
    </w:rPr>
  </w:style>
  <w:style w:type="paragraph" w:customStyle="1" w:styleId="Bullet1">
    <w:name w:val="Bullet 1"/>
    <w:basedOn w:val="Normal"/>
    <w:rsid w:val="00267F81"/>
    <w:pPr>
      <w:numPr>
        <w:numId w:val="3"/>
      </w:numPr>
      <w:spacing w:before="60"/>
    </w:pPr>
    <w:rPr>
      <w:rFonts w:eastAsia="Times New Roman"/>
      <w:color w:val="000000"/>
    </w:rPr>
  </w:style>
  <w:style w:type="paragraph" w:customStyle="1" w:styleId="RefItem1">
    <w:name w:val="Ref Item 1"/>
    <w:basedOn w:val="Normal"/>
    <w:rsid w:val="00267F81"/>
    <w:pPr>
      <w:jc w:val="left"/>
    </w:pPr>
    <w:rPr>
      <w:color w:val="000000"/>
      <w:szCs w:val="24"/>
      <w:lang w:eastAsia="it-IT"/>
    </w:rPr>
  </w:style>
  <w:style w:type="paragraph" w:customStyle="1" w:styleId="RefTitre">
    <w:name w:val="Ref Titre"/>
    <w:basedOn w:val="Normal"/>
    <w:rsid w:val="00267F81"/>
    <w:pPr>
      <w:jc w:val="left"/>
    </w:pPr>
    <w:rPr>
      <w:rFonts w:eastAsia="Times New Roman"/>
      <w:b/>
      <w:bCs/>
      <w:sz w:val="26"/>
      <w:szCs w:val="26"/>
    </w:rPr>
  </w:style>
  <w:style w:type="paragraph" w:customStyle="1" w:styleId="Header1">
    <w:name w:val="Header 1"/>
    <w:basedOn w:val="Header"/>
    <w:rsid w:val="00267F81"/>
    <w:rPr>
      <w:b/>
      <w:sz w:val="24"/>
      <w:szCs w:val="24"/>
    </w:rPr>
  </w:style>
  <w:style w:type="character" w:customStyle="1" w:styleId="Pantone485">
    <w:name w:val="Pantone 485"/>
    <w:basedOn w:val="DefaultParagraphFont"/>
    <w:uiPriority w:val="1"/>
    <w:qFormat/>
    <w:rsid w:val="00267F81"/>
    <w:rPr>
      <w:rFonts w:cs="Caecilia-Light"/>
      <w:color w:val="DC281E"/>
      <w:szCs w:val="16"/>
    </w:rPr>
  </w:style>
  <w:style w:type="character" w:customStyle="1" w:styleId="H1Char">
    <w:name w:val="H1 Char"/>
    <w:basedOn w:val="DefaultParagraphFont"/>
    <w:link w:val="H1"/>
    <w:rsid w:val="00267F81"/>
    <w:rPr>
      <w:rFonts w:ascii="Arial" w:hAnsi="Arial" w:cs="Times New Roman"/>
      <w:b/>
      <w:sz w:val="40"/>
      <w:szCs w:val="52"/>
    </w:rPr>
  </w:style>
  <w:style w:type="table" w:customStyle="1" w:styleId="TableGray">
    <w:name w:val="Table Gray"/>
    <w:basedOn w:val="TableNormal"/>
    <w:uiPriority w:val="99"/>
    <w:rsid w:val="00267F81"/>
    <w:rPr>
      <w:rFonts w:asciiTheme="minorHAnsi" w:hAnsiTheme="minorHAnsi" w:cs="Times New Roman"/>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267F81"/>
    <w:pPr>
      <w:numPr>
        <w:numId w:val="4"/>
      </w:numPr>
      <w:spacing w:before="120" w:after="120"/>
      <w:contextualSpacing w:val="0"/>
    </w:pPr>
    <w:rPr>
      <w:rFonts w:eastAsia="Cambria" w:cs="Arial"/>
    </w:rPr>
  </w:style>
  <w:style w:type="paragraph" w:customStyle="1" w:styleId="ListNumber1">
    <w:name w:val="List Number 1"/>
    <w:basedOn w:val="Normal"/>
    <w:rsid w:val="00267F81"/>
    <w:pPr>
      <w:numPr>
        <w:ilvl w:val="1"/>
        <w:numId w:val="1"/>
      </w:numPr>
      <w:contextualSpacing/>
    </w:pPr>
    <w:rPr>
      <w:rFonts w:eastAsiaTheme="minorHAnsi" w:cstheme="minorHAnsi"/>
      <w:szCs w:val="22"/>
    </w:rPr>
  </w:style>
  <w:style w:type="paragraph" w:customStyle="1" w:styleId="NormalNo">
    <w:name w:val="Normal + No"/>
    <w:basedOn w:val="Normal"/>
    <w:qFormat/>
    <w:rsid w:val="00267F81"/>
    <w:pPr>
      <w:numPr>
        <w:numId w:val="2"/>
      </w:numPr>
    </w:pPr>
    <w:rPr>
      <w:rFonts w:eastAsia="MS Mincho"/>
      <w:b/>
      <w:sz w:val="22"/>
    </w:rPr>
  </w:style>
  <w:style w:type="paragraph" w:customStyle="1" w:styleId="Bullet3">
    <w:name w:val="Bullet 3"/>
    <w:basedOn w:val="ListParagraph"/>
    <w:qFormat/>
    <w:rsid w:val="00267F81"/>
    <w:pPr>
      <w:numPr>
        <w:numId w:val="5"/>
      </w:numPr>
      <w:spacing w:before="120" w:after="120"/>
      <w:ind w:right="425"/>
    </w:pPr>
    <w:rPr>
      <w:rFonts w:cs="Arial"/>
      <w:i/>
      <w:iCs/>
    </w:rPr>
  </w:style>
  <w:style w:type="paragraph" w:customStyle="1" w:styleId="Indent">
    <w:name w:val="Indent"/>
    <w:basedOn w:val="Normal"/>
    <w:qFormat/>
    <w:rsid w:val="00267F81"/>
    <w:pPr>
      <w:ind w:left="567"/>
    </w:pPr>
    <w:rPr>
      <w:rFonts w:cs="Arial"/>
      <w:b/>
    </w:rPr>
  </w:style>
  <w:style w:type="paragraph" w:customStyle="1" w:styleId="TitreTableau">
    <w:name w:val="Titre Tableau"/>
    <w:basedOn w:val="Normal"/>
    <w:qFormat/>
    <w:rsid w:val="00267F81"/>
    <w:pPr>
      <w:spacing w:before="120"/>
      <w:jc w:val="center"/>
    </w:pPr>
    <w:rPr>
      <w:rFonts w:cs="Arial"/>
      <w:b/>
      <w:bCs/>
      <w:color w:val="FFFFFF" w:themeColor="background1"/>
      <w:lang w:val="en-CA"/>
    </w:rPr>
  </w:style>
  <w:style w:type="paragraph" w:customStyle="1" w:styleId="BulletTableau">
    <w:name w:val="Bullet Tableau"/>
    <w:basedOn w:val="Bullet2"/>
    <w:qFormat/>
    <w:rsid w:val="00267F81"/>
    <w:pPr>
      <w:keepNext/>
      <w:keepLines/>
      <w:framePr w:hSpace="141" w:wrap="around" w:vAnchor="text" w:hAnchor="margin" w:y="402"/>
      <w:numPr>
        <w:numId w:val="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ArialM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415E28"/>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paragraph" w:customStyle="1" w:styleId="Pa18">
    <w:name w:val="Pa18"/>
    <w:basedOn w:val="Normal"/>
    <w:next w:val="Normal"/>
    <w:uiPriority w:val="99"/>
    <w:rsid w:val="00415E28"/>
    <w:pPr>
      <w:widowControl w:val="0"/>
      <w:autoSpaceDE w:val="0"/>
      <w:autoSpaceDN w:val="0"/>
      <w:adjustRightInd w:val="0"/>
      <w:spacing w:line="211" w:lineRule="atLeast"/>
    </w:pPr>
    <w:rPr>
      <w:rFonts w:ascii="Akzidenz Grotesk BE Bold" w:hAnsi="Akzidenz Grotesk BE Bold" w:cs="Times New Roman"/>
      <w:sz w:val="24"/>
      <w:szCs w:val="24"/>
      <w:lang w:val="en-US"/>
    </w:rPr>
  </w:style>
  <w:style w:type="character" w:customStyle="1" w:styleId="A10">
    <w:name w:val="A10"/>
    <w:uiPriority w:val="99"/>
    <w:rsid w:val="00415E28"/>
    <w:rPr>
      <w:rFonts w:ascii="Akzidenz Grotesk BE" w:hAnsi="Akzidenz Grotesk BE" w:cs="Akzidenz Grotesk BE"/>
      <w:color w:val="000000"/>
      <w:sz w:val="20"/>
      <w:szCs w:val="20"/>
    </w:rPr>
  </w:style>
  <w:style w:type="table" w:styleId="LightShading-Accent1">
    <w:name w:val="Light Shading Accent 1"/>
    <w:basedOn w:val="TableNormal"/>
    <w:uiPriority w:val="60"/>
    <w:rsid w:val="00415E2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149</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joelle</cp:lastModifiedBy>
  <cp:revision>20</cp:revision>
  <cp:lastPrinted>2015-10-19T01:05:00Z</cp:lastPrinted>
  <dcterms:created xsi:type="dcterms:W3CDTF">2014-11-26T09:44:00Z</dcterms:created>
  <dcterms:modified xsi:type="dcterms:W3CDTF">2016-02-15T16:28:00Z</dcterms:modified>
</cp:coreProperties>
</file>