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02" w:rsidRPr="004A6F71" w:rsidRDefault="00BD1342" w:rsidP="00706A53">
      <w:pPr>
        <w:pStyle w:val="H1"/>
        <w:bidi/>
        <w:rPr>
          <w:rFonts w:hint="cs"/>
          <w:sz w:val="28"/>
          <w:szCs w:val="28"/>
          <w:rtl/>
        </w:rPr>
      </w:pPr>
      <w:r w:rsidRPr="004A6F71">
        <w:rPr>
          <w:rFonts w:hint="cs"/>
          <w:sz w:val="28"/>
          <w:szCs w:val="28"/>
          <w:rtl/>
        </w:rPr>
        <w:t>الاستهداف في برامج النقد مقابل العمل</w:t>
      </w:r>
    </w:p>
    <w:p w:rsidR="00042571" w:rsidRPr="004A6F71" w:rsidRDefault="00042571" w:rsidP="004A6F71">
      <w:pPr>
        <w:pStyle w:val="H1"/>
        <w:bidi/>
        <w:rPr>
          <w:rFonts w:hint="cs"/>
          <w:sz w:val="28"/>
          <w:szCs w:val="28"/>
          <w:rtl/>
        </w:rPr>
      </w:pPr>
      <w:r w:rsidRPr="004A6F71">
        <w:rPr>
          <w:rFonts w:hint="cs"/>
          <w:sz w:val="28"/>
          <w:szCs w:val="28"/>
          <w:rtl/>
        </w:rPr>
        <w:t xml:space="preserve">عند القيام بعملية الاستهداف الخاصة ببرامج النقد مقابل العمل، يجب اتباع نفس الخطوات التي تنطبق على سائر برامج التحويل، مع التركيز على </w:t>
      </w:r>
      <w:r w:rsidR="00076C39" w:rsidRPr="004A6F71">
        <w:rPr>
          <w:rFonts w:hint="cs"/>
          <w:sz w:val="28"/>
          <w:szCs w:val="28"/>
          <w:rtl/>
        </w:rPr>
        <w:t xml:space="preserve">الخصائص المتعلقة باختيار </w:t>
      </w:r>
      <w:r w:rsidR="004A6F71" w:rsidRPr="004A6F71">
        <w:rPr>
          <w:rFonts w:hint="cs"/>
          <w:sz w:val="28"/>
          <w:szCs w:val="28"/>
          <w:rtl/>
        </w:rPr>
        <w:t>المجتمعات</w:t>
      </w:r>
      <w:r w:rsidR="00076C39" w:rsidRPr="004A6F71">
        <w:rPr>
          <w:rFonts w:hint="cs"/>
          <w:sz w:val="28"/>
          <w:szCs w:val="28"/>
          <w:rtl/>
        </w:rPr>
        <w:t>، ووسائل الاستهداف، ومشاركة فئات معينة.</w:t>
      </w:r>
    </w:p>
    <w:p w:rsidR="00187102" w:rsidRPr="004A6F71" w:rsidRDefault="00076C39" w:rsidP="004A6F71">
      <w:pPr>
        <w:pStyle w:val="Heading2"/>
        <w:bidi/>
        <w:rPr>
          <w:rFonts w:hint="cs"/>
          <w:sz w:val="28"/>
          <w:szCs w:val="28"/>
          <w:rtl/>
        </w:rPr>
      </w:pPr>
      <w:r>
        <w:rPr>
          <w:rFonts w:hint="cs"/>
          <w:rtl/>
        </w:rPr>
        <w:t xml:space="preserve">اختيار </w:t>
      </w:r>
      <w:r w:rsidR="004A6F71">
        <w:rPr>
          <w:rFonts w:hint="cs"/>
          <w:rtl/>
        </w:rPr>
        <w:t>المجتمعات</w:t>
      </w:r>
    </w:p>
    <w:p w:rsidR="009A6C38" w:rsidRPr="004A6F71" w:rsidRDefault="004A6F71" w:rsidP="004A6F71">
      <w:pPr>
        <w:bidi/>
        <w:rPr>
          <w:rFonts w:hint="cs"/>
          <w:sz w:val="28"/>
          <w:szCs w:val="28"/>
        </w:rPr>
      </w:pPr>
      <w:r w:rsidRPr="004A6F71">
        <w:rPr>
          <w:rFonts w:hint="cs"/>
          <w:sz w:val="28"/>
          <w:szCs w:val="28"/>
          <w:rtl/>
        </w:rPr>
        <w:t>عند اختيار المجتمعات، يجب التأكد من ما يلي:</w:t>
      </w:r>
    </w:p>
    <w:p w:rsidR="004A6F71" w:rsidRPr="004A6F71" w:rsidRDefault="004A6F71" w:rsidP="004A6F71">
      <w:pPr>
        <w:pStyle w:val="Bullet2"/>
        <w:bidi/>
        <w:rPr>
          <w:rFonts w:cs="Akzidenz Grotesk BE" w:hint="cs"/>
          <w:sz w:val="28"/>
          <w:szCs w:val="28"/>
          <w:lang w:val="en-GB"/>
        </w:rPr>
      </w:pPr>
      <w:r w:rsidRPr="004A6F71">
        <w:rPr>
          <w:rFonts w:hint="cs"/>
          <w:sz w:val="28"/>
          <w:szCs w:val="28"/>
          <w:rtl/>
          <w:lang w:val="en-GB"/>
        </w:rPr>
        <w:t>الوكالة تتمتع بالقدرة اللازمة للتصدي لمستوى الأضرار التي طالت البنية التحتية</w:t>
      </w:r>
    </w:p>
    <w:p w:rsidR="004A6F71" w:rsidRPr="004A6F71" w:rsidRDefault="004A6F71" w:rsidP="004A6F71">
      <w:pPr>
        <w:pStyle w:val="Bullet2"/>
        <w:bidi/>
        <w:rPr>
          <w:sz w:val="28"/>
          <w:szCs w:val="28"/>
          <w:lang w:val="en-GB"/>
        </w:rPr>
      </w:pPr>
      <w:r w:rsidRPr="004A6F71">
        <w:rPr>
          <w:sz w:val="28"/>
          <w:szCs w:val="28"/>
          <w:rtl/>
          <w:lang w:val="en-GB"/>
        </w:rPr>
        <w:t>تتوفر اليد العالملة الكافية، سواء كانت ماهرة أو غير ماهرة، للمشاركة في المشاريع</w:t>
      </w:r>
    </w:p>
    <w:p w:rsidR="004A6F71" w:rsidRDefault="004A6F71" w:rsidP="004A6F71">
      <w:pPr>
        <w:pStyle w:val="Bullet2"/>
        <w:bidi/>
        <w:rPr>
          <w:rFonts w:hint="cs"/>
          <w:sz w:val="28"/>
          <w:szCs w:val="28"/>
          <w:lang w:val="en-GB"/>
        </w:rPr>
      </w:pPr>
      <w:r w:rsidRPr="004A6F71">
        <w:rPr>
          <w:sz w:val="28"/>
          <w:szCs w:val="28"/>
          <w:rtl/>
          <w:lang w:val="en-GB"/>
        </w:rPr>
        <w:t xml:space="preserve">يمكن الوصول إلى موقع المشروع </w:t>
      </w:r>
      <w:r>
        <w:rPr>
          <w:rFonts w:hint="cs"/>
          <w:sz w:val="28"/>
          <w:szCs w:val="28"/>
          <w:rtl/>
          <w:lang w:val="en-GB"/>
        </w:rPr>
        <w:t>ورصده بسهولة.</w:t>
      </w:r>
    </w:p>
    <w:p w:rsidR="004A6F71" w:rsidRDefault="004A6F71" w:rsidP="004A6F71">
      <w:pPr>
        <w:pStyle w:val="Bullet2"/>
        <w:bidi/>
        <w:rPr>
          <w:rFonts w:hint="cs"/>
          <w:sz w:val="28"/>
          <w:szCs w:val="28"/>
          <w:lang w:val="en-GB"/>
        </w:rPr>
      </w:pPr>
      <w:r>
        <w:rPr>
          <w:rFonts w:hint="cs"/>
          <w:sz w:val="28"/>
          <w:szCs w:val="28"/>
          <w:rtl/>
          <w:lang w:val="en-GB"/>
        </w:rPr>
        <w:t xml:space="preserve">تشارك الحكومات المحلية </w:t>
      </w:r>
      <w:r w:rsidR="0033437F">
        <w:rPr>
          <w:rFonts w:hint="cs"/>
          <w:sz w:val="28"/>
          <w:szCs w:val="28"/>
          <w:rtl/>
          <w:lang w:val="en-GB"/>
        </w:rPr>
        <w:t>في البرنامج بفعالية</w:t>
      </w:r>
    </w:p>
    <w:p w:rsidR="0033437F" w:rsidRPr="004A6F71" w:rsidRDefault="0033437F" w:rsidP="0033437F">
      <w:pPr>
        <w:pStyle w:val="Bullet2"/>
        <w:bidi/>
        <w:rPr>
          <w:sz w:val="28"/>
          <w:szCs w:val="28"/>
          <w:lang w:val="en-GB"/>
        </w:rPr>
      </w:pPr>
      <w:r>
        <w:rPr>
          <w:rFonts w:hint="cs"/>
          <w:sz w:val="28"/>
          <w:szCs w:val="28"/>
          <w:rtl/>
          <w:lang w:val="en-GB"/>
        </w:rPr>
        <w:t xml:space="preserve">ما من </w:t>
      </w:r>
      <w:r>
        <w:rPr>
          <w:sz w:val="28"/>
          <w:szCs w:val="28"/>
          <w:rtl/>
          <w:lang w:val="en-GB"/>
        </w:rPr>
        <w:t xml:space="preserve">صراع </w:t>
      </w:r>
      <w:r>
        <w:rPr>
          <w:rFonts w:hint="cs"/>
          <w:sz w:val="28"/>
          <w:szCs w:val="28"/>
          <w:rtl/>
          <w:lang w:val="en-GB"/>
        </w:rPr>
        <w:t>أو</w:t>
      </w:r>
      <w:r w:rsidRPr="0033437F">
        <w:rPr>
          <w:sz w:val="28"/>
          <w:szCs w:val="28"/>
          <w:rtl/>
          <w:lang w:val="en-GB"/>
        </w:rPr>
        <w:t xml:space="preserve"> تداخل مع البرامج الأخرى في المنطقة</w:t>
      </w:r>
    </w:p>
    <w:p w:rsidR="004A6F71" w:rsidRPr="0033437F" w:rsidRDefault="0033437F" w:rsidP="0033437F">
      <w:pPr>
        <w:pStyle w:val="Bullet2"/>
        <w:bidi/>
        <w:rPr>
          <w:rFonts w:cs="Akzidenz Grotesk BE" w:hint="cs"/>
          <w:lang w:val="en-GB"/>
        </w:rPr>
      </w:pPr>
      <w:r>
        <w:rPr>
          <w:rFonts w:cs="Times New Roman"/>
          <w:rtl/>
          <w:lang w:val="en-GB"/>
        </w:rPr>
        <w:t xml:space="preserve">إمكانية </w:t>
      </w:r>
      <w:r w:rsidRPr="0033437F">
        <w:rPr>
          <w:rFonts w:cs="Times New Roman"/>
          <w:rtl/>
          <w:lang w:val="en-GB"/>
        </w:rPr>
        <w:t xml:space="preserve">مشاركة </w:t>
      </w:r>
      <w:r>
        <w:rPr>
          <w:rFonts w:cs="Times New Roman" w:hint="cs"/>
          <w:rtl/>
          <w:lang w:val="en-GB"/>
        </w:rPr>
        <w:t>الطويلة الأمد</w:t>
      </w:r>
      <w:r w:rsidRPr="0033437F">
        <w:rPr>
          <w:rFonts w:cs="Times New Roman"/>
          <w:rtl/>
          <w:lang w:val="en-GB"/>
        </w:rPr>
        <w:t xml:space="preserve"> من خلال أنشطة الإنعاش والتنمية</w:t>
      </w:r>
    </w:p>
    <w:p w:rsidR="0033437F" w:rsidRPr="00795205" w:rsidRDefault="0033437F" w:rsidP="00795205">
      <w:pPr>
        <w:pStyle w:val="Bullet2"/>
        <w:bidi/>
        <w:rPr>
          <w:rFonts w:cs="Akzidenz Grotesk BE" w:hint="cs"/>
          <w:lang w:val="en-GB"/>
        </w:rPr>
      </w:pPr>
      <w:r>
        <w:rPr>
          <w:rFonts w:cs="Times New Roman"/>
          <w:rtl/>
          <w:lang w:val="en-GB"/>
        </w:rPr>
        <w:t xml:space="preserve">المجتمع مهتم </w:t>
      </w:r>
      <w:r>
        <w:rPr>
          <w:rFonts w:cs="Times New Roman" w:hint="cs"/>
          <w:rtl/>
          <w:lang w:val="en-GB"/>
        </w:rPr>
        <w:t>وم</w:t>
      </w:r>
      <w:r>
        <w:rPr>
          <w:rFonts w:cs="Times New Roman"/>
          <w:rtl/>
          <w:lang w:val="en-GB"/>
        </w:rPr>
        <w:t>تقب</w:t>
      </w:r>
      <w:r>
        <w:rPr>
          <w:rFonts w:cs="Times New Roman" w:hint="cs"/>
          <w:rtl/>
          <w:lang w:val="en-GB"/>
        </w:rPr>
        <w:t>ل</w:t>
      </w:r>
      <w:r w:rsidRPr="0033437F">
        <w:rPr>
          <w:rFonts w:cs="Times New Roman"/>
          <w:rtl/>
          <w:lang w:val="en-GB"/>
        </w:rPr>
        <w:t xml:space="preserve"> للأنشطة </w:t>
      </w:r>
      <w:r w:rsidR="00795205">
        <w:rPr>
          <w:rFonts w:cs="Tahoma" w:hint="cs"/>
          <w:rtl/>
          <w:lang w:val="en-GB"/>
        </w:rPr>
        <w:t>برامج النقد مقابل العمل</w:t>
      </w:r>
    </w:p>
    <w:p w:rsidR="00795205" w:rsidRPr="00795205" w:rsidRDefault="00795205" w:rsidP="00795205">
      <w:pPr>
        <w:pStyle w:val="Bullet2"/>
        <w:numPr>
          <w:ilvl w:val="0"/>
          <w:numId w:val="0"/>
        </w:numPr>
        <w:bidi/>
        <w:ind w:left="360"/>
        <w:rPr>
          <w:rFonts w:cs="Tahoma"/>
          <w:lang w:val="en-GB"/>
        </w:rPr>
      </w:pPr>
      <w:r>
        <w:rPr>
          <w:rFonts w:cs="Tahoma" w:hint="cs"/>
          <w:rtl/>
          <w:lang w:val="en-GB"/>
        </w:rPr>
        <w:t>تتضمن مسؤوليات ممثلي المجتمع المحتملة ما يلي:</w:t>
      </w:r>
    </w:p>
    <w:p w:rsidR="00795205" w:rsidRPr="00795205" w:rsidRDefault="00795205" w:rsidP="00706A53">
      <w:pPr>
        <w:pStyle w:val="Bullet2"/>
        <w:bidi/>
        <w:rPr>
          <w:rFonts w:cs="Akzidenz Grotesk BE Bold" w:hint="cs"/>
        </w:rPr>
      </w:pPr>
      <w:r>
        <w:rPr>
          <w:rFonts w:cs="Tahoma" w:hint="cs"/>
          <w:rtl/>
        </w:rPr>
        <w:t>تحديد معايير استهداف المستفيدين</w:t>
      </w:r>
    </w:p>
    <w:p w:rsidR="00795205" w:rsidRPr="00795205" w:rsidRDefault="00795205" w:rsidP="00795205">
      <w:pPr>
        <w:pStyle w:val="Bullet2"/>
        <w:bidi/>
        <w:rPr>
          <w:rFonts w:cs="Akzidenz Grotesk BE Bold" w:hint="cs"/>
        </w:rPr>
      </w:pPr>
      <w:r>
        <w:rPr>
          <w:rFonts w:cs="Tahoma" w:hint="cs"/>
          <w:rtl/>
        </w:rPr>
        <w:t>تعميم المعلومات المتعلقة بالبرنامج</w:t>
      </w:r>
    </w:p>
    <w:p w:rsidR="00795205" w:rsidRPr="00795205" w:rsidRDefault="00795205" w:rsidP="00795205">
      <w:pPr>
        <w:pStyle w:val="Bullet2"/>
        <w:bidi/>
        <w:rPr>
          <w:rFonts w:cs="Akzidenz Grotesk BE Bold" w:hint="cs"/>
        </w:rPr>
      </w:pPr>
      <w:r>
        <w:rPr>
          <w:rFonts w:cs="Tahoma" w:hint="cs"/>
          <w:rtl/>
        </w:rPr>
        <w:t>اختيار المستفيدين</w:t>
      </w:r>
    </w:p>
    <w:p w:rsidR="00795205" w:rsidRPr="00795205" w:rsidRDefault="00795205" w:rsidP="00795205">
      <w:pPr>
        <w:pStyle w:val="Bullet2"/>
        <w:bidi/>
        <w:rPr>
          <w:rFonts w:cs="Akzidenz Grotesk BE Bold" w:hint="cs"/>
        </w:rPr>
      </w:pPr>
      <w:r>
        <w:rPr>
          <w:rFonts w:cs="Tahoma" w:hint="cs"/>
          <w:rtl/>
        </w:rPr>
        <w:t>اختيار مشاريع برامج النقد مقابل العمل المناسبة</w:t>
      </w:r>
    </w:p>
    <w:p w:rsidR="00795205" w:rsidRPr="00795205" w:rsidRDefault="00795205" w:rsidP="00795205">
      <w:pPr>
        <w:pStyle w:val="Bullet2"/>
        <w:bidi/>
        <w:rPr>
          <w:rFonts w:cs="Akzidenz Grotesk BE Bold" w:hint="cs"/>
        </w:rPr>
      </w:pPr>
      <w:r>
        <w:rPr>
          <w:rFonts w:cs="Tahoma" w:hint="cs"/>
          <w:rtl/>
        </w:rPr>
        <w:t>تنظيم عملية التسليم في الأيام المخصصة للدفع</w:t>
      </w:r>
    </w:p>
    <w:p w:rsidR="00795205" w:rsidRPr="00795205" w:rsidRDefault="00795205" w:rsidP="00795205">
      <w:pPr>
        <w:pStyle w:val="Bullet2"/>
        <w:bidi/>
        <w:rPr>
          <w:rFonts w:cs="Akzidenz Grotesk BE Bold" w:hint="cs"/>
        </w:rPr>
      </w:pPr>
      <w:r>
        <w:rPr>
          <w:rFonts w:cs="Tahoma" w:hint="cs"/>
          <w:rtl/>
        </w:rPr>
        <w:t>تقديم ردود الفعل حول النشاطات</w:t>
      </w:r>
    </w:p>
    <w:p w:rsidR="00795205" w:rsidRPr="00795205" w:rsidRDefault="00795205" w:rsidP="00795205">
      <w:pPr>
        <w:pStyle w:val="Bullet2"/>
        <w:bidi/>
        <w:rPr>
          <w:rFonts w:cs="Akzidenz Grotesk BE Bold" w:hint="cs"/>
        </w:rPr>
      </w:pPr>
      <w:r w:rsidRPr="00795205">
        <w:rPr>
          <w:rFonts w:cs="Times New Roman"/>
          <w:rtl/>
        </w:rPr>
        <w:t xml:space="preserve">التنسيق لتوفير أذونات </w:t>
      </w:r>
      <w:r>
        <w:rPr>
          <w:rFonts w:cs="Times New Roman" w:hint="cs"/>
          <w:rtl/>
        </w:rPr>
        <w:t xml:space="preserve">من </w:t>
      </w:r>
      <w:r w:rsidRPr="00795205">
        <w:rPr>
          <w:rFonts w:cs="Times New Roman"/>
          <w:rtl/>
        </w:rPr>
        <w:t xml:space="preserve">الحكومة </w:t>
      </w:r>
      <w:r>
        <w:rPr>
          <w:rFonts w:cs="Times New Roman" w:hint="cs"/>
          <w:rtl/>
        </w:rPr>
        <w:t>عند الاقتضاء</w:t>
      </w:r>
    </w:p>
    <w:p w:rsidR="00187102" w:rsidRDefault="00795205" w:rsidP="00706A53">
      <w:pPr>
        <w:pStyle w:val="Heading2"/>
        <w:bidi/>
        <w:rPr>
          <w:rFonts w:hint="cs"/>
          <w:rtl/>
        </w:rPr>
      </w:pPr>
      <w:r>
        <w:rPr>
          <w:rFonts w:hint="cs"/>
          <w:rtl/>
        </w:rPr>
        <w:t>مشاركة الفئات الضعيفة</w:t>
      </w:r>
    </w:p>
    <w:p w:rsidR="00795205" w:rsidRDefault="00795205" w:rsidP="00795205">
      <w:pPr>
        <w:bidi/>
        <w:rPr>
          <w:rFonts w:hint="cs"/>
          <w:rtl/>
        </w:rPr>
      </w:pPr>
      <w:r>
        <w:rPr>
          <w:rFonts w:hint="cs"/>
          <w:rtl/>
        </w:rPr>
        <w:t>إذا كانت نشاطات برامج النقد مقابل العمل تتطلب مجهوداً جسدياً، قد يتم استقصاء بعض فئات المجتمع من المشروع (مثل كبار السن، والمرضى بشكل مزمن). وهذه بنقطة مهمة بجب النظر فيها خاصة إذا كان برنامج النقد مقابل العمل يهدف إلى تلبية الحد الأدنى من حاجات الأسر الأساسية.</w:t>
      </w:r>
    </w:p>
    <w:p w:rsidR="00795205" w:rsidRPr="00187102" w:rsidRDefault="00C151B7" w:rsidP="00795205">
      <w:pPr>
        <w:bidi/>
      </w:pPr>
      <w:r>
        <w:rPr>
          <w:rFonts w:hint="cs"/>
          <w:rtl/>
        </w:rPr>
        <w:t>في هذه الحالة، يمكن تنظيم نشاطات لا تتطلب مجهوداً جسدياً أو تأمين تحويلات نقدية لهذه الفئة من المجتمع. مع العلم، أن معظم المجتمعات تتقبل فكرة أن فئات معينة من الفراد تستحق الحصول على المساعدة من دون أن تكون ملزمة على العمل.</w:t>
      </w:r>
    </w:p>
    <w:p w:rsidR="00187102" w:rsidRDefault="00C151B7" w:rsidP="00706A53">
      <w:pPr>
        <w:pStyle w:val="Heading2"/>
        <w:bidi/>
        <w:rPr>
          <w:rFonts w:hint="cs"/>
          <w:rtl/>
        </w:rPr>
      </w:pPr>
      <w:r>
        <w:rPr>
          <w:rFonts w:hint="cs"/>
          <w:rtl/>
        </w:rPr>
        <w:t>مشاركة الفئات العمرية الشابة</w:t>
      </w:r>
    </w:p>
    <w:p w:rsidR="00C151B7" w:rsidRPr="00C151B7" w:rsidRDefault="00C151B7" w:rsidP="00C151B7">
      <w:pPr>
        <w:bidi/>
      </w:pPr>
      <w:r>
        <w:rPr>
          <w:rFonts w:hint="cs"/>
          <w:rtl/>
        </w:rPr>
        <w:t>بشكل عام يجب وضع حد أدنى لعمر ا</w:t>
      </w:r>
      <w:r w:rsidRPr="00C151B7">
        <w:rPr>
          <w:rtl/>
        </w:rPr>
        <w:t xml:space="preserve">لأفراد </w:t>
      </w:r>
      <w:r>
        <w:rPr>
          <w:rFonts w:hint="cs"/>
          <w:rtl/>
        </w:rPr>
        <w:t>الذي ي</w:t>
      </w:r>
      <w:r>
        <w:rPr>
          <w:rtl/>
        </w:rPr>
        <w:t>شارك</w:t>
      </w:r>
      <w:r>
        <w:rPr>
          <w:rFonts w:hint="cs"/>
          <w:rtl/>
        </w:rPr>
        <w:t>ون</w:t>
      </w:r>
      <w:r w:rsidRPr="00C151B7">
        <w:rPr>
          <w:rtl/>
        </w:rPr>
        <w:t xml:space="preserve"> في </w:t>
      </w:r>
      <w:r>
        <w:rPr>
          <w:rFonts w:hint="cs"/>
          <w:rtl/>
        </w:rPr>
        <w:t>البرنامج</w:t>
      </w:r>
      <w:r w:rsidRPr="00C151B7">
        <w:rPr>
          <w:rtl/>
        </w:rPr>
        <w:t xml:space="preserve"> لمنع عما</w:t>
      </w:r>
      <w:r>
        <w:rPr>
          <w:rtl/>
        </w:rPr>
        <w:t xml:space="preserve">لة الأطفال، </w:t>
      </w:r>
      <w:r>
        <w:rPr>
          <w:rFonts w:hint="cs"/>
          <w:rtl/>
        </w:rPr>
        <w:t xml:space="preserve">ولكن يجب ايضاً </w:t>
      </w:r>
      <w:r w:rsidRPr="00C151B7">
        <w:rPr>
          <w:rtl/>
        </w:rPr>
        <w:t>النظر</w:t>
      </w:r>
      <w:r>
        <w:rPr>
          <w:rtl/>
        </w:rPr>
        <w:t xml:space="preserve"> في الأوضاع الاقتصادية في مجال</w:t>
      </w:r>
      <w:r w:rsidRPr="00C151B7">
        <w:rPr>
          <w:rtl/>
        </w:rPr>
        <w:t xml:space="preserve"> تنفيذ </w:t>
      </w:r>
      <w:r>
        <w:rPr>
          <w:rFonts w:hint="cs"/>
          <w:rtl/>
        </w:rPr>
        <w:t>برامج النقد مقابل العمل و</w:t>
      </w:r>
      <w:r>
        <w:rPr>
          <w:rtl/>
        </w:rPr>
        <w:t xml:space="preserve">التشريعات المحلية. في </w:t>
      </w:r>
      <w:r>
        <w:rPr>
          <w:rFonts w:hint="cs"/>
          <w:rtl/>
        </w:rPr>
        <w:t>كل</w:t>
      </w:r>
      <w:r w:rsidRPr="00C151B7">
        <w:rPr>
          <w:rtl/>
        </w:rPr>
        <w:t xml:space="preserve"> </w:t>
      </w:r>
      <w:r>
        <w:rPr>
          <w:rFonts w:hint="cs"/>
          <w:rtl/>
        </w:rPr>
        <w:t>الأ</w:t>
      </w:r>
      <w:r>
        <w:rPr>
          <w:rtl/>
        </w:rPr>
        <w:t>ح</w:t>
      </w:r>
      <w:r>
        <w:rPr>
          <w:rFonts w:hint="cs"/>
          <w:rtl/>
        </w:rPr>
        <w:t>وا</w:t>
      </w:r>
      <w:r w:rsidRPr="00C151B7">
        <w:rPr>
          <w:rtl/>
        </w:rPr>
        <w:t xml:space="preserve">ل، </w:t>
      </w:r>
      <w:r>
        <w:rPr>
          <w:rFonts w:hint="cs"/>
          <w:rtl/>
        </w:rPr>
        <w:t>لا بد من التأكد أن</w:t>
      </w:r>
      <w:r>
        <w:rPr>
          <w:rtl/>
        </w:rPr>
        <w:t xml:space="preserve"> </w:t>
      </w:r>
      <w:r w:rsidRPr="00C151B7">
        <w:rPr>
          <w:rtl/>
        </w:rPr>
        <w:t xml:space="preserve"> العمل لا يؤثر على الالتحاق بالمدارس، و</w:t>
      </w:r>
      <w:r>
        <w:rPr>
          <w:rFonts w:hint="cs"/>
          <w:rtl/>
        </w:rPr>
        <w:t>مراعاة</w:t>
      </w:r>
      <w:r w:rsidRPr="00C151B7">
        <w:rPr>
          <w:rtl/>
        </w:rPr>
        <w:t xml:space="preserve"> القدرة البدنية للمشاركين.</w:t>
      </w:r>
    </w:p>
    <w:p w:rsidR="00187102" w:rsidRDefault="00C151B7" w:rsidP="00706A53">
      <w:pPr>
        <w:pStyle w:val="Heading2"/>
        <w:bidi/>
        <w:rPr>
          <w:rFonts w:hint="cs"/>
          <w:rtl/>
        </w:rPr>
      </w:pPr>
      <w:r>
        <w:rPr>
          <w:rFonts w:hint="cs"/>
          <w:rtl/>
        </w:rPr>
        <w:lastRenderedPageBreak/>
        <w:t>مشاركة النساء</w:t>
      </w:r>
    </w:p>
    <w:p w:rsidR="008F085C" w:rsidRPr="008F085C" w:rsidRDefault="008F085C" w:rsidP="008F085C">
      <w:pPr>
        <w:bidi/>
      </w:pPr>
      <w:r>
        <w:rPr>
          <w:rFonts w:hint="cs"/>
          <w:rtl/>
        </w:rPr>
        <w:t>لا تقتصر</w:t>
      </w:r>
      <w:r w:rsidR="00E75829">
        <w:rPr>
          <w:rFonts w:hint="cs"/>
          <w:rtl/>
        </w:rPr>
        <w:t xml:space="preserve"> التوترات المرتبطة بمشاركة المرأة على برامج النقد مقابل العمل فحسب، بل هي تطال كل أنواع البرامج، لذلك لا بد من أن تأخذ برامج الإغاثة ديناميات النوع الاجتماعي في الاعتبار. </w:t>
      </w:r>
      <w:r w:rsidR="00404E99">
        <w:rPr>
          <w:rFonts w:hint="cs"/>
          <w:rtl/>
        </w:rPr>
        <w:t>في هذا السياق، يمكن لبرامج النقد مقابل العمل تمكين المرأة عبر تحسين مركزها داخل المجتمع والأسرة ولكنه في المقابل قد يزيد عليها الأعباء المنزلية.</w:t>
      </w:r>
    </w:p>
    <w:p w:rsidR="00187102" w:rsidRDefault="00404E99" w:rsidP="00706A53">
      <w:pPr>
        <w:pStyle w:val="Heading2"/>
        <w:bidi/>
        <w:rPr>
          <w:rFonts w:hint="cs"/>
          <w:rtl/>
        </w:rPr>
      </w:pPr>
      <w:r>
        <w:rPr>
          <w:rFonts w:hint="cs"/>
          <w:rtl/>
        </w:rPr>
        <w:t>مشاركة اليد العاملة الماهرة</w:t>
      </w:r>
    </w:p>
    <w:p w:rsidR="00187102" w:rsidRPr="00187102" w:rsidRDefault="00187102" w:rsidP="00706A53">
      <w:pPr>
        <w:bidi/>
      </w:pPr>
      <w:r w:rsidRPr="00187102">
        <w:t xml:space="preserve">Depending on the type of activity that is planned in the labour scheme, skilled labour might be needed. Skilled workers should be paid according to their skills and not treated as ‘beneficiaries’ of a CTP. </w:t>
      </w:r>
      <w:r w:rsidR="001A4676">
        <w:t>Work should be chosen to maximiz</w:t>
      </w:r>
      <w:r w:rsidRPr="00187102">
        <w:t>e the amount of unskilled labour used.</w:t>
      </w:r>
    </w:p>
    <w:p w:rsidR="00187102" w:rsidRPr="00187102" w:rsidRDefault="00187102" w:rsidP="00706A53">
      <w:pPr>
        <w:pStyle w:val="Heading2"/>
        <w:bidi/>
      </w:pPr>
      <w:r w:rsidRPr="00187102">
        <w:t>Choice of targeting methods</w:t>
      </w:r>
    </w:p>
    <w:p w:rsidR="00187102" w:rsidRPr="00187102" w:rsidRDefault="00187102" w:rsidP="00706A53">
      <w:pPr>
        <w:pStyle w:val="Bullet2"/>
        <w:bidi/>
      </w:pPr>
      <w:r w:rsidRPr="00187102">
        <w:t>Self-targeting</w:t>
      </w:r>
    </w:p>
    <w:p w:rsidR="00187102" w:rsidRPr="00187102" w:rsidRDefault="00187102" w:rsidP="00706A53">
      <w:pPr>
        <w:bidi/>
      </w:pPr>
      <w:r w:rsidRPr="00187102">
        <w:t>It is often said that labour</w:t>
      </w:r>
      <w:r w:rsidR="001A4676">
        <w:t>-</w:t>
      </w:r>
      <w:r w:rsidRPr="00187102">
        <w:t>based programmes are self-targeting</w:t>
      </w:r>
      <w:r w:rsidR="001A4676">
        <w:rPr>
          <w:bCs/>
        </w:rPr>
        <w:t xml:space="preserve">. If the wage </w:t>
      </w:r>
      <w:r w:rsidRPr="00187102">
        <w:rPr>
          <w:bCs/>
        </w:rPr>
        <w:t xml:space="preserve">rate is set just </w:t>
      </w:r>
      <w:r w:rsidRPr="00187102">
        <w:t>below the minimum rate</w:t>
      </w:r>
      <w:r w:rsidRPr="00187102">
        <w:rPr>
          <w:bCs/>
        </w:rPr>
        <w:t xml:space="preserve">, </w:t>
      </w:r>
      <w:r w:rsidRPr="00187102">
        <w:t xml:space="preserve">only people in real need of money will apply. This may not be true, where people cannot find daily labour opportunities </w:t>
      </w:r>
      <w:r w:rsidR="001A4676">
        <w:t xml:space="preserve">easily </w:t>
      </w:r>
      <w:r w:rsidRPr="00187102">
        <w:t xml:space="preserve">or are </w:t>
      </w:r>
      <w:r w:rsidRPr="00187102">
        <w:rPr>
          <w:bCs/>
        </w:rPr>
        <w:t>underemployed</w:t>
      </w:r>
      <w:r w:rsidRPr="00187102">
        <w:t>.</w:t>
      </w:r>
    </w:p>
    <w:p w:rsidR="00187102" w:rsidRPr="00187102" w:rsidRDefault="00187102" w:rsidP="00706A53">
      <w:pPr>
        <w:pStyle w:val="Bullet2"/>
        <w:bidi/>
        <w:rPr>
          <w:bCs/>
        </w:rPr>
      </w:pPr>
      <w:r w:rsidRPr="00187102">
        <w:t>Ranking and/or rotating participants</w:t>
      </w:r>
    </w:p>
    <w:p w:rsidR="00187102" w:rsidRPr="00187102" w:rsidRDefault="00187102" w:rsidP="00706A53">
      <w:pPr>
        <w:bidi/>
      </w:pPr>
      <w:r w:rsidRPr="00187102">
        <w:t xml:space="preserve">When the number of self-selected individuals exceeds the supply of work available, other methods may be used to benefit the larger number of people or the most vulnerable. Individuals can be targeted according to their </w:t>
      </w:r>
      <w:r w:rsidR="001A4676">
        <w:t>level of need</w:t>
      </w:r>
      <w:r w:rsidRPr="00187102">
        <w:t xml:space="preserve"> or vulnerability</w:t>
      </w:r>
      <w:r w:rsidR="001A4676">
        <w:t>,</w:t>
      </w:r>
      <w:r w:rsidRPr="00187102">
        <w:t xml:space="preserve"> using other targeting mecha</w:t>
      </w:r>
      <w:r w:rsidR="001A4676">
        <w:t>nisms like household, community-</w:t>
      </w:r>
      <w:r w:rsidRPr="00187102">
        <w:t xml:space="preserve">based or categorical methods. </w:t>
      </w:r>
      <w:r w:rsidR="001A4676">
        <w:t>Also, t</w:t>
      </w:r>
      <w:r w:rsidRPr="00187102">
        <w:t>hey can be rotated so a larger number of people can participate but</w:t>
      </w:r>
      <w:r w:rsidR="001A4676">
        <w:t xml:space="preserve"> each</w:t>
      </w:r>
      <w:r w:rsidRPr="00187102">
        <w:t xml:space="preserve"> for a shorter period of time.</w:t>
      </w:r>
    </w:p>
    <w:p w:rsidR="00466100" w:rsidRDefault="00466100" w:rsidP="00706A53">
      <w:pPr>
        <w:bidi/>
      </w:pPr>
    </w:p>
    <w:p w:rsidR="00466100" w:rsidRPr="00466100" w:rsidRDefault="00466100" w:rsidP="00706A53">
      <w:pPr>
        <w:bidi/>
      </w:pPr>
    </w:p>
    <w:p w:rsidR="00466100" w:rsidRPr="00466100" w:rsidRDefault="00466100" w:rsidP="00706A53">
      <w:pPr>
        <w:bidi/>
      </w:pPr>
    </w:p>
    <w:p w:rsidR="00466100" w:rsidRPr="00466100" w:rsidRDefault="00466100" w:rsidP="00706A53">
      <w:pPr>
        <w:bidi/>
      </w:pPr>
    </w:p>
    <w:p w:rsidR="00466100" w:rsidRPr="00466100" w:rsidRDefault="00466100" w:rsidP="00706A53">
      <w:pPr>
        <w:bidi/>
      </w:pPr>
    </w:p>
    <w:p w:rsidR="00466100" w:rsidRPr="00466100" w:rsidRDefault="00466100" w:rsidP="00706A53">
      <w:pPr>
        <w:bidi/>
      </w:pPr>
    </w:p>
    <w:p w:rsidR="00466100" w:rsidRPr="00466100" w:rsidRDefault="00466100" w:rsidP="00706A53">
      <w:pPr>
        <w:bidi/>
      </w:pPr>
    </w:p>
    <w:p w:rsidR="00466100" w:rsidRPr="00466100" w:rsidRDefault="00466100" w:rsidP="00706A53">
      <w:pPr>
        <w:bidi/>
      </w:pPr>
    </w:p>
    <w:p w:rsidR="00466100" w:rsidRPr="00466100" w:rsidRDefault="00466100" w:rsidP="00706A53">
      <w:pPr>
        <w:bidi/>
      </w:pPr>
    </w:p>
    <w:p w:rsidR="00466100" w:rsidRPr="00466100" w:rsidRDefault="00466100" w:rsidP="00706A53">
      <w:pPr>
        <w:bidi/>
      </w:pPr>
    </w:p>
    <w:p w:rsidR="00466100" w:rsidRPr="00466100" w:rsidRDefault="00466100" w:rsidP="00706A53">
      <w:pPr>
        <w:bidi/>
      </w:pPr>
    </w:p>
    <w:p w:rsidR="00466100" w:rsidRPr="00466100" w:rsidRDefault="00466100" w:rsidP="00706A53">
      <w:pPr>
        <w:bidi/>
      </w:pPr>
    </w:p>
    <w:p w:rsidR="00466100" w:rsidRPr="00466100" w:rsidRDefault="00466100" w:rsidP="00706A53">
      <w:pPr>
        <w:bidi/>
      </w:pPr>
    </w:p>
    <w:p w:rsidR="00466100" w:rsidRDefault="00466100" w:rsidP="00706A53">
      <w:pPr>
        <w:bidi/>
      </w:pPr>
    </w:p>
    <w:p w:rsidR="00187102" w:rsidRPr="00466100" w:rsidRDefault="00466100" w:rsidP="00706A53">
      <w:pPr>
        <w:tabs>
          <w:tab w:val="left" w:pos="4120"/>
        </w:tabs>
        <w:bidi/>
      </w:pPr>
      <w:r>
        <w:tab/>
      </w:r>
    </w:p>
    <w:sectPr w:rsidR="00187102" w:rsidRPr="00466100" w:rsidSect="00D71675">
      <w:headerReference w:type="default" r:id="rId7"/>
      <w:footerReference w:type="default" r:id="rId8"/>
      <w:pgSz w:w="11900" w:h="16840"/>
      <w:pgMar w:top="1134" w:right="1134" w:bottom="1134" w:left="1134" w:header="708"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FEE" w:rsidRDefault="00B77FEE" w:rsidP="0066753C">
      <w:r>
        <w:separator/>
      </w:r>
    </w:p>
  </w:endnote>
  <w:endnote w:type="continuationSeparator" w:id="1">
    <w:p w:rsidR="00B77FEE" w:rsidRDefault="00B77FEE" w:rsidP="00667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kzidenz Grotesk BE">
    <w:altName w:val="Calibr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 Grotesk BE Bold">
    <w:altName w:val="Calibri"/>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BE" w:rsidRPr="00B45C74" w:rsidRDefault="000772AE"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8D03BE"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404E99">
      <w:rPr>
        <w:b/>
        <w:noProof/>
        <w:color w:val="808080" w:themeColor="background1" w:themeShade="80"/>
        <w:sz w:val="18"/>
        <w:szCs w:val="18"/>
      </w:rPr>
      <w:t>2</w:t>
    </w:r>
    <w:r w:rsidRPr="00B45C74">
      <w:rPr>
        <w:b/>
        <w:color w:val="808080" w:themeColor="background1" w:themeShade="80"/>
        <w:sz w:val="18"/>
        <w:szCs w:val="18"/>
      </w:rPr>
      <w:fldChar w:fldCharType="end"/>
    </w:r>
  </w:p>
  <w:p w:rsidR="008D03BE" w:rsidRPr="003A3500" w:rsidRDefault="00EC5CFA" w:rsidP="00ED1B2B">
    <w:pPr>
      <w:pStyle w:val="Footer"/>
    </w:pPr>
    <w:r w:rsidRPr="00751C9C">
      <w:t xml:space="preserve">Modalities Box </w:t>
    </w:r>
    <w:r>
      <w:t>-</w:t>
    </w:r>
    <w:r w:rsidRPr="00751C9C">
      <w:t xml:space="preserve"> Cash for work -</w:t>
    </w:r>
    <w:r w:rsidRPr="00107E15">
      <w:t xml:space="preserve">Step </w:t>
    </w:r>
    <w:r>
      <w:t>1</w:t>
    </w:r>
    <w:r w:rsidRPr="00107E15">
      <w:t>.</w:t>
    </w:r>
    <w:r w:rsidR="008D03BE">
      <w:t xml:space="preserve">Sub-step 4. </w:t>
    </w:r>
    <w:fldSimple w:instr=" STYLEREF  H1 \t  \* MERGEFORMAT ">
      <w:r w:rsidR="00404E99">
        <w:rPr>
          <w:i/>
          <w:noProof/>
          <w:rtl/>
        </w:rPr>
        <w:t>عند القيام بعملية الاستهداف الخاصة ببرامج النقد مقابل العمل، يجب اتباع نفس الخطوات التي تنطبق على سائر برامج التحويل، مع التركيز على الخصائص المتعلقة باختيار المجتمعات، ووسائل الاستهداف، ومشاركة فئات معينة</w:t>
      </w:r>
      <w:r w:rsidR="00404E99">
        <w:rPr>
          <w:i/>
          <w:noProof/>
        </w:rPr>
        <w:t>.</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FEE" w:rsidRDefault="00B77FEE" w:rsidP="0066753C">
      <w:r>
        <w:separator/>
      </w:r>
    </w:p>
  </w:footnote>
  <w:footnote w:type="continuationSeparator" w:id="1">
    <w:p w:rsidR="00B77FEE" w:rsidRDefault="00B77FEE" w:rsidP="00667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BE" w:rsidRPr="00074036" w:rsidRDefault="008D03BE"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8F42CD"/>
    <w:multiLevelType w:val="hybridMultilevel"/>
    <w:tmpl w:val="324A961A"/>
    <w:lvl w:ilvl="0" w:tplc="3000D490">
      <w:start w:val="1"/>
      <w:numFmt w:val="bullet"/>
      <w:lvlText w:val=""/>
      <w:lvlJc w:val="left"/>
      <w:pPr>
        <w:ind w:left="36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F872FA26">
      <w:numFmt w:val="bullet"/>
      <w:lvlText w:val=""/>
      <w:lvlJc w:val="left"/>
      <w:pPr>
        <w:ind w:left="2160" w:hanging="360"/>
      </w:pPr>
      <w:rPr>
        <w:rFonts w:ascii="Wingdings" w:eastAsiaTheme="minorEastAsia" w:hAnsi="Wingdings" w:cs="Akzidenz Grotesk BE"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E45319"/>
    <w:multiLevelType w:val="hybridMultilevel"/>
    <w:tmpl w:val="60F62D14"/>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394AEE"/>
    <w:multiLevelType w:val="hybridMultilevel"/>
    <w:tmpl w:val="C40C88E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31451"/>
    <w:multiLevelType w:val="hybridMultilevel"/>
    <w:tmpl w:val="51244E6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674236F"/>
    <w:multiLevelType w:val="hybridMultilevel"/>
    <w:tmpl w:val="096A67C8"/>
    <w:lvl w:ilvl="0" w:tplc="B7E69AF6">
      <w:start w:val="4"/>
      <w:numFmt w:val="bullet"/>
      <w:lvlText w:val="-"/>
      <w:lvlJc w:val="left"/>
      <w:pPr>
        <w:ind w:left="720" w:hanging="360"/>
      </w:pPr>
      <w:rPr>
        <w:rFonts w:ascii="Calibri" w:eastAsia="Times New Roman" w:hAnsi="Calibri"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5037020C"/>
    <w:multiLevelType w:val="hybridMultilevel"/>
    <w:tmpl w:val="81D41EC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8163F1"/>
    <w:multiLevelType w:val="hybridMultilevel"/>
    <w:tmpl w:val="CCA8089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ADF5495"/>
    <w:multiLevelType w:val="hybridMultilevel"/>
    <w:tmpl w:val="CEDC5488"/>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10"/>
  </w:num>
  <w:num w:numId="6">
    <w:abstractNumId w:val="1"/>
  </w:num>
  <w:num w:numId="7">
    <w:abstractNumId w:val="5"/>
  </w:num>
  <w:num w:numId="8">
    <w:abstractNumId w:val="2"/>
  </w:num>
  <w:num w:numId="9">
    <w:abstractNumId w:val="0"/>
  </w:num>
  <w:num w:numId="10">
    <w:abstractNumId w:val="9"/>
  </w:num>
  <w:num w:numId="11">
    <w:abstractNumId w:val="4"/>
  </w:num>
  <w:num w:numId="12">
    <w:abstractNumId w:val="11"/>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linkStyles/>
  <w:doNotTrackMoves/>
  <w:defaultTabStop w:val="720"/>
  <w:hyphenationZone w:val="283"/>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865679"/>
    <w:rsid w:val="00042571"/>
    <w:rsid w:val="00076C39"/>
    <w:rsid w:val="000772AE"/>
    <w:rsid w:val="00187102"/>
    <w:rsid w:val="001A4676"/>
    <w:rsid w:val="001C11D7"/>
    <w:rsid w:val="002948E5"/>
    <w:rsid w:val="00305B1A"/>
    <w:rsid w:val="00310A07"/>
    <w:rsid w:val="0033437F"/>
    <w:rsid w:val="00396E47"/>
    <w:rsid w:val="00404E99"/>
    <w:rsid w:val="00466100"/>
    <w:rsid w:val="0047313B"/>
    <w:rsid w:val="004A6F71"/>
    <w:rsid w:val="00573FEE"/>
    <w:rsid w:val="0066753C"/>
    <w:rsid w:val="00671F25"/>
    <w:rsid w:val="00706A53"/>
    <w:rsid w:val="00724EBB"/>
    <w:rsid w:val="00795205"/>
    <w:rsid w:val="00865679"/>
    <w:rsid w:val="00881CD6"/>
    <w:rsid w:val="008D03BE"/>
    <w:rsid w:val="008F085C"/>
    <w:rsid w:val="009A6C38"/>
    <w:rsid w:val="009B1794"/>
    <w:rsid w:val="009F61C0"/>
    <w:rsid w:val="00B77FEE"/>
    <w:rsid w:val="00BD1342"/>
    <w:rsid w:val="00C12828"/>
    <w:rsid w:val="00C151B7"/>
    <w:rsid w:val="00D37368"/>
    <w:rsid w:val="00D71675"/>
    <w:rsid w:val="00DC306B"/>
    <w:rsid w:val="00E75829"/>
    <w:rsid w:val="00EC5CFA"/>
    <w:rsid w:val="00F808E9"/>
    <w:rsid w:val="00F822A7"/>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D7"/>
    <w:pPr>
      <w:spacing w:after="120"/>
      <w:jc w:val="both"/>
    </w:pPr>
    <w:rPr>
      <w:rFonts w:ascii="Arial" w:hAnsi="Arial" w:cs="Times New Roman"/>
    </w:rPr>
  </w:style>
  <w:style w:type="paragraph" w:styleId="Heading1">
    <w:name w:val="heading 1"/>
    <w:basedOn w:val="H1"/>
    <w:next w:val="Normal"/>
    <w:link w:val="Heading1Char"/>
    <w:uiPriority w:val="9"/>
    <w:rsid w:val="001C11D7"/>
  </w:style>
  <w:style w:type="paragraph" w:styleId="Heading2">
    <w:name w:val="heading 2"/>
    <w:basedOn w:val="Normal"/>
    <w:next w:val="Normal"/>
    <w:link w:val="Heading2Char"/>
    <w:uiPriority w:val="9"/>
    <w:unhideWhenUsed/>
    <w:qFormat/>
    <w:rsid w:val="001C11D7"/>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1C11D7"/>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EE0D42"/>
    <w:pPr>
      <w:widowControl w:val="0"/>
      <w:autoSpaceDE w:val="0"/>
      <w:autoSpaceDN w:val="0"/>
      <w:adjustRightInd w:val="0"/>
      <w:spacing w:line="211" w:lineRule="atLeast"/>
    </w:pPr>
    <w:rPr>
      <w:rFonts w:ascii="Akzidenz Grotesk BE" w:hAnsi="Akzidenz Grotesk BE"/>
      <w:sz w:val="24"/>
      <w:szCs w:val="24"/>
    </w:rPr>
  </w:style>
  <w:style w:type="paragraph" w:customStyle="1" w:styleId="Pa24">
    <w:name w:val="Pa24"/>
    <w:basedOn w:val="Normal"/>
    <w:next w:val="Normal"/>
    <w:uiPriority w:val="99"/>
    <w:rsid w:val="00EE0D42"/>
    <w:pPr>
      <w:widowControl w:val="0"/>
      <w:autoSpaceDE w:val="0"/>
      <w:autoSpaceDN w:val="0"/>
      <w:adjustRightInd w:val="0"/>
      <w:spacing w:line="211" w:lineRule="atLeast"/>
    </w:pPr>
    <w:rPr>
      <w:rFonts w:ascii="Akzidenz Grotesk BE" w:hAnsi="Akzidenz Grotesk BE"/>
      <w:sz w:val="24"/>
      <w:szCs w:val="24"/>
    </w:rPr>
  </w:style>
  <w:style w:type="paragraph" w:customStyle="1" w:styleId="Pa25">
    <w:name w:val="Pa25"/>
    <w:basedOn w:val="Normal"/>
    <w:next w:val="Normal"/>
    <w:uiPriority w:val="99"/>
    <w:rsid w:val="00EE0D42"/>
    <w:pPr>
      <w:widowControl w:val="0"/>
      <w:autoSpaceDE w:val="0"/>
      <w:autoSpaceDN w:val="0"/>
      <w:adjustRightInd w:val="0"/>
      <w:spacing w:line="211" w:lineRule="atLeast"/>
    </w:pPr>
    <w:rPr>
      <w:rFonts w:ascii="Akzidenz Grotesk BE" w:hAnsi="Akzidenz Grotesk BE"/>
      <w:sz w:val="24"/>
      <w:szCs w:val="24"/>
    </w:rPr>
  </w:style>
  <w:style w:type="character" w:customStyle="1" w:styleId="A11">
    <w:name w:val="A11"/>
    <w:uiPriority w:val="99"/>
    <w:rsid w:val="00EE0D42"/>
    <w:rPr>
      <w:rFonts w:cs="Akzidenz Grotesk BE"/>
      <w:color w:val="000000"/>
      <w:sz w:val="21"/>
      <w:szCs w:val="21"/>
      <w:u w:val="single"/>
    </w:rPr>
  </w:style>
  <w:style w:type="paragraph" w:customStyle="1" w:styleId="Pa23">
    <w:name w:val="Pa23"/>
    <w:basedOn w:val="Normal"/>
    <w:next w:val="Normal"/>
    <w:uiPriority w:val="99"/>
    <w:rsid w:val="00EE0D42"/>
    <w:pPr>
      <w:widowControl w:val="0"/>
      <w:autoSpaceDE w:val="0"/>
      <w:autoSpaceDN w:val="0"/>
      <w:adjustRightInd w:val="0"/>
      <w:spacing w:line="211" w:lineRule="atLeast"/>
    </w:pPr>
    <w:rPr>
      <w:rFonts w:ascii="Akzidenz Grotesk BE Bold" w:hAnsi="Akzidenz Grotesk BE Bold"/>
      <w:sz w:val="24"/>
      <w:szCs w:val="24"/>
    </w:rPr>
  </w:style>
  <w:style w:type="paragraph" w:customStyle="1" w:styleId="Textetable">
    <w:name w:val="Textetable"/>
    <w:basedOn w:val="Normal"/>
    <w:rsid w:val="0011189D"/>
    <w:pPr>
      <w:spacing w:before="80" w:after="80"/>
    </w:pPr>
    <w:rPr>
      <w:rFonts w:eastAsia="Times New Roman"/>
      <w:szCs w:val="24"/>
      <w:lang w:eastAsia="fr-FR"/>
    </w:rPr>
  </w:style>
  <w:style w:type="table" w:styleId="TableGrid">
    <w:name w:val="Table Grid"/>
    <w:basedOn w:val="TableNormal"/>
    <w:uiPriority w:val="59"/>
    <w:rsid w:val="001C11D7"/>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C11D7"/>
    <w:pPr>
      <w:spacing w:after="240"/>
      <w:ind w:left="720"/>
      <w:contextualSpacing/>
    </w:pPr>
    <w:rPr>
      <w:rFonts w:eastAsiaTheme="minorHAnsi" w:cstheme="minorBidi"/>
      <w:szCs w:val="22"/>
    </w:rPr>
  </w:style>
  <w:style w:type="paragraph" w:styleId="Header">
    <w:name w:val="header"/>
    <w:basedOn w:val="Normal"/>
    <w:link w:val="HeaderChar"/>
    <w:uiPriority w:val="99"/>
    <w:unhideWhenUsed/>
    <w:rsid w:val="001C11D7"/>
    <w:pPr>
      <w:spacing w:after="0" w:line="288" w:lineRule="auto"/>
      <w:jc w:val="left"/>
    </w:pPr>
    <w:rPr>
      <w:sz w:val="16"/>
    </w:rPr>
  </w:style>
  <w:style w:type="character" w:customStyle="1" w:styleId="HeaderChar">
    <w:name w:val="Header Char"/>
    <w:basedOn w:val="DefaultParagraphFont"/>
    <w:link w:val="Header"/>
    <w:uiPriority w:val="99"/>
    <w:rsid w:val="001C11D7"/>
    <w:rPr>
      <w:rFonts w:ascii="Arial" w:hAnsi="Arial" w:cs="Times New Roman"/>
      <w:sz w:val="16"/>
    </w:rPr>
  </w:style>
  <w:style w:type="paragraph" w:styleId="Footer">
    <w:name w:val="footer"/>
    <w:basedOn w:val="Normal"/>
    <w:link w:val="FooterChar"/>
    <w:uiPriority w:val="99"/>
    <w:unhideWhenUsed/>
    <w:rsid w:val="001C11D7"/>
    <w:pPr>
      <w:spacing w:after="0"/>
      <w:jc w:val="left"/>
    </w:pPr>
    <w:rPr>
      <w:sz w:val="16"/>
      <w:szCs w:val="18"/>
    </w:rPr>
  </w:style>
  <w:style w:type="character" w:customStyle="1" w:styleId="FooterChar">
    <w:name w:val="Footer Char"/>
    <w:basedOn w:val="DefaultParagraphFont"/>
    <w:link w:val="Footer"/>
    <w:uiPriority w:val="99"/>
    <w:rsid w:val="001C11D7"/>
    <w:rPr>
      <w:rFonts w:ascii="Arial" w:hAnsi="Arial" w:cs="Times New Roman"/>
      <w:sz w:val="16"/>
      <w:szCs w:val="18"/>
    </w:rPr>
  </w:style>
  <w:style w:type="character" w:customStyle="1" w:styleId="Heading1Char">
    <w:name w:val="Heading 1 Char"/>
    <w:basedOn w:val="DefaultParagraphFont"/>
    <w:link w:val="Heading1"/>
    <w:uiPriority w:val="9"/>
    <w:rsid w:val="001C11D7"/>
    <w:rPr>
      <w:rFonts w:ascii="Arial" w:hAnsi="Arial" w:cs="Times New Roman"/>
      <w:b/>
      <w:sz w:val="40"/>
      <w:szCs w:val="52"/>
    </w:rPr>
  </w:style>
  <w:style w:type="character" w:customStyle="1" w:styleId="Heading2Char">
    <w:name w:val="Heading 2 Char"/>
    <w:basedOn w:val="DefaultParagraphFont"/>
    <w:link w:val="Heading2"/>
    <w:uiPriority w:val="9"/>
    <w:rsid w:val="001C11D7"/>
    <w:rPr>
      <w:rFonts w:ascii="Arial" w:hAnsi="Arial" w:cs="Times New Roman"/>
      <w:b/>
      <w:caps/>
      <w:sz w:val="24"/>
      <w:szCs w:val="26"/>
    </w:rPr>
  </w:style>
  <w:style w:type="character" w:customStyle="1" w:styleId="Heading3Char">
    <w:name w:val="Heading 3 Char"/>
    <w:basedOn w:val="DefaultParagraphFont"/>
    <w:link w:val="Heading3"/>
    <w:uiPriority w:val="9"/>
    <w:rsid w:val="001C11D7"/>
    <w:rPr>
      <w:rFonts w:ascii="Arial" w:hAnsi="Arial" w:cs="Times New Roman"/>
      <w:b/>
      <w:sz w:val="22"/>
      <w:szCs w:val="24"/>
    </w:rPr>
  </w:style>
  <w:style w:type="character" w:customStyle="1" w:styleId="ListParagraphChar">
    <w:name w:val="List Paragraph Char"/>
    <w:basedOn w:val="DefaultParagraphFont"/>
    <w:link w:val="ListParagraph"/>
    <w:uiPriority w:val="34"/>
    <w:rsid w:val="001C11D7"/>
    <w:rPr>
      <w:rFonts w:ascii="Arial" w:eastAsiaTheme="minorHAnsi" w:hAnsi="Arial" w:cstheme="minorBidi"/>
      <w:szCs w:val="22"/>
    </w:rPr>
  </w:style>
  <w:style w:type="paragraph" w:customStyle="1" w:styleId="Default">
    <w:name w:val="Default"/>
    <w:rsid w:val="001C11D7"/>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C11D7"/>
    <w:rPr>
      <w:sz w:val="18"/>
      <w:szCs w:val="18"/>
    </w:rPr>
  </w:style>
  <w:style w:type="paragraph" w:styleId="CommentText">
    <w:name w:val="annotation text"/>
    <w:basedOn w:val="Normal"/>
    <w:link w:val="CommentTextChar"/>
    <w:uiPriority w:val="99"/>
    <w:semiHidden/>
    <w:unhideWhenUsed/>
    <w:rsid w:val="00D71675"/>
  </w:style>
  <w:style w:type="character" w:customStyle="1" w:styleId="CommentTextChar">
    <w:name w:val="Comment Text Char"/>
    <w:basedOn w:val="DefaultParagraphFont"/>
    <w:link w:val="CommentText"/>
    <w:uiPriority w:val="99"/>
    <w:semiHidden/>
    <w:rsid w:val="00D71675"/>
    <w:rPr>
      <w:rFonts w:ascii="Arial" w:hAnsi="Arial" w:cs="Times New Roman"/>
    </w:rPr>
  </w:style>
  <w:style w:type="paragraph" w:styleId="CommentSubject">
    <w:name w:val="annotation subject"/>
    <w:basedOn w:val="Normal"/>
    <w:link w:val="CommentSubjectChar"/>
    <w:uiPriority w:val="99"/>
    <w:semiHidden/>
    <w:unhideWhenUsed/>
    <w:rsid w:val="001C11D7"/>
    <w:rPr>
      <w:b/>
      <w:bCs/>
    </w:rPr>
  </w:style>
  <w:style w:type="character" w:customStyle="1" w:styleId="CommentSubjectChar">
    <w:name w:val="Comment Subject Char"/>
    <w:basedOn w:val="DefaultParagraphFont"/>
    <w:link w:val="CommentSubject"/>
    <w:uiPriority w:val="99"/>
    <w:semiHidden/>
    <w:rsid w:val="001C11D7"/>
    <w:rPr>
      <w:rFonts w:ascii="Arial" w:hAnsi="Arial" w:cs="Times New Roman"/>
      <w:b/>
      <w:bCs/>
    </w:rPr>
  </w:style>
  <w:style w:type="paragraph" w:styleId="BalloonText">
    <w:name w:val="Balloon Text"/>
    <w:basedOn w:val="Normal"/>
    <w:link w:val="BalloonTextChar"/>
    <w:uiPriority w:val="99"/>
    <w:semiHidden/>
    <w:unhideWhenUsed/>
    <w:rsid w:val="001C11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1D7"/>
    <w:rPr>
      <w:rFonts w:ascii="Lucida Grande" w:hAnsi="Lucida Grande" w:cs="Lucida Grande"/>
      <w:sz w:val="18"/>
      <w:szCs w:val="18"/>
    </w:rPr>
  </w:style>
  <w:style w:type="character" w:styleId="PageNumber">
    <w:name w:val="page number"/>
    <w:basedOn w:val="DefaultParagraphFont"/>
    <w:uiPriority w:val="99"/>
    <w:unhideWhenUsed/>
    <w:rsid w:val="001C11D7"/>
    <w:rPr>
      <w:b/>
    </w:rPr>
  </w:style>
  <w:style w:type="character" w:styleId="Hyperlink">
    <w:name w:val="Hyperlink"/>
    <w:basedOn w:val="DefaultParagraphFont"/>
    <w:uiPriority w:val="99"/>
    <w:unhideWhenUsed/>
    <w:rsid w:val="001C11D7"/>
    <w:rPr>
      <w:color w:val="0000FF" w:themeColor="hyperlink"/>
      <w:u w:val="single"/>
    </w:rPr>
  </w:style>
  <w:style w:type="character" w:styleId="FollowedHyperlink">
    <w:name w:val="FollowedHyperlink"/>
    <w:basedOn w:val="DefaultParagraphFont"/>
    <w:uiPriority w:val="99"/>
    <w:semiHidden/>
    <w:unhideWhenUsed/>
    <w:rsid w:val="001C11D7"/>
    <w:rPr>
      <w:color w:val="800080" w:themeColor="followedHyperlink"/>
      <w:u w:val="single"/>
    </w:rPr>
  </w:style>
  <w:style w:type="paragraph" w:styleId="FootnoteText">
    <w:name w:val="footnote text"/>
    <w:basedOn w:val="Normal"/>
    <w:link w:val="FootnoteTextChar"/>
    <w:uiPriority w:val="99"/>
    <w:unhideWhenUsed/>
    <w:rsid w:val="001C11D7"/>
    <w:pPr>
      <w:spacing w:after="0"/>
    </w:pPr>
    <w:rPr>
      <w:sz w:val="16"/>
      <w:szCs w:val="22"/>
    </w:rPr>
  </w:style>
  <w:style w:type="character" w:customStyle="1" w:styleId="FootnoteTextChar">
    <w:name w:val="Footnote Text Char"/>
    <w:basedOn w:val="DefaultParagraphFont"/>
    <w:link w:val="FootnoteText"/>
    <w:uiPriority w:val="99"/>
    <w:rsid w:val="001C11D7"/>
    <w:rPr>
      <w:rFonts w:ascii="Arial" w:hAnsi="Arial" w:cs="Times New Roman"/>
      <w:sz w:val="16"/>
      <w:szCs w:val="22"/>
    </w:rPr>
  </w:style>
  <w:style w:type="character" w:styleId="FootnoteReference">
    <w:name w:val="footnote reference"/>
    <w:basedOn w:val="DefaultParagraphFont"/>
    <w:uiPriority w:val="99"/>
    <w:unhideWhenUsed/>
    <w:rsid w:val="001C11D7"/>
    <w:rPr>
      <w:vertAlign w:val="superscript"/>
    </w:rPr>
  </w:style>
  <w:style w:type="paragraph" w:styleId="Revision">
    <w:name w:val="Revision"/>
    <w:hidden/>
    <w:uiPriority w:val="99"/>
    <w:semiHidden/>
    <w:rsid w:val="001C11D7"/>
    <w:rPr>
      <w:rFonts w:ascii="Arial" w:hAnsi="Arial" w:cs="Arial"/>
      <w:sz w:val="21"/>
      <w:szCs w:val="21"/>
    </w:rPr>
  </w:style>
  <w:style w:type="paragraph" w:customStyle="1" w:styleId="BasicParagraph">
    <w:name w:val="[Basic Paragraph]"/>
    <w:basedOn w:val="Normal"/>
    <w:uiPriority w:val="99"/>
    <w:rsid w:val="001C11D7"/>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C11D7"/>
    <w:pPr>
      <w:spacing w:before="360" w:after="240"/>
      <w:jc w:val="left"/>
      <w:outlineLvl w:val="0"/>
    </w:pPr>
    <w:rPr>
      <w:b/>
      <w:sz w:val="40"/>
      <w:szCs w:val="52"/>
    </w:rPr>
  </w:style>
  <w:style w:type="paragraph" w:customStyle="1" w:styleId="Bullet1">
    <w:name w:val="Bullet 1"/>
    <w:basedOn w:val="Normal"/>
    <w:rsid w:val="001C11D7"/>
    <w:pPr>
      <w:numPr>
        <w:numId w:val="11"/>
      </w:numPr>
      <w:spacing w:before="60"/>
    </w:pPr>
    <w:rPr>
      <w:rFonts w:eastAsia="Times New Roman"/>
      <w:color w:val="000000"/>
    </w:rPr>
  </w:style>
  <w:style w:type="paragraph" w:customStyle="1" w:styleId="RefItem1">
    <w:name w:val="Ref Item 1"/>
    <w:basedOn w:val="Normal"/>
    <w:rsid w:val="001C11D7"/>
    <w:pPr>
      <w:jc w:val="left"/>
    </w:pPr>
    <w:rPr>
      <w:color w:val="000000"/>
      <w:szCs w:val="24"/>
      <w:lang w:eastAsia="it-IT"/>
    </w:rPr>
  </w:style>
  <w:style w:type="paragraph" w:customStyle="1" w:styleId="RefTitre">
    <w:name w:val="Ref Titre"/>
    <w:basedOn w:val="Normal"/>
    <w:rsid w:val="001C11D7"/>
    <w:pPr>
      <w:jc w:val="left"/>
    </w:pPr>
    <w:rPr>
      <w:rFonts w:eastAsia="Times New Roman"/>
      <w:b/>
      <w:bCs/>
      <w:sz w:val="26"/>
      <w:szCs w:val="26"/>
    </w:rPr>
  </w:style>
  <w:style w:type="paragraph" w:customStyle="1" w:styleId="Header1">
    <w:name w:val="Header 1"/>
    <w:basedOn w:val="Header"/>
    <w:rsid w:val="001C11D7"/>
    <w:rPr>
      <w:b/>
      <w:sz w:val="24"/>
      <w:szCs w:val="24"/>
    </w:rPr>
  </w:style>
  <w:style w:type="character" w:customStyle="1" w:styleId="Pantone485">
    <w:name w:val="Pantone 485"/>
    <w:basedOn w:val="DefaultParagraphFont"/>
    <w:uiPriority w:val="1"/>
    <w:qFormat/>
    <w:rsid w:val="001C11D7"/>
    <w:rPr>
      <w:rFonts w:cs="Caecilia-Light"/>
      <w:color w:val="DC281E"/>
      <w:szCs w:val="16"/>
    </w:rPr>
  </w:style>
  <w:style w:type="character" w:customStyle="1" w:styleId="H1Char">
    <w:name w:val="H1 Char"/>
    <w:basedOn w:val="DefaultParagraphFont"/>
    <w:link w:val="H1"/>
    <w:rsid w:val="001C11D7"/>
    <w:rPr>
      <w:rFonts w:ascii="Arial" w:hAnsi="Arial" w:cs="Times New Roman"/>
      <w:b/>
      <w:sz w:val="40"/>
      <w:szCs w:val="52"/>
    </w:rPr>
  </w:style>
  <w:style w:type="table" w:customStyle="1" w:styleId="TableGray">
    <w:name w:val="Table Gray"/>
    <w:basedOn w:val="TableNormal"/>
    <w:uiPriority w:val="99"/>
    <w:rsid w:val="001C11D7"/>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1C11D7"/>
    <w:pPr>
      <w:numPr>
        <w:numId w:val="12"/>
      </w:numPr>
      <w:spacing w:before="120" w:after="120"/>
      <w:contextualSpacing w:val="0"/>
    </w:pPr>
    <w:rPr>
      <w:rFonts w:eastAsia="Cambria" w:cs="Arial"/>
    </w:rPr>
  </w:style>
  <w:style w:type="paragraph" w:customStyle="1" w:styleId="ListNumber1">
    <w:name w:val="List Number 1"/>
    <w:basedOn w:val="Normal"/>
    <w:rsid w:val="001C11D7"/>
    <w:pPr>
      <w:numPr>
        <w:ilvl w:val="1"/>
        <w:numId w:val="9"/>
      </w:numPr>
      <w:contextualSpacing/>
    </w:pPr>
    <w:rPr>
      <w:rFonts w:eastAsiaTheme="minorHAnsi" w:cstheme="minorHAnsi"/>
      <w:szCs w:val="22"/>
    </w:rPr>
  </w:style>
  <w:style w:type="paragraph" w:customStyle="1" w:styleId="NormalNo">
    <w:name w:val="Normal + No"/>
    <w:basedOn w:val="Normal"/>
    <w:qFormat/>
    <w:rsid w:val="001C11D7"/>
    <w:pPr>
      <w:numPr>
        <w:numId w:val="10"/>
      </w:numPr>
    </w:pPr>
    <w:rPr>
      <w:rFonts w:eastAsia="MS Mincho"/>
      <w:b/>
      <w:sz w:val="22"/>
    </w:rPr>
  </w:style>
  <w:style w:type="paragraph" w:customStyle="1" w:styleId="Bullet3">
    <w:name w:val="Bullet 3"/>
    <w:basedOn w:val="ListParagraph"/>
    <w:qFormat/>
    <w:rsid w:val="001C11D7"/>
    <w:pPr>
      <w:numPr>
        <w:numId w:val="13"/>
      </w:numPr>
      <w:spacing w:before="120" w:after="120"/>
      <w:ind w:right="425"/>
    </w:pPr>
    <w:rPr>
      <w:rFonts w:cs="Arial"/>
      <w:i/>
      <w:iCs/>
    </w:rPr>
  </w:style>
  <w:style w:type="paragraph" w:customStyle="1" w:styleId="Indent">
    <w:name w:val="Indent"/>
    <w:basedOn w:val="Normal"/>
    <w:qFormat/>
    <w:rsid w:val="001C11D7"/>
    <w:pPr>
      <w:ind w:left="567"/>
    </w:pPr>
    <w:rPr>
      <w:rFonts w:cs="Arial"/>
      <w:b/>
    </w:rPr>
  </w:style>
  <w:style w:type="paragraph" w:customStyle="1" w:styleId="TitreTableau">
    <w:name w:val="Titre Tableau"/>
    <w:basedOn w:val="Normal"/>
    <w:qFormat/>
    <w:rsid w:val="001C11D7"/>
    <w:pPr>
      <w:spacing w:before="120"/>
      <w:jc w:val="center"/>
    </w:pPr>
    <w:rPr>
      <w:rFonts w:cs="Arial"/>
      <w:b/>
      <w:bCs/>
      <w:color w:val="FFFFFF" w:themeColor="background1"/>
      <w:lang w:val="en-CA"/>
    </w:rPr>
  </w:style>
  <w:style w:type="paragraph" w:customStyle="1" w:styleId="BulletTableau">
    <w:name w:val="Bullet Tableau"/>
    <w:basedOn w:val="Bullet2"/>
    <w:qFormat/>
    <w:rsid w:val="001C11D7"/>
    <w:pPr>
      <w:keepNext/>
      <w:keepLines/>
      <w:framePr w:hSpace="141" w:wrap="around" w:vAnchor="text" w:hAnchor="margin" w:y="402"/>
      <w:numPr>
        <w:numId w:val="14"/>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EE0D42"/>
    <w:pPr>
      <w:widowControl w:val="0"/>
      <w:autoSpaceDE w:val="0"/>
      <w:autoSpaceDN w:val="0"/>
      <w:adjustRightInd w:val="0"/>
      <w:spacing w:line="211" w:lineRule="atLeast"/>
    </w:pPr>
    <w:rPr>
      <w:rFonts w:ascii="Akzidenz Grotesk BE" w:hAnsi="Akzidenz Grotesk BE" w:cs="Times New Roman"/>
      <w:sz w:val="24"/>
      <w:szCs w:val="24"/>
      <w:lang w:val="en-US"/>
    </w:rPr>
  </w:style>
  <w:style w:type="paragraph" w:customStyle="1" w:styleId="Pa24">
    <w:name w:val="Pa24"/>
    <w:basedOn w:val="Normal"/>
    <w:next w:val="Normal"/>
    <w:uiPriority w:val="99"/>
    <w:rsid w:val="00EE0D42"/>
    <w:pPr>
      <w:widowControl w:val="0"/>
      <w:autoSpaceDE w:val="0"/>
      <w:autoSpaceDN w:val="0"/>
      <w:adjustRightInd w:val="0"/>
      <w:spacing w:line="211" w:lineRule="atLeast"/>
    </w:pPr>
    <w:rPr>
      <w:rFonts w:ascii="Akzidenz Grotesk BE" w:hAnsi="Akzidenz Grotesk BE" w:cs="Times New Roman"/>
      <w:sz w:val="24"/>
      <w:szCs w:val="24"/>
      <w:lang w:val="en-US"/>
    </w:rPr>
  </w:style>
  <w:style w:type="paragraph" w:customStyle="1" w:styleId="Pa25">
    <w:name w:val="Pa25"/>
    <w:basedOn w:val="Normal"/>
    <w:next w:val="Normal"/>
    <w:uiPriority w:val="99"/>
    <w:rsid w:val="00EE0D42"/>
    <w:pPr>
      <w:widowControl w:val="0"/>
      <w:autoSpaceDE w:val="0"/>
      <w:autoSpaceDN w:val="0"/>
      <w:adjustRightInd w:val="0"/>
      <w:spacing w:line="211" w:lineRule="atLeast"/>
    </w:pPr>
    <w:rPr>
      <w:rFonts w:ascii="Akzidenz Grotesk BE" w:hAnsi="Akzidenz Grotesk BE" w:cs="Times New Roman"/>
      <w:sz w:val="24"/>
      <w:szCs w:val="24"/>
      <w:lang w:val="en-US"/>
    </w:rPr>
  </w:style>
  <w:style w:type="character" w:customStyle="1" w:styleId="A11">
    <w:name w:val="A11"/>
    <w:uiPriority w:val="99"/>
    <w:rsid w:val="00EE0D42"/>
    <w:rPr>
      <w:rFonts w:cs="Akzidenz Grotesk BE"/>
      <w:color w:val="000000"/>
      <w:sz w:val="21"/>
      <w:szCs w:val="21"/>
      <w:u w:val="single"/>
    </w:rPr>
  </w:style>
  <w:style w:type="paragraph" w:customStyle="1" w:styleId="Pa23">
    <w:name w:val="Pa23"/>
    <w:basedOn w:val="Normal"/>
    <w:next w:val="Normal"/>
    <w:uiPriority w:val="99"/>
    <w:rsid w:val="00EE0D42"/>
    <w:pPr>
      <w:widowControl w:val="0"/>
      <w:autoSpaceDE w:val="0"/>
      <w:autoSpaceDN w:val="0"/>
      <w:adjustRightInd w:val="0"/>
      <w:spacing w:line="211" w:lineRule="atLeast"/>
    </w:pPr>
    <w:rPr>
      <w:rFonts w:ascii="Akzidenz Grotesk BE Bold" w:hAnsi="Akzidenz Grotesk BE Bold" w:cs="Times New Roman"/>
      <w:sz w:val="24"/>
      <w:szCs w:val="24"/>
      <w:lang w:val="en-US"/>
    </w:rPr>
  </w:style>
  <w:style w:type="paragraph" w:customStyle="1" w:styleId="Textetable">
    <w:name w:val="Textetable"/>
    <w:basedOn w:val="Normal"/>
    <w:rsid w:val="0011189D"/>
    <w:pPr>
      <w:spacing w:before="80" w:after="80"/>
    </w:pPr>
    <w:rPr>
      <w:rFonts w:ascii="Arial" w:eastAsia="Times New Roman" w:hAnsi="Arial" w:cs="Times New Roman"/>
      <w:szCs w:val="24"/>
      <w:lang w:eastAsia="fr-FR"/>
    </w:rPr>
  </w:style>
  <w:style w:type="table" w:styleId="TableGrid">
    <w:name w:val="Table Grid"/>
    <w:basedOn w:val="TableNormal"/>
    <w:uiPriority w:val="59"/>
    <w:rsid w:val="00F44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5BC"/>
    <w:pPr>
      <w:ind w:left="720"/>
      <w:contextualSpacing/>
    </w:pPr>
  </w:style>
  <w:style w:type="paragraph" w:styleId="Header">
    <w:name w:val="header"/>
    <w:basedOn w:val="Normal"/>
    <w:link w:val="HeaderChar"/>
    <w:uiPriority w:val="99"/>
    <w:semiHidden/>
    <w:unhideWhenUsed/>
    <w:rsid w:val="007130E1"/>
    <w:pPr>
      <w:tabs>
        <w:tab w:val="center" w:pos="4819"/>
        <w:tab w:val="right" w:pos="9638"/>
      </w:tabs>
    </w:pPr>
  </w:style>
  <w:style w:type="character" w:customStyle="1" w:styleId="HeaderChar">
    <w:name w:val="Header Char"/>
    <w:basedOn w:val="DefaultParagraphFont"/>
    <w:link w:val="Header"/>
    <w:uiPriority w:val="99"/>
    <w:semiHidden/>
    <w:rsid w:val="007130E1"/>
    <w:rPr>
      <w:lang w:val="en-GB"/>
    </w:rPr>
  </w:style>
  <w:style w:type="paragraph" w:styleId="Footer">
    <w:name w:val="footer"/>
    <w:basedOn w:val="Normal"/>
    <w:link w:val="FooterChar"/>
    <w:uiPriority w:val="99"/>
    <w:semiHidden/>
    <w:unhideWhenUsed/>
    <w:rsid w:val="007130E1"/>
    <w:pPr>
      <w:tabs>
        <w:tab w:val="center" w:pos="4819"/>
        <w:tab w:val="right" w:pos="9638"/>
      </w:tabs>
    </w:pPr>
  </w:style>
  <w:style w:type="character" w:customStyle="1" w:styleId="FooterChar">
    <w:name w:val="Footer Char"/>
    <w:basedOn w:val="DefaultParagraphFont"/>
    <w:link w:val="Footer"/>
    <w:uiPriority w:val="99"/>
    <w:semiHidden/>
    <w:rsid w:val="007130E1"/>
    <w:rPr>
      <w:lang w:val="en-GB"/>
    </w:rPr>
  </w:style>
</w:styles>
</file>

<file path=word/webSettings.xml><?xml version="1.0" encoding="utf-8"?>
<w:webSettings xmlns:r="http://schemas.openxmlformats.org/officeDocument/2006/relationships" xmlns:w="http://schemas.openxmlformats.org/wordprocessingml/2006/main">
  <w:divs>
    <w:div w:id="723795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163</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joelle</cp:lastModifiedBy>
  <cp:revision>26</cp:revision>
  <cp:lastPrinted>2015-10-19T01:13:00Z</cp:lastPrinted>
  <dcterms:created xsi:type="dcterms:W3CDTF">2014-11-26T17:29:00Z</dcterms:created>
  <dcterms:modified xsi:type="dcterms:W3CDTF">2016-02-16T17:00:00Z</dcterms:modified>
</cp:coreProperties>
</file>