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DC" w:rsidRPr="00ED5889" w:rsidRDefault="00D756DC" w:rsidP="00880AE0">
      <w:pPr>
        <w:pStyle w:val="H1"/>
        <w:bidi/>
        <w:spacing w:after="480"/>
        <w:jc w:val="center"/>
        <w:rPr>
          <w:rFonts w:cs="Arial"/>
          <w:b w:val="0"/>
          <w:bCs/>
          <w:sz w:val="28"/>
          <w:szCs w:val="28"/>
          <w:rtl/>
        </w:rPr>
      </w:pPr>
      <w:r w:rsidRPr="00ED5889">
        <w:rPr>
          <w:rFonts w:cs="Arial"/>
          <w:b w:val="0"/>
          <w:bCs/>
          <w:sz w:val="28"/>
          <w:szCs w:val="28"/>
          <w:rtl/>
        </w:rPr>
        <w:t>مقارنة وسائل وآليات تسليم التحويلات النقدية</w:t>
      </w:r>
    </w:p>
    <w:tbl>
      <w:tblPr>
        <w:tblStyle w:val="TableGrid"/>
        <w:bidiVisual/>
        <w:tblW w:w="9848" w:type="dxa"/>
        <w:tblLook w:val="00A0"/>
      </w:tblPr>
      <w:tblGrid>
        <w:gridCol w:w="2061"/>
        <w:gridCol w:w="7787"/>
      </w:tblGrid>
      <w:tr w:rsidR="00973013" w:rsidRPr="00880AE0" w:rsidTr="00D756DC">
        <w:tc>
          <w:tcPr>
            <w:tcW w:w="2061" w:type="dxa"/>
            <w:tcBorders>
              <w:bottom w:val="single" w:sz="4" w:space="0" w:color="auto"/>
            </w:tcBorders>
            <w:shd w:val="clear" w:color="auto" w:fill="DC281E"/>
          </w:tcPr>
          <w:p w:rsidR="002D75B3" w:rsidRPr="00880AE0" w:rsidRDefault="00D756DC" w:rsidP="00D756DC">
            <w:pPr>
              <w:bidi/>
              <w:spacing w:before="120"/>
              <w:jc w:val="left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880AE0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المعايير</w:t>
            </w:r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DC281E"/>
          </w:tcPr>
          <w:p w:rsidR="002D75B3" w:rsidRPr="00880AE0" w:rsidRDefault="00D756DC" w:rsidP="00D756DC">
            <w:pPr>
              <w:bidi/>
              <w:spacing w:before="120"/>
              <w:jc w:val="left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880AE0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الاعتبارات الرئيسية</w:t>
            </w:r>
          </w:p>
        </w:tc>
      </w:tr>
      <w:tr w:rsidR="002D75B3" w:rsidRPr="00880AE0" w:rsidTr="00D756DC">
        <w:tc>
          <w:tcPr>
            <w:tcW w:w="2061" w:type="dxa"/>
            <w:shd w:val="clear" w:color="auto" w:fill="A6A6A6"/>
          </w:tcPr>
          <w:p w:rsidR="002D75B3" w:rsidRPr="00880AE0" w:rsidRDefault="00D756DC" w:rsidP="00D756DC">
            <w:pPr>
              <w:bidi/>
              <w:spacing w:before="60" w:after="60"/>
              <w:jc w:val="left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880AE0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الحاجات التي يجب أن يلبيها التدخل النقدي</w:t>
            </w:r>
          </w:p>
        </w:tc>
        <w:tc>
          <w:tcPr>
            <w:tcW w:w="7787" w:type="dxa"/>
            <w:shd w:val="clear" w:color="auto" w:fill="F3F3F3"/>
          </w:tcPr>
          <w:p w:rsidR="00D756DC" w:rsidRPr="00880AE0" w:rsidRDefault="0018650C" w:rsidP="00EA71AF">
            <w:pPr>
              <w:bidi/>
              <w:spacing w:before="60" w:after="60"/>
              <w:jc w:val="left"/>
              <w:rPr>
                <w:rFonts w:cs="Arial"/>
                <w:sz w:val="28"/>
                <w:szCs w:val="28"/>
                <w:rtl/>
              </w:rPr>
            </w:pPr>
            <w:r w:rsidRPr="00880AE0">
              <w:rPr>
                <w:rFonts w:cs="Arial"/>
                <w:sz w:val="28"/>
                <w:szCs w:val="28"/>
                <w:rtl/>
              </w:rPr>
              <w:t>ما هي الوسائل/الآليات الفضلى التي تسمح بتلب</w:t>
            </w:r>
            <w:r w:rsidR="00EA71AF" w:rsidRPr="00880AE0">
              <w:rPr>
                <w:rFonts w:cs="Arial"/>
                <w:sz w:val="28"/>
                <w:szCs w:val="28"/>
                <w:rtl/>
              </w:rPr>
              <w:t>ية حاجات السكان المتضررين؟</w:t>
            </w:r>
          </w:p>
          <w:p w:rsidR="00EA71AF" w:rsidRPr="00880AE0" w:rsidRDefault="00EA71AF" w:rsidP="00EA71AF">
            <w:pPr>
              <w:bidi/>
              <w:spacing w:before="60" w:after="60"/>
              <w:jc w:val="left"/>
              <w:rPr>
                <w:rFonts w:cs="Arial"/>
                <w:sz w:val="28"/>
                <w:szCs w:val="28"/>
              </w:rPr>
            </w:pPr>
            <w:r w:rsidRPr="00880AE0">
              <w:rPr>
                <w:rFonts w:cs="Arial"/>
                <w:sz w:val="28"/>
                <w:szCs w:val="28"/>
                <w:rtl/>
              </w:rPr>
              <w:t>يجب الأخذ في الاعتبار أهداف التدخل ونتائجه المتوقعة المتعلقة بنقاط ضعف السكان المتضررين.</w:t>
            </w:r>
          </w:p>
          <w:p w:rsidR="00E67D35" w:rsidRPr="00880AE0" w:rsidRDefault="00E67D35" w:rsidP="00D756DC">
            <w:pPr>
              <w:bidi/>
              <w:spacing w:before="60" w:after="60"/>
              <w:jc w:val="left"/>
              <w:rPr>
                <w:rFonts w:cs="Arial"/>
                <w:i/>
                <w:sz w:val="28"/>
                <w:szCs w:val="28"/>
              </w:rPr>
            </w:pPr>
          </w:p>
        </w:tc>
      </w:tr>
      <w:tr w:rsidR="002D75B3" w:rsidRPr="00880AE0" w:rsidTr="00D756DC">
        <w:tc>
          <w:tcPr>
            <w:tcW w:w="2061" w:type="dxa"/>
            <w:shd w:val="clear" w:color="auto" w:fill="A6A6A6"/>
          </w:tcPr>
          <w:p w:rsidR="002D75B3" w:rsidRPr="00880AE0" w:rsidRDefault="00D756DC" w:rsidP="00D756DC">
            <w:pPr>
              <w:bidi/>
              <w:spacing w:before="60" w:after="60"/>
              <w:jc w:val="left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880AE0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التمويل</w:t>
            </w:r>
          </w:p>
        </w:tc>
        <w:tc>
          <w:tcPr>
            <w:tcW w:w="7787" w:type="dxa"/>
            <w:shd w:val="clear" w:color="auto" w:fill="F3F3F3"/>
          </w:tcPr>
          <w:p w:rsidR="002D75B3" w:rsidRPr="00880AE0" w:rsidRDefault="005767E5" w:rsidP="00D756DC">
            <w:pPr>
              <w:bidi/>
              <w:spacing w:before="60" w:after="60"/>
              <w:jc w:val="lef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rtl/>
              </w:rPr>
              <w:t>ما هي الوسيلة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EA71AF" w:rsidRPr="00880AE0">
              <w:rPr>
                <w:rFonts w:cs="Arial"/>
                <w:sz w:val="28"/>
                <w:szCs w:val="28"/>
                <w:rtl/>
              </w:rPr>
              <w:t>الآلية التي من المرجح أن تحصل على أكبر نسبة تمويل؟</w:t>
            </w:r>
          </w:p>
        </w:tc>
      </w:tr>
      <w:tr w:rsidR="002D75B3" w:rsidRPr="00880AE0" w:rsidTr="00D756DC">
        <w:tc>
          <w:tcPr>
            <w:tcW w:w="2061" w:type="dxa"/>
            <w:shd w:val="clear" w:color="auto" w:fill="A6A6A6"/>
          </w:tcPr>
          <w:p w:rsidR="002D75B3" w:rsidRPr="00880AE0" w:rsidRDefault="00D756DC" w:rsidP="00D756DC">
            <w:pPr>
              <w:bidi/>
              <w:spacing w:before="60" w:after="60"/>
              <w:jc w:val="left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880AE0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السياسات الحكومية</w:t>
            </w:r>
          </w:p>
        </w:tc>
        <w:tc>
          <w:tcPr>
            <w:tcW w:w="7787" w:type="dxa"/>
            <w:shd w:val="clear" w:color="auto" w:fill="F3F3F3"/>
          </w:tcPr>
          <w:p w:rsidR="002D75B3" w:rsidRPr="00880AE0" w:rsidRDefault="00EA71AF" w:rsidP="00EA71AF">
            <w:pPr>
              <w:bidi/>
              <w:spacing w:before="60" w:after="60"/>
              <w:jc w:val="left"/>
              <w:rPr>
                <w:rFonts w:cs="Arial"/>
                <w:sz w:val="28"/>
                <w:szCs w:val="28"/>
                <w:rtl/>
              </w:rPr>
            </w:pPr>
            <w:r w:rsidRPr="00880AE0">
              <w:rPr>
                <w:rFonts w:cs="Arial"/>
                <w:sz w:val="28"/>
                <w:szCs w:val="28"/>
                <w:rtl/>
              </w:rPr>
              <w:t>ما هي الوسيلة/الآلية التي تتوافق بشكل أفضل مع السياسات والبرامج الحكومية؟</w:t>
            </w:r>
          </w:p>
          <w:p w:rsidR="002D75B3" w:rsidRPr="00880AE0" w:rsidRDefault="00EA71AF" w:rsidP="00EA71AF">
            <w:pPr>
              <w:bidi/>
              <w:spacing w:before="60" w:after="60"/>
              <w:jc w:val="left"/>
              <w:rPr>
                <w:rFonts w:cs="Arial"/>
                <w:i/>
                <w:sz w:val="28"/>
                <w:szCs w:val="28"/>
              </w:rPr>
            </w:pPr>
            <w:r w:rsidRPr="00880AE0">
              <w:rPr>
                <w:rFonts w:cs="Arial"/>
                <w:sz w:val="28"/>
                <w:szCs w:val="28"/>
                <w:rtl/>
              </w:rPr>
              <w:t>يجب الأخذ في الاعتبار أوجه التآزر الممكنة</w:t>
            </w:r>
          </w:p>
        </w:tc>
      </w:tr>
      <w:tr w:rsidR="002D75B3" w:rsidRPr="00880AE0" w:rsidTr="00D756DC">
        <w:tc>
          <w:tcPr>
            <w:tcW w:w="2061" w:type="dxa"/>
            <w:shd w:val="clear" w:color="auto" w:fill="A6A6A6"/>
          </w:tcPr>
          <w:p w:rsidR="002D75B3" w:rsidRPr="00880AE0" w:rsidRDefault="00D756DC" w:rsidP="00D756DC">
            <w:pPr>
              <w:bidi/>
              <w:spacing w:before="60" w:after="60"/>
              <w:jc w:val="left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880AE0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السوق</w:t>
            </w:r>
          </w:p>
        </w:tc>
        <w:tc>
          <w:tcPr>
            <w:tcW w:w="7787" w:type="dxa"/>
            <w:shd w:val="clear" w:color="auto" w:fill="F3F3F3"/>
          </w:tcPr>
          <w:p w:rsidR="002D75B3" w:rsidRPr="00880AE0" w:rsidRDefault="00EA71AF" w:rsidP="00EA71AF">
            <w:pPr>
              <w:bidi/>
              <w:spacing w:before="60" w:after="60"/>
              <w:jc w:val="left"/>
              <w:rPr>
                <w:rFonts w:cs="Arial"/>
                <w:sz w:val="28"/>
                <w:szCs w:val="28"/>
              </w:rPr>
            </w:pPr>
            <w:r w:rsidRPr="00880AE0">
              <w:rPr>
                <w:rFonts w:cs="Arial"/>
                <w:sz w:val="28"/>
                <w:szCs w:val="28"/>
                <w:rtl/>
              </w:rPr>
              <w:t>ما هي الوسيلة/الآلية التي تتناسب بشكل أفضل مع أوضاع السوق؟</w:t>
            </w:r>
          </w:p>
        </w:tc>
      </w:tr>
      <w:tr w:rsidR="002D75B3" w:rsidRPr="00880AE0" w:rsidTr="00D756DC">
        <w:tc>
          <w:tcPr>
            <w:tcW w:w="2061" w:type="dxa"/>
            <w:shd w:val="clear" w:color="auto" w:fill="A6A6A6"/>
          </w:tcPr>
          <w:p w:rsidR="002D75B3" w:rsidRPr="00880AE0" w:rsidRDefault="00D756DC" w:rsidP="00D756DC">
            <w:pPr>
              <w:bidi/>
              <w:spacing w:before="60" w:after="60"/>
              <w:jc w:val="left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880AE0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القدرة التنظيمية</w:t>
            </w:r>
          </w:p>
        </w:tc>
        <w:tc>
          <w:tcPr>
            <w:tcW w:w="7787" w:type="dxa"/>
            <w:shd w:val="clear" w:color="auto" w:fill="F3F3F3"/>
          </w:tcPr>
          <w:p w:rsidR="00EA71AF" w:rsidRPr="00880AE0" w:rsidRDefault="00EA71AF" w:rsidP="00EA71AF">
            <w:pPr>
              <w:bidi/>
              <w:spacing w:before="60" w:after="60"/>
              <w:jc w:val="left"/>
              <w:rPr>
                <w:rFonts w:cs="Arial"/>
                <w:i/>
                <w:sz w:val="28"/>
                <w:szCs w:val="28"/>
                <w:rtl/>
              </w:rPr>
            </w:pPr>
            <w:r w:rsidRPr="00880AE0">
              <w:rPr>
                <w:rFonts w:cs="Arial"/>
                <w:i/>
                <w:sz w:val="28"/>
                <w:szCs w:val="28"/>
                <w:rtl/>
              </w:rPr>
              <w:t xml:space="preserve">ما هي الوسيلة/الآلية التي تكون الوكالة مستعدة لتطبيقها؟ </w:t>
            </w:r>
          </w:p>
          <w:p w:rsidR="00EA71AF" w:rsidRPr="00880AE0" w:rsidRDefault="00EA71AF" w:rsidP="00EA71AF">
            <w:pPr>
              <w:bidi/>
              <w:spacing w:before="60" w:after="60"/>
              <w:jc w:val="left"/>
              <w:rPr>
                <w:rFonts w:cs="Arial"/>
                <w:i/>
                <w:sz w:val="28"/>
                <w:szCs w:val="28"/>
              </w:rPr>
            </w:pPr>
            <w:r w:rsidRPr="00880AE0">
              <w:rPr>
                <w:rFonts w:cs="Arial"/>
                <w:i/>
                <w:sz w:val="28"/>
                <w:szCs w:val="28"/>
                <w:rtl/>
              </w:rPr>
              <w:t>يجب الأخذ في الاعتبار التجارب السابقة والنظم، والاتفاقات، وعقود الشراكة القائمة؟</w:t>
            </w:r>
          </w:p>
        </w:tc>
      </w:tr>
      <w:tr w:rsidR="002D75B3" w:rsidRPr="00880AE0" w:rsidTr="00D756DC">
        <w:tc>
          <w:tcPr>
            <w:tcW w:w="2061" w:type="dxa"/>
            <w:shd w:val="clear" w:color="auto" w:fill="A6A6A6"/>
          </w:tcPr>
          <w:p w:rsidR="002D75B3" w:rsidRPr="00880AE0" w:rsidRDefault="00D756DC" w:rsidP="00D756DC">
            <w:pPr>
              <w:bidi/>
              <w:spacing w:before="60" w:after="60"/>
              <w:jc w:val="left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880AE0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البنية التحتية والخدمات</w:t>
            </w:r>
          </w:p>
        </w:tc>
        <w:tc>
          <w:tcPr>
            <w:tcW w:w="7787" w:type="dxa"/>
            <w:shd w:val="clear" w:color="auto" w:fill="F3F3F3"/>
          </w:tcPr>
          <w:p w:rsidR="00EA71AF" w:rsidRPr="00880AE0" w:rsidRDefault="00EA71AF" w:rsidP="00EA71AF">
            <w:pPr>
              <w:bidi/>
              <w:spacing w:before="60" w:after="60"/>
              <w:jc w:val="left"/>
              <w:rPr>
                <w:rFonts w:cs="Arial"/>
                <w:i/>
                <w:sz w:val="28"/>
                <w:szCs w:val="28"/>
                <w:rtl/>
              </w:rPr>
            </w:pPr>
            <w:r w:rsidRPr="00880AE0">
              <w:rPr>
                <w:rFonts w:cs="Arial"/>
                <w:i/>
                <w:sz w:val="28"/>
                <w:szCs w:val="28"/>
                <w:rtl/>
              </w:rPr>
              <w:t>ما هي الوسيلة/الآلية الأكثر ملاءمة وموثوقية في إطار البنية التحتية والخدمات القائمة؟</w:t>
            </w:r>
          </w:p>
          <w:p w:rsidR="00EA71AF" w:rsidRPr="00880AE0" w:rsidRDefault="00EA71AF" w:rsidP="00EA71AF">
            <w:pPr>
              <w:bidi/>
              <w:spacing w:before="60" w:after="60"/>
              <w:jc w:val="left"/>
              <w:rPr>
                <w:rFonts w:cs="Arial"/>
                <w:sz w:val="28"/>
                <w:szCs w:val="28"/>
              </w:rPr>
            </w:pPr>
            <w:r w:rsidRPr="00880AE0">
              <w:rPr>
                <w:rFonts w:cs="Arial"/>
                <w:i/>
                <w:sz w:val="28"/>
                <w:szCs w:val="28"/>
                <w:rtl/>
              </w:rPr>
              <w:t>يجب الأخذ في الاعتبار القيود التي تفرضها البنية التحتية والخدمات القائمة.</w:t>
            </w:r>
          </w:p>
        </w:tc>
      </w:tr>
      <w:tr w:rsidR="002D75B3" w:rsidRPr="00880AE0" w:rsidTr="00D756DC">
        <w:tc>
          <w:tcPr>
            <w:tcW w:w="2061" w:type="dxa"/>
            <w:shd w:val="clear" w:color="auto" w:fill="A6A6A6"/>
          </w:tcPr>
          <w:p w:rsidR="002D75B3" w:rsidRPr="00880AE0" w:rsidRDefault="00D756DC" w:rsidP="00D756DC">
            <w:pPr>
              <w:bidi/>
              <w:spacing w:before="60" w:after="60"/>
              <w:jc w:val="left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880AE0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المدة الزمنية</w:t>
            </w:r>
          </w:p>
        </w:tc>
        <w:tc>
          <w:tcPr>
            <w:tcW w:w="7787" w:type="dxa"/>
            <w:shd w:val="clear" w:color="auto" w:fill="F3F3F3"/>
          </w:tcPr>
          <w:p w:rsidR="002D75B3" w:rsidRPr="00880AE0" w:rsidRDefault="002D75B3" w:rsidP="00EA71AF">
            <w:pPr>
              <w:bidi/>
              <w:spacing w:before="60" w:after="60"/>
              <w:jc w:val="left"/>
              <w:rPr>
                <w:rFonts w:cs="Arial"/>
                <w:i/>
                <w:sz w:val="28"/>
                <w:szCs w:val="28"/>
                <w:rtl/>
              </w:rPr>
            </w:pPr>
          </w:p>
          <w:p w:rsidR="00EA71AF" w:rsidRPr="00880AE0" w:rsidRDefault="00EA71AF" w:rsidP="00EA71AF">
            <w:pPr>
              <w:bidi/>
              <w:spacing w:before="60" w:after="60"/>
              <w:jc w:val="left"/>
              <w:rPr>
                <w:rFonts w:cs="Arial"/>
                <w:i/>
                <w:sz w:val="28"/>
                <w:szCs w:val="28"/>
                <w:rtl/>
              </w:rPr>
            </w:pPr>
            <w:r w:rsidRPr="00880AE0">
              <w:rPr>
                <w:rFonts w:cs="Arial"/>
                <w:i/>
                <w:sz w:val="28"/>
                <w:szCs w:val="28"/>
                <w:rtl/>
              </w:rPr>
              <w:t>ما هي الوسيلة/الآلية التي يتطلب تنفيذها مدة زمنية قصيرة؟</w:t>
            </w:r>
          </w:p>
          <w:p w:rsidR="00EA71AF" w:rsidRPr="00880AE0" w:rsidRDefault="00EA71AF" w:rsidP="00EA71AF">
            <w:pPr>
              <w:bidi/>
              <w:spacing w:before="60" w:after="60"/>
              <w:jc w:val="left"/>
              <w:rPr>
                <w:rFonts w:cs="Arial"/>
                <w:i/>
                <w:sz w:val="28"/>
                <w:szCs w:val="28"/>
              </w:rPr>
            </w:pPr>
            <w:r w:rsidRPr="00880AE0">
              <w:rPr>
                <w:rFonts w:cs="Arial"/>
                <w:i/>
                <w:sz w:val="28"/>
                <w:szCs w:val="28"/>
                <w:rtl/>
              </w:rPr>
              <w:t>يجب الأخذ في الاعتبار الوقت المطلوب لاختيار مقدمي الخدمات والتعاقد معهم.</w:t>
            </w:r>
          </w:p>
        </w:tc>
      </w:tr>
      <w:tr w:rsidR="002D75B3" w:rsidRPr="00880AE0" w:rsidTr="00D756DC">
        <w:tc>
          <w:tcPr>
            <w:tcW w:w="2061" w:type="dxa"/>
            <w:shd w:val="clear" w:color="auto" w:fill="A6A6A6"/>
          </w:tcPr>
          <w:p w:rsidR="002D75B3" w:rsidRPr="00880AE0" w:rsidRDefault="00D756DC" w:rsidP="00D756DC">
            <w:pPr>
              <w:bidi/>
              <w:spacing w:before="60" w:after="60"/>
              <w:jc w:val="left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880AE0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تفضيلات المستفيدين</w:t>
            </w:r>
          </w:p>
        </w:tc>
        <w:tc>
          <w:tcPr>
            <w:tcW w:w="7787" w:type="dxa"/>
            <w:shd w:val="clear" w:color="auto" w:fill="F3F3F3"/>
          </w:tcPr>
          <w:p w:rsidR="00C869EB" w:rsidRPr="00880AE0" w:rsidRDefault="00C869EB" w:rsidP="00C869EB">
            <w:pPr>
              <w:bidi/>
              <w:spacing w:before="60" w:after="60"/>
              <w:jc w:val="left"/>
              <w:rPr>
                <w:rFonts w:cs="Arial"/>
                <w:i/>
                <w:sz w:val="28"/>
                <w:szCs w:val="28"/>
                <w:rtl/>
              </w:rPr>
            </w:pPr>
            <w:r w:rsidRPr="00880AE0">
              <w:rPr>
                <w:rFonts w:cs="Arial"/>
                <w:i/>
                <w:sz w:val="28"/>
                <w:szCs w:val="28"/>
                <w:rtl/>
              </w:rPr>
              <w:t>ما هي الوسيلة/الآلية التي يفضلها المستفيدين؟</w:t>
            </w:r>
          </w:p>
          <w:p w:rsidR="00C869EB" w:rsidRPr="00880AE0" w:rsidRDefault="00C869EB" w:rsidP="00C869EB">
            <w:pPr>
              <w:bidi/>
              <w:spacing w:before="60" w:after="60"/>
              <w:jc w:val="left"/>
              <w:rPr>
                <w:rFonts w:cs="Arial"/>
                <w:i/>
                <w:sz w:val="28"/>
                <w:szCs w:val="28"/>
              </w:rPr>
            </w:pPr>
            <w:r w:rsidRPr="00880AE0">
              <w:rPr>
                <w:rFonts w:cs="Arial"/>
                <w:i/>
                <w:sz w:val="28"/>
                <w:szCs w:val="28"/>
                <w:rtl/>
              </w:rPr>
              <w:t>يجب الأخذ في الاعتبار مسائل تمكين المستفيدين وصون وكرامة، بالإضافة إلى قدراتهم: التعامل مع التكنولوجيا مثلاً (الهواتف المحمولة، البطاقات، إلخ)</w:t>
            </w:r>
          </w:p>
        </w:tc>
      </w:tr>
      <w:tr w:rsidR="002D75B3" w:rsidRPr="00880AE0" w:rsidTr="00D756DC">
        <w:tc>
          <w:tcPr>
            <w:tcW w:w="2061" w:type="dxa"/>
            <w:shd w:val="clear" w:color="auto" w:fill="A6A6A6"/>
          </w:tcPr>
          <w:p w:rsidR="002D75B3" w:rsidRPr="00880AE0" w:rsidRDefault="00D756DC" w:rsidP="00D756DC">
            <w:pPr>
              <w:bidi/>
              <w:spacing w:before="60" w:after="60"/>
              <w:jc w:val="left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880AE0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المخاطر</w:t>
            </w:r>
            <w:r w:rsidRPr="00880AE0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7787" w:type="dxa"/>
            <w:shd w:val="clear" w:color="auto" w:fill="F3F3F3"/>
          </w:tcPr>
          <w:p w:rsidR="00C869EB" w:rsidRPr="00880AE0" w:rsidRDefault="00C869EB" w:rsidP="00C869EB">
            <w:pPr>
              <w:bidi/>
              <w:spacing w:before="60" w:after="60"/>
              <w:jc w:val="left"/>
              <w:rPr>
                <w:rFonts w:cs="Arial"/>
                <w:i/>
                <w:sz w:val="28"/>
                <w:szCs w:val="28"/>
                <w:rtl/>
              </w:rPr>
            </w:pPr>
            <w:r w:rsidRPr="00880AE0">
              <w:rPr>
                <w:rFonts w:cs="Arial"/>
                <w:i/>
                <w:sz w:val="28"/>
                <w:szCs w:val="28"/>
                <w:rtl/>
              </w:rPr>
              <w:t xml:space="preserve">ما هي الوسيلة/الآلية التي تترافق مع أقل نسبة من المخاطر؟ </w:t>
            </w:r>
          </w:p>
          <w:p w:rsidR="00C869EB" w:rsidRPr="00880AE0" w:rsidRDefault="00C869EB" w:rsidP="00C869EB">
            <w:pPr>
              <w:bidi/>
              <w:spacing w:before="60" w:after="60"/>
              <w:jc w:val="left"/>
              <w:rPr>
                <w:rFonts w:cs="Arial"/>
                <w:i/>
                <w:sz w:val="28"/>
                <w:szCs w:val="28"/>
                <w:rtl/>
              </w:rPr>
            </w:pPr>
            <w:r w:rsidRPr="00880AE0">
              <w:rPr>
                <w:rFonts w:cs="Arial"/>
                <w:i/>
                <w:sz w:val="28"/>
                <w:szCs w:val="28"/>
                <w:rtl/>
              </w:rPr>
              <w:t>يجب الأخذ في الاعتبار المخاطر البرمجية والمؤسستية، لاسيما تلك المتعلقة بسلامة المستفيدين والموظفين، والمخاطر المتعلقة بالفساد وسوء الاستخدام.</w:t>
            </w:r>
          </w:p>
          <w:p w:rsidR="00C869EB" w:rsidRPr="00880AE0" w:rsidRDefault="00C869EB" w:rsidP="00C869EB">
            <w:pPr>
              <w:bidi/>
              <w:spacing w:before="60" w:after="60"/>
              <w:jc w:val="left"/>
              <w:rPr>
                <w:rFonts w:cs="Arial"/>
                <w:sz w:val="28"/>
                <w:szCs w:val="28"/>
              </w:rPr>
            </w:pPr>
            <w:r w:rsidRPr="00880AE0">
              <w:rPr>
                <w:rFonts w:cs="Arial"/>
                <w:i/>
                <w:sz w:val="28"/>
                <w:szCs w:val="28"/>
                <w:rtl/>
              </w:rPr>
              <w:t>كما يجب الأخذ في الاعتبار امكانية نقل المخاطر للطرف الثالث.</w:t>
            </w:r>
          </w:p>
        </w:tc>
      </w:tr>
      <w:tr w:rsidR="002D75B3" w:rsidRPr="00880AE0" w:rsidTr="00D756DC">
        <w:tc>
          <w:tcPr>
            <w:tcW w:w="2061" w:type="dxa"/>
            <w:shd w:val="clear" w:color="auto" w:fill="A6A6A6"/>
          </w:tcPr>
          <w:p w:rsidR="002D75B3" w:rsidRPr="00880AE0" w:rsidRDefault="00D756DC" w:rsidP="00D756DC">
            <w:pPr>
              <w:bidi/>
              <w:spacing w:before="60" w:after="60"/>
              <w:jc w:val="left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880AE0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التكاليف</w:t>
            </w:r>
          </w:p>
        </w:tc>
        <w:tc>
          <w:tcPr>
            <w:tcW w:w="7787" w:type="dxa"/>
            <w:shd w:val="clear" w:color="auto" w:fill="F3F3F3"/>
          </w:tcPr>
          <w:p w:rsidR="00C869EB" w:rsidRPr="00880AE0" w:rsidRDefault="00C869EB" w:rsidP="00C869EB">
            <w:pPr>
              <w:bidi/>
              <w:spacing w:before="60" w:after="60"/>
              <w:jc w:val="left"/>
              <w:rPr>
                <w:rFonts w:cs="Arial"/>
                <w:i/>
                <w:sz w:val="28"/>
                <w:szCs w:val="28"/>
                <w:rtl/>
              </w:rPr>
            </w:pPr>
            <w:r w:rsidRPr="00880AE0">
              <w:rPr>
                <w:rFonts w:cs="Arial"/>
                <w:i/>
                <w:sz w:val="28"/>
                <w:szCs w:val="28"/>
                <w:rtl/>
              </w:rPr>
              <w:t>ما هي الوسيلة/الآلية الأكثر فعالية من حيث التكلفة؟</w:t>
            </w:r>
          </w:p>
          <w:p w:rsidR="00C869EB" w:rsidRPr="00880AE0" w:rsidRDefault="00C869EB" w:rsidP="00C869EB">
            <w:pPr>
              <w:bidi/>
              <w:spacing w:before="60" w:after="60"/>
              <w:jc w:val="left"/>
              <w:rPr>
                <w:rFonts w:cs="Arial"/>
                <w:i/>
                <w:sz w:val="28"/>
                <w:szCs w:val="28"/>
              </w:rPr>
            </w:pPr>
            <w:r w:rsidRPr="00880AE0">
              <w:rPr>
                <w:rFonts w:cs="Arial"/>
                <w:i/>
                <w:sz w:val="28"/>
                <w:szCs w:val="28"/>
                <w:rtl/>
              </w:rPr>
              <w:t>يجب الأخذ في الاعتبار تكاليف الوكالة وراحة المستفيد، وتكاليف التنقيذ والتسليم.</w:t>
            </w:r>
          </w:p>
        </w:tc>
      </w:tr>
    </w:tbl>
    <w:p w:rsidR="00865741" w:rsidRPr="00880AE0" w:rsidRDefault="00865741" w:rsidP="00EE1532">
      <w:pPr>
        <w:bidi/>
        <w:jc w:val="left"/>
        <w:rPr>
          <w:rFonts w:cs="Arial"/>
          <w:sz w:val="28"/>
          <w:szCs w:val="28"/>
          <w:rtl/>
        </w:rPr>
      </w:pPr>
    </w:p>
    <w:p w:rsidR="00C869EB" w:rsidRPr="00880AE0" w:rsidRDefault="00C869EB" w:rsidP="00EE1532">
      <w:pPr>
        <w:bidi/>
        <w:jc w:val="left"/>
        <w:rPr>
          <w:rFonts w:cs="Arial"/>
          <w:sz w:val="28"/>
          <w:szCs w:val="28"/>
          <w:rtl/>
        </w:rPr>
      </w:pPr>
      <w:r w:rsidRPr="00880AE0">
        <w:rPr>
          <w:rFonts w:cs="Arial"/>
          <w:sz w:val="28"/>
          <w:szCs w:val="28"/>
          <w:rtl/>
        </w:rPr>
        <w:t xml:space="preserve">تسمح النقاط السلبية والايجابية لوسائل وآليات التسليم </w:t>
      </w:r>
      <w:r w:rsidR="00EE1532" w:rsidRPr="00880AE0">
        <w:rPr>
          <w:rFonts w:cs="Arial"/>
          <w:sz w:val="28"/>
          <w:szCs w:val="28"/>
          <w:rtl/>
        </w:rPr>
        <w:t>بالتوصل ‘لى عناصر قد تساعدك في الإجابة على الاسئلة المقترحة.</w:t>
      </w:r>
    </w:p>
    <w:p w:rsidR="00EE1532" w:rsidRPr="00880AE0" w:rsidRDefault="00EE1532" w:rsidP="00EE1532">
      <w:pPr>
        <w:bidi/>
        <w:jc w:val="left"/>
        <w:rPr>
          <w:rFonts w:cs="Arial"/>
          <w:sz w:val="28"/>
          <w:szCs w:val="28"/>
        </w:rPr>
      </w:pPr>
      <w:r w:rsidRPr="00880AE0">
        <w:rPr>
          <w:rFonts w:cs="Arial"/>
          <w:sz w:val="28"/>
          <w:szCs w:val="28"/>
          <w:rtl/>
        </w:rPr>
        <w:t>ويمكن أن يكون من الضروري إجراء تحليل إضافي للمخاطر (راجع خارطة الطريق لتحليل المخاطر) والتكاليف (راجع المبادئ التوجيهية حول التقييم السريع لفعالية خيارات الاستجابة من حيث التكلفة).</w:t>
      </w:r>
    </w:p>
    <w:sectPr w:rsidR="00EE1532" w:rsidRPr="00880AE0" w:rsidSect="00973013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C96150" w15:done="0"/>
  <w15:commentEx w15:paraId="7B1041CF" w15:done="0"/>
  <w15:commentEx w15:paraId="5EFFBB1E" w15:done="0"/>
  <w15:commentEx w15:paraId="6CD37A3F" w15:done="0"/>
  <w15:commentEx w15:paraId="53DC1E0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9EF" w:rsidRDefault="00BE49EF" w:rsidP="004E1304">
      <w:pPr>
        <w:spacing w:after="0"/>
      </w:pPr>
      <w:r>
        <w:separator/>
      </w:r>
    </w:p>
  </w:endnote>
  <w:endnote w:type="continuationSeparator" w:id="1">
    <w:p w:rsidR="00BE49EF" w:rsidRDefault="00BE49EF" w:rsidP="004E13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D3" w:rsidRDefault="00144183" w:rsidP="00E67D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1D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DD3" w:rsidRDefault="00AF1DD3" w:rsidP="004E13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9C" w:rsidRPr="00B45C74" w:rsidRDefault="0014418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9B1C9C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D5889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9B1C9C" w:rsidRPr="003A3500" w:rsidRDefault="009B1C9C" w:rsidP="00ED1B2B">
    <w:pPr>
      <w:pStyle w:val="Footer"/>
    </w:pPr>
    <w:r w:rsidRPr="00107E15">
      <w:rPr>
        <w:b/>
      </w:rPr>
      <w:t xml:space="preserve">Module </w:t>
    </w:r>
    <w:r>
      <w:rPr>
        <w:b/>
      </w:rPr>
      <w:t>3</w:t>
    </w:r>
    <w:r w:rsidRPr="00107E15">
      <w:rPr>
        <w:b/>
      </w:rPr>
      <w:t>.</w:t>
    </w:r>
    <w:r w:rsidRPr="00107E15">
      <w:t xml:space="preserve"> Step </w:t>
    </w:r>
    <w:r>
      <w:t>1</w:t>
    </w:r>
    <w:r w:rsidRPr="00107E15">
      <w:t>.</w:t>
    </w:r>
    <w:r>
      <w:t xml:space="preserve"> Sub-step 3. </w:t>
    </w:r>
    <w:fldSimple w:instr=" STYLEREF  H1 \t  \* MERGEFORMAT ">
      <w:r w:rsidR="00ED5889" w:rsidRPr="00ED5889">
        <w:rPr>
          <w:i/>
          <w:noProof/>
          <w:rtl/>
        </w:rPr>
        <w:t>مقارنة وسائل وآليات تسليم التحويلات النقدية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9EF" w:rsidRDefault="00BE49EF" w:rsidP="004E1304">
      <w:pPr>
        <w:spacing w:after="0"/>
      </w:pPr>
      <w:r>
        <w:separator/>
      </w:r>
    </w:p>
  </w:footnote>
  <w:footnote w:type="continuationSeparator" w:id="1">
    <w:p w:rsidR="00BE49EF" w:rsidRDefault="00BE49EF" w:rsidP="004E130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9C" w:rsidRPr="00074036" w:rsidRDefault="009B1C9C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B5697"/>
    <w:multiLevelType w:val="hybridMultilevel"/>
    <w:tmpl w:val="072ECA4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65741"/>
    <w:rsid w:val="00053FE3"/>
    <w:rsid w:val="000B519F"/>
    <w:rsid w:val="00144183"/>
    <w:rsid w:val="0015167A"/>
    <w:rsid w:val="0018650C"/>
    <w:rsid w:val="002133E4"/>
    <w:rsid w:val="002D13D9"/>
    <w:rsid w:val="002D2C67"/>
    <w:rsid w:val="002D75B3"/>
    <w:rsid w:val="00332744"/>
    <w:rsid w:val="003E64E3"/>
    <w:rsid w:val="003F63D6"/>
    <w:rsid w:val="00456EE7"/>
    <w:rsid w:val="00477C0A"/>
    <w:rsid w:val="00483145"/>
    <w:rsid w:val="004C3C88"/>
    <w:rsid w:val="004E1304"/>
    <w:rsid w:val="005125C7"/>
    <w:rsid w:val="005254F1"/>
    <w:rsid w:val="0054462C"/>
    <w:rsid w:val="00547C1C"/>
    <w:rsid w:val="005749B1"/>
    <w:rsid w:val="005767E5"/>
    <w:rsid w:val="006E36C9"/>
    <w:rsid w:val="006E39FA"/>
    <w:rsid w:val="006F32D6"/>
    <w:rsid w:val="00731E45"/>
    <w:rsid w:val="007376F3"/>
    <w:rsid w:val="007A130D"/>
    <w:rsid w:val="007B6D6C"/>
    <w:rsid w:val="007E1E7C"/>
    <w:rsid w:val="00804347"/>
    <w:rsid w:val="00865741"/>
    <w:rsid w:val="00880AE0"/>
    <w:rsid w:val="00895825"/>
    <w:rsid w:val="008E34AB"/>
    <w:rsid w:val="008F1A19"/>
    <w:rsid w:val="0091461E"/>
    <w:rsid w:val="00973013"/>
    <w:rsid w:val="009B0024"/>
    <w:rsid w:val="009B1C9C"/>
    <w:rsid w:val="009D02C4"/>
    <w:rsid w:val="009D6501"/>
    <w:rsid w:val="00A83D21"/>
    <w:rsid w:val="00AB4583"/>
    <w:rsid w:val="00AC102C"/>
    <w:rsid w:val="00AC7971"/>
    <w:rsid w:val="00AF1DD3"/>
    <w:rsid w:val="00AF6A5B"/>
    <w:rsid w:val="00BE49EF"/>
    <w:rsid w:val="00C01DA3"/>
    <w:rsid w:val="00C10F41"/>
    <w:rsid w:val="00C22AB3"/>
    <w:rsid w:val="00C778D3"/>
    <w:rsid w:val="00C869EB"/>
    <w:rsid w:val="00CC43E5"/>
    <w:rsid w:val="00CD0621"/>
    <w:rsid w:val="00CE08BD"/>
    <w:rsid w:val="00D10DB8"/>
    <w:rsid w:val="00D756DC"/>
    <w:rsid w:val="00D959A1"/>
    <w:rsid w:val="00E67D35"/>
    <w:rsid w:val="00EA71AF"/>
    <w:rsid w:val="00ED5889"/>
    <w:rsid w:val="00EE1532"/>
    <w:rsid w:val="00F34F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9C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9B1C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C9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C9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C9C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1C9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B1C9C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B1C9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B1C9C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9B1C9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B1C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6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6F3"/>
    <w:rPr>
      <w:rFonts w:asciiTheme="majorHAnsi" w:eastAsiaTheme="minorEastAsia" w:hAnsiTheme="majorHAnsi" w:cs="ArialMT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B1C9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B1C9C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9C"/>
    <w:rPr>
      <w:rFonts w:ascii="Lucida Grande" w:eastAsiaTheme="minorEastAs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1C9C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B1C9C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1C9C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1C9C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1C9C"/>
    <w:rPr>
      <w:rFonts w:ascii="Arial" w:hAnsi="Arial"/>
      <w:sz w:val="20"/>
      <w:szCs w:val="22"/>
    </w:rPr>
  </w:style>
  <w:style w:type="paragraph" w:customStyle="1" w:styleId="Default">
    <w:name w:val="Default"/>
    <w:rsid w:val="009B1C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9B1C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C9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B1C9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1C9C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9B1C9C"/>
    <w:rPr>
      <w:vertAlign w:val="superscript"/>
    </w:rPr>
  </w:style>
  <w:style w:type="paragraph" w:styleId="Revision">
    <w:name w:val="Revision"/>
    <w:hidden/>
    <w:uiPriority w:val="99"/>
    <w:semiHidden/>
    <w:rsid w:val="009B1C9C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B1C9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B1C9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B1C9C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B1C9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B1C9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B1C9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B1C9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B1C9C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B1C9C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B1C9C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9B1C9C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B1C9C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B1C9C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B1C9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B1C9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B1C9C"/>
    <w:pPr>
      <w:keepNext/>
      <w:keepLines/>
      <w:framePr w:hSpace="141" w:wrap="around" w:vAnchor="text" w:hAnchor="margin" w:y="402"/>
      <w:numPr>
        <w:numId w:val="7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9C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9B1C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C9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C9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9B1C9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B1C9C"/>
  </w:style>
  <w:style w:type="table" w:styleId="TableGrid">
    <w:name w:val="Table Grid"/>
    <w:basedOn w:val="TableNormal"/>
    <w:uiPriority w:val="59"/>
    <w:rsid w:val="009B1C9C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C9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B1C9C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B1C9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B1C9C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9B1C9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B1C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6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6F3"/>
    <w:rPr>
      <w:rFonts w:asciiTheme="majorHAnsi" w:eastAsiaTheme="minorEastAsia" w:hAnsiTheme="majorHAnsi" w:cs="ArialMT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B1C9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B1C9C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9C"/>
    <w:rPr>
      <w:rFonts w:ascii="Lucida Grande" w:eastAsiaTheme="minorEastAs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1C9C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B1C9C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1C9C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1C9C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1C9C"/>
    <w:rPr>
      <w:rFonts w:ascii="Arial" w:hAnsi="Arial"/>
      <w:sz w:val="20"/>
      <w:szCs w:val="22"/>
    </w:rPr>
  </w:style>
  <w:style w:type="paragraph" w:customStyle="1" w:styleId="Default">
    <w:name w:val="Default"/>
    <w:rsid w:val="009B1C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9B1C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C9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B1C9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1C9C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9B1C9C"/>
    <w:rPr>
      <w:vertAlign w:val="superscript"/>
    </w:rPr>
  </w:style>
  <w:style w:type="paragraph" w:styleId="Revision">
    <w:name w:val="Revision"/>
    <w:hidden/>
    <w:uiPriority w:val="99"/>
    <w:semiHidden/>
    <w:rsid w:val="009B1C9C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B1C9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B1C9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B1C9C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B1C9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B1C9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B1C9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B1C9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B1C9C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B1C9C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B1C9C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9B1C9C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B1C9C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B1C9C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B1C9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B1C9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B1C9C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100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joelle</cp:lastModifiedBy>
  <cp:revision>18</cp:revision>
  <cp:lastPrinted>2015-09-28T16:58:00Z</cp:lastPrinted>
  <dcterms:created xsi:type="dcterms:W3CDTF">2014-11-19T10:58:00Z</dcterms:created>
  <dcterms:modified xsi:type="dcterms:W3CDTF">2016-02-22T09:39:00Z</dcterms:modified>
</cp:coreProperties>
</file>