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6921" w:rsidRPr="00717548" w:rsidRDefault="00886921" w:rsidP="00717548">
      <w:pPr>
        <w:pStyle w:val="H1"/>
        <w:bidi/>
        <w:jc w:val="center"/>
        <w:rPr>
          <w:rFonts w:cs="Arial"/>
          <w:b w:val="0"/>
          <w:bCs/>
          <w:sz w:val="28"/>
          <w:szCs w:val="28"/>
          <w:rtl/>
        </w:rPr>
      </w:pPr>
      <w:r w:rsidRPr="00717548">
        <w:rPr>
          <w:rFonts w:cs="Arial"/>
          <w:b w:val="0"/>
          <w:bCs/>
          <w:sz w:val="28"/>
          <w:szCs w:val="28"/>
          <w:rtl/>
        </w:rPr>
        <w:t>تحديد موقع المجتمعات المدنية الأكثر حاجة</w:t>
      </w:r>
    </w:p>
    <w:p w:rsidR="00886921" w:rsidRPr="00717548" w:rsidRDefault="00886921" w:rsidP="00717548">
      <w:pPr>
        <w:bidi/>
        <w:rPr>
          <w:rFonts w:cs="Arial"/>
          <w:sz w:val="28"/>
          <w:szCs w:val="28"/>
          <w:rtl/>
        </w:rPr>
      </w:pPr>
      <w:r w:rsidRPr="00717548">
        <w:rPr>
          <w:rFonts w:cs="Arial"/>
          <w:sz w:val="28"/>
          <w:szCs w:val="28"/>
          <w:rtl/>
        </w:rPr>
        <w:t xml:space="preserve">تساعد هذه الأداة على تقديم المبادئ التوجيهية حول كيفية تحديد موقع المجتمعات المدنية الأكثر حاجة على الخريطة. وتقترح في هذا السياق، مجموعة من المعايير، والمؤشرات، وبعض مصادر المعلومات،  لتسهيل عملية البحث عند رسم خريطة المواقع التي يتجمع فيها أشخاص ضعفاء. </w:t>
      </w:r>
    </w:p>
    <w:p w:rsidR="00886921" w:rsidRPr="00717548" w:rsidRDefault="00886921" w:rsidP="00717548">
      <w:pPr>
        <w:bidi/>
        <w:rPr>
          <w:rFonts w:cs="Arial"/>
          <w:b/>
          <w:bCs/>
          <w:sz w:val="28"/>
          <w:szCs w:val="28"/>
          <w:rtl/>
        </w:rPr>
      </w:pPr>
      <w:r w:rsidRPr="00717548">
        <w:rPr>
          <w:rFonts w:cs="Arial"/>
          <w:b/>
          <w:bCs/>
          <w:sz w:val="28"/>
          <w:szCs w:val="28"/>
          <w:rtl/>
        </w:rPr>
        <w:t>تقسيم الخريطة</w:t>
      </w:r>
    </w:p>
    <w:p w:rsidR="00886921" w:rsidRPr="00717548" w:rsidRDefault="00886921" w:rsidP="00717548">
      <w:pPr>
        <w:bidi/>
        <w:rPr>
          <w:rFonts w:cs="Arial"/>
          <w:sz w:val="28"/>
          <w:szCs w:val="28"/>
          <w:rtl/>
        </w:rPr>
      </w:pPr>
      <w:r w:rsidRPr="00717548">
        <w:rPr>
          <w:rFonts w:cs="Arial"/>
          <w:sz w:val="28"/>
          <w:szCs w:val="28"/>
          <w:rtl/>
        </w:rPr>
        <w:t xml:space="preserve">من أجل تسهيل عملية التحليل، يمكن تقسيم المدينة </w:t>
      </w:r>
      <w:r w:rsidR="005568E7" w:rsidRPr="00717548">
        <w:rPr>
          <w:rFonts w:cs="Arial"/>
          <w:sz w:val="28"/>
          <w:szCs w:val="28"/>
          <w:rtl/>
        </w:rPr>
        <w:t xml:space="preserve">إلى مجموعات </w:t>
      </w:r>
      <w:r w:rsidRPr="00717548">
        <w:rPr>
          <w:rFonts w:cs="Arial"/>
          <w:sz w:val="28"/>
          <w:szCs w:val="28"/>
          <w:rtl/>
        </w:rPr>
        <w:t xml:space="preserve">بحسب </w:t>
      </w:r>
      <w:r w:rsidR="005568E7" w:rsidRPr="00717548">
        <w:rPr>
          <w:rFonts w:cs="Arial"/>
          <w:sz w:val="28"/>
          <w:szCs w:val="28"/>
          <w:rtl/>
        </w:rPr>
        <w:t xml:space="preserve">نوع المناطق (مثلاً الأحياء، المجمعات، الشوارع)، ووضع رقم لكل منها. ويمكن أن يستند هذا التقسيم إلى خرائط رسمية للمدينة أو الخرائط المتوفرة على الانترنت (مثل غوغل أيرث </w:t>
      </w:r>
      <w:hyperlink r:id="rId7" w:history="1">
        <w:r w:rsidR="005568E7" w:rsidRPr="00717548">
          <w:rPr>
            <w:rStyle w:val="Hyperlink"/>
            <w:rFonts w:cs="Arial"/>
            <w:sz w:val="28"/>
            <w:szCs w:val="28"/>
          </w:rPr>
          <w:t>http://www.google.com/earth</w:t>
        </w:r>
      </w:hyperlink>
      <w:r w:rsidR="005568E7" w:rsidRPr="00717548">
        <w:rPr>
          <w:rFonts w:cs="Arial"/>
          <w:sz w:val="28"/>
          <w:szCs w:val="28"/>
          <w:rtl/>
        </w:rPr>
        <w:t>).</w:t>
      </w:r>
    </w:p>
    <w:p w:rsidR="005A01BA" w:rsidRPr="00717548" w:rsidRDefault="005A01BA" w:rsidP="00717548">
      <w:pPr>
        <w:bidi/>
        <w:rPr>
          <w:rFonts w:cs="Arial"/>
          <w:sz w:val="28"/>
          <w:szCs w:val="28"/>
          <w:rtl/>
        </w:rPr>
      </w:pPr>
      <w:r w:rsidRPr="00717548">
        <w:rPr>
          <w:rFonts w:cs="Arial"/>
          <w:sz w:val="28"/>
          <w:szCs w:val="28"/>
          <w:rtl/>
        </w:rPr>
        <w:t>وتستخدم الخريطة المقسمة لتحليل الخصائص الاجتماعية والاقتصادية لكل منطقة بالتشاور مع الموطفين المحليين وافراد من المجتمع. على أن يأخذ هذا التحليل في الاعتبار ما يلي:</w:t>
      </w:r>
    </w:p>
    <w:p w:rsidR="005A01BA" w:rsidRPr="00717548" w:rsidRDefault="005A01BA" w:rsidP="00717548">
      <w:pPr>
        <w:pStyle w:val="ListParagraph"/>
        <w:numPr>
          <w:ilvl w:val="0"/>
          <w:numId w:val="13"/>
        </w:numPr>
        <w:bidi/>
        <w:rPr>
          <w:rFonts w:cs="Arial"/>
          <w:sz w:val="28"/>
          <w:szCs w:val="28"/>
        </w:rPr>
      </w:pPr>
      <w:r w:rsidRPr="00717548">
        <w:rPr>
          <w:rFonts w:cs="Arial"/>
          <w:sz w:val="28"/>
          <w:szCs w:val="28"/>
          <w:rtl/>
        </w:rPr>
        <w:t>عدد السكان وخصائصهم</w:t>
      </w:r>
    </w:p>
    <w:p w:rsidR="005A01BA" w:rsidRPr="00717548" w:rsidRDefault="005A01BA" w:rsidP="00717548">
      <w:pPr>
        <w:pStyle w:val="ListParagraph"/>
        <w:numPr>
          <w:ilvl w:val="0"/>
          <w:numId w:val="13"/>
        </w:numPr>
        <w:bidi/>
        <w:rPr>
          <w:rFonts w:cs="Arial"/>
          <w:sz w:val="28"/>
          <w:szCs w:val="28"/>
        </w:rPr>
      </w:pPr>
      <w:r w:rsidRPr="00717548">
        <w:rPr>
          <w:rFonts w:cs="Arial"/>
          <w:sz w:val="28"/>
          <w:szCs w:val="28"/>
          <w:rtl/>
        </w:rPr>
        <w:t>امكانية الوصول إلى سبل العيش، والخدمات، والبنى التحتية.</w:t>
      </w:r>
    </w:p>
    <w:p w:rsidR="005A01BA" w:rsidRPr="00717548" w:rsidRDefault="005A01BA" w:rsidP="00717548">
      <w:pPr>
        <w:pStyle w:val="ListParagraph"/>
        <w:numPr>
          <w:ilvl w:val="0"/>
          <w:numId w:val="13"/>
        </w:numPr>
        <w:bidi/>
        <w:rPr>
          <w:rFonts w:cs="Arial"/>
          <w:sz w:val="28"/>
          <w:szCs w:val="28"/>
        </w:rPr>
      </w:pPr>
      <w:r w:rsidRPr="00717548">
        <w:rPr>
          <w:rFonts w:cs="Arial"/>
          <w:sz w:val="28"/>
          <w:szCs w:val="28"/>
          <w:rtl/>
        </w:rPr>
        <w:t>رأس المال الاجتماعي والبشري</w:t>
      </w:r>
    </w:p>
    <w:p w:rsidR="005A01BA" w:rsidRPr="00717548" w:rsidRDefault="005A01BA" w:rsidP="00717548">
      <w:pPr>
        <w:pStyle w:val="ListParagraph"/>
        <w:numPr>
          <w:ilvl w:val="0"/>
          <w:numId w:val="13"/>
        </w:numPr>
        <w:bidi/>
        <w:rPr>
          <w:rFonts w:cs="Arial"/>
          <w:sz w:val="28"/>
          <w:szCs w:val="28"/>
        </w:rPr>
      </w:pPr>
      <w:r w:rsidRPr="00717548">
        <w:rPr>
          <w:rFonts w:cs="Arial"/>
          <w:sz w:val="28"/>
          <w:szCs w:val="28"/>
          <w:rtl/>
        </w:rPr>
        <w:t>المشاكل البيئية.</w:t>
      </w:r>
    </w:p>
    <w:p w:rsidR="00FF5E0B" w:rsidRPr="00717548" w:rsidRDefault="005A01BA" w:rsidP="00717548">
      <w:pPr>
        <w:bidi/>
        <w:rPr>
          <w:rFonts w:cs="Arial"/>
          <w:sz w:val="28"/>
          <w:szCs w:val="28"/>
        </w:rPr>
      </w:pPr>
      <w:r w:rsidRPr="00717548">
        <w:rPr>
          <w:rFonts w:cs="Arial"/>
          <w:sz w:val="28"/>
          <w:szCs w:val="28"/>
          <w:rtl/>
        </w:rPr>
        <w:t>وفي ما يلي ستجد جدول يتضمن مجموعة من المؤشرات ومصادر المعلومات.</w:t>
      </w:r>
    </w:p>
    <w:tbl>
      <w:tblPr>
        <w:tblStyle w:val="TableGray"/>
        <w:tblW w:w="0" w:type="auto"/>
        <w:tblLook w:val="04A0"/>
      </w:tblPr>
      <w:tblGrid>
        <w:gridCol w:w="9848"/>
      </w:tblGrid>
      <w:tr w:rsidR="00583BAE" w:rsidRPr="00717548" w:rsidTr="00583BAE">
        <w:tc>
          <w:tcPr>
            <w:tcW w:w="9848" w:type="dxa"/>
          </w:tcPr>
          <w:p w:rsidR="00583BAE" w:rsidRPr="00717548" w:rsidRDefault="004F541F" w:rsidP="00717548">
            <w:pPr>
              <w:pStyle w:val="RefTitre"/>
              <w:bidi/>
              <w:jc w:val="both"/>
              <w:rPr>
                <w:rFonts w:cs="Arial"/>
                <w:sz w:val="28"/>
                <w:szCs w:val="28"/>
                <w:rtl/>
              </w:rPr>
            </w:pPr>
            <w:r w:rsidRPr="00717548">
              <w:rPr>
                <w:rFonts w:cs="Arial"/>
                <w:sz w:val="28"/>
                <w:szCs w:val="28"/>
                <w:rtl/>
              </w:rPr>
              <w:t>إرشادات</w:t>
            </w:r>
          </w:p>
          <w:p w:rsidR="00583BAE" w:rsidRPr="00717548" w:rsidRDefault="004F541F" w:rsidP="00717548">
            <w:pPr>
              <w:pStyle w:val="RefTitre"/>
              <w:bidi/>
              <w:jc w:val="both"/>
              <w:rPr>
                <w:rFonts w:cs="Arial"/>
                <w:sz w:val="28"/>
                <w:szCs w:val="28"/>
                <w:rtl/>
              </w:rPr>
            </w:pPr>
            <w:r w:rsidRPr="00717548">
              <w:rPr>
                <w:rFonts w:cs="Arial"/>
                <w:sz w:val="28"/>
                <w:szCs w:val="28"/>
                <w:rtl/>
              </w:rPr>
              <w:t>من المهم إشراك موظفين محليين وأفراد من المجتمع في عملية تقسيم الخريطة، من أجل تسمية المعالم، والشوارع، والأحياء، والأسواق بالتسميات التي يعتمدها السكان المحليين.</w:t>
            </w:r>
          </w:p>
          <w:p w:rsidR="004F541F" w:rsidRPr="00717548" w:rsidRDefault="004F541F" w:rsidP="00717548">
            <w:pPr>
              <w:pStyle w:val="RefTitre"/>
              <w:bidi/>
              <w:jc w:val="both"/>
              <w:rPr>
                <w:rFonts w:cs="Arial"/>
                <w:sz w:val="28"/>
                <w:szCs w:val="28"/>
                <w:rtl/>
              </w:rPr>
            </w:pPr>
            <w:r w:rsidRPr="00717548">
              <w:rPr>
                <w:rFonts w:cs="Arial"/>
                <w:sz w:val="28"/>
                <w:szCs w:val="28"/>
                <w:rtl/>
              </w:rPr>
              <w:t>احرص على تفادي التناقضات بين أسماء الأماكن</w:t>
            </w:r>
            <w:r w:rsidR="00BD11E4" w:rsidRPr="00717548">
              <w:rPr>
                <w:rFonts w:cs="Arial"/>
                <w:sz w:val="28"/>
                <w:szCs w:val="28"/>
                <w:rtl/>
              </w:rPr>
              <w:t xml:space="preserve"> والحدود الرسمية وغير الرسمية.</w:t>
            </w:r>
          </w:p>
          <w:p w:rsidR="00BD11E4" w:rsidRPr="00717548" w:rsidRDefault="00BD11E4" w:rsidP="00717548">
            <w:pPr>
              <w:pStyle w:val="RefTitre"/>
              <w:bidi/>
              <w:jc w:val="both"/>
              <w:rPr>
                <w:rFonts w:cs="Arial"/>
                <w:sz w:val="28"/>
                <w:szCs w:val="28"/>
                <w:rtl/>
              </w:rPr>
            </w:pPr>
            <w:r w:rsidRPr="00717548">
              <w:rPr>
                <w:rFonts w:cs="Arial"/>
                <w:sz w:val="28"/>
                <w:szCs w:val="28"/>
                <w:rtl/>
              </w:rPr>
              <w:t>قد لا تظهر بعض الأحياء الفقيرة وغير الرسمية على الخريطة الرسمية.</w:t>
            </w:r>
          </w:p>
          <w:p w:rsidR="00583BAE" w:rsidRPr="00717548" w:rsidRDefault="00BD11E4" w:rsidP="00717548">
            <w:pPr>
              <w:pStyle w:val="RefTitre"/>
              <w:bidi/>
              <w:jc w:val="both"/>
              <w:rPr>
                <w:rFonts w:cs="Arial"/>
                <w:sz w:val="28"/>
                <w:szCs w:val="28"/>
              </w:rPr>
            </w:pPr>
            <w:r w:rsidRPr="00717548">
              <w:rPr>
                <w:rFonts w:cs="Arial"/>
                <w:sz w:val="28"/>
                <w:szCs w:val="28"/>
                <w:rtl/>
              </w:rPr>
              <w:t>قد لا تظهر البيانات العدد الصحيح للسكان بسبب نزاع ما أو نزوح السكان الداخلي على سبيل المثال. لذلك يمكن جمع تقديرات عدة حول السكان وتحديد التناقضات واختيار الأرقام على هذا الأساس.</w:t>
            </w:r>
          </w:p>
        </w:tc>
      </w:tr>
    </w:tbl>
    <w:p w:rsidR="00385597" w:rsidRPr="00717548" w:rsidRDefault="00385597" w:rsidP="00717548">
      <w:pPr>
        <w:bidi/>
        <w:rPr>
          <w:rFonts w:cs="Arial"/>
          <w:sz w:val="28"/>
          <w:szCs w:val="28"/>
          <w:rtl/>
        </w:rPr>
      </w:pPr>
    </w:p>
    <w:p w:rsidR="00385597" w:rsidRPr="00717548" w:rsidRDefault="00385597" w:rsidP="00717548">
      <w:pPr>
        <w:bidi/>
        <w:rPr>
          <w:rFonts w:cs="Arial"/>
          <w:b/>
          <w:bCs/>
          <w:sz w:val="28"/>
          <w:szCs w:val="28"/>
          <w:rtl/>
        </w:rPr>
      </w:pPr>
      <w:r w:rsidRPr="00717548">
        <w:rPr>
          <w:rFonts w:cs="Arial"/>
          <w:b/>
          <w:bCs/>
          <w:sz w:val="28"/>
          <w:szCs w:val="28"/>
          <w:rtl/>
        </w:rPr>
        <w:t>تحديد المجتمعات الضعيفة على الخريطة</w:t>
      </w:r>
    </w:p>
    <w:p w:rsidR="00385597" w:rsidRPr="00717548" w:rsidRDefault="00385597" w:rsidP="00717548">
      <w:pPr>
        <w:bidi/>
        <w:rPr>
          <w:rFonts w:cs="Arial"/>
          <w:sz w:val="28"/>
          <w:szCs w:val="28"/>
          <w:rtl/>
        </w:rPr>
      </w:pPr>
      <w:r w:rsidRPr="00717548">
        <w:rPr>
          <w:rFonts w:cs="Arial"/>
          <w:sz w:val="28"/>
          <w:szCs w:val="28"/>
          <w:rtl/>
        </w:rPr>
        <w:t xml:space="preserve">يجب أن تنعكس البيانات والمناقشات التي أجريت في الخريطة لكي تتمكن من رؤية المناطق </w:t>
      </w:r>
      <w:r w:rsidR="00803FE4" w:rsidRPr="00717548">
        <w:rPr>
          <w:rFonts w:cs="Arial"/>
          <w:sz w:val="28"/>
          <w:szCs w:val="28"/>
          <w:rtl/>
        </w:rPr>
        <w:t>ذات الكثافة السكنية العالية، والمناطق الفقيرة، والمناطق الحساسة بيئياً، إلخ، ولكي تتمكن أيضًا من تحديد موقع المجتمعات الضعيفة.</w:t>
      </w:r>
    </w:p>
    <w:p w:rsidR="00803FE4" w:rsidRPr="00717548" w:rsidRDefault="00803FE4" w:rsidP="00717548">
      <w:pPr>
        <w:bidi/>
        <w:rPr>
          <w:rFonts w:cs="Arial"/>
          <w:sz w:val="28"/>
          <w:szCs w:val="28"/>
          <w:rtl/>
        </w:rPr>
      </w:pPr>
      <w:r w:rsidRPr="00717548">
        <w:rPr>
          <w:rFonts w:cs="Arial"/>
          <w:sz w:val="28"/>
          <w:szCs w:val="28"/>
          <w:rtl/>
        </w:rPr>
        <w:t>ويمكن أن تستعين بمعلومات الحالة الطارئة عند تقسيم الخريطة من أجل تحديد المناطق الأكثر تضرراً جراء الصدمة. وتجدر الإشارة إلى أن المناطق الضعيفة والمتضررة قد لا تصادف أحيانا في الموقع الجغرافي نفسه.</w:t>
      </w:r>
    </w:p>
    <w:p w:rsidR="00803FE4" w:rsidRPr="00717548" w:rsidRDefault="00803FE4" w:rsidP="00717548">
      <w:pPr>
        <w:bidi/>
        <w:rPr>
          <w:rFonts w:cs="Arial"/>
          <w:sz w:val="28"/>
          <w:szCs w:val="28"/>
        </w:rPr>
      </w:pPr>
      <w:r w:rsidRPr="00717548">
        <w:rPr>
          <w:rFonts w:cs="Arial"/>
          <w:sz w:val="28"/>
          <w:szCs w:val="28"/>
          <w:rtl/>
        </w:rPr>
        <w:t>وتسمح الخريطة النهائية بتحديد المناطق ذات الأولوية في حال شح الموارد.</w:t>
      </w:r>
    </w:p>
    <w:p w:rsidR="00717548" w:rsidRPr="00F02F05" w:rsidRDefault="00803FE4" w:rsidP="00717548">
      <w:pPr>
        <w:bidi/>
        <w:spacing w:before="120"/>
        <w:jc w:val="left"/>
        <w:rPr>
          <w:rFonts w:cs="Arial"/>
          <w:sz w:val="22"/>
          <w:szCs w:val="22"/>
          <w:rtl/>
        </w:rPr>
      </w:pPr>
      <w:r w:rsidRPr="00717548">
        <w:rPr>
          <w:rFonts w:cs="Arial"/>
          <w:sz w:val="28"/>
          <w:szCs w:val="28"/>
          <w:rtl/>
        </w:rPr>
        <w:t>المصدر:</w:t>
      </w:r>
      <w:r w:rsidR="00D278D1" w:rsidRPr="00F02F05">
        <w:rPr>
          <w:rFonts w:cs="Arial"/>
          <w:sz w:val="22"/>
          <w:szCs w:val="22"/>
        </w:rPr>
        <w:br/>
      </w:r>
      <w:r w:rsidR="00717548" w:rsidRPr="00F02F05">
        <w:rPr>
          <w:rFonts w:cs="Arial"/>
          <w:sz w:val="22"/>
          <w:szCs w:val="22"/>
        </w:rPr>
        <w:t>Cross and Johnston (2011)</w:t>
      </w:r>
    </w:p>
    <w:p w:rsidR="009F2754" w:rsidRPr="00F02F05" w:rsidRDefault="00FA1FAD" w:rsidP="00717548">
      <w:pPr>
        <w:bidi/>
        <w:spacing w:before="120"/>
        <w:jc w:val="left"/>
        <w:rPr>
          <w:rFonts w:cs="Arial"/>
          <w:sz w:val="22"/>
          <w:szCs w:val="22"/>
        </w:rPr>
      </w:pPr>
      <w:r w:rsidRPr="00F02F05">
        <w:rPr>
          <w:rFonts w:cs="Arial"/>
          <w:sz w:val="22"/>
          <w:szCs w:val="22"/>
        </w:rPr>
        <w:t>Cash T</w:t>
      </w:r>
      <w:r w:rsidR="00D278D1" w:rsidRPr="00F02F05">
        <w:rPr>
          <w:rFonts w:cs="Arial"/>
          <w:sz w:val="22"/>
          <w:szCs w:val="22"/>
        </w:rPr>
        <w:t>ransfer Programming in Urban Emergencies – A toolkit for practitioners</w:t>
      </w:r>
    </w:p>
    <w:p w:rsidR="00F966EE" w:rsidRPr="00717548" w:rsidRDefault="00B777C2" w:rsidP="00717548">
      <w:pPr>
        <w:bidi/>
        <w:spacing w:before="120"/>
        <w:rPr>
          <w:rFonts w:cs="Arial"/>
          <w:i/>
          <w:sz w:val="28"/>
          <w:szCs w:val="28"/>
        </w:rPr>
        <w:sectPr w:rsidR="00F966EE" w:rsidRPr="00717548" w:rsidSect="00F622DE">
          <w:headerReference w:type="default" r:id="rId8"/>
          <w:footerReference w:type="even" r:id="rId9"/>
          <w:footerReference w:type="default" r:id="rId10"/>
          <w:pgSz w:w="11900" w:h="16840"/>
          <w:pgMar w:top="1134" w:right="1134" w:bottom="1134" w:left="1134" w:header="708" w:footer="708" w:gutter="0"/>
          <w:cols w:space="708"/>
          <w:docGrid w:linePitch="299"/>
        </w:sectPr>
      </w:pPr>
    </w:p>
    <w:p w:rsidR="00A56ECA" w:rsidRPr="00F02F05" w:rsidRDefault="00A56ECA" w:rsidP="00717548">
      <w:pPr>
        <w:bidi/>
        <w:rPr>
          <w:rFonts w:cs="Arial"/>
          <w:b/>
          <w:bCs/>
          <w:sz w:val="28"/>
          <w:szCs w:val="28"/>
        </w:rPr>
      </w:pPr>
      <w:r w:rsidRPr="00F02F05">
        <w:rPr>
          <w:rFonts w:cs="Arial"/>
          <w:b/>
          <w:bCs/>
          <w:sz w:val="28"/>
          <w:szCs w:val="28"/>
          <w:rtl/>
        </w:rPr>
        <w:lastRenderedPageBreak/>
        <w:t>المعايير، والمؤشرات، ومصادر المعلومات الضرورية لتحديد مواق</w:t>
      </w:r>
      <w:r w:rsidR="00F02F05">
        <w:rPr>
          <w:rFonts w:cs="Arial"/>
          <w:b/>
          <w:bCs/>
          <w:sz w:val="28"/>
          <w:szCs w:val="28"/>
          <w:rtl/>
        </w:rPr>
        <w:t>ع المجتمعات الضعيفة على الخريطة</w:t>
      </w:r>
    </w:p>
    <w:tbl>
      <w:tblPr>
        <w:tblStyle w:val="TableGrid"/>
        <w:bidiVisual/>
        <w:tblW w:w="13808" w:type="dxa"/>
        <w:tblInd w:w="50" w:type="dxa"/>
        <w:tblLook w:val="04A0"/>
      </w:tblPr>
      <w:tblGrid>
        <w:gridCol w:w="2752"/>
        <w:gridCol w:w="6378"/>
        <w:gridCol w:w="4678"/>
      </w:tblGrid>
      <w:tr w:rsidR="000A7CD4" w:rsidRPr="00717548" w:rsidTr="00A56ECA">
        <w:tc>
          <w:tcPr>
            <w:tcW w:w="2752" w:type="dxa"/>
            <w:tcBorders>
              <w:bottom w:val="single" w:sz="4" w:space="0" w:color="auto"/>
            </w:tcBorders>
            <w:shd w:val="clear" w:color="auto" w:fill="DC281E"/>
          </w:tcPr>
          <w:p w:rsidR="00445001" w:rsidRPr="00717548" w:rsidRDefault="00A56ECA" w:rsidP="00717548">
            <w:pPr>
              <w:bidi/>
              <w:spacing w:before="120"/>
              <w:rPr>
                <w:rFonts w:cs="Arial"/>
                <w:b/>
                <w:color w:val="FFFFFF" w:themeColor="background1"/>
                <w:sz w:val="28"/>
                <w:szCs w:val="28"/>
              </w:rPr>
            </w:pPr>
            <w:r w:rsidRPr="00717548">
              <w:rPr>
                <w:rFonts w:cs="Arial"/>
                <w:b/>
                <w:color w:val="FFFFFF" w:themeColor="background1"/>
                <w:sz w:val="28"/>
                <w:szCs w:val="28"/>
                <w:rtl/>
              </w:rPr>
              <w:t>المعايير</w:t>
            </w:r>
          </w:p>
        </w:tc>
        <w:tc>
          <w:tcPr>
            <w:tcW w:w="6378" w:type="dxa"/>
            <w:tcBorders>
              <w:bottom w:val="single" w:sz="4" w:space="0" w:color="auto"/>
            </w:tcBorders>
            <w:shd w:val="clear" w:color="auto" w:fill="DC281E"/>
          </w:tcPr>
          <w:p w:rsidR="00445001" w:rsidRPr="00717548" w:rsidRDefault="00A56ECA" w:rsidP="00717548">
            <w:pPr>
              <w:bidi/>
              <w:spacing w:before="120"/>
              <w:rPr>
                <w:rFonts w:cs="Arial"/>
                <w:b/>
                <w:color w:val="FFFFFF" w:themeColor="background1"/>
                <w:sz w:val="28"/>
                <w:szCs w:val="28"/>
              </w:rPr>
            </w:pPr>
            <w:r w:rsidRPr="00717548">
              <w:rPr>
                <w:rFonts w:cs="Arial"/>
                <w:b/>
                <w:color w:val="FFFFFF" w:themeColor="background1"/>
                <w:sz w:val="28"/>
                <w:szCs w:val="28"/>
                <w:rtl/>
              </w:rPr>
              <w:t>المؤشرات</w:t>
            </w:r>
          </w:p>
        </w:tc>
        <w:tc>
          <w:tcPr>
            <w:tcW w:w="4678" w:type="dxa"/>
            <w:tcBorders>
              <w:bottom w:val="single" w:sz="4" w:space="0" w:color="auto"/>
            </w:tcBorders>
            <w:shd w:val="clear" w:color="auto" w:fill="DC281E"/>
          </w:tcPr>
          <w:p w:rsidR="00445001" w:rsidRPr="00717548" w:rsidRDefault="00A56ECA" w:rsidP="00717548">
            <w:pPr>
              <w:bidi/>
              <w:spacing w:before="120"/>
              <w:rPr>
                <w:rFonts w:cs="Arial"/>
                <w:b/>
                <w:color w:val="FFFFFF" w:themeColor="background1"/>
                <w:sz w:val="28"/>
                <w:szCs w:val="28"/>
              </w:rPr>
            </w:pPr>
            <w:r w:rsidRPr="00717548">
              <w:rPr>
                <w:rFonts w:cs="Arial"/>
                <w:b/>
                <w:color w:val="FFFFFF" w:themeColor="background1"/>
                <w:sz w:val="28"/>
                <w:szCs w:val="28"/>
                <w:rtl/>
              </w:rPr>
              <w:t>المصادر</w:t>
            </w:r>
          </w:p>
        </w:tc>
      </w:tr>
      <w:tr w:rsidR="00F966EE" w:rsidRPr="00717548" w:rsidTr="00A56ECA">
        <w:tc>
          <w:tcPr>
            <w:tcW w:w="2752" w:type="dxa"/>
            <w:shd w:val="clear" w:color="auto" w:fill="A6A6A6"/>
          </w:tcPr>
          <w:p w:rsidR="00A56ECA" w:rsidRPr="00717548" w:rsidRDefault="00A56ECA" w:rsidP="00717548">
            <w:pPr>
              <w:bidi/>
              <w:spacing w:before="40" w:after="40"/>
              <w:rPr>
                <w:rFonts w:cs="Arial"/>
                <w:i/>
                <w:sz w:val="28"/>
                <w:szCs w:val="28"/>
              </w:rPr>
            </w:pPr>
            <w:r w:rsidRPr="00717548">
              <w:rPr>
                <w:rFonts w:cs="Arial"/>
                <w:i/>
                <w:sz w:val="28"/>
                <w:szCs w:val="28"/>
                <w:rtl/>
              </w:rPr>
              <w:t>عدد السكان، وكثافتهم، وخصائصهم.</w:t>
            </w:r>
          </w:p>
        </w:tc>
        <w:tc>
          <w:tcPr>
            <w:tcW w:w="6378" w:type="dxa"/>
            <w:shd w:val="clear" w:color="auto" w:fill="E6E6E6"/>
          </w:tcPr>
          <w:p w:rsidR="001B24B1" w:rsidRPr="00717548" w:rsidRDefault="001B24B1" w:rsidP="00717548">
            <w:pPr>
              <w:bidi/>
              <w:spacing w:before="40" w:after="40"/>
              <w:rPr>
                <w:rFonts w:cs="Arial"/>
                <w:sz w:val="28"/>
                <w:szCs w:val="28"/>
                <w:rtl/>
              </w:rPr>
            </w:pPr>
            <w:r w:rsidRPr="00717548">
              <w:rPr>
                <w:rFonts w:cs="Arial"/>
                <w:sz w:val="28"/>
                <w:szCs w:val="28"/>
                <w:rtl/>
              </w:rPr>
              <w:t>عدد السكان وكثافتهم</w:t>
            </w:r>
          </w:p>
          <w:p w:rsidR="001B24B1" w:rsidRPr="00717548" w:rsidRDefault="001B24B1" w:rsidP="00717548">
            <w:pPr>
              <w:bidi/>
              <w:spacing w:before="40" w:after="40"/>
              <w:rPr>
                <w:rFonts w:cs="Arial"/>
                <w:sz w:val="28"/>
                <w:szCs w:val="28"/>
                <w:rtl/>
              </w:rPr>
            </w:pPr>
            <w:r w:rsidRPr="00717548">
              <w:rPr>
                <w:rFonts w:cs="Arial"/>
                <w:sz w:val="28"/>
                <w:szCs w:val="28"/>
                <w:rtl/>
              </w:rPr>
              <w:t>وجود ملحوظ لمهاجرين أو لسكان ينتمون إلى عرق، أو دين معين</w:t>
            </w:r>
          </w:p>
          <w:p w:rsidR="001B24B1" w:rsidRPr="00717548" w:rsidRDefault="001B24B1" w:rsidP="00717548">
            <w:pPr>
              <w:bidi/>
              <w:spacing w:before="40" w:after="40"/>
              <w:rPr>
                <w:rFonts w:cs="Arial"/>
                <w:sz w:val="28"/>
                <w:szCs w:val="28"/>
                <w:rtl/>
              </w:rPr>
            </w:pPr>
            <w:r w:rsidRPr="00717548">
              <w:rPr>
                <w:rFonts w:cs="Arial"/>
                <w:sz w:val="28"/>
                <w:szCs w:val="28"/>
                <w:rtl/>
              </w:rPr>
              <w:t>وجود شريحة كبير من السكان الفقراء والمشردين</w:t>
            </w:r>
          </w:p>
          <w:p w:rsidR="001B24B1" w:rsidRPr="00717548" w:rsidRDefault="001B24B1" w:rsidP="00717548">
            <w:pPr>
              <w:bidi/>
              <w:spacing w:before="40" w:after="40"/>
              <w:rPr>
                <w:rFonts w:cs="Arial"/>
                <w:sz w:val="28"/>
                <w:szCs w:val="28"/>
                <w:rtl/>
              </w:rPr>
            </w:pPr>
            <w:r w:rsidRPr="00717548">
              <w:rPr>
                <w:rFonts w:cs="Arial"/>
                <w:sz w:val="28"/>
                <w:szCs w:val="28"/>
                <w:rtl/>
              </w:rPr>
              <w:t>نسبة نزوح عالية من المناطق الريفية.</w:t>
            </w:r>
          </w:p>
          <w:p w:rsidR="009C0642" w:rsidRPr="00717548" w:rsidRDefault="001B24B1" w:rsidP="00717548">
            <w:pPr>
              <w:bidi/>
              <w:spacing w:before="40" w:after="40"/>
              <w:rPr>
                <w:rFonts w:cs="Arial"/>
                <w:sz w:val="28"/>
                <w:szCs w:val="28"/>
              </w:rPr>
            </w:pPr>
            <w:r w:rsidRPr="00717548">
              <w:rPr>
                <w:rFonts w:cs="Arial"/>
                <w:sz w:val="28"/>
                <w:szCs w:val="28"/>
                <w:rtl/>
              </w:rPr>
              <w:t xml:space="preserve">وجود مخيمات للسكان النازحين داخلياً أو اللاجئين </w:t>
            </w:r>
          </w:p>
        </w:tc>
        <w:tc>
          <w:tcPr>
            <w:tcW w:w="4678" w:type="dxa"/>
            <w:shd w:val="clear" w:color="auto" w:fill="F3F3F3"/>
          </w:tcPr>
          <w:p w:rsidR="008F6C75" w:rsidRPr="00717548" w:rsidRDefault="008F6C75" w:rsidP="00717548">
            <w:pPr>
              <w:bidi/>
              <w:spacing w:before="40" w:after="40"/>
              <w:rPr>
                <w:rFonts w:cs="Arial"/>
                <w:sz w:val="28"/>
                <w:szCs w:val="28"/>
                <w:rtl/>
              </w:rPr>
            </w:pPr>
            <w:r w:rsidRPr="00717548">
              <w:rPr>
                <w:rFonts w:cs="Arial"/>
                <w:sz w:val="28"/>
                <w:szCs w:val="28"/>
                <w:rtl/>
              </w:rPr>
              <w:t>الفروع الحكومية المعنية بالاحصاءات، التخطيط المدني، والاحصاءات الرسمية.</w:t>
            </w:r>
          </w:p>
          <w:p w:rsidR="008F6C75" w:rsidRPr="00717548" w:rsidRDefault="008F6C75" w:rsidP="00717548">
            <w:pPr>
              <w:bidi/>
              <w:spacing w:before="40" w:after="40"/>
              <w:rPr>
                <w:rFonts w:cs="Arial"/>
                <w:sz w:val="28"/>
                <w:szCs w:val="28"/>
                <w:rtl/>
              </w:rPr>
            </w:pPr>
            <w:r w:rsidRPr="00717548">
              <w:rPr>
                <w:rFonts w:cs="Arial"/>
                <w:sz w:val="28"/>
                <w:szCs w:val="28"/>
                <w:rtl/>
              </w:rPr>
              <w:t>نظم المم المتحدة لتنسيق الشؤون الإنسانية</w:t>
            </w:r>
          </w:p>
          <w:p w:rsidR="009F2754" w:rsidRPr="00717548" w:rsidRDefault="008F6C75" w:rsidP="00717548">
            <w:pPr>
              <w:bidi/>
              <w:spacing w:before="40" w:after="40"/>
              <w:rPr>
                <w:rFonts w:cs="Arial"/>
                <w:sz w:val="28"/>
                <w:szCs w:val="28"/>
              </w:rPr>
            </w:pPr>
            <w:r w:rsidRPr="00717548">
              <w:rPr>
                <w:rFonts w:cs="Arial"/>
                <w:sz w:val="28"/>
                <w:szCs w:val="28"/>
                <w:rtl/>
              </w:rPr>
              <w:t>صور الأقمار الصناعية التي توفر تقديرات للسكان والأضرر</w:t>
            </w:r>
            <w:r w:rsidR="00D278D1" w:rsidRPr="00717548">
              <w:rPr>
                <w:rFonts w:cs="Arial"/>
                <w:sz w:val="28"/>
                <w:szCs w:val="28"/>
              </w:rPr>
              <w:t xml:space="preserve"> </w:t>
            </w:r>
          </w:p>
        </w:tc>
      </w:tr>
      <w:tr w:rsidR="00F966EE" w:rsidRPr="00717548" w:rsidTr="00A56ECA">
        <w:tc>
          <w:tcPr>
            <w:tcW w:w="2752" w:type="dxa"/>
            <w:shd w:val="clear" w:color="auto" w:fill="A6A6A6"/>
          </w:tcPr>
          <w:p w:rsidR="001B24B1" w:rsidRPr="00717548" w:rsidRDefault="001B24B1" w:rsidP="00717548">
            <w:pPr>
              <w:bidi/>
              <w:spacing w:before="40" w:after="40"/>
              <w:rPr>
                <w:rFonts w:cs="Arial"/>
                <w:i/>
                <w:sz w:val="28"/>
                <w:szCs w:val="28"/>
              </w:rPr>
            </w:pPr>
            <w:r w:rsidRPr="00717548">
              <w:rPr>
                <w:rFonts w:cs="Arial"/>
                <w:i/>
                <w:sz w:val="28"/>
                <w:szCs w:val="28"/>
                <w:rtl/>
              </w:rPr>
              <w:t>التقسيم بحسب سبل العيش والنشاط الصناعي</w:t>
            </w:r>
          </w:p>
        </w:tc>
        <w:tc>
          <w:tcPr>
            <w:tcW w:w="6378" w:type="dxa"/>
            <w:shd w:val="clear" w:color="auto" w:fill="E6E6E6"/>
          </w:tcPr>
          <w:p w:rsidR="00F317CC" w:rsidRPr="00717548" w:rsidRDefault="00F317CC" w:rsidP="00717548">
            <w:pPr>
              <w:bidi/>
              <w:spacing w:before="40" w:after="40"/>
              <w:rPr>
                <w:rFonts w:cs="Arial"/>
                <w:sz w:val="28"/>
                <w:szCs w:val="28"/>
                <w:rtl/>
              </w:rPr>
            </w:pPr>
            <w:r w:rsidRPr="00717548">
              <w:rPr>
                <w:rFonts w:cs="Arial"/>
                <w:sz w:val="28"/>
                <w:szCs w:val="28"/>
                <w:rtl/>
              </w:rPr>
              <w:t>النشاطات الاقتصادية البارزة في المنطقة</w:t>
            </w:r>
          </w:p>
          <w:p w:rsidR="00F317CC" w:rsidRPr="00717548" w:rsidRDefault="00F317CC" w:rsidP="00717548">
            <w:pPr>
              <w:bidi/>
              <w:spacing w:before="40" w:after="40"/>
              <w:rPr>
                <w:rFonts w:cs="Arial"/>
                <w:sz w:val="28"/>
                <w:szCs w:val="28"/>
              </w:rPr>
            </w:pPr>
            <w:r w:rsidRPr="00717548">
              <w:rPr>
                <w:rFonts w:cs="Arial"/>
                <w:sz w:val="28"/>
                <w:szCs w:val="28"/>
                <w:rtl/>
              </w:rPr>
              <w:t>البعد عن مراكز العمل الرئيسية</w:t>
            </w:r>
          </w:p>
          <w:p w:rsidR="00526EAD" w:rsidRPr="00717548" w:rsidRDefault="00B777C2" w:rsidP="00717548">
            <w:pPr>
              <w:bidi/>
              <w:spacing w:before="40" w:after="40"/>
              <w:rPr>
                <w:rFonts w:cs="Arial"/>
                <w:sz w:val="28"/>
                <w:szCs w:val="28"/>
              </w:rPr>
            </w:pPr>
          </w:p>
        </w:tc>
        <w:tc>
          <w:tcPr>
            <w:tcW w:w="4678" w:type="dxa"/>
            <w:shd w:val="clear" w:color="auto" w:fill="F3F3F3"/>
          </w:tcPr>
          <w:p w:rsidR="00C05D35" w:rsidRPr="00717548" w:rsidRDefault="00C05D35" w:rsidP="00717548">
            <w:pPr>
              <w:bidi/>
              <w:spacing w:before="40" w:after="40"/>
              <w:rPr>
                <w:rFonts w:cs="Arial"/>
                <w:sz w:val="28"/>
                <w:szCs w:val="28"/>
                <w:rtl/>
              </w:rPr>
            </w:pPr>
            <w:r w:rsidRPr="00717548">
              <w:rPr>
                <w:rFonts w:cs="Arial"/>
                <w:sz w:val="28"/>
                <w:szCs w:val="28"/>
                <w:rtl/>
              </w:rPr>
              <w:t>دراسات استقصائية وطنية حول الإنفاق/المداخيل</w:t>
            </w:r>
          </w:p>
          <w:p w:rsidR="00C05D35" w:rsidRPr="00717548" w:rsidRDefault="00C05D35" w:rsidP="00717548">
            <w:pPr>
              <w:bidi/>
              <w:spacing w:before="40" w:after="40"/>
              <w:rPr>
                <w:rFonts w:cs="Arial"/>
                <w:sz w:val="28"/>
                <w:szCs w:val="28"/>
              </w:rPr>
            </w:pPr>
            <w:r w:rsidRPr="00717548">
              <w:rPr>
                <w:rFonts w:cs="Arial"/>
                <w:sz w:val="28"/>
                <w:szCs w:val="28"/>
                <w:rtl/>
              </w:rPr>
              <w:t>الدوائر الحكومية المحلية المعنية بالتجارة والصناعة</w:t>
            </w:r>
          </w:p>
          <w:p w:rsidR="00526EAD" w:rsidRPr="00717548" w:rsidRDefault="00C05D35" w:rsidP="00717548">
            <w:pPr>
              <w:bidi/>
              <w:spacing w:before="40" w:after="40"/>
              <w:rPr>
                <w:rFonts w:cs="Arial"/>
                <w:sz w:val="28"/>
                <w:szCs w:val="28"/>
              </w:rPr>
            </w:pPr>
            <w:r w:rsidRPr="00717548">
              <w:rPr>
                <w:rFonts w:cs="Arial"/>
                <w:sz w:val="28"/>
                <w:szCs w:val="28"/>
                <w:rtl/>
              </w:rPr>
              <w:t>التقييمات الخاصة  بسبل العيش والغذاء</w:t>
            </w:r>
          </w:p>
        </w:tc>
      </w:tr>
      <w:tr w:rsidR="00F966EE" w:rsidRPr="00717548" w:rsidTr="00A56ECA">
        <w:tc>
          <w:tcPr>
            <w:tcW w:w="2752" w:type="dxa"/>
            <w:shd w:val="clear" w:color="auto" w:fill="A6A6A6"/>
          </w:tcPr>
          <w:p w:rsidR="00526EAD" w:rsidRPr="00717548" w:rsidRDefault="00B777C2" w:rsidP="00717548">
            <w:pPr>
              <w:bidi/>
              <w:spacing w:before="40" w:after="40"/>
              <w:rPr>
                <w:rFonts w:cs="Arial"/>
                <w:i/>
                <w:sz w:val="28"/>
                <w:szCs w:val="28"/>
                <w:rtl/>
              </w:rPr>
            </w:pPr>
          </w:p>
          <w:p w:rsidR="001B24B1" w:rsidRPr="00717548" w:rsidRDefault="001B24B1" w:rsidP="00717548">
            <w:pPr>
              <w:bidi/>
              <w:spacing w:before="40" w:after="40"/>
              <w:rPr>
                <w:rFonts w:cs="Arial"/>
                <w:i/>
                <w:sz w:val="28"/>
                <w:szCs w:val="28"/>
              </w:rPr>
            </w:pPr>
            <w:r w:rsidRPr="00717548">
              <w:rPr>
                <w:rFonts w:cs="Arial"/>
                <w:i/>
                <w:sz w:val="28"/>
                <w:szCs w:val="28"/>
                <w:rtl/>
              </w:rPr>
              <w:t>تقديم الخدمات (الحكومية والتجارية)</w:t>
            </w:r>
          </w:p>
        </w:tc>
        <w:tc>
          <w:tcPr>
            <w:tcW w:w="6378" w:type="dxa"/>
            <w:shd w:val="clear" w:color="auto" w:fill="E6E6E6"/>
          </w:tcPr>
          <w:p w:rsidR="0067435D" w:rsidRPr="00717548" w:rsidRDefault="0067435D" w:rsidP="00717548">
            <w:pPr>
              <w:bidi/>
              <w:spacing w:before="40" w:after="40"/>
              <w:rPr>
                <w:rFonts w:cs="Arial"/>
                <w:sz w:val="28"/>
                <w:szCs w:val="28"/>
                <w:rtl/>
              </w:rPr>
            </w:pPr>
            <w:r w:rsidRPr="00717548">
              <w:rPr>
                <w:rFonts w:cs="Arial"/>
                <w:sz w:val="28"/>
                <w:szCs w:val="28"/>
                <w:rtl/>
              </w:rPr>
              <w:t>الوصول إلى الخدمات العامة (الكهرباء، المياه، الصرف الصحي)</w:t>
            </w:r>
          </w:p>
          <w:p w:rsidR="00526EAD" w:rsidRPr="00717548" w:rsidRDefault="0067435D" w:rsidP="00717548">
            <w:pPr>
              <w:bidi/>
              <w:spacing w:before="40" w:after="40"/>
              <w:rPr>
                <w:rFonts w:cs="Arial"/>
                <w:sz w:val="28"/>
                <w:szCs w:val="28"/>
              </w:rPr>
            </w:pPr>
            <w:r w:rsidRPr="00717548">
              <w:rPr>
                <w:rFonts w:cs="Arial"/>
                <w:sz w:val="28"/>
                <w:szCs w:val="28"/>
                <w:rtl/>
              </w:rPr>
              <w:t>الوصول إلى الأسواق الرئيسية والثانوية</w:t>
            </w:r>
          </w:p>
        </w:tc>
        <w:tc>
          <w:tcPr>
            <w:tcW w:w="4678" w:type="dxa"/>
            <w:shd w:val="clear" w:color="auto" w:fill="F3F3F3"/>
          </w:tcPr>
          <w:p w:rsidR="00526EAD" w:rsidRPr="00717548" w:rsidRDefault="0016586E" w:rsidP="00717548">
            <w:pPr>
              <w:bidi/>
              <w:spacing w:before="40" w:after="40"/>
              <w:rPr>
                <w:rFonts w:cs="Arial"/>
                <w:sz w:val="28"/>
                <w:szCs w:val="28"/>
              </w:rPr>
            </w:pPr>
            <w:r w:rsidRPr="00717548">
              <w:rPr>
                <w:rFonts w:cs="Arial"/>
                <w:sz w:val="28"/>
                <w:szCs w:val="28"/>
                <w:rtl/>
              </w:rPr>
              <w:t>خرائط المراكز الصحية، موقع المراكز الصحية عبر الـ</w:t>
            </w:r>
            <w:r w:rsidRPr="00717548">
              <w:rPr>
                <w:rFonts w:cs="Arial"/>
                <w:sz w:val="28"/>
                <w:szCs w:val="28"/>
              </w:rPr>
              <w:t>GPS</w:t>
            </w:r>
            <w:r w:rsidR="00D278D1" w:rsidRPr="00717548">
              <w:rPr>
                <w:rFonts w:cs="Arial"/>
                <w:sz w:val="28"/>
                <w:szCs w:val="28"/>
              </w:rPr>
              <w:t xml:space="preserve"> </w:t>
            </w:r>
          </w:p>
        </w:tc>
      </w:tr>
      <w:tr w:rsidR="00F966EE" w:rsidRPr="00717548" w:rsidTr="00A56ECA">
        <w:tc>
          <w:tcPr>
            <w:tcW w:w="2752" w:type="dxa"/>
            <w:shd w:val="clear" w:color="auto" w:fill="A6A6A6"/>
          </w:tcPr>
          <w:p w:rsidR="00526EAD" w:rsidRPr="00717548" w:rsidRDefault="00B777C2" w:rsidP="00717548">
            <w:pPr>
              <w:bidi/>
              <w:spacing w:before="40" w:after="40"/>
              <w:rPr>
                <w:rFonts w:cs="Arial"/>
                <w:i/>
                <w:sz w:val="28"/>
                <w:szCs w:val="28"/>
                <w:rtl/>
              </w:rPr>
            </w:pPr>
          </w:p>
          <w:p w:rsidR="001B24B1" w:rsidRPr="00717548" w:rsidRDefault="001B24B1" w:rsidP="00717548">
            <w:pPr>
              <w:bidi/>
              <w:spacing w:before="40" w:after="40"/>
              <w:rPr>
                <w:rFonts w:cs="Arial"/>
                <w:i/>
                <w:sz w:val="28"/>
                <w:szCs w:val="28"/>
              </w:rPr>
            </w:pPr>
            <w:r w:rsidRPr="00717548">
              <w:rPr>
                <w:rFonts w:cs="Arial"/>
                <w:i/>
                <w:sz w:val="28"/>
                <w:szCs w:val="28"/>
                <w:rtl/>
              </w:rPr>
              <w:t>الوصول إلى البنى التحية (النقل، التواصل، الإسكان، إلخ).</w:t>
            </w:r>
          </w:p>
        </w:tc>
        <w:tc>
          <w:tcPr>
            <w:tcW w:w="6378" w:type="dxa"/>
            <w:shd w:val="clear" w:color="auto" w:fill="E6E6E6"/>
          </w:tcPr>
          <w:p w:rsidR="00F16AA1" w:rsidRPr="00717548" w:rsidRDefault="00F16AA1" w:rsidP="00717548">
            <w:pPr>
              <w:bidi/>
              <w:spacing w:before="40" w:after="40"/>
              <w:rPr>
                <w:rFonts w:cs="Arial"/>
                <w:sz w:val="28"/>
                <w:szCs w:val="28"/>
                <w:rtl/>
              </w:rPr>
            </w:pPr>
            <w:r w:rsidRPr="00717548">
              <w:rPr>
                <w:rFonts w:cs="Arial"/>
                <w:sz w:val="28"/>
                <w:szCs w:val="28"/>
                <w:rtl/>
              </w:rPr>
              <w:t xml:space="preserve">الوصول إلى خدمات النقل وحال الطرقات </w:t>
            </w:r>
          </w:p>
          <w:p w:rsidR="00F16AA1" w:rsidRPr="00717548" w:rsidRDefault="00F16AA1" w:rsidP="00717548">
            <w:pPr>
              <w:bidi/>
              <w:spacing w:before="40" w:after="40"/>
              <w:rPr>
                <w:rFonts w:cs="Arial"/>
                <w:sz w:val="28"/>
                <w:szCs w:val="28"/>
                <w:rtl/>
              </w:rPr>
            </w:pPr>
            <w:r w:rsidRPr="00717548">
              <w:rPr>
                <w:rFonts w:cs="Arial"/>
                <w:sz w:val="28"/>
                <w:szCs w:val="28"/>
                <w:rtl/>
              </w:rPr>
              <w:t>وجود مناطق محتلة بشكل غير شرعي</w:t>
            </w:r>
          </w:p>
          <w:p w:rsidR="00F16AA1" w:rsidRPr="00717548" w:rsidRDefault="00F16AA1" w:rsidP="00717548">
            <w:pPr>
              <w:bidi/>
              <w:spacing w:before="40" w:after="40"/>
              <w:rPr>
                <w:rFonts w:cs="Arial"/>
                <w:sz w:val="28"/>
                <w:szCs w:val="28"/>
                <w:rtl/>
              </w:rPr>
            </w:pPr>
            <w:r w:rsidRPr="00717548">
              <w:rPr>
                <w:rFonts w:cs="Arial"/>
                <w:sz w:val="28"/>
                <w:szCs w:val="28"/>
                <w:rtl/>
              </w:rPr>
              <w:t>متوسط معدل إيجار المساكن</w:t>
            </w:r>
          </w:p>
          <w:p w:rsidR="00F16AA1" w:rsidRPr="00717548" w:rsidRDefault="00F16AA1" w:rsidP="00717548">
            <w:pPr>
              <w:bidi/>
              <w:spacing w:before="40" w:after="40"/>
              <w:rPr>
                <w:rFonts w:cs="Arial"/>
                <w:i/>
                <w:sz w:val="28"/>
                <w:szCs w:val="28"/>
              </w:rPr>
            </w:pPr>
            <w:r w:rsidRPr="00717548">
              <w:rPr>
                <w:rFonts w:cs="Arial"/>
                <w:sz w:val="28"/>
                <w:szCs w:val="28"/>
                <w:rtl/>
              </w:rPr>
              <w:t>نوعين السكن (مواد البناء، احترام معايير البناء المحلية)</w:t>
            </w:r>
          </w:p>
        </w:tc>
        <w:tc>
          <w:tcPr>
            <w:tcW w:w="4678" w:type="dxa"/>
            <w:shd w:val="clear" w:color="auto" w:fill="F3F3F3"/>
          </w:tcPr>
          <w:p w:rsidR="00526EAD" w:rsidRPr="00717548" w:rsidRDefault="0016586E" w:rsidP="00717548">
            <w:pPr>
              <w:bidi/>
              <w:spacing w:before="40" w:after="40"/>
              <w:rPr>
                <w:rFonts w:cs="Arial"/>
                <w:sz w:val="28"/>
                <w:szCs w:val="28"/>
                <w:rtl/>
              </w:rPr>
            </w:pPr>
            <w:r w:rsidRPr="00717548">
              <w:rPr>
                <w:rFonts w:cs="Arial"/>
                <w:sz w:val="28"/>
                <w:szCs w:val="28"/>
                <w:rtl/>
              </w:rPr>
              <w:t>غوغل إيرث</w:t>
            </w:r>
          </w:p>
          <w:p w:rsidR="0016586E" w:rsidRPr="00717548" w:rsidRDefault="0016586E" w:rsidP="00717548">
            <w:pPr>
              <w:bidi/>
              <w:spacing w:before="40" w:after="40"/>
              <w:rPr>
                <w:rFonts w:cs="Arial"/>
                <w:sz w:val="28"/>
                <w:szCs w:val="28"/>
              </w:rPr>
            </w:pPr>
            <w:r w:rsidRPr="00717548">
              <w:rPr>
                <w:rFonts w:cs="Arial"/>
                <w:sz w:val="28"/>
                <w:szCs w:val="28"/>
                <w:rtl/>
              </w:rPr>
              <w:t xml:space="preserve">استقصاءات الوطنية المعنية بالأسر </w:t>
            </w:r>
          </w:p>
          <w:p w:rsidR="0015170C" w:rsidRPr="00717548" w:rsidRDefault="0016586E" w:rsidP="00717548">
            <w:pPr>
              <w:bidi/>
              <w:spacing w:before="40" w:after="40"/>
              <w:rPr>
                <w:rFonts w:cs="Arial"/>
                <w:sz w:val="28"/>
                <w:szCs w:val="28"/>
              </w:rPr>
            </w:pPr>
            <w:r w:rsidRPr="00717548">
              <w:rPr>
                <w:rFonts w:cs="Arial"/>
                <w:sz w:val="28"/>
                <w:szCs w:val="28"/>
                <w:rtl/>
              </w:rPr>
              <w:t>معاهد الإحصائي الوطنية</w:t>
            </w:r>
          </w:p>
        </w:tc>
      </w:tr>
      <w:tr w:rsidR="00F966EE" w:rsidRPr="00717548" w:rsidTr="00A56ECA">
        <w:tc>
          <w:tcPr>
            <w:tcW w:w="2752" w:type="dxa"/>
            <w:shd w:val="clear" w:color="auto" w:fill="A6A6A6"/>
          </w:tcPr>
          <w:p w:rsidR="00445001" w:rsidRPr="00717548" w:rsidRDefault="001B24B1" w:rsidP="00717548">
            <w:pPr>
              <w:bidi/>
              <w:spacing w:before="40" w:after="40"/>
              <w:rPr>
                <w:rFonts w:cs="Arial"/>
                <w:i/>
                <w:sz w:val="28"/>
                <w:szCs w:val="28"/>
              </w:rPr>
            </w:pPr>
            <w:r w:rsidRPr="00717548">
              <w:rPr>
                <w:rFonts w:cs="Arial"/>
                <w:i/>
                <w:sz w:val="28"/>
                <w:szCs w:val="28"/>
                <w:rtl/>
              </w:rPr>
              <w:t>رأس المال الاجتماعي والبشري</w:t>
            </w:r>
          </w:p>
        </w:tc>
        <w:tc>
          <w:tcPr>
            <w:tcW w:w="6378" w:type="dxa"/>
            <w:shd w:val="clear" w:color="auto" w:fill="E6E6E6"/>
          </w:tcPr>
          <w:p w:rsidR="00C7567B" w:rsidRPr="00717548" w:rsidRDefault="00C7567B" w:rsidP="00717548">
            <w:pPr>
              <w:bidi/>
              <w:spacing w:before="40" w:after="40"/>
              <w:rPr>
                <w:rFonts w:cs="Arial"/>
                <w:sz w:val="28"/>
                <w:szCs w:val="28"/>
                <w:rtl/>
              </w:rPr>
            </w:pPr>
            <w:r w:rsidRPr="00717548">
              <w:rPr>
                <w:rFonts w:cs="Arial"/>
                <w:sz w:val="28"/>
                <w:szCs w:val="28"/>
                <w:rtl/>
              </w:rPr>
              <w:t>نوع القيادة السياسية والمجتمعية</w:t>
            </w:r>
          </w:p>
          <w:p w:rsidR="00C7567B" w:rsidRPr="00717548" w:rsidRDefault="00C7567B" w:rsidP="00717548">
            <w:pPr>
              <w:bidi/>
              <w:spacing w:before="40" w:after="40"/>
              <w:rPr>
                <w:rFonts w:cs="Arial"/>
                <w:sz w:val="28"/>
                <w:szCs w:val="28"/>
                <w:rtl/>
              </w:rPr>
            </w:pPr>
            <w:r w:rsidRPr="00717548">
              <w:rPr>
                <w:rFonts w:cs="Arial"/>
                <w:sz w:val="28"/>
                <w:szCs w:val="28"/>
                <w:rtl/>
              </w:rPr>
              <w:t>نسبة الإلمام بالقراءة والكتابة</w:t>
            </w:r>
          </w:p>
          <w:p w:rsidR="00C7567B" w:rsidRPr="00717548" w:rsidRDefault="00C7567B" w:rsidP="00717548">
            <w:pPr>
              <w:bidi/>
              <w:spacing w:before="40" w:after="40"/>
              <w:rPr>
                <w:rFonts w:cs="Arial"/>
                <w:sz w:val="28"/>
                <w:szCs w:val="28"/>
              </w:rPr>
            </w:pPr>
            <w:r w:rsidRPr="00717548">
              <w:rPr>
                <w:rFonts w:cs="Arial"/>
                <w:sz w:val="28"/>
                <w:szCs w:val="28"/>
                <w:rtl/>
              </w:rPr>
              <w:t xml:space="preserve">الحماية والمخاوف الأمنية </w:t>
            </w:r>
          </w:p>
        </w:tc>
        <w:tc>
          <w:tcPr>
            <w:tcW w:w="4678" w:type="dxa"/>
            <w:shd w:val="clear" w:color="auto" w:fill="F3F3F3"/>
          </w:tcPr>
          <w:p w:rsidR="00445001" w:rsidRPr="00717548" w:rsidRDefault="00BF3A1D" w:rsidP="00717548">
            <w:pPr>
              <w:bidi/>
              <w:spacing w:before="40" w:after="40"/>
              <w:rPr>
                <w:rFonts w:cs="Arial"/>
                <w:sz w:val="28"/>
                <w:szCs w:val="28"/>
                <w:rtl/>
              </w:rPr>
            </w:pPr>
            <w:r w:rsidRPr="00717548">
              <w:rPr>
                <w:rFonts w:cs="Arial"/>
                <w:sz w:val="28"/>
                <w:szCs w:val="28"/>
                <w:rtl/>
              </w:rPr>
              <w:t>تقارير الأمم المتحدة</w:t>
            </w:r>
          </w:p>
          <w:p w:rsidR="00BF3A1D" w:rsidRPr="00717548" w:rsidRDefault="00BF3A1D" w:rsidP="00717548">
            <w:pPr>
              <w:bidi/>
              <w:spacing w:before="40" w:after="40"/>
              <w:rPr>
                <w:rFonts w:cs="Arial"/>
                <w:sz w:val="28"/>
                <w:szCs w:val="28"/>
              </w:rPr>
            </w:pPr>
            <w:r w:rsidRPr="00717548">
              <w:rPr>
                <w:rFonts w:cs="Arial"/>
                <w:sz w:val="28"/>
                <w:szCs w:val="28"/>
                <w:rtl/>
              </w:rPr>
              <w:t xml:space="preserve">وزارة الثقافة، احصاءات </w:t>
            </w:r>
            <w:r w:rsidRPr="00717548">
              <w:rPr>
                <w:rFonts w:cs="Arial"/>
                <w:sz w:val="28"/>
                <w:szCs w:val="28"/>
              </w:rPr>
              <w:t>MICS, DHS, LSMS</w:t>
            </w:r>
            <w:r w:rsidRPr="00717548">
              <w:rPr>
                <w:rFonts w:cs="Arial"/>
                <w:sz w:val="28"/>
                <w:szCs w:val="28"/>
                <w:rtl/>
              </w:rPr>
              <w:t xml:space="preserve">، معلومات من المجتمع، ومقدمي الخدمات </w:t>
            </w:r>
            <w:r w:rsidRPr="00717548">
              <w:rPr>
                <w:rFonts w:cs="Arial"/>
                <w:sz w:val="28"/>
                <w:szCs w:val="28"/>
                <w:rtl/>
              </w:rPr>
              <w:lastRenderedPageBreak/>
              <w:t>الاجتماعية، والشرطة.</w:t>
            </w:r>
          </w:p>
          <w:p w:rsidR="002139F5" w:rsidRPr="00717548" w:rsidRDefault="00B777C2" w:rsidP="00717548">
            <w:pPr>
              <w:bidi/>
              <w:spacing w:before="40" w:after="40"/>
              <w:rPr>
                <w:rFonts w:cs="Arial"/>
                <w:sz w:val="28"/>
                <w:szCs w:val="28"/>
              </w:rPr>
            </w:pPr>
          </w:p>
        </w:tc>
      </w:tr>
      <w:tr w:rsidR="00F966EE" w:rsidRPr="00717548" w:rsidTr="00A56ECA">
        <w:tc>
          <w:tcPr>
            <w:tcW w:w="2752" w:type="dxa"/>
            <w:shd w:val="clear" w:color="auto" w:fill="A6A6A6"/>
          </w:tcPr>
          <w:p w:rsidR="0062754C" w:rsidRPr="00717548" w:rsidRDefault="001B24B1" w:rsidP="00717548">
            <w:pPr>
              <w:bidi/>
              <w:spacing w:before="40" w:after="40"/>
              <w:rPr>
                <w:rFonts w:cs="Arial"/>
                <w:i/>
                <w:sz w:val="28"/>
                <w:szCs w:val="28"/>
              </w:rPr>
            </w:pPr>
            <w:r w:rsidRPr="00717548">
              <w:rPr>
                <w:rFonts w:cs="Arial"/>
                <w:i/>
                <w:sz w:val="28"/>
                <w:szCs w:val="28"/>
                <w:rtl/>
              </w:rPr>
              <w:lastRenderedPageBreak/>
              <w:t>المشاكل البيئية</w:t>
            </w:r>
          </w:p>
        </w:tc>
        <w:tc>
          <w:tcPr>
            <w:tcW w:w="6378" w:type="dxa"/>
            <w:shd w:val="clear" w:color="auto" w:fill="E6E6E6"/>
          </w:tcPr>
          <w:p w:rsidR="005C1D73" w:rsidRPr="00717548" w:rsidRDefault="005C1D73" w:rsidP="00717548">
            <w:pPr>
              <w:bidi/>
              <w:spacing w:before="40" w:after="40"/>
              <w:rPr>
                <w:rFonts w:cs="Arial"/>
                <w:sz w:val="28"/>
                <w:szCs w:val="28"/>
                <w:rtl/>
              </w:rPr>
            </w:pPr>
            <w:r w:rsidRPr="00717548">
              <w:rPr>
                <w:rFonts w:cs="Arial"/>
                <w:sz w:val="28"/>
                <w:szCs w:val="28"/>
                <w:rtl/>
              </w:rPr>
              <w:t>وجود مناطق ملوثة، مجارير مفتوحة، سوء إدارة النفايات.</w:t>
            </w:r>
          </w:p>
          <w:p w:rsidR="005C1D73" w:rsidRPr="00717548" w:rsidRDefault="005C1D73" w:rsidP="00717548">
            <w:pPr>
              <w:bidi/>
              <w:spacing w:before="40" w:after="40"/>
              <w:rPr>
                <w:rFonts w:cs="Arial"/>
                <w:sz w:val="28"/>
                <w:szCs w:val="28"/>
              </w:rPr>
            </w:pPr>
            <w:r w:rsidRPr="00717548">
              <w:rPr>
                <w:rFonts w:cs="Arial"/>
                <w:sz w:val="28"/>
                <w:szCs w:val="28"/>
                <w:rtl/>
              </w:rPr>
              <w:t>مخاطر بيئية (فياضانات مثلاً) في الظروف اليومية الطبيعية.</w:t>
            </w:r>
          </w:p>
          <w:p w:rsidR="0062754C" w:rsidRPr="00717548" w:rsidRDefault="00B777C2" w:rsidP="00717548">
            <w:pPr>
              <w:bidi/>
              <w:spacing w:before="40" w:after="40"/>
              <w:rPr>
                <w:rFonts w:cs="Arial"/>
                <w:sz w:val="28"/>
                <w:szCs w:val="28"/>
              </w:rPr>
            </w:pPr>
          </w:p>
        </w:tc>
        <w:tc>
          <w:tcPr>
            <w:tcW w:w="4678" w:type="dxa"/>
            <w:shd w:val="clear" w:color="auto" w:fill="F3F3F3"/>
          </w:tcPr>
          <w:p w:rsidR="00A767FA" w:rsidRPr="00717548" w:rsidRDefault="00A767FA" w:rsidP="00717548">
            <w:pPr>
              <w:bidi/>
              <w:spacing w:before="40" w:after="40"/>
              <w:rPr>
                <w:rFonts w:cs="Arial"/>
                <w:sz w:val="28"/>
                <w:szCs w:val="28"/>
              </w:rPr>
            </w:pPr>
            <w:r w:rsidRPr="00717548">
              <w:rPr>
                <w:rFonts w:cs="Arial"/>
                <w:sz w:val="28"/>
                <w:szCs w:val="28"/>
                <w:rtl/>
              </w:rPr>
              <w:t>تقارير الأمم المتحدة حول المساكن، غوغل أيرث، خرائط المدينة الرسمية.</w:t>
            </w:r>
          </w:p>
        </w:tc>
      </w:tr>
    </w:tbl>
    <w:p w:rsidR="004A5A94" w:rsidRPr="00717548" w:rsidRDefault="00B777C2" w:rsidP="00717548">
      <w:pPr>
        <w:bidi/>
        <w:rPr>
          <w:rFonts w:cs="Arial"/>
          <w:sz w:val="28"/>
          <w:szCs w:val="28"/>
        </w:rPr>
      </w:pPr>
    </w:p>
    <w:sectPr w:rsidR="004A5A94" w:rsidRPr="00717548" w:rsidSect="0015170C">
      <w:pgSz w:w="16840" w:h="11900" w:orient="landscape"/>
      <w:pgMar w:top="1800" w:right="1440" w:bottom="1800" w:left="1440"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77C2" w:rsidRDefault="00B777C2" w:rsidP="00D278D1">
      <w:pPr>
        <w:spacing w:after="0"/>
      </w:pPr>
      <w:r>
        <w:separator/>
      </w:r>
    </w:p>
  </w:endnote>
  <w:endnote w:type="continuationSeparator" w:id="1">
    <w:p w:rsidR="00B777C2" w:rsidRDefault="00B777C2" w:rsidP="00D278D1">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MT">
    <w:altName w:val="Arial"/>
    <w:panose1 w:val="00000000000000000000"/>
    <w:charset w:val="4D"/>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altName w:val="Arial"/>
    <w:charset w:val="00"/>
    <w:family w:val="auto"/>
    <w:pitch w:val="variable"/>
    <w:sig w:usb0="00000000" w:usb1="5000A1FF" w:usb2="00000000" w:usb3="00000000" w:csb0="000001BF" w:csb1="00000000"/>
  </w:font>
  <w:font w:name="Times-Roman">
    <w:altName w:val="Times New Roman"/>
    <w:panose1 w:val="00000000000000000000"/>
    <w:charset w:val="4D"/>
    <w:family w:val="auto"/>
    <w:notTrueType/>
    <w:pitch w:val="default"/>
    <w:sig w:usb0="00000003" w:usb1="00000000" w:usb2="00000000" w:usb3="00000000" w:csb0="00000001" w:csb1="00000000"/>
  </w:font>
  <w:font w:name="Caecilia-Light">
    <w:altName w:val="Caecilia Light"/>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78D1" w:rsidRDefault="00E03C83" w:rsidP="00C12DD5">
    <w:pPr>
      <w:pStyle w:val="Footer"/>
      <w:framePr w:wrap="around" w:vAnchor="text" w:hAnchor="margin" w:xAlign="right" w:y="1"/>
      <w:rPr>
        <w:rStyle w:val="PageNumber"/>
      </w:rPr>
    </w:pPr>
    <w:r>
      <w:rPr>
        <w:rStyle w:val="PageNumber"/>
      </w:rPr>
      <w:fldChar w:fldCharType="begin"/>
    </w:r>
    <w:r w:rsidR="00D278D1">
      <w:rPr>
        <w:rStyle w:val="PageNumber"/>
      </w:rPr>
      <w:instrText xml:space="preserve">PAGE  </w:instrText>
    </w:r>
    <w:r>
      <w:rPr>
        <w:rStyle w:val="PageNumber"/>
      </w:rPr>
      <w:fldChar w:fldCharType="end"/>
    </w:r>
  </w:p>
  <w:p w:rsidR="00D278D1" w:rsidRDefault="00D278D1" w:rsidP="00D278D1">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22DE" w:rsidRPr="00B45C74" w:rsidRDefault="00E03C83" w:rsidP="00B45C74">
    <w:pPr>
      <w:framePr w:wrap="around" w:vAnchor="text" w:hAnchor="margin" w:xAlign="right" w:y="1"/>
      <w:tabs>
        <w:tab w:val="center" w:pos="4320"/>
        <w:tab w:val="right" w:pos="8640"/>
      </w:tabs>
      <w:spacing w:after="0"/>
      <w:rPr>
        <w:b/>
        <w:color w:val="808080" w:themeColor="background1" w:themeShade="80"/>
        <w:sz w:val="18"/>
        <w:szCs w:val="18"/>
      </w:rPr>
    </w:pPr>
    <w:r w:rsidRPr="00B45C74">
      <w:rPr>
        <w:b/>
        <w:color w:val="808080" w:themeColor="background1" w:themeShade="80"/>
        <w:sz w:val="18"/>
        <w:szCs w:val="18"/>
      </w:rPr>
      <w:fldChar w:fldCharType="begin"/>
    </w:r>
    <w:r w:rsidR="00F622DE" w:rsidRPr="00B45C74">
      <w:rPr>
        <w:b/>
        <w:color w:val="808080" w:themeColor="background1" w:themeShade="80"/>
        <w:sz w:val="18"/>
        <w:szCs w:val="18"/>
      </w:rPr>
      <w:instrText xml:space="preserve">PAGE  </w:instrText>
    </w:r>
    <w:r w:rsidRPr="00B45C74">
      <w:rPr>
        <w:b/>
        <w:color w:val="808080" w:themeColor="background1" w:themeShade="80"/>
        <w:sz w:val="18"/>
        <w:szCs w:val="18"/>
      </w:rPr>
      <w:fldChar w:fldCharType="separate"/>
    </w:r>
    <w:r w:rsidR="00CA40CF">
      <w:rPr>
        <w:b/>
        <w:noProof/>
        <w:color w:val="808080" w:themeColor="background1" w:themeShade="80"/>
        <w:sz w:val="18"/>
        <w:szCs w:val="18"/>
      </w:rPr>
      <w:t>1</w:t>
    </w:r>
    <w:r w:rsidRPr="00B45C74">
      <w:rPr>
        <w:b/>
        <w:color w:val="808080" w:themeColor="background1" w:themeShade="80"/>
        <w:sz w:val="18"/>
        <w:szCs w:val="18"/>
      </w:rPr>
      <w:fldChar w:fldCharType="end"/>
    </w:r>
  </w:p>
  <w:p w:rsidR="00F622DE" w:rsidRPr="003A3500" w:rsidRDefault="00F622DE" w:rsidP="00ED1B2B">
    <w:pPr>
      <w:pStyle w:val="Footer"/>
    </w:pPr>
    <w:r w:rsidRPr="00107E15">
      <w:rPr>
        <w:b/>
      </w:rPr>
      <w:t xml:space="preserve">Module </w:t>
    </w:r>
    <w:r>
      <w:rPr>
        <w:b/>
      </w:rPr>
      <w:t>3</w:t>
    </w:r>
    <w:r w:rsidRPr="00107E15">
      <w:rPr>
        <w:b/>
      </w:rPr>
      <w:t>.</w:t>
    </w:r>
    <w:r w:rsidRPr="00107E15">
      <w:t xml:space="preserve"> Step </w:t>
    </w:r>
    <w:r>
      <w:t>3</w:t>
    </w:r>
    <w:r w:rsidRPr="00107E15">
      <w:t>.</w:t>
    </w:r>
    <w:r>
      <w:t xml:space="preserve"> Sub-step 1. </w:t>
    </w:r>
    <w:fldSimple w:instr=" STYLEREF  H1 \t  \* MERGEFORMAT ">
      <w:r w:rsidR="00CA40CF" w:rsidRPr="00CA40CF">
        <w:rPr>
          <w:bCs/>
          <w:noProof/>
          <w:rtl/>
        </w:rPr>
        <w:t>تحديد موقع المجتمعات</w:t>
      </w:r>
      <w:r w:rsidR="00CA40CF" w:rsidRPr="00CA40CF">
        <w:rPr>
          <w:i/>
          <w:noProof/>
          <w:rtl/>
        </w:rPr>
        <w:t xml:space="preserve"> المدنية الأكثر حاجة</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77C2" w:rsidRDefault="00B777C2" w:rsidP="00D278D1">
      <w:pPr>
        <w:spacing w:after="0"/>
      </w:pPr>
      <w:r>
        <w:separator/>
      </w:r>
    </w:p>
  </w:footnote>
  <w:footnote w:type="continuationSeparator" w:id="1">
    <w:p w:rsidR="00B777C2" w:rsidRDefault="00B777C2" w:rsidP="00D278D1">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22DE" w:rsidRPr="00074036" w:rsidRDefault="00F622DE" w:rsidP="00173FF2">
    <w:pPr>
      <w:pStyle w:val="Header"/>
      <w:rPr>
        <w:szCs w:val="16"/>
      </w:rPr>
    </w:pPr>
    <w:r w:rsidRPr="004B5DA9">
      <w:rPr>
        <w:rStyle w:val="Pantone485"/>
      </w:rPr>
      <w:t>International Red Cross and Red Crescent Movement</w:t>
    </w:r>
    <w:r w:rsidRPr="002B5D03">
      <w:rPr>
        <w:rStyle w:val="PageNumber"/>
        <w:bCs/>
        <w:szCs w:val="16"/>
      </w:rPr>
      <w:t>I</w:t>
    </w:r>
    <w:r w:rsidRPr="009F6986">
      <w:rPr>
        <w:b/>
        <w:szCs w:val="16"/>
      </w:rPr>
      <w:t>Cash in Emergenc</w:t>
    </w:r>
    <w:r>
      <w:rPr>
        <w:b/>
        <w:szCs w:val="16"/>
      </w:rPr>
      <w:t>ies</w:t>
    </w:r>
    <w:r w:rsidRPr="009F6986">
      <w:rPr>
        <w:b/>
        <w:szCs w:val="16"/>
      </w:rPr>
      <w:t xml:space="preserve"> Toolkit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F7D25"/>
    <w:multiLevelType w:val="hybridMultilevel"/>
    <w:tmpl w:val="1D20BF0E"/>
    <w:lvl w:ilvl="0" w:tplc="18D88CC4">
      <w:start w:val="1"/>
      <w:numFmt w:val="decimal"/>
      <w:pStyle w:val="ListNumber1"/>
      <w:lvlText w:val="%1."/>
      <w:lvlJc w:val="left"/>
      <w:pPr>
        <w:ind w:left="720" w:hanging="360"/>
      </w:pPr>
      <w:rPr>
        <w:rFonts w:hint="default"/>
      </w:rPr>
    </w:lvl>
    <w:lvl w:ilvl="1" w:tplc="08090019" w:tentative="1">
      <w:start w:val="1"/>
      <w:numFmt w:val="lowerLetter"/>
      <w:pStyle w:val="ListNumber1"/>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78E508B"/>
    <w:multiLevelType w:val="hybridMultilevel"/>
    <w:tmpl w:val="B41416A2"/>
    <w:lvl w:ilvl="0" w:tplc="AE128682">
      <w:start w:val="1"/>
      <w:numFmt w:val="bullet"/>
      <w:pStyle w:val="Bullet1"/>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0C84AC2"/>
    <w:multiLevelType w:val="hybridMultilevel"/>
    <w:tmpl w:val="6F383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C274285"/>
    <w:multiLevelType w:val="hybridMultilevel"/>
    <w:tmpl w:val="6E262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2A54FB0"/>
    <w:multiLevelType w:val="hybridMultilevel"/>
    <w:tmpl w:val="B9963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4ED5E1B"/>
    <w:multiLevelType w:val="hybridMultilevel"/>
    <w:tmpl w:val="A4E2E4E4"/>
    <w:lvl w:ilvl="0" w:tplc="2B7CC386">
      <w:start w:val="1"/>
      <w:numFmt w:val="decimal"/>
      <w:pStyle w:val="NormalNo"/>
      <w:lvlText w:val="%1."/>
      <w:lvlJc w:val="left"/>
      <w:pPr>
        <w:ind w:left="720" w:hanging="360"/>
      </w:pPr>
      <w:rPr>
        <w:rFonts w:hint="default"/>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5A3E5878"/>
    <w:multiLevelType w:val="hybridMultilevel"/>
    <w:tmpl w:val="463AB5EA"/>
    <w:lvl w:ilvl="0" w:tplc="93165A7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DCC139D"/>
    <w:multiLevelType w:val="hybridMultilevel"/>
    <w:tmpl w:val="FF4A637C"/>
    <w:lvl w:ilvl="0" w:tplc="08FABD8E">
      <w:start w:val="1"/>
      <w:numFmt w:val="bullet"/>
      <w:pStyle w:val="Bullet2"/>
      <w:lvlText w:val=""/>
      <w:lvlJc w:val="left"/>
      <w:pPr>
        <w:ind w:left="720" w:hanging="360"/>
      </w:pPr>
      <w:rPr>
        <w:rFonts w:ascii="Symbol" w:hAnsi="Symbol" w:hint="default"/>
        <w:b/>
        <w:color w:val="DC281E"/>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5E9F3BBB"/>
    <w:multiLevelType w:val="hybridMultilevel"/>
    <w:tmpl w:val="4BE0429A"/>
    <w:lvl w:ilvl="0" w:tplc="A9DE4814">
      <w:start w:val="1"/>
      <w:numFmt w:val="bullet"/>
      <w:pStyle w:val="BulletTableau"/>
      <w:lvlText w:val=""/>
      <w:lvlJc w:val="left"/>
      <w:pPr>
        <w:ind w:left="1080" w:hanging="360"/>
      </w:pPr>
      <w:rPr>
        <w:rFonts w:ascii="Symbol" w:hAnsi="Symbol" w:hint="default"/>
        <w:b/>
        <w:color w:val="auto"/>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9">
    <w:nsid w:val="635C7E23"/>
    <w:multiLevelType w:val="hybridMultilevel"/>
    <w:tmpl w:val="92706D8A"/>
    <w:lvl w:ilvl="0" w:tplc="CAD4AE2E">
      <w:start w:val="1"/>
      <w:numFmt w:val="bullet"/>
      <w:pStyle w:val="Bullet3"/>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5140A75"/>
    <w:multiLevelType w:val="hybridMultilevel"/>
    <w:tmpl w:val="DB4EF780"/>
    <w:lvl w:ilvl="0" w:tplc="04090001">
      <w:start w:val="1"/>
      <w:numFmt w:val="bullet"/>
      <w:lvlText w:val=""/>
      <w:lvlJc w:val="left"/>
      <w:pPr>
        <w:ind w:left="-351" w:hanging="360"/>
      </w:pPr>
      <w:rPr>
        <w:rFonts w:ascii="Symbol" w:hAnsi="Symbol" w:hint="default"/>
      </w:rPr>
    </w:lvl>
    <w:lvl w:ilvl="1" w:tplc="04090003" w:tentative="1">
      <w:start w:val="1"/>
      <w:numFmt w:val="bullet"/>
      <w:lvlText w:val="o"/>
      <w:lvlJc w:val="left"/>
      <w:pPr>
        <w:ind w:left="369" w:hanging="360"/>
      </w:pPr>
      <w:rPr>
        <w:rFonts w:ascii="Courier New" w:hAnsi="Courier New" w:hint="default"/>
      </w:rPr>
    </w:lvl>
    <w:lvl w:ilvl="2" w:tplc="04090005" w:tentative="1">
      <w:start w:val="1"/>
      <w:numFmt w:val="bullet"/>
      <w:lvlText w:val=""/>
      <w:lvlJc w:val="left"/>
      <w:pPr>
        <w:ind w:left="1089" w:hanging="360"/>
      </w:pPr>
      <w:rPr>
        <w:rFonts w:ascii="Wingdings" w:hAnsi="Wingdings" w:hint="default"/>
      </w:rPr>
    </w:lvl>
    <w:lvl w:ilvl="3" w:tplc="04090001" w:tentative="1">
      <w:start w:val="1"/>
      <w:numFmt w:val="bullet"/>
      <w:lvlText w:val=""/>
      <w:lvlJc w:val="left"/>
      <w:pPr>
        <w:ind w:left="1809" w:hanging="360"/>
      </w:pPr>
      <w:rPr>
        <w:rFonts w:ascii="Symbol" w:hAnsi="Symbol" w:hint="default"/>
      </w:rPr>
    </w:lvl>
    <w:lvl w:ilvl="4" w:tplc="04090003" w:tentative="1">
      <w:start w:val="1"/>
      <w:numFmt w:val="bullet"/>
      <w:lvlText w:val="o"/>
      <w:lvlJc w:val="left"/>
      <w:pPr>
        <w:ind w:left="2529" w:hanging="360"/>
      </w:pPr>
      <w:rPr>
        <w:rFonts w:ascii="Courier New" w:hAnsi="Courier New" w:hint="default"/>
      </w:rPr>
    </w:lvl>
    <w:lvl w:ilvl="5" w:tplc="04090005" w:tentative="1">
      <w:start w:val="1"/>
      <w:numFmt w:val="bullet"/>
      <w:lvlText w:val=""/>
      <w:lvlJc w:val="left"/>
      <w:pPr>
        <w:ind w:left="3249" w:hanging="360"/>
      </w:pPr>
      <w:rPr>
        <w:rFonts w:ascii="Wingdings" w:hAnsi="Wingdings" w:hint="default"/>
      </w:rPr>
    </w:lvl>
    <w:lvl w:ilvl="6" w:tplc="04090001" w:tentative="1">
      <w:start w:val="1"/>
      <w:numFmt w:val="bullet"/>
      <w:lvlText w:val=""/>
      <w:lvlJc w:val="left"/>
      <w:pPr>
        <w:ind w:left="3969" w:hanging="360"/>
      </w:pPr>
      <w:rPr>
        <w:rFonts w:ascii="Symbol" w:hAnsi="Symbol" w:hint="default"/>
      </w:rPr>
    </w:lvl>
    <w:lvl w:ilvl="7" w:tplc="04090003" w:tentative="1">
      <w:start w:val="1"/>
      <w:numFmt w:val="bullet"/>
      <w:lvlText w:val="o"/>
      <w:lvlJc w:val="left"/>
      <w:pPr>
        <w:ind w:left="4689" w:hanging="360"/>
      </w:pPr>
      <w:rPr>
        <w:rFonts w:ascii="Courier New" w:hAnsi="Courier New" w:hint="default"/>
      </w:rPr>
    </w:lvl>
    <w:lvl w:ilvl="8" w:tplc="04090005" w:tentative="1">
      <w:start w:val="1"/>
      <w:numFmt w:val="bullet"/>
      <w:lvlText w:val=""/>
      <w:lvlJc w:val="left"/>
      <w:pPr>
        <w:ind w:left="5409" w:hanging="360"/>
      </w:pPr>
      <w:rPr>
        <w:rFonts w:ascii="Wingdings" w:hAnsi="Wingdings" w:hint="default"/>
      </w:rPr>
    </w:lvl>
  </w:abstractNum>
  <w:abstractNum w:abstractNumId="11">
    <w:nsid w:val="7337565A"/>
    <w:multiLevelType w:val="hybridMultilevel"/>
    <w:tmpl w:val="146A748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2">
    <w:nsid w:val="75A9226B"/>
    <w:multiLevelType w:val="hybridMultilevel"/>
    <w:tmpl w:val="5C1AE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1"/>
  </w:num>
  <w:num w:numId="3">
    <w:abstractNumId w:val="3"/>
  </w:num>
  <w:num w:numId="4">
    <w:abstractNumId w:val="10"/>
  </w:num>
  <w:num w:numId="5">
    <w:abstractNumId w:val="2"/>
  </w:num>
  <w:num w:numId="6">
    <w:abstractNumId w:val="4"/>
  </w:num>
  <w:num w:numId="7">
    <w:abstractNumId w:val="0"/>
  </w:num>
  <w:num w:numId="8">
    <w:abstractNumId w:val="5"/>
  </w:num>
  <w:num w:numId="9">
    <w:abstractNumId w:val="1"/>
  </w:num>
  <w:num w:numId="10">
    <w:abstractNumId w:val="7"/>
  </w:num>
  <w:num w:numId="11">
    <w:abstractNumId w:val="9"/>
  </w:num>
  <w:num w:numId="12">
    <w:abstractNumId w:val="8"/>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attachedTemplate r:id="rId1"/>
  <w:linkStyles/>
  <w:stylePaneFormatFilter w:val="1021"/>
  <w:stylePaneSortMethod w:val="0000"/>
  <w:defaultTabStop w:val="720"/>
  <w:hyphenationZone w:val="283"/>
  <w:drawingGridHorizontalSpacing w:val="360"/>
  <w:drawingGridVerticalSpacing w:val="360"/>
  <w:displayHorizontalDrawingGridEvery w:val="0"/>
  <w:displayVerticalDrawingGridEvery w:val="0"/>
  <w:characterSpacingControl w:val="doNotCompress"/>
  <w:footnotePr>
    <w:footnote w:id="0"/>
    <w:footnote w:id="1"/>
  </w:footnotePr>
  <w:endnotePr>
    <w:endnote w:id="0"/>
    <w:endnote w:id="1"/>
  </w:endnotePr>
  <w:compat>
    <w:useFELayout/>
  </w:compat>
  <w:rsids>
    <w:rsidRoot w:val="00312CAC"/>
    <w:rsid w:val="000A7CD4"/>
    <w:rsid w:val="0016586E"/>
    <w:rsid w:val="00173771"/>
    <w:rsid w:val="001B24B1"/>
    <w:rsid w:val="001B5CEB"/>
    <w:rsid w:val="00312CAC"/>
    <w:rsid w:val="00382A8C"/>
    <w:rsid w:val="00385597"/>
    <w:rsid w:val="004F541F"/>
    <w:rsid w:val="005568E7"/>
    <w:rsid w:val="00583BAE"/>
    <w:rsid w:val="005A01BA"/>
    <w:rsid w:val="005C1D73"/>
    <w:rsid w:val="0061217D"/>
    <w:rsid w:val="006612BC"/>
    <w:rsid w:val="0067435D"/>
    <w:rsid w:val="00717548"/>
    <w:rsid w:val="00803FE4"/>
    <w:rsid w:val="00886921"/>
    <w:rsid w:val="008C7332"/>
    <w:rsid w:val="008D2ECE"/>
    <w:rsid w:val="008F6C75"/>
    <w:rsid w:val="00902643"/>
    <w:rsid w:val="00916D62"/>
    <w:rsid w:val="00983E92"/>
    <w:rsid w:val="00A56ECA"/>
    <w:rsid w:val="00A5790F"/>
    <w:rsid w:val="00A767FA"/>
    <w:rsid w:val="00B777C2"/>
    <w:rsid w:val="00BD11E4"/>
    <w:rsid w:val="00BF3A1D"/>
    <w:rsid w:val="00C05D35"/>
    <w:rsid w:val="00C163C4"/>
    <w:rsid w:val="00C45472"/>
    <w:rsid w:val="00C57D9C"/>
    <w:rsid w:val="00C65859"/>
    <w:rsid w:val="00C7567B"/>
    <w:rsid w:val="00CA16C5"/>
    <w:rsid w:val="00CA40CF"/>
    <w:rsid w:val="00CD6DCF"/>
    <w:rsid w:val="00D17145"/>
    <w:rsid w:val="00D278D1"/>
    <w:rsid w:val="00E03C83"/>
    <w:rsid w:val="00EB01A8"/>
    <w:rsid w:val="00F02F05"/>
    <w:rsid w:val="00F16AA1"/>
    <w:rsid w:val="00F219DA"/>
    <w:rsid w:val="00F317CC"/>
    <w:rsid w:val="00F60202"/>
    <w:rsid w:val="00F622DE"/>
    <w:rsid w:val="00FA1FAD"/>
  </w:rsids>
  <m:mathPr>
    <m:mathFont m:val="Cambria Math"/>
    <m:brkBin m:val="before"/>
    <m:brkBinSub m:val="--"/>
    <m:smallFrac/>
    <m:dispDef/>
    <m:lMargin m:val="0"/>
    <m:rMargin m:val="0"/>
    <m:defJc m:val="centerGroup"/>
    <m:wrapRight/>
    <m:intLim m:val="subSup"/>
    <m:naryLim m:val="subSup"/>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inorEastAsia" w:hAnsiTheme="majorHAnsi" w:cs="ArialMT"/>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0202"/>
    <w:pPr>
      <w:spacing w:after="120"/>
      <w:jc w:val="both"/>
    </w:pPr>
    <w:rPr>
      <w:rFonts w:ascii="Arial" w:hAnsi="Arial" w:cs="Times New Roman"/>
    </w:rPr>
  </w:style>
  <w:style w:type="paragraph" w:styleId="Heading1">
    <w:name w:val="heading 1"/>
    <w:basedOn w:val="H1"/>
    <w:next w:val="Normal"/>
    <w:link w:val="Heading1Char"/>
    <w:uiPriority w:val="9"/>
    <w:rsid w:val="00F60202"/>
  </w:style>
  <w:style w:type="paragraph" w:styleId="Heading2">
    <w:name w:val="heading 2"/>
    <w:basedOn w:val="Normal"/>
    <w:next w:val="Normal"/>
    <w:link w:val="Heading2Char"/>
    <w:uiPriority w:val="9"/>
    <w:unhideWhenUsed/>
    <w:qFormat/>
    <w:rsid w:val="00F60202"/>
    <w:pPr>
      <w:keepNext/>
      <w:pBdr>
        <w:top w:val="single" w:sz="4" w:space="11" w:color="auto"/>
      </w:pBdr>
      <w:spacing w:before="240" w:after="240"/>
      <w:jc w:val="left"/>
      <w:outlineLvl w:val="1"/>
    </w:pPr>
    <w:rPr>
      <w:b/>
      <w:caps/>
      <w:sz w:val="24"/>
      <w:szCs w:val="26"/>
      <w:shd w:val="clear" w:color="auto" w:fill="FFFFFF"/>
    </w:rPr>
  </w:style>
  <w:style w:type="paragraph" w:styleId="Heading3">
    <w:name w:val="heading 3"/>
    <w:basedOn w:val="Normal"/>
    <w:next w:val="Normal"/>
    <w:link w:val="Heading3Char"/>
    <w:uiPriority w:val="9"/>
    <w:unhideWhenUsed/>
    <w:qFormat/>
    <w:rsid w:val="00F60202"/>
    <w:pPr>
      <w:keepNext/>
      <w:spacing w:before="240"/>
      <w:jc w:val="left"/>
      <w:outlineLvl w:val="2"/>
    </w:pPr>
    <w:rPr>
      <w:b/>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60202"/>
    <w:pPr>
      <w:spacing w:after="240"/>
      <w:ind w:left="720"/>
      <w:contextualSpacing/>
    </w:pPr>
    <w:rPr>
      <w:rFonts w:eastAsiaTheme="minorHAnsi" w:cstheme="minorBidi"/>
      <w:szCs w:val="22"/>
    </w:rPr>
  </w:style>
  <w:style w:type="paragraph" w:styleId="BalloonText">
    <w:name w:val="Balloon Text"/>
    <w:basedOn w:val="Normal"/>
    <w:link w:val="BalloonTextChar"/>
    <w:uiPriority w:val="99"/>
    <w:semiHidden/>
    <w:unhideWhenUsed/>
    <w:rsid w:val="00F60202"/>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60202"/>
    <w:rPr>
      <w:rFonts w:ascii="Lucida Grande" w:hAnsi="Lucida Grande" w:cs="Lucida Grande"/>
      <w:sz w:val="18"/>
      <w:szCs w:val="18"/>
    </w:rPr>
  </w:style>
  <w:style w:type="table" w:styleId="TableGrid">
    <w:name w:val="Table Grid"/>
    <w:basedOn w:val="TableNormal"/>
    <w:uiPriority w:val="59"/>
    <w:rsid w:val="00F60202"/>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F60202"/>
    <w:rPr>
      <w:color w:val="0000FF" w:themeColor="hyperlink"/>
      <w:u w:val="single"/>
    </w:rPr>
  </w:style>
  <w:style w:type="paragraph" w:styleId="Header">
    <w:name w:val="header"/>
    <w:basedOn w:val="Normal"/>
    <w:link w:val="HeaderChar"/>
    <w:uiPriority w:val="99"/>
    <w:unhideWhenUsed/>
    <w:rsid w:val="00F60202"/>
    <w:pPr>
      <w:spacing w:after="0" w:line="288" w:lineRule="auto"/>
      <w:jc w:val="left"/>
    </w:pPr>
    <w:rPr>
      <w:sz w:val="16"/>
    </w:rPr>
  </w:style>
  <w:style w:type="character" w:customStyle="1" w:styleId="HeaderChar">
    <w:name w:val="Header Char"/>
    <w:basedOn w:val="DefaultParagraphFont"/>
    <w:link w:val="Header"/>
    <w:uiPriority w:val="99"/>
    <w:rsid w:val="00F60202"/>
    <w:rPr>
      <w:rFonts w:ascii="Arial" w:hAnsi="Arial" w:cs="Times New Roman"/>
      <w:sz w:val="16"/>
    </w:rPr>
  </w:style>
  <w:style w:type="paragraph" w:styleId="Footer">
    <w:name w:val="footer"/>
    <w:basedOn w:val="Normal"/>
    <w:link w:val="FooterChar"/>
    <w:uiPriority w:val="99"/>
    <w:unhideWhenUsed/>
    <w:rsid w:val="00F60202"/>
    <w:pPr>
      <w:spacing w:after="0"/>
      <w:jc w:val="left"/>
    </w:pPr>
    <w:rPr>
      <w:sz w:val="16"/>
      <w:szCs w:val="18"/>
    </w:rPr>
  </w:style>
  <w:style w:type="character" w:customStyle="1" w:styleId="FooterChar">
    <w:name w:val="Footer Char"/>
    <w:basedOn w:val="DefaultParagraphFont"/>
    <w:link w:val="Footer"/>
    <w:uiPriority w:val="99"/>
    <w:rsid w:val="00F60202"/>
    <w:rPr>
      <w:rFonts w:ascii="Arial" w:hAnsi="Arial" w:cs="Times New Roman"/>
      <w:sz w:val="16"/>
      <w:szCs w:val="18"/>
    </w:rPr>
  </w:style>
  <w:style w:type="character" w:styleId="PageNumber">
    <w:name w:val="page number"/>
    <w:basedOn w:val="DefaultParagraphFont"/>
    <w:uiPriority w:val="99"/>
    <w:unhideWhenUsed/>
    <w:rsid w:val="00F60202"/>
    <w:rPr>
      <w:b/>
    </w:rPr>
  </w:style>
  <w:style w:type="character" w:customStyle="1" w:styleId="Heading1Char">
    <w:name w:val="Heading 1 Char"/>
    <w:basedOn w:val="DefaultParagraphFont"/>
    <w:link w:val="Heading1"/>
    <w:uiPriority w:val="9"/>
    <w:rsid w:val="00F60202"/>
    <w:rPr>
      <w:rFonts w:ascii="Arial" w:hAnsi="Arial" w:cs="Times New Roman"/>
      <w:b/>
      <w:sz w:val="40"/>
      <w:szCs w:val="52"/>
    </w:rPr>
  </w:style>
  <w:style w:type="character" w:customStyle="1" w:styleId="Heading2Char">
    <w:name w:val="Heading 2 Char"/>
    <w:basedOn w:val="DefaultParagraphFont"/>
    <w:link w:val="Heading2"/>
    <w:uiPriority w:val="9"/>
    <w:rsid w:val="00F60202"/>
    <w:rPr>
      <w:rFonts w:ascii="Arial" w:hAnsi="Arial" w:cs="Times New Roman"/>
      <w:b/>
      <w:caps/>
      <w:sz w:val="24"/>
      <w:szCs w:val="26"/>
    </w:rPr>
  </w:style>
  <w:style w:type="character" w:customStyle="1" w:styleId="Heading3Char">
    <w:name w:val="Heading 3 Char"/>
    <w:basedOn w:val="DefaultParagraphFont"/>
    <w:link w:val="Heading3"/>
    <w:uiPriority w:val="9"/>
    <w:rsid w:val="00F60202"/>
    <w:rPr>
      <w:rFonts w:ascii="Arial" w:hAnsi="Arial" w:cs="Times New Roman"/>
      <w:b/>
      <w:sz w:val="22"/>
      <w:szCs w:val="24"/>
    </w:rPr>
  </w:style>
  <w:style w:type="character" w:customStyle="1" w:styleId="ListParagraphChar">
    <w:name w:val="List Paragraph Char"/>
    <w:basedOn w:val="DefaultParagraphFont"/>
    <w:link w:val="ListParagraph"/>
    <w:uiPriority w:val="34"/>
    <w:rsid w:val="00F60202"/>
    <w:rPr>
      <w:rFonts w:ascii="Arial" w:eastAsiaTheme="minorHAnsi" w:hAnsi="Arial" w:cstheme="minorBidi"/>
      <w:szCs w:val="22"/>
    </w:rPr>
  </w:style>
  <w:style w:type="paragraph" w:customStyle="1" w:styleId="Default">
    <w:name w:val="Default"/>
    <w:rsid w:val="00F60202"/>
    <w:pPr>
      <w:widowControl w:val="0"/>
      <w:autoSpaceDE w:val="0"/>
      <w:autoSpaceDN w:val="0"/>
      <w:adjustRightInd w:val="0"/>
    </w:pPr>
    <w:rPr>
      <w:rFonts w:ascii="Arial" w:hAnsi="Arial" w:cs="Arial"/>
      <w:color w:val="000000"/>
      <w:sz w:val="24"/>
      <w:szCs w:val="24"/>
    </w:rPr>
  </w:style>
  <w:style w:type="character" w:styleId="CommentReference">
    <w:name w:val="annotation reference"/>
    <w:basedOn w:val="DefaultParagraphFont"/>
    <w:uiPriority w:val="99"/>
    <w:semiHidden/>
    <w:unhideWhenUsed/>
    <w:rsid w:val="00F60202"/>
    <w:rPr>
      <w:sz w:val="18"/>
      <w:szCs w:val="18"/>
    </w:rPr>
  </w:style>
  <w:style w:type="paragraph" w:styleId="CommentText">
    <w:name w:val="annotation text"/>
    <w:basedOn w:val="Normal"/>
    <w:link w:val="CommentTextChar"/>
    <w:uiPriority w:val="99"/>
    <w:semiHidden/>
    <w:unhideWhenUsed/>
    <w:rsid w:val="00F622DE"/>
  </w:style>
  <w:style w:type="character" w:customStyle="1" w:styleId="CommentTextChar">
    <w:name w:val="Comment Text Char"/>
    <w:basedOn w:val="DefaultParagraphFont"/>
    <w:link w:val="CommentText"/>
    <w:uiPriority w:val="99"/>
    <w:semiHidden/>
    <w:rsid w:val="00F622DE"/>
    <w:rPr>
      <w:rFonts w:ascii="Arial" w:hAnsi="Arial" w:cs="Times New Roman"/>
    </w:rPr>
  </w:style>
  <w:style w:type="paragraph" w:styleId="CommentSubject">
    <w:name w:val="annotation subject"/>
    <w:basedOn w:val="Normal"/>
    <w:link w:val="CommentSubjectChar"/>
    <w:uiPriority w:val="99"/>
    <w:semiHidden/>
    <w:unhideWhenUsed/>
    <w:rsid w:val="00F60202"/>
    <w:rPr>
      <w:b/>
      <w:bCs/>
    </w:rPr>
  </w:style>
  <w:style w:type="character" w:customStyle="1" w:styleId="CommentSubjectChar">
    <w:name w:val="Comment Subject Char"/>
    <w:basedOn w:val="DefaultParagraphFont"/>
    <w:link w:val="CommentSubject"/>
    <w:uiPriority w:val="99"/>
    <w:semiHidden/>
    <w:rsid w:val="00F60202"/>
    <w:rPr>
      <w:rFonts w:ascii="Arial" w:hAnsi="Arial" w:cs="Times New Roman"/>
      <w:b/>
      <w:bCs/>
    </w:rPr>
  </w:style>
  <w:style w:type="character" w:styleId="FollowedHyperlink">
    <w:name w:val="FollowedHyperlink"/>
    <w:basedOn w:val="DefaultParagraphFont"/>
    <w:uiPriority w:val="99"/>
    <w:semiHidden/>
    <w:unhideWhenUsed/>
    <w:rsid w:val="00F60202"/>
    <w:rPr>
      <w:color w:val="800080" w:themeColor="followedHyperlink"/>
      <w:u w:val="single"/>
    </w:rPr>
  </w:style>
  <w:style w:type="paragraph" w:styleId="FootnoteText">
    <w:name w:val="footnote text"/>
    <w:basedOn w:val="Normal"/>
    <w:link w:val="FootnoteTextChar"/>
    <w:uiPriority w:val="99"/>
    <w:unhideWhenUsed/>
    <w:rsid w:val="00F60202"/>
    <w:pPr>
      <w:spacing w:after="0"/>
    </w:pPr>
    <w:rPr>
      <w:sz w:val="16"/>
      <w:szCs w:val="22"/>
    </w:rPr>
  </w:style>
  <w:style w:type="character" w:customStyle="1" w:styleId="FootnoteTextChar">
    <w:name w:val="Footnote Text Char"/>
    <w:basedOn w:val="DefaultParagraphFont"/>
    <w:link w:val="FootnoteText"/>
    <w:uiPriority w:val="99"/>
    <w:rsid w:val="00F60202"/>
    <w:rPr>
      <w:rFonts w:ascii="Arial" w:hAnsi="Arial" w:cs="Times New Roman"/>
      <w:sz w:val="16"/>
      <w:szCs w:val="22"/>
    </w:rPr>
  </w:style>
  <w:style w:type="character" w:styleId="FootnoteReference">
    <w:name w:val="footnote reference"/>
    <w:basedOn w:val="DefaultParagraphFont"/>
    <w:uiPriority w:val="99"/>
    <w:unhideWhenUsed/>
    <w:rsid w:val="00F60202"/>
    <w:rPr>
      <w:vertAlign w:val="superscript"/>
    </w:rPr>
  </w:style>
  <w:style w:type="paragraph" w:styleId="Revision">
    <w:name w:val="Revision"/>
    <w:hidden/>
    <w:uiPriority w:val="99"/>
    <w:semiHidden/>
    <w:rsid w:val="00F60202"/>
    <w:rPr>
      <w:rFonts w:ascii="Arial" w:hAnsi="Arial" w:cs="Arial"/>
      <w:sz w:val="21"/>
      <w:szCs w:val="21"/>
    </w:rPr>
  </w:style>
  <w:style w:type="paragraph" w:customStyle="1" w:styleId="BasicParagraph">
    <w:name w:val="[Basic Paragraph]"/>
    <w:basedOn w:val="Normal"/>
    <w:uiPriority w:val="99"/>
    <w:rsid w:val="00F60202"/>
    <w:pPr>
      <w:widowControl w:val="0"/>
      <w:autoSpaceDE w:val="0"/>
      <w:autoSpaceDN w:val="0"/>
      <w:adjustRightInd w:val="0"/>
      <w:spacing w:after="0" w:line="288" w:lineRule="auto"/>
      <w:jc w:val="left"/>
      <w:textAlignment w:val="center"/>
    </w:pPr>
    <w:rPr>
      <w:rFonts w:ascii="Times-Roman" w:eastAsia="Cambria" w:hAnsi="Times-Roman" w:cs="Times-Roman"/>
      <w:color w:val="000000"/>
      <w:szCs w:val="24"/>
    </w:rPr>
  </w:style>
  <w:style w:type="paragraph" w:customStyle="1" w:styleId="H1">
    <w:name w:val="H1"/>
    <w:basedOn w:val="Normal"/>
    <w:link w:val="H1Char"/>
    <w:qFormat/>
    <w:rsid w:val="00F60202"/>
    <w:pPr>
      <w:spacing w:before="360" w:after="240"/>
      <w:jc w:val="left"/>
      <w:outlineLvl w:val="0"/>
    </w:pPr>
    <w:rPr>
      <w:b/>
      <w:sz w:val="40"/>
      <w:szCs w:val="52"/>
    </w:rPr>
  </w:style>
  <w:style w:type="paragraph" w:customStyle="1" w:styleId="Bullet1">
    <w:name w:val="Bullet 1"/>
    <w:basedOn w:val="Normal"/>
    <w:rsid w:val="00F60202"/>
    <w:pPr>
      <w:numPr>
        <w:numId w:val="9"/>
      </w:numPr>
      <w:spacing w:before="60"/>
    </w:pPr>
    <w:rPr>
      <w:rFonts w:eastAsia="Times New Roman"/>
      <w:color w:val="000000"/>
    </w:rPr>
  </w:style>
  <w:style w:type="paragraph" w:customStyle="1" w:styleId="RefItem1">
    <w:name w:val="Ref Item 1"/>
    <w:basedOn w:val="Normal"/>
    <w:rsid w:val="00F60202"/>
    <w:pPr>
      <w:jc w:val="left"/>
    </w:pPr>
    <w:rPr>
      <w:color w:val="000000"/>
      <w:szCs w:val="24"/>
      <w:lang w:eastAsia="it-IT"/>
    </w:rPr>
  </w:style>
  <w:style w:type="paragraph" w:customStyle="1" w:styleId="RefTitre">
    <w:name w:val="Ref Titre"/>
    <w:basedOn w:val="Normal"/>
    <w:rsid w:val="00F60202"/>
    <w:pPr>
      <w:jc w:val="left"/>
    </w:pPr>
    <w:rPr>
      <w:rFonts w:eastAsia="Times New Roman"/>
      <w:b/>
      <w:bCs/>
      <w:sz w:val="26"/>
      <w:szCs w:val="26"/>
    </w:rPr>
  </w:style>
  <w:style w:type="paragraph" w:customStyle="1" w:styleId="Header1">
    <w:name w:val="Header 1"/>
    <w:basedOn w:val="Header"/>
    <w:rsid w:val="00F60202"/>
    <w:rPr>
      <w:b/>
      <w:sz w:val="24"/>
      <w:szCs w:val="24"/>
    </w:rPr>
  </w:style>
  <w:style w:type="character" w:customStyle="1" w:styleId="Pantone485">
    <w:name w:val="Pantone 485"/>
    <w:basedOn w:val="DefaultParagraphFont"/>
    <w:uiPriority w:val="1"/>
    <w:qFormat/>
    <w:rsid w:val="00F60202"/>
    <w:rPr>
      <w:rFonts w:cs="Caecilia-Light"/>
      <w:color w:val="DC281E"/>
      <w:szCs w:val="16"/>
    </w:rPr>
  </w:style>
  <w:style w:type="character" w:customStyle="1" w:styleId="H1Char">
    <w:name w:val="H1 Char"/>
    <w:basedOn w:val="DefaultParagraphFont"/>
    <w:link w:val="H1"/>
    <w:rsid w:val="00F60202"/>
    <w:rPr>
      <w:rFonts w:ascii="Arial" w:hAnsi="Arial" w:cs="Times New Roman"/>
      <w:b/>
      <w:sz w:val="40"/>
      <w:szCs w:val="52"/>
    </w:rPr>
  </w:style>
  <w:style w:type="table" w:customStyle="1" w:styleId="TableGray">
    <w:name w:val="Table Gray"/>
    <w:basedOn w:val="TableNormal"/>
    <w:uiPriority w:val="99"/>
    <w:rsid w:val="00F60202"/>
    <w:rPr>
      <w:rFonts w:asciiTheme="minorHAnsi" w:hAnsiTheme="minorHAnsi" w:cs="Times New Roman"/>
    </w:rPr>
    <w:tblPr>
      <w:tblInd w:w="0" w:type="dxa"/>
      <w:tblCellMar>
        <w:top w:w="142" w:type="dxa"/>
        <w:left w:w="142" w:type="dxa"/>
        <w:bottom w:w="142" w:type="dxa"/>
        <w:right w:w="142" w:type="dxa"/>
      </w:tblCellMar>
    </w:tblPr>
    <w:tcPr>
      <w:shd w:val="clear" w:color="auto" w:fill="D9D9D9" w:themeFill="background1" w:themeFillShade="D9"/>
    </w:tcPr>
  </w:style>
  <w:style w:type="paragraph" w:customStyle="1" w:styleId="Bullet2">
    <w:name w:val="Bullet 2"/>
    <w:basedOn w:val="ListParagraph"/>
    <w:rsid w:val="00F60202"/>
    <w:pPr>
      <w:numPr>
        <w:numId w:val="10"/>
      </w:numPr>
      <w:tabs>
        <w:tab w:val="left" w:pos="7230"/>
      </w:tabs>
      <w:spacing w:before="120" w:after="120"/>
      <w:contextualSpacing w:val="0"/>
    </w:pPr>
    <w:rPr>
      <w:rFonts w:cs="Arial"/>
    </w:rPr>
  </w:style>
  <w:style w:type="paragraph" w:customStyle="1" w:styleId="ListNumber1">
    <w:name w:val="List Number 1"/>
    <w:basedOn w:val="Normal"/>
    <w:rsid w:val="00F60202"/>
    <w:pPr>
      <w:numPr>
        <w:ilvl w:val="1"/>
        <w:numId w:val="7"/>
      </w:numPr>
      <w:contextualSpacing/>
    </w:pPr>
    <w:rPr>
      <w:rFonts w:eastAsiaTheme="minorHAnsi" w:cstheme="minorHAnsi"/>
      <w:szCs w:val="22"/>
    </w:rPr>
  </w:style>
  <w:style w:type="paragraph" w:customStyle="1" w:styleId="NormalNo">
    <w:name w:val="Normal + No"/>
    <w:basedOn w:val="Normal"/>
    <w:qFormat/>
    <w:rsid w:val="00F60202"/>
    <w:pPr>
      <w:numPr>
        <w:numId w:val="8"/>
      </w:numPr>
    </w:pPr>
    <w:rPr>
      <w:rFonts w:eastAsia="MS Mincho"/>
      <w:b/>
      <w:sz w:val="22"/>
    </w:rPr>
  </w:style>
  <w:style w:type="paragraph" w:customStyle="1" w:styleId="Bullet3">
    <w:name w:val="Bullet 3"/>
    <w:basedOn w:val="ListParagraph"/>
    <w:qFormat/>
    <w:rsid w:val="00F60202"/>
    <w:pPr>
      <w:numPr>
        <w:numId w:val="11"/>
      </w:numPr>
      <w:spacing w:before="120" w:after="120"/>
      <w:ind w:right="425"/>
    </w:pPr>
    <w:rPr>
      <w:rFonts w:cs="Arial"/>
      <w:i/>
      <w:iCs/>
    </w:rPr>
  </w:style>
  <w:style w:type="paragraph" w:customStyle="1" w:styleId="Indent">
    <w:name w:val="Indent"/>
    <w:basedOn w:val="Normal"/>
    <w:qFormat/>
    <w:rsid w:val="00F60202"/>
    <w:pPr>
      <w:ind w:left="567"/>
    </w:pPr>
    <w:rPr>
      <w:rFonts w:cs="Arial"/>
      <w:b/>
    </w:rPr>
  </w:style>
  <w:style w:type="paragraph" w:customStyle="1" w:styleId="TitreTableau">
    <w:name w:val="Titre Tableau"/>
    <w:basedOn w:val="Normal"/>
    <w:qFormat/>
    <w:rsid w:val="00F60202"/>
    <w:pPr>
      <w:spacing w:before="120"/>
      <w:jc w:val="center"/>
    </w:pPr>
    <w:rPr>
      <w:rFonts w:cs="Arial"/>
      <w:b/>
      <w:bCs/>
      <w:color w:val="FFFFFF" w:themeColor="background1"/>
      <w:lang w:val="en-CA"/>
    </w:rPr>
  </w:style>
  <w:style w:type="paragraph" w:customStyle="1" w:styleId="BulletTableau">
    <w:name w:val="Bullet Tableau"/>
    <w:basedOn w:val="Bullet2"/>
    <w:qFormat/>
    <w:rsid w:val="00F60202"/>
    <w:pPr>
      <w:keepNext/>
      <w:keepLines/>
      <w:framePr w:hSpace="141" w:wrap="around" w:vAnchor="text" w:hAnchor="margin" w:y="402"/>
      <w:numPr>
        <w:numId w:val="12"/>
      </w:numPr>
      <w:spacing w:beforeLines="60" w:afterLines="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EastAsia" w:hAnsiTheme="majorHAnsi" w:cs="ArialMT"/>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0202"/>
    <w:pPr>
      <w:spacing w:after="120"/>
      <w:jc w:val="both"/>
    </w:pPr>
    <w:rPr>
      <w:rFonts w:ascii="Arial" w:hAnsi="Arial" w:cs="Times New Roman"/>
    </w:rPr>
  </w:style>
  <w:style w:type="paragraph" w:styleId="Heading1">
    <w:name w:val="heading 1"/>
    <w:basedOn w:val="H1"/>
    <w:next w:val="Normal"/>
    <w:link w:val="Heading1Char"/>
    <w:uiPriority w:val="9"/>
    <w:rsid w:val="00F60202"/>
  </w:style>
  <w:style w:type="paragraph" w:styleId="Heading2">
    <w:name w:val="heading 2"/>
    <w:basedOn w:val="Normal"/>
    <w:next w:val="Normal"/>
    <w:link w:val="Heading2Char"/>
    <w:uiPriority w:val="9"/>
    <w:unhideWhenUsed/>
    <w:qFormat/>
    <w:rsid w:val="00F60202"/>
    <w:pPr>
      <w:keepNext/>
      <w:pBdr>
        <w:top w:val="single" w:sz="4" w:space="11" w:color="auto"/>
      </w:pBdr>
      <w:spacing w:before="240" w:after="240"/>
      <w:jc w:val="left"/>
      <w:outlineLvl w:val="1"/>
    </w:pPr>
    <w:rPr>
      <w:b/>
      <w:caps/>
      <w:sz w:val="24"/>
      <w:szCs w:val="26"/>
      <w:shd w:val="clear" w:color="auto" w:fill="FFFFFF"/>
    </w:rPr>
  </w:style>
  <w:style w:type="paragraph" w:styleId="Heading3">
    <w:name w:val="heading 3"/>
    <w:basedOn w:val="Normal"/>
    <w:next w:val="Normal"/>
    <w:link w:val="Heading3Char"/>
    <w:uiPriority w:val="9"/>
    <w:unhideWhenUsed/>
    <w:qFormat/>
    <w:rsid w:val="00F60202"/>
    <w:pPr>
      <w:keepNext/>
      <w:spacing w:before="240"/>
      <w:jc w:val="left"/>
      <w:outlineLvl w:val="2"/>
    </w:pPr>
    <w:rPr>
      <w:b/>
      <w:sz w:val="22"/>
      <w:szCs w:val="24"/>
    </w:rPr>
  </w:style>
  <w:style w:type="character" w:default="1" w:styleId="DefaultParagraphFont">
    <w:name w:val="Default Paragraph Font"/>
    <w:uiPriority w:val="1"/>
    <w:semiHidden/>
    <w:unhideWhenUsed/>
    <w:rsid w:val="00F6020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60202"/>
  </w:style>
  <w:style w:type="paragraph" w:styleId="ListParagraph">
    <w:name w:val="List Paragraph"/>
    <w:basedOn w:val="Normal"/>
    <w:link w:val="ListParagraphChar"/>
    <w:uiPriority w:val="34"/>
    <w:qFormat/>
    <w:rsid w:val="00F60202"/>
    <w:pPr>
      <w:spacing w:after="240"/>
      <w:ind w:left="720"/>
      <w:contextualSpacing/>
    </w:pPr>
    <w:rPr>
      <w:rFonts w:eastAsiaTheme="minorHAnsi" w:cstheme="minorBidi"/>
      <w:szCs w:val="22"/>
    </w:rPr>
  </w:style>
  <w:style w:type="paragraph" w:styleId="BalloonText">
    <w:name w:val="Balloon Text"/>
    <w:basedOn w:val="Normal"/>
    <w:link w:val="BalloonTextChar"/>
    <w:uiPriority w:val="99"/>
    <w:semiHidden/>
    <w:unhideWhenUsed/>
    <w:rsid w:val="00F60202"/>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60202"/>
    <w:rPr>
      <w:rFonts w:ascii="Lucida Grande" w:hAnsi="Lucida Grande" w:cs="Lucida Grande"/>
      <w:sz w:val="18"/>
      <w:szCs w:val="18"/>
    </w:rPr>
  </w:style>
  <w:style w:type="table" w:styleId="TableGrid">
    <w:name w:val="Table Grid"/>
    <w:basedOn w:val="TableNormal"/>
    <w:uiPriority w:val="59"/>
    <w:rsid w:val="00F60202"/>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60202"/>
    <w:rPr>
      <w:color w:val="0000FF" w:themeColor="hyperlink"/>
      <w:u w:val="single"/>
    </w:rPr>
  </w:style>
  <w:style w:type="paragraph" w:styleId="Header">
    <w:name w:val="header"/>
    <w:basedOn w:val="Normal"/>
    <w:link w:val="HeaderChar"/>
    <w:uiPriority w:val="99"/>
    <w:unhideWhenUsed/>
    <w:rsid w:val="00F60202"/>
    <w:pPr>
      <w:spacing w:after="0" w:line="288" w:lineRule="auto"/>
      <w:jc w:val="left"/>
    </w:pPr>
    <w:rPr>
      <w:sz w:val="16"/>
    </w:rPr>
  </w:style>
  <w:style w:type="character" w:customStyle="1" w:styleId="HeaderChar">
    <w:name w:val="Header Char"/>
    <w:basedOn w:val="DefaultParagraphFont"/>
    <w:link w:val="Header"/>
    <w:uiPriority w:val="99"/>
    <w:rsid w:val="00F60202"/>
    <w:rPr>
      <w:rFonts w:ascii="Arial" w:hAnsi="Arial" w:cs="Times New Roman"/>
      <w:sz w:val="16"/>
    </w:rPr>
  </w:style>
  <w:style w:type="paragraph" w:styleId="Footer">
    <w:name w:val="footer"/>
    <w:basedOn w:val="Normal"/>
    <w:link w:val="FooterChar"/>
    <w:uiPriority w:val="99"/>
    <w:unhideWhenUsed/>
    <w:rsid w:val="00F60202"/>
    <w:pPr>
      <w:spacing w:after="0"/>
      <w:jc w:val="left"/>
    </w:pPr>
    <w:rPr>
      <w:sz w:val="16"/>
      <w:szCs w:val="18"/>
    </w:rPr>
  </w:style>
  <w:style w:type="character" w:customStyle="1" w:styleId="FooterChar">
    <w:name w:val="Footer Char"/>
    <w:basedOn w:val="DefaultParagraphFont"/>
    <w:link w:val="Footer"/>
    <w:uiPriority w:val="99"/>
    <w:rsid w:val="00F60202"/>
    <w:rPr>
      <w:rFonts w:ascii="Arial" w:hAnsi="Arial" w:cs="Times New Roman"/>
      <w:sz w:val="16"/>
      <w:szCs w:val="18"/>
    </w:rPr>
  </w:style>
  <w:style w:type="character" w:styleId="PageNumber">
    <w:name w:val="page number"/>
    <w:basedOn w:val="DefaultParagraphFont"/>
    <w:uiPriority w:val="99"/>
    <w:unhideWhenUsed/>
    <w:rsid w:val="00F60202"/>
    <w:rPr>
      <w:b/>
    </w:rPr>
  </w:style>
  <w:style w:type="character" w:customStyle="1" w:styleId="Heading1Char">
    <w:name w:val="Heading 1 Char"/>
    <w:basedOn w:val="DefaultParagraphFont"/>
    <w:link w:val="Heading1"/>
    <w:uiPriority w:val="9"/>
    <w:rsid w:val="00F60202"/>
    <w:rPr>
      <w:rFonts w:ascii="Arial" w:hAnsi="Arial" w:cs="Times New Roman"/>
      <w:b/>
      <w:sz w:val="40"/>
      <w:szCs w:val="52"/>
    </w:rPr>
  </w:style>
  <w:style w:type="character" w:customStyle="1" w:styleId="Heading2Char">
    <w:name w:val="Heading 2 Char"/>
    <w:basedOn w:val="DefaultParagraphFont"/>
    <w:link w:val="Heading2"/>
    <w:uiPriority w:val="9"/>
    <w:rsid w:val="00F60202"/>
    <w:rPr>
      <w:rFonts w:ascii="Arial" w:hAnsi="Arial" w:cs="Times New Roman"/>
      <w:b/>
      <w:caps/>
      <w:sz w:val="24"/>
      <w:szCs w:val="26"/>
    </w:rPr>
  </w:style>
  <w:style w:type="character" w:customStyle="1" w:styleId="Heading3Char">
    <w:name w:val="Heading 3 Char"/>
    <w:basedOn w:val="DefaultParagraphFont"/>
    <w:link w:val="Heading3"/>
    <w:uiPriority w:val="9"/>
    <w:rsid w:val="00F60202"/>
    <w:rPr>
      <w:rFonts w:ascii="Arial" w:hAnsi="Arial" w:cs="Times New Roman"/>
      <w:b/>
      <w:sz w:val="22"/>
      <w:szCs w:val="24"/>
    </w:rPr>
  </w:style>
  <w:style w:type="character" w:customStyle="1" w:styleId="ListParagraphChar">
    <w:name w:val="List Paragraph Char"/>
    <w:basedOn w:val="DefaultParagraphFont"/>
    <w:link w:val="ListParagraph"/>
    <w:uiPriority w:val="34"/>
    <w:rsid w:val="00F60202"/>
    <w:rPr>
      <w:rFonts w:ascii="Arial" w:eastAsiaTheme="minorHAnsi" w:hAnsi="Arial" w:cstheme="minorBidi"/>
      <w:szCs w:val="22"/>
    </w:rPr>
  </w:style>
  <w:style w:type="paragraph" w:customStyle="1" w:styleId="Default">
    <w:name w:val="Default"/>
    <w:rsid w:val="00F60202"/>
    <w:pPr>
      <w:widowControl w:val="0"/>
      <w:autoSpaceDE w:val="0"/>
      <w:autoSpaceDN w:val="0"/>
      <w:adjustRightInd w:val="0"/>
    </w:pPr>
    <w:rPr>
      <w:rFonts w:ascii="Arial" w:hAnsi="Arial" w:cs="Arial"/>
      <w:color w:val="000000"/>
      <w:sz w:val="24"/>
      <w:szCs w:val="24"/>
    </w:rPr>
  </w:style>
  <w:style w:type="character" w:styleId="CommentReference">
    <w:name w:val="annotation reference"/>
    <w:basedOn w:val="DefaultParagraphFont"/>
    <w:uiPriority w:val="99"/>
    <w:semiHidden/>
    <w:unhideWhenUsed/>
    <w:rsid w:val="00F60202"/>
    <w:rPr>
      <w:sz w:val="18"/>
      <w:szCs w:val="18"/>
    </w:rPr>
  </w:style>
  <w:style w:type="paragraph" w:styleId="CommentText">
    <w:name w:val="annotation text"/>
    <w:basedOn w:val="Normal"/>
    <w:link w:val="CommentTextChar"/>
    <w:uiPriority w:val="99"/>
    <w:semiHidden/>
    <w:unhideWhenUsed/>
    <w:rsid w:val="00F622DE"/>
  </w:style>
  <w:style w:type="character" w:customStyle="1" w:styleId="CommentTextChar">
    <w:name w:val="Comment Text Char"/>
    <w:basedOn w:val="DefaultParagraphFont"/>
    <w:link w:val="CommentText"/>
    <w:uiPriority w:val="99"/>
    <w:semiHidden/>
    <w:rsid w:val="00F622DE"/>
    <w:rPr>
      <w:rFonts w:ascii="Arial" w:hAnsi="Arial" w:cs="Times New Roman"/>
    </w:rPr>
  </w:style>
  <w:style w:type="paragraph" w:styleId="CommentSubject">
    <w:name w:val="annotation subject"/>
    <w:basedOn w:val="Normal"/>
    <w:link w:val="CommentSubjectChar"/>
    <w:uiPriority w:val="99"/>
    <w:semiHidden/>
    <w:unhideWhenUsed/>
    <w:rsid w:val="00F60202"/>
    <w:rPr>
      <w:b/>
      <w:bCs/>
    </w:rPr>
  </w:style>
  <w:style w:type="character" w:customStyle="1" w:styleId="CommentSubjectChar">
    <w:name w:val="Comment Subject Char"/>
    <w:basedOn w:val="DefaultParagraphFont"/>
    <w:link w:val="CommentSubject"/>
    <w:uiPriority w:val="99"/>
    <w:semiHidden/>
    <w:rsid w:val="00F60202"/>
    <w:rPr>
      <w:rFonts w:ascii="Arial" w:hAnsi="Arial" w:cs="Times New Roman"/>
      <w:b/>
      <w:bCs/>
    </w:rPr>
  </w:style>
  <w:style w:type="character" w:styleId="FollowedHyperlink">
    <w:name w:val="FollowedHyperlink"/>
    <w:basedOn w:val="DefaultParagraphFont"/>
    <w:uiPriority w:val="99"/>
    <w:semiHidden/>
    <w:unhideWhenUsed/>
    <w:rsid w:val="00F60202"/>
    <w:rPr>
      <w:color w:val="800080" w:themeColor="followedHyperlink"/>
      <w:u w:val="single"/>
    </w:rPr>
  </w:style>
  <w:style w:type="paragraph" w:styleId="FootnoteText">
    <w:name w:val="footnote text"/>
    <w:basedOn w:val="Normal"/>
    <w:link w:val="FootnoteTextChar"/>
    <w:uiPriority w:val="99"/>
    <w:unhideWhenUsed/>
    <w:rsid w:val="00F60202"/>
    <w:pPr>
      <w:spacing w:after="0"/>
    </w:pPr>
    <w:rPr>
      <w:sz w:val="16"/>
      <w:szCs w:val="22"/>
    </w:rPr>
  </w:style>
  <w:style w:type="character" w:customStyle="1" w:styleId="FootnoteTextChar">
    <w:name w:val="Footnote Text Char"/>
    <w:basedOn w:val="DefaultParagraphFont"/>
    <w:link w:val="FootnoteText"/>
    <w:uiPriority w:val="99"/>
    <w:rsid w:val="00F60202"/>
    <w:rPr>
      <w:rFonts w:ascii="Arial" w:hAnsi="Arial" w:cs="Times New Roman"/>
      <w:sz w:val="16"/>
      <w:szCs w:val="22"/>
    </w:rPr>
  </w:style>
  <w:style w:type="character" w:styleId="FootnoteReference">
    <w:name w:val="footnote reference"/>
    <w:basedOn w:val="DefaultParagraphFont"/>
    <w:uiPriority w:val="99"/>
    <w:unhideWhenUsed/>
    <w:rsid w:val="00F60202"/>
    <w:rPr>
      <w:vertAlign w:val="superscript"/>
    </w:rPr>
  </w:style>
  <w:style w:type="paragraph" w:styleId="Revision">
    <w:name w:val="Revision"/>
    <w:hidden/>
    <w:uiPriority w:val="99"/>
    <w:semiHidden/>
    <w:rsid w:val="00F60202"/>
    <w:rPr>
      <w:rFonts w:ascii="Arial" w:hAnsi="Arial" w:cs="Arial"/>
      <w:sz w:val="21"/>
      <w:szCs w:val="21"/>
    </w:rPr>
  </w:style>
  <w:style w:type="paragraph" w:customStyle="1" w:styleId="BasicParagraph">
    <w:name w:val="[Basic Paragraph]"/>
    <w:basedOn w:val="Normal"/>
    <w:uiPriority w:val="99"/>
    <w:rsid w:val="00F60202"/>
    <w:pPr>
      <w:widowControl w:val="0"/>
      <w:autoSpaceDE w:val="0"/>
      <w:autoSpaceDN w:val="0"/>
      <w:adjustRightInd w:val="0"/>
      <w:spacing w:after="0" w:line="288" w:lineRule="auto"/>
      <w:jc w:val="left"/>
      <w:textAlignment w:val="center"/>
    </w:pPr>
    <w:rPr>
      <w:rFonts w:ascii="Times-Roman" w:eastAsia="Cambria" w:hAnsi="Times-Roman" w:cs="Times-Roman"/>
      <w:color w:val="000000"/>
      <w:szCs w:val="24"/>
    </w:rPr>
  </w:style>
  <w:style w:type="paragraph" w:customStyle="1" w:styleId="H1">
    <w:name w:val="H1"/>
    <w:basedOn w:val="Normal"/>
    <w:link w:val="H1Char"/>
    <w:qFormat/>
    <w:rsid w:val="00F60202"/>
    <w:pPr>
      <w:spacing w:before="360" w:after="240"/>
      <w:jc w:val="left"/>
      <w:outlineLvl w:val="0"/>
    </w:pPr>
    <w:rPr>
      <w:b/>
      <w:sz w:val="40"/>
      <w:szCs w:val="52"/>
    </w:rPr>
  </w:style>
  <w:style w:type="paragraph" w:customStyle="1" w:styleId="Bullet1">
    <w:name w:val="Bullet 1"/>
    <w:basedOn w:val="Normal"/>
    <w:rsid w:val="00F60202"/>
    <w:pPr>
      <w:numPr>
        <w:numId w:val="9"/>
      </w:numPr>
      <w:spacing w:before="60"/>
    </w:pPr>
    <w:rPr>
      <w:rFonts w:eastAsia="Times New Roman"/>
      <w:color w:val="000000"/>
    </w:rPr>
  </w:style>
  <w:style w:type="paragraph" w:customStyle="1" w:styleId="RefItem1">
    <w:name w:val="Ref Item 1"/>
    <w:basedOn w:val="Normal"/>
    <w:rsid w:val="00F60202"/>
    <w:pPr>
      <w:jc w:val="left"/>
    </w:pPr>
    <w:rPr>
      <w:color w:val="000000"/>
      <w:szCs w:val="24"/>
      <w:lang w:eastAsia="it-IT"/>
    </w:rPr>
  </w:style>
  <w:style w:type="paragraph" w:customStyle="1" w:styleId="RefTitre">
    <w:name w:val="Ref Titre"/>
    <w:basedOn w:val="Normal"/>
    <w:rsid w:val="00F60202"/>
    <w:pPr>
      <w:jc w:val="left"/>
    </w:pPr>
    <w:rPr>
      <w:rFonts w:eastAsia="Times New Roman"/>
      <w:b/>
      <w:bCs/>
      <w:sz w:val="26"/>
      <w:szCs w:val="26"/>
    </w:rPr>
  </w:style>
  <w:style w:type="paragraph" w:customStyle="1" w:styleId="Header1">
    <w:name w:val="Header 1"/>
    <w:basedOn w:val="Header"/>
    <w:rsid w:val="00F60202"/>
    <w:rPr>
      <w:b/>
      <w:sz w:val="24"/>
      <w:szCs w:val="24"/>
    </w:rPr>
  </w:style>
  <w:style w:type="character" w:customStyle="1" w:styleId="Pantone485">
    <w:name w:val="Pantone 485"/>
    <w:basedOn w:val="DefaultParagraphFont"/>
    <w:uiPriority w:val="1"/>
    <w:qFormat/>
    <w:rsid w:val="00F60202"/>
    <w:rPr>
      <w:rFonts w:cs="Caecilia-Light"/>
      <w:color w:val="DC281E"/>
      <w:szCs w:val="16"/>
    </w:rPr>
  </w:style>
  <w:style w:type="character" w:customStyle="1" w:styleId="H1Char">
    <w:name w:val="H1 Char"/>
    <w:basedOn w:val="DefaultParagraphFont"/>
    <w:link w:val="H1"/>
    <w:rsid w:val="00F60202"/>
    <w:rPr>
      <w:rFonts w:ascii="Arial" w:hAnsi="Arial" w:cs="Times New Roman"/>
      <w:b/>
      <w:sz w:val="40"/>
      <w:szCs w:val="52"/>
    </w:rPr>
  </w:style>
  <w:style w:type="table" w:customStyle="1" w:styleId="TableGray">
    <w:name w:val="Table Gray"/>
    <w:basedOn w:val="TableNormal"/>
    <w:uiPriority w:val="99"/>
    <w:rsid w:val="00F60202"/>
    <w:rPr>
      <w:rFonts w:asciiTheme="minorHAnsi" w:hAnsiTheme="minorHAnsi" w:cs="Times New Roman"/>
    </w:rPr>
    <w:tblPr>
      <w:tblCellMar>
        <w:top w:w="142" w:type="dxa"/>
        <w:left w:w="142" w:type="dxa"/>
        <w:bottom w:w="142" w:type="dxa"/>
        <w:right w:w="142" w:type="dxa"/>
      </w:tblCellMar>
    </w:tblPr>
    <w:tcPr>
      <w:shd w:val="clear" w:color="auto" w:fill="D9D9D9" w:themeFill="background1" w:themeFillShade="D9"/>
    </w:tcPr>
  </w:style>
  <w:style w:type="paragraph" w:customStyle="1" w:styleId="Bullet2">
    <w:name w:val="Bullet 2"/>
    <w:basedOn w:val="ListParagraph"/>
    <w:rsid w:val="00F60202"/>
    <w:pPr>
      <w:numPr>
        <w:numId w:val="10"/>
      </w:numPr>
      <w:tabs>
        <w:tab w:val="left" w:pos="7230"/>
      </w:tabs>
      <w:spacing w:before="120" w:after="120"/>
      <w:contextualSpacing w:val="0"/>
    </w:pPr>
    <w:rPr>
      <w:rFonts w:cs="Arial"/>
    </w:rPr>
  </w:style>
  <w:style w:type="paragraph" w:customStyle="1" w:styleId="ListNumber1">
    <w:name w:val="List Number 1"/>
    <w:basedOn w:val="Normal"/>
    <w:rsid w:val="00F60202"/>
    <w:pPr>
      <w:numPr>
        <w:ilvl w:val="1"/>
        <w:numId w:val="7"/>
      </w:numPr>
      <w:contextualSpacing/>
    </w:pPr>
    <w:rPr>
      <w:rFonts w:eastAsiaTheme="minorHAnsi" w:cstheme="minorHAnsi"/>
      <w:szCs w:val="22"/>
    </w:rPr>
  </w:style>
  <w:style w:type="paragraph" w:customStyle="1" w:styleId="NormalNo">
    <w:name w:val="Normal + No"/>
    <w:basedOn w:val="Normal"/>
    <w:qFormat/>
    <w:rsid w:val="00F60202"/>
    <w:pPr>
      <w:numPr>
        <w:numId w:val="8"/>
      </w:numPr>
    </w:pPr>
    <w:rPr>
      <w:rFonts w:eastAsia="MS Mincho"/>
      <w:b/>
      <w:sz w:val="22"/>
    </w:rPr>
  </w:style>
  <w:style w:type="paragraph" w:customStyle="1" w:styleId="Bullet3">
    <w:name w:val="Bullet 3"/>
    <w:basedOn w:val="ListParagraph"/>
    <w:qFormat/>
    <w:rsid w:val="00F60202"/>
    <w:pPr>
      <w:numPr>
        <w:numId w:val="11"/>
      </w:numPr>
      <w:spacing w:before="120" w:after="120"/>
      <w:ind w:right="425"/>
    </w:pPr>
    <w:rPr>
      <w:rFonts w:cs="Arial"/>
      <w:i/>
      <w:iCs/>
    </w:rPr>
  </w:style>
  <w:style w:type="paragraph" w:customStyle="1" w:styleId="Indent">
    <w:name w:val="Indent"/>
    <w:basedOn w:val="Normal"/>
    <w:qFormat/>
    <w:rsid w:val="00F60202"/>
    <w:pPr>
      <w:ind w:left="567"/>
    </w:pPr>
    <w:rPr>
      <w:rFonts w:cs="Arial"/>
      <w:b/>
    </w:rPr>
  </w:style>
  <w:style w:type="paragraph" w:customStyle="1" w:styleId="TitreTableau">
    <w:name w:val="Titre Tableau"/>
    <w:basedOn w:val="Normal"/>
    <w:qFormat/>
    <w:rsid w:val="00F60202"/>
    <w:pPr>
      <w:spacing w:before="120"/>
      <w:jc w:val="center"/>
    </w:pPr>
    <w:rPr>
      <w:rFonts w:cs="Arial"/>
      <w:b/>
      <w:bCs/>
      <w:color w:val="FFFFFF" w:themeColor="background1"/>
      <w:lang w:val="en-CA"/>
    </w:rPr>
  </w:style>
  <w:style w:type="paragraph" w:customStyle="1" w:styleId="BulletTableau">
    <w:name w:val="Bullet Tableau"/>
    <w:basedOn w:val="Bullet2"/>
    <w:qFormat/>
    <w:rsid w:val="00F60202"/>
    <w:pPr>
      <w:keepNext/>
      <w:keepLines/>
      <w:framePr w:hSpace="141" w:wrap="around" w:vAnchor="text" w:hAnchor="margin" w:y="402"/>
      <w:numPr>
        <w:numId w:val="12"/>
      </w:numPr>
      <w:spacing w:beforeLines="60" w:before="60" w:afterLines="20" w:after="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www.google.com/earth"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Clients\Croix%20Rouge\ICRC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ICRC_Template</Template>
  <TotalTime>96</TotalTime>
  <Pages>1</Pages>
  <Words>557</Words>
  <Characters>3178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Private</Company>
  <LinksUpToDate>false</LinksUpToDate>
  <CharactersWithSpaces>3728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Pantaleo Creti</dc:creator>
  <cp:keywords/>
  <dc:description/>
  <cp:lastModifiedBy>joelle</cp:lastModifiedBy>
  <cp:revision>35</cp:revision>
  <cp:lastPrinted>2015-09-29T00:18:00Z</cp:lastPrinted>
  <dcterms:created xsi:type="dcterms:W3CDTF">2014-11-20T10:09:00Z</dcterms:created>
  <dcterms:modified xsi:type="dcterms:W3CDTF">2016-01-18T10:40:00Z</dcterms:modified>
</cp:coreProperties>
</file>