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C4" w:rsidRPr="00330427" w:rsidRDefault="00FB5CC4" w:rsidP="00330427">
      <w:pPr>
        <w:pStyle w:val="H1"/>
        <w:bidi/>
        <w:jc w:val="center"/>
        <w:rPr>
          <w:rFonts w:hint="cs"/>
          <w:b w:val="0"/>
          <w:bCs/>
          <w:sz w:val="28"/>
          <w:szCs w:val="28"/>
          <w:rtl/>
        </w:rPr>
      </w:pPr>
      <w:r w:rsidRPr="00330427">
        <w:rPr>
          <w:rFonts w:hint="cs"/>
          <w:b w:val="0"/>
          <w:bCs/>
          <w:sz w:val="28"/>
          <w:szCs w:val="28"/>
          <w:rtl/>
        </w:rPr>
        <w:t>العناصر الرئيسية لآلية تقديم الشكاوى والتعليقات</w:t>
      </w:r>
    </w:p>
    <w:p w:rsidR="00FB5CC4" w:rsidRPr="00C53D82" w:rsidRDefault="00FB5CC4" w:rsidP="00330427">
      <w:pPr>
        <w:pStyle w:val="H1"/>
        <w:bidi/>
        <w:jc w:val="both"/>
        <w:rPr>
          <w:rFonts w:hint="cs"/>
          <w:sz w:val="28"/>
          <w:szCs w:val="28"/>
          <w:rtl/>
        </w:rPr>
      </w:pPr>
      <w:r w:rsidRPr="00C53D82">
        <w:rPr>
          <w:rFonts w:hint="cs"/>
          <w:sz w:val="28"/>
          <w:szCs w:val="28"/>
          <w:rtl/>
        </w:rPr>
        <w:t>تشكل آلية تقديم الشكاوى والتعليقات وسيلة آمنة، وفعالة وسهل الاستعمال يلجأ إليها الأفراد والمجتمع لتقديم الشكاوى، طرح الأسئلة، أو التعليق، ليحصلوا بالمقابل على جواب المنظمة المعنية. وتعتبر هذه الآلية إذاً وسيلة ضرورياً لمشاركة المجتمع، ورصد وتقييم سير عملية التحويل، والتعلم من الدروس المستفادة.</w:t>
      </w:r>
    </w:p>
    <w:p w:rsidR="00F360B8" w:rsidRDefault="00FB5CC4" w:rsidP="00330427">
      <w:pPr>
        <w:pStyle w:val="H1"/>
        <w:bidi/>
        <w:jc w:val="both"/>
        <w:rPr>
          <w:rFonts w:hint="cs"/>
          <w:b w:val="0"/>
          <w:sz w:val="28"/>
          <w:szCs w:val="28"/>
          <w:rtl/>
        </w:rPr>
      </w:pPr>
      <w:r w:rsidRPr="00C53D82">
        <w:rPr>
          <w:rFonts w:hint="cs"/>
          <w:sz w:val="28"/>
          <w:szCs w:val="28"/>
          <w:rtl/>
        </w:rPr>
        <w:t xml:space="preserve">وتسمح هذه الأداة بمراجعة العناصر الأساسية </w:t>
      </w:r>
      <w:r w:rsidR="00C53D82">
        <w:rPr>
          <w:rFonts w:hint="cs"/>
          <w:sz w:val="28"/>
          <w:szCs w:val="28"/>
          <w:rtl/>
        </w:rPr>
        <w:t xml:space="preserve">التي يجب أخذها في الاعتبار قبل </w:t>
      </w:r>
      <w:r w:rsidR="002E6A1C">
        <w:rPr>
          <w:rFonts w:hint="cs"/>
          <w:sz w:val="28"/>
          <w:szCs w:val="28"/>
          <w:rtl/>
        </w:rPr>
        <w:t>وخلال تصميم وإعداد آ</w:t>
      </w:r>
      <w:r w:rsidR="00C53D82">
        <w:rPr>
          <w:rFonts w:hint="cs"/>
          <w:sz w:val="28"/>
          <w:szCs w:val="28"/>
          <w:rtl/>
        </w:rPr>
        <w:t>لية تقديم الشكاوى والتعليقات:</w:t>
      </w:r>
    </w:p>
    <w:p w:rsidR="009D3CCB" w:rsidRDefault="009D3CCB" w:rsidP="00330427">
      <w:pPr>
        <w:pStyle w:val="H1"/>
        <w:bidi/>
        <w:jc w:val="both"/>
        <w:rPr>
          <w:rFonts w:hint="cs"/>
          <w:b w:val="0"/>
          <w:sz w:val="28"/>
          <w:szCs w:val="28"/>
          <w:rtl/>
        </w:rPr>
      </w:pPr>
      <w:r>
        <w:rPr>
          <w:rFonts w:hint="cs"/>
          <w:b w:val="0"/>
          <w:sz w:val="28"/>
          <w:szCs w:val="28"/>
          <w:rtl/>
        </w:rPr>
        <w:t>قبل تصميم آلية تقديم الشكاوى والتعليقات، احرص على:</w:t>
      </w:r>
    </w:p>
    <w:p w:rsidR="009D3CCB" w:rsidRDefault="00A823DD" w:rsidP="00330427">
      <w:pPr>
        <w:pStyle w:val="H1"/>
        <w:numPr>
          <w:ilvl w:val="0"/>
          <w:numId w:val="28"/>
        </w:numPr>
        <w:bidi/>
        <w:jc w:val="both"/>
        <w:rPr>
          <w:rFonts w:hint="cs"/>
          <w:b w:val="0"/>
          <w:sz w:val="28"/>
          <w:szCs w:val="28"/>
        </w:rPr>
      </w:pPr>
      <w:r>
        <w:rPr>
          <w:rFonts w:hint="cs"/>
          <w:b w:val="0"/>
          <w:sz w:val="28"/>
          <w:szCs w:val="28"/>
          <w:rtl/>
        </w:rPr>
        <w:t>دعم الجهات القيادية والإدارية لفكرة ىلية تقديم الشكاوى والتعليقات</w:t>
      </w:r>
    </w:p>
    <w:p w:rsidR="00A823DD" w:rsidRDefault="0069072C" w:rsidP="00330427">
      <w:pPr>
        <w:pStyle w:val="H1"/>
        <w:numPr>
          <w:ilvl w:val="0"/>
          <w:numId w:val="28"/>
        </w:numPr>
        <w:bidi/>
        <w:jc w:val="both"/>
        <w:rPr>
          <w:rFonts w:hint="cs"/>
          <w:b w:val="0"/>
          <w:sz w:val="28"/>
          <w:szCs w:val="28"/>
        </w:rPr>
      </w:pPr>
      <w:r>
        <w:rPr>
          <w:rFonts w:hint="cs"/>
          <w:b w:val="0"/>
          <w:sz w:val="28"/>
          <w:szCs w:val="28"/>
          <w:rtl/>
        </w:rPr>
        <w:t xml:space="preserve">توفر فريق عمل متفان </w:t>
      </w:r>
    </w:p>
    <w:p w:rsidR="0069072C" w:rsidRDefault="0069072C" w:rsidP="00330427">
      <w:pPr>
        <w:pStyle w:val="H1"/>
        <w:numPr>
          <w:ilvl w:val="0"/>
          <w:numId w:val="28"/>
        </w:numPr>
        <w:bidi/>
        <w:jc w:val="both"/>
        <w:rPr>
          <w:rFonts w:hint="cs"/>
          <w:b w:val="0"/>
          <w:sz w:val="28"/>
          <w:szCs w:val="28"/>
        </w:rPr>
      </w:pPr>
      <w:r>
        <w:rPr>
          <w:rFonts w:hint="cs"/>
          <w:b w:val="0"/>
          <w:sz w:val="28"/>
          <w:szCs w:val="28"/>
          <w:rtl/>
        </w:rPr>
        <w:t xml:space="preserve">تمتع أفراد فريق العمل بالخبرة اللازمة  وحصولهم على التدريب المطلوب. </w:t>
      </w:r>
    </w:p>
    <w:p w:rsidR="003B1837" w:rsidRDefault="003B1837" w:rsidP="00330427">
      <w:pPr>
        <w:pStyle w:val="H1"/>
        <w:numPr>
          <w:ilvl w:val="0"/>
          <w:numId w:val="28"/>
        </w:numPr>
        <w:bidi/>
        <w:jc w:val="both"/>
        <w:rPr>
          <w:rFonts w:hint="cs"/>
          <w:b w:val="0"/>
          <w:sz w:val="28"/>
          <w:szCs w:val="28"/>
        </w:rPr>
      </w:pPr>
      <w:r>
        <w:rPr>
          <w:rFonts w:hint="cs"/>
          <w:b w:val="0"/>
          <w:sz w:val="28"/>
          <w:szCs w:val="28"/>
          <w:rtl/>
        </w:rPr>
        <w:t>توفر الموارد المالية</w:t>
      </w:r>
    </w:p>
    <w:p w:rsidR="003B1837" w:rsidRDefault="003B1837" w:rsidP="00330427">
      <w:pPr>
        <w:pStyle w:val="H1"/>
        <w:numPr>
          <w:ilvl w:val="0"/>
          <w:numId w:val="28"/>
        </w:numPr>
        <w:bidi/>
        <w:jc w:val="both"/>
        <w:rPr>
          <w:rFonts w:hint="cs"/>
          <w:b w:val="0"/>
          <w:sz w:val="28"/>
          <w:szCs w:val="28"/>
        </w:rPr>
      </w:pPr>
      <w:r>
        <w:rPr>
          <w:rFonts w:hint="cs"/>
          <w:b w:val="0"/>
          <w:sz w:val="28"/>
          <w:szCs w:val="28"/>
          <w:rtl/>
        </w:rPr>
        <w:t>استشارة أفراد المجتمع في ما يخص وسائل تقديم الشكاوى التقليدية وتفضيلاتهم في هذا الشأن.</w:t>
      </w:r>
    </w:p>
    <w:p w:rsidR="006B1F12" w:rsidRDefault="007A388C" w:rsidP="00330427">
      <w:pPr>
        <w:pStyle w:val="H1"/>
        <w:bidi/>
        <w:jc w:val="both"/>
        <w:rPr>
          <w:rFonts w:hint="cs"/>
          <w:b w:val="0"/>
          <w:sz w:val="28"/>
          <w:szCs w:val="28"/>
          <w:rtl/>
        </w:rPr>
      </w:pPr>
      <w:r>
        <w:rPr>
          <w:rFonts w:hint="cs"/>
          <w:b w:val="0"/>
          <w:sz w:val="28"/>
          <w:szCs w:val="28"/>
          <w:rtl/>
        </w:rPr>
        <w:t>عند تصميم آلية تقديم الشكاوى والتعليقات، احرص على:</w:t>
      </w:r>
    </w:p>
    <w:p w:rsidR="006B1F12" w:rsidRDefault="009D643F" w:rsidP="00330427">
      <w:pPr>
        <w:pStyle w:val="H1"/>
        <w:numPr>
          <w:ilvl w:val="0"/>
          <w:numId w:val="28"/>
        </w:numPr>
        <w:bidi/>
        <w:jc w:val="both"/>
        <w:rPr>
          <w:rFonts w:hint="cs"/>
          <w:sz w:val="28"/>
          <w:szCs w:val="28"/>
          <w:rtl/>
        </w:rPr>
      </w:pPr>
      <w:r>
        <w:rPr>
          <w:rFonts w:hint="cs"/>
          <w:sz w:val="28"/>
          <w:szCs w:val="28"/>
          <w:rtl/>
        </w:rPr>
        <w:t>مشاركة الموظفين والمجتمع في وضع المبادرئ التوجيهية الخاصة بآليات تقديم الشكاوى والتعليقات.</w:t>
      </w:r>
    </w:p>
    <w:p w:rsidR="00901EC8" w:rsidRDefault="009D3B31" w:rsidP="00330427">
      <w:pPr>
        <w:pStyle w:val="H1"/>
        <w:numPr>
          <w:ilvl w:val="0"/>
          <w:numId w:val="28"/>
        </w:numPr>
        <w:bidi/>
        <w:jc w:val="both"/>
        <w:rPr>
          <w:rFonts w:hint="cs"/>
          <w:sz w:val="28"/>
          <w:szCs w:val="28"/>
        </w:rPr>
      </w:pPr>
      <w:r>
        <w:rPr>
          <w:rFonts w:hint="cs"/>
          <w:sz w:val="28"/>
          <w:szCs w:val="28"/>
          <w:rtl/>
        </w:rPr>
        <w:t xml:space="preserve">دمج واحترام مبادئ السرية </w:t>
      </w:r>
    </w:p>
    <w:p w:rsidR="009D3B31" w:rsidRDefault="009D3B31" w:rsidP="00330427">
      <w:pPr>
        <w:pStyle w:val="H1"/>
        <w:numPr>
          <w:ilvl w:val="0"/>
          <w:numId w:val="28"/>
        </w:numPr>
        <w:bidi/>
        <w:jc w:val="both"/>
        <w:rPr>
          <w:rFonts w:hint="cs"/>
          <w:sz w:val="28"/>
          <w:szCs w:val="28"/>
        </w:rPr>
      </w:pPr>
      <w:r>
        <w:rPr>
          <w:rFonts w:hint="cs"/>
          <w:sz w:val="28"/>
          <w:szCs w:val="28"/>
          <w:rtl/>
        </w:rPr>
        <w:t>تحديد أدوار ومهام الجهات المعنية بوضوح</w:t>
      </w:r>
    </w:p>
    <w:p w:rsidR="00F01661" w:rsidRDefault="00C63B24" w:rsidP="00330427">
      <w:pPr>
        <w:pStyle w:val="H1"/>
        <w:numPr>
          <w:ilvl w:val="0"/>
          <w:numId w:val="28"/>
        </w:numPr>
        <w:bidi/>
        <w:spacing w:before="40" w:after="40"/>
        <w:ind w:left="714" w:hanging="357"/>
        <w:jc w:val="both"/>
        <w:rPr>
          <w:rFonts w:hint="cs"/>
          <w:sz w:val="28"/>
          <w:szCs w:val="28"/>
        </w:rPr>
      </w:pPr>
      <w:r>
        <w:rPr>
          <w:rFonts w:hint="cs"/>
          <w:sz w:val="28"/>
          <w:szCs w:val="28"/>
          <w:rtl/>
        </w:rPr>
        <w:t>تامين</w:t>
      </w:r>
      <w:r w:rsidR="00F01661" w:rsidRPr="00F01661">
        <w:rPr>
          <w:rFonts w:hint="cs"/>
          <w:sz w:val="28"/>
          <w:szCs w:val="28"/>
          <w:rtl/>
        </w:rPr>
        <w:t xml:space="preserve"> آلية لتقديم</w:t>
      </w:r>
      <w:r w:rsidR="00F01661">
        <w:rPr>
          <w:rFonts w:hint="cs"/>
          <w:sz w:val="28"/>
          <w:szCs w:val="28"/>
          <w:rtl/>
        </w:rPr>
        <w:t xml:space="preserve"> الشكاوى والتعليقات آمنة ويسهل استخدامها والوصول إليها.</w:t>
      </w:r>
    </w:p>
    <w:p w:rsidR="00F01661" w:rsidRDefault="00C63B24" w:rsidP="00330427">
      <w:pPr>
        <w:pStyle w:val="H1"/>
        <w:numPr>
          <w:ilvl w:val="0"/>
          <w:numId w:val="28"/>
        </w:numPr>
        <w:bidi/>
        <w:spacing w:before="40" w:after="40"/>
        <w:ind w:left="714" w:hanging="357"/>
        <w:jc w:val="both"/>
        <w:rPr>
          <w:rFonts w:hint="cs"/>
          <w:sz w:val="28"/>
          <w:szCs w:val="28"/>
        </w:rPr>
      </w:pPr>
      <w:r>
        <w:rPr>
          <w:rFonts w:hint="cs"/>
          <w:sz w:val="28"/>
          <w:szCs w:val="28"/>
          <w:rtl/>
        </w:rPr>
        <w:t>تمكين الأطفال والمعيلين من تقديم الشكاوى في المناطق النائية.</w:t>
      </w:r>
    </w:p>
    <w:p w:rsidR="00C63B24" w:rsidRDefault="00C63B24" w:rsidP="00330427">
      <w:pPr>
        <w:pStyle w:val="H1"/>
        <w:numPr>
          <w:ilvl w:val="0"/>
          <w:numId w:val="28"/>
        </w:numPr>
        <w:bidi/>
        <w:spacing w:before="40" w:after="40"/>
        <w:ind w:left="714" w:hanging="357"/>
        <w:jc w:val="both"/>
        <w:rPr>
          <w:rFonts w:hint="cs"/>
          <w:sz w:val="28"/>
          <w:szCs w:val="28"/>
        </w:rPr>
      </w:pPr>
      <w:r>
        <w:rPr>
          <w:rFonts w:hint="cs"/>
          <w:sz w:val="28"/>
          <w:szCs w:val="28"/>
          <w:rtl/>
        </w:rPr>
        <w:t>التمكين من تقديم الشكاوى والتعليقات شفوياً أو كتابياً.</w:t>
      </w:r>
    </w:p>
    <w:p w:rsidR="00C63B24" w:rsidRDefault="00C63B24" w:rsidP="00330427">
      <w:pPr>
        <w:pStyle w:val="H1"/>
        <w:numPr>
          <w:ilvl w:val="0"/>
          <w:numId w:val="28"/>
        </w:numPr>
        <w:bidi/>
        <w:spacing w:before="40" w:after="40"/>
        <w:ind w:left="714" w:hanging="357"/>
        <w:jc w:val="both"/>
        <w:rPr>
          <w:rFonts w:hint="cs"/>
          <w:sz w:val="28"/>
          <w:szCs w:val="28"/>
        </w:rPr>
      </w:pPr>
      <w:r>
        <w:rPr>
          <w:rFonts w:hint="cs"/>
          <w:sz w:val="28"/>
          <w:szCs w:val="28"/>
          <w:rtl/>
        </w:rPr>
        <w:t>التمكين من تقديم الشكاوى والتعليقات بالنيابة عن شخص آخر (بسبب الأمية، الخوف على السلامة الشخصية، عدم القدرة على السفر، إلخ).</w:t>
      </w:r>
    </w:p>
    <w:p w:rsidR="00C63B24" w:rsidRDefault="008C1D0E" w:rsidP="00330427">
      <w:pPr>
        <w:pStyle w:val="H1"/>
        <w:numPr>
          <w:ilvl w:val="0"/>
          <w:numId w:val="28"/>
        </w:numPr>
        <w:bidi/>
        <w:spacing w:before="40" w:after="40"/>
        <w:ind w:left="714" w:hanging="357"/>
        <w:jc w:val="both"/>
        <w:rPr>
          <w:rFonts w:hint="cs"/>
          <w:sz w:val="28"/>
          <w:szCs w:val="28"/>
        </w:rPr>
      </w:pPr>
      <w:r>
        <w:rPr>
          <w:rFonts w:hint="cs"/>
          <w:sz w:val="28"/>
          <w:szCs w:val="28"/>
          <w:rtl/>
        </w:rPr>
        <w:t>الاستجابة على الحالات الخارجة عن نطاق صلاحية المنظمة (ادعاءات الإساءة مثلاً) أو إحالتها.</w:t>
      </w:r>
    </w:p>
    <w:p w:rsidR="008C1D0E" w:rsidRDefault="00B83199" w:rsidP="00330427">
      <w:pPr>
        <w:pStyle w:val="H1"/>
        <w:numPr>
          <w:ilvl w:val="0"/>
          <w:numId w:val="28"/>
        </w:numPr>
        <w:bidi/>
        <w:spacing w:before="40" w:after="40"/>
        <w:ind w:left="714" w:hanging="357"/>
        <w:jc w:val="both"/>
        <w:rPr>
          <w:rFonts w:hint="cs"/>
          <w:sz w:val="28"/>
          <w:szCs w:val="28"/>
        </w:rPr>
      </w:pPr>
      <w:r>
        <w:rPr>
          <w:rFonts w:hint="cs"/>
          <w:sz w:val="28"/>
          <w:szCs w:val="28"/>
          <w:rtl/>
        </w:rPr>
        <w:t>القدرة على الاستئناف إن لم يكن مقدم الشكوى راض عن الإجابة.</w:t>
      </w:r>
    </w:p>
    <w:p w:rsidR="00B83199" w:rsidRDefault="00B83199" w:rsidP="00330427">
      <w:pPr>
        <w:pStyle w:val="H1"/>
        <w:bidi/>
        <w:spacing w:before="40" w:after="40"/>
        <w:jc w:val="both"/>
        <w:rPr>
          <w:rFonts w:hint="cs"/>
          <w:sz w:val="28"/>
          <w:szCs w:val="28"/>
          <w:rtl/>
        </w:rPr>
      </w:pPr>
    </w:p>
    <w:p w:rsidR="00B83199" w:rsidRDefault="00B83199" w:rsidP="00330427">
      <w:pPr>
        <w:pStyle w:val="H1"/>
        <w:bidi/>
        <w:spacing w:before="40" w:after="40"/>
        <w:jc w:val="both"/>
        <w:rPr>
          <w:rFonts w:hint="cs"/>
          <w:sz w:val="28"/>
          <w:szCs w:val="28"/>
          <w:rtl/>
        </w:rPr>
      </w:pPr>
      <w:r>
        <w:rPr>
          <w:rFonts w:hint="cs"/>
          <w:sz w:val="28"/>
          <w:szCs w:val="28"/>
          <w:rtl/>
        </w:rPr>
        <w:t>قبل إعداد آلية تقديم الشكاوى والتعليقات، أحرص على:</w:t>
      </w:r>
    </w:p>
    <w:p w:rsidR="00B83199" w:rsidRDefault="00B83199" w:rsidP="00330427">
      <w:pPr>
        <w:pStyle w:val="H1"/>
        <w:numPr>
          <w:ilvl w:val="0"/>
          <w:numId w:val="28"/>
        </w:numPr>
        <w:bidi/>
        <w:spacing w:before="40" w:after="40"/>
        <w:jc w:val="both"/>
        <w:rPr>
          <w:rFonts w:hint="cs"/>
          <w:sz w:val="28"/>
          <w:szCs w:val="28"/>
        </w:rPr>
      </w:pPr>
      <w:r>
        <w:rPr>
          <w:rFonts w:hint="cs"/>
          <w:sz w:val="28"/>
          <w:szCs w:val="28"/>
          <w:rtl/>
        </w:rPr>
        <w:t>تدريب كل أعضاء فريق البرنامج على آليات تقديم الشكاوى والتعليقات.</w:t>
      </w:r>
    </w:p>
    <w:p w:rsidR="00B83199" w:rsidRDefault="00B83199" w:rsidP="00330427">
      <w:pPr>
        <w:pStyle w:val="H1"/>
        <w:numPr>
          <w:ilvl w:val="0"/>
          <w:numId w:val="28"/>
        </w:numPr>
        <w:bidi/>
        <w:spacing w:before="40" w:after="40"/>
        <w:jc w:val="both"/>
        <w:rPr>
          <w:rFonts w:hint="cs"/>
          <w:sz w:val="28"/>
          <w:szCs w:val="28"/>
        </w:rPr>
      </w:pPr>
      <w:r>
        <w:rPr>
          <w:rFonts w:hint="cs"/>
          <w:sz w:val="28"/>
          <w:szCs w:val="28"/>
          <w:rtl/>
        </w:rPr>
        <w:t>إعلام أفراد المجتمع حول النقاط التي يمكن تقديم الشكاوى بشأنها.</w:t>
      </w:r>
    </w:p>
    <w:p w:rsidR="00B83199" w:rsidRDefault="00B83199" w:rsidP="00330427">
      <w:pPr>
        <w:pStyle w:val="H1"/>
        <w:bidi/>
        <w:spacing w:before="40" w:after="40"/>
        <w:ind w:left="714"/>
        <w:jc w:val="both"/>
        <w:rPr>
          <w:rFonts w:hint="cs"/>
          <w:sz w:val="28"/>
          <w:szCs w:val="28"/>
        </w:rPr>
      </w:pPr>
    </w:p>
    <w:p w:rsidR="00901EC8" w:rsidRDefault="009B32FD" w:rsidP="00330427">
      <w:pPr>
        <w:pStyle w:val="Bullet2"/>
        <w:numPr>
          <w:ilvl w:val="0"/>
          <w:numId w:val="0"/>
        </w:numPr>
        <w:bidi/>
        <w:rPr>
          <w:rFonts w:hint="cs"/>
          <w:sz w:val="28"/>
          <w:szCs w:val="28"/>
          <w:rtl/>
        </w:rPr>
      </w:pPr>
      <w:r>
        <w:rPr>
          <w:rFonts w:hint="cs"/>
          <w:sz w:val="28"/>
          <w:szCs w:val="28"/>
          <w:rtl/>
        </w:rPr>
        <w:lastRenderedPageBreak/>
        <w:t>عند إعداد آلية تقديم الشكاوى والتعليقات، احرص على:</w:t>
      </w:r>
    </w:p>
    <w:p w:rsidR="009B32FD" w:rsidRDefault="009B32FD" w:rsidP="00330427">
      <w:pPr>
        <w:pStyle w:val="Bullet2"/>
        <w:numPr>
          <w:ilvl w:val="0"/>
          <w:numId w:val="28"/>
        </w:numPr>
        <w:bidi/>
        <w:rPr>
          <w:rFonts w:hint="cs"/>
          <w:sz w:val="28"/>
          <w:szCs w:val="28"/>
        </w:rPr>
      </w:pPr>
      <w:r>
        <w:rPr>
          <w:rFonts w:hint="cs"/>
          <w:sz w:val="28"/>
          <w:szCs w:val="28"/>
          <w:rtl/>
        </w:rPr>
        <w:t>توثيق كل الشكاوى وحفظها في قاعدة بيانات، وتصنيفها بحسب نوعها.</w:t>
      </w:r>
    </w:p>
    <w:p w:rsidR="009B32FD" w:rsidRDefault="009B32FD" w:rsidP="00330427">
      <w:pPr>
        <w:pStyle w:val="Bullet2"/>
        <w:numPr>
          <w:ilvl w:val="0"/>
          <w:numId w:val="28"/>
        </w:numPr>
        <w:bidi/>
        <w:rPr>
          <w:rFonts w:hint="cs"/>
          <w:sz w:val="28"/>
          <w:szCs w:val="28"/>
        </w:rPr>
      </w:pPr>
      <w:r>
        <w:rPr>
          <w:rFonts w:hint="cs"/>
          <w:sz w:val="28"/>
          <w:szCs w:val="28"/>
          <w:rtl/>
        </w:rPr>
        <w:t>الحفاظ على سرية وثائق الشكاوى في كل الظروف والأوقات. وتمكين الجهات المعنية بالتعامل مع الشكاوى دون سواها من الاطلاع على الوثائق للحفاظ على حقوق مقدمي الشكاوى وعدم خيانة ثقتهم.</w:t>
      </w:r>
    </w:p>
    <w:p w:rsidR="009B32FD" w:rsidRDefault="00BF5245" w:rsidP="00330427">
      <w:pPr>
        <w:pStyle w:val="Bullet2"/>
        <w:numPr>
          <w:ilvl w:val="0"/>
          <w:numId w:val="28"/>
        </w:numPr>
        <w:bidi/>
        <w:rPr>
          <w:rFonts w:hint="cs"/>
          <w:sz w:val="28"/>
          <w:szCs w:val="28"/>
        </w:rPr>
      </w:pPr>
      <w:r>
        <w:rPr>
          <w:rFonts w:hint="cs"/>
          <w:sz w:val="28"/>
          <w:szCs w:val="28"/>
          <w:rtl/>
        </w:rPr>
        <w:t xml:space="preserve">القدرة </w:t>
      </w:r>
      <w:r w:rsidR="0019497D">
        <w:rPr>
          <w:rFonts w:hint="cs"/>
          <w:sz w:val="28"/>
          <w:szCs w:val="28"/>
          <w:rtl/>
        </w:rPr>
        <w:t>على تقديم الشكاو</w:t>
      </w:r>
      <w:r>
        <w:rPr>
          <w:rFonts w:hint="cs"/>
          <w:sz w:val="28"/>
          <w:szCs w:val="28"/>
          <w:rtl/>
        </w:rPr>
        <w:t xml:space="preserve">ى شفوياً أو كتابياً، عبر الهاتف، البريد الالكتروني، صندوق الشكاوى، إلخ. ووضع التدابير الخاصة بكل وسيلة. </w:t>
      </w:r>
      <w:r w:rsidR="0019497D">
        <w:rPr>
          <w:rFonts w:hint="cs"/>
          <w:sz w:val="28"/>
          <w:szCs w:val="28"/>
          <w:rtl/>
        </w:rPr>
        <w:t xml:space="preserve">بالإضافة إلى </w:t>
      </w:r>
      <w:r>
        <w:rPr>
          <w:rFonts w:hint="cs"/>
          <w:sz w:val="28"/>
          <w:szCs w:val="28"/>
          <w:rtl/>
        </w:rPr>
        <w:t xml:space="preserve">إدراج ما يلي:  تاريخ الشكوى، </w:t>
      </w:r>
      <w:r w:rsidR="00C870FD">
        <w:rPr>
          <w:rFonts w:hint="cs"/>
          <w:sz w:val="28"/>
          <w:szCs w:val="28"/>
          <w:rtl/>
        </w:rPr>
        <w:t xml:space="preserve">الشخص المعني بالشكوى، لمحة حول طبيعة الشكوى، تاريخ الاجابة على الشكوى، كيفية استئناف الشكوى. </w:t>
      </w:r>
    </w:p>
    <w:p w:rsidR="0019497D" w:rsidRDefault="00EE08AD" w:rsidP="00330427">
      <w:pPr>
        <w:pStyle w:val="Bullet2"/>
        <w:numPr>
          <w:ilvl w:val="0"/>
          <w:numId w:val="28"/>
        </w:numPr>
        <w:bidi/>
        <w:rPr>
          <w:rFonts w:hint="cs"/>
          <w:sz w:val="28"/>
          <w:szCs w:val="28"/>
          <w:rtl/>
        </w:rPr>
      </w:pPr>
      <w:r>
        <w:rPr>
          <w:rFonts w:hint="cs"/>
          <w:sz w:val="28"/>
          <w:szCs w:val="28"/>
          <w:rtl/>
        </w:rPr>
        <w:t xml:space="preserve">حل الشكاوى: تتطلب </w:t>
      </w:r>
      <w:r w:rsidR="00925DC3">
        <w:rPr>
          <w:rFonts w:hint="cs"/>
          <w:sz w:val="28"/>
          <w:szCs w:val="28"/>
          <w:rtl/>
        </w:rPr>
        <w:t xml:space="preserve">بعض الشكاوى، لاسيما تلك المتعلقة بسوء المعاملة، تحقيقاً رسمياً. لذلك من المفضل إشراك موظفين غير معنيين مباشرة باليرنامج (شركاء أو أفراد من المجتمع). وفي بعض الحالات، يجب  إحالة الشكوى للجهات المعنية العليا والخبراء. </w:t>
      </w:r>
    </w:p>
    <w:p w:rsidR="00901EC8" w:rsidRPr="00C53D82" w:rsidRDefault="0084794C" w:rsidP="00330427">
      <w:pPr>
        <w:pStyle w:val="Bullet2"/>
        <w:numPr>
          <w:ilvl w:val="0"/>
          <w:numId w:val="0"/>
        </w:numPr>
        <w:bidi/>
        <w:ind w:left="360"/>
        <w:rPr>
          <w:sz w:val="28"/>
          <w:szCs w:val="28"/>
        </w:rPr>
      </w:pPr>
    </w:p>
    <w:sectPr w:rsidR="00901EC8" w:rsidRPr="00C53D82" w:rsidSect="00F6488D">
      <w:headerReference w:type="default" r:id="rId7"/>
      <w:footerReference w:type="even" r:id="rId8"/>
      <w:footerReference w:type="default" r:id="rId9"/>
      <w:pgSz w:w="11900" w:h="16840" w:code="9"/>
      <w:pgMar w:top="1134" w:right="1134" w:bottom="1134" w:left="1134"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94C" w:rsidRDefault="0084794C" w:rsidP="00A7216A">
      <w:r>
        <w:separator/>
      </w:r>
    </w:p>
  </w:endnote>
  <w:endnote w:type="continuationSeparator" w:id="1">
    <w:p w:rsidR="0084794C" w:rsidRDefault="0084794C" w:rsidP="00A72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2E" w:rsidRDefault="00EB5C47" w:rsidP="004C292E">
    <w:pPr>
      <w:pStyle w:val="Footer"/>
      <w:framePr w:wrap="around" w:vAnchor="text" w:hAnchor="margin" w:xAlign="right" w:y="1"/>
      <w:rPr>
        <w:rStyle w:val="PageNumber"/>
      </w:rPr>
    </w:pPr>
    <w:r>
      <w:rPr>
        <w:rStyle w:val="PageNumber"/>
      </w:rPr>
      <w:fldChar w:fldCharType="begin"/>
    </w:r>
    <w:r w:rsidR="007A12EE">
      <w:rPr>
        <w:rStyle w:val="PageNumber"/>
      </w:rPr>
      <w:instrText xml:space="preserve">PAGE  </w:instrText>
    </w:r>
    <w:r>
      <w:rPr>
        <w:rStyle w:val="PageNumber"/>
      </w:rPr>
      <w:fldChar w:fldCharType="end"/>
    </w:r>
  </w:p>
  <w:p w:rsidR="004C292E" w:rsidRDefault="0084794C" w:rsidP="00A721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87" w:rsidRPr="00B45C74" w:rsidRDefault="00EB5C4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425487"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30427">
      <w:rPr>
        <w:b/>
        <w:noProof/>
        <w:color w:val="808080" w:themeColor="background1" w:themeShade="80"/>
        <w:sz w:val="18"/>
        <w:szCs w:val="18"/>
      </w:rPr>
      <w:t>1</w:t>
    </w:r>
    <w:r w:rsidRPr="00B45C74">
      <w:rPr>
        <w:b/>
        <w:color w:val="808080" w:themeColor="background1" w:themeShade="80"/>
        <w:sz w:val="18"/>
        <w:szCs w:val="18"/>
      </w:rPr>
      <w:fldChar w:fldCharType="end"/>
    </w:r>
  </w:p>
  <w:p w:rsidR="00425487" w:rsidRPr="003A3500" w:rsidRDefault="00425487" w:rsidP="00ED1B2B">
    <w:pPr>
      <w:pStyle w:val="Footer"/>
    </w:pPr>
    <w:r w:rsidRPr="00107E15">
      <w:rPr>
        <w:b/>
      </w:rPr>
      <w:t xml:space="preserve">Module </w:t>
    </w:r>
    <w:r>
      <w:rPr>
        <w:b/>
      </w:rPr>
      <w:t>4</w:t>
    </w:r>
    <w:r w:rsidRPr="00107E15">
      <w:rPr>
        <w:b/>
      </w:rPr>
      <w:t>.</w:t>
    </w:r>
    <w:r w:rsidRPr="00107E15">
      <w:t xml:space="preserve"> Step </w:t>
    </w:r>
    <w:r>
      <w:t>2</w:t>
    </w:r>
    <w:r w:rsidRPr="00107E15">
      <w:t>.</w:t>
    </w:r>
    <w:r>
      <w:t xml:space="preserve"> Sub-step 5. </w:t>
    </w:r>
    <w:fldSimple w:instr=" STYLEREF  H1 \t  \* MERGEFORMAT ">
      <w:r w:rsidR="00330427">
        <w:rPr>
          <w:i/>
          <w:noProof/>
          <w:rtl/>
        </w:rPr>
        <w:t>العناصر الرئيسية لآلية تقديم الشكاوى والتعليقات</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94C" w:rsidRDefault="0084794C" w:rsidP="00A7216A">
      <w:r>
        <w:separator/>
      </w:r>
    </w:p>
  </w:footnote>
  <w:footnote w:type="continuationSeparator" w:id="1">
    <w:p w:rsidR="0084794C" w:rsidRDefault="0084794C" w:rsidP="00A72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87" w:rsidRPr="00074036" w:rsidRDefault="00425487"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C62C0A"/>
    <w:lvl w:ilvl="0">
      <w:start w:val="1"/>
      <w:numFmt w:val="decimal"/>
      <w:lvlText w:val="%1."/>
      <w:lvlJc w:val="left"/>
      <w:pPr>
        <w:tabs>
          <w:tab w:val="num" w:pos="1492"/>
        </w:tabs>
        <w:ind w:left="1492" w:hanging="360"/>
      </w:pPr>
    </w:lvl>
  </w:abstractNum>
  <w:abstractNum w:abstractNumId="1">
    <w:nsid w:val="FFFFFF7D"/>
    <w:multiLevelType w:val="singleLevel"/>
    <w:tmpl w:val="7184783C"/>
    <w:lvl w:ilvl="0">
      <w:start w:val="1"/>
      <w:numFmt w:val="decimal"/>
      <w:lvlText w:val="%1."/>
      <w:lvlJc w:val="left"/>
      <w:pPr>
        <w:tabs>
          <w:tab w:val="num" w:pos="1209"/>
        </w:tabs>
        <w:ind w:left="1209" w:hanging="360"/>
      </w:pPr>
    </w:lvl>
  </w:abstractNum>
  <w:abstractNum w:abstractNumId="2">
    <w:nsid w:val="FFFFFF7E"/>
    <w:multiLevelType w:val="singleLevel"/>
    <w:tmpl w:val="0DD85D72"/>
    <w:lvl w:ilvl="0">
      <w:start w:val="1"/>
      <w:numFmt w:val="decimal"/>
      <w:lvlText w:val="%1."/>
      <w:lvlJc w:val="left"/>
      <w:pPr>
        <w:tabs>
          <w:tab w:val="num" w:pos="926"/>
        </w:tabs>
        <w:ind w:left="926" w:hanging="360"/>
      </w:pPr>
    </w:lvl>
  </w:abstractNum>
  <w:abstractNum w:abstractNumId="3">
    <w:nsid w:val="FFFFFF7F"/>
    <w:multiLevelType w:val="singleLevel"/>
    <w:tmpl w:val="62D4B4F0"/>
    <w:lvl w:ilvl="0">
      <w:start w:val="1"/>
      <w:numFmt w:val="decimal"/>
      <w:lvlText w:val="%1."/>
      <w:lvlJc w:val="left"/>
      <w:pPr>
        <w:tabs>
          <w:tab w:val="num" w:pos="643"/>
        </w:tabs>
        <w:ind w:left="643" w:hanging="360"/>
      </w:pPr>
    </w:lvl>
  </w:abstractNum>
  <w:abstractNum w:abstractNumId="4">
    <w:nsid w:val="FFFFFF80"/>
    <w:multiLevelType w:val="singleLevel"/>
    <w:tmpl w:val="4C000A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86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8A38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3808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DE7C0C"/>
    <w:lvl w:ilvl="0">
      <w:start w:val="1"/>
      <w:numFmt w:val="decimal"/>
      <w:lvlText w:val="%1."/>
      <w:lvlJc w:val="left"/>
      <w:pPr>
        <w:tabs>
          <w:tab w:val="num" w:pos="360"/>
        </w:tabs>
        <w:ind w:left="360" w:hanging="360"/>
      </w:pPr>
    </w:lvl>
  </w:abstractNum>
  <w:abstractNum w:abstractNumId="9">
    <w:nsid w:val="FFFFFF89"/>
    <w:multiLevelType w:val="singleLevel"/>
    <w:tmpl w:val="442013A0"/>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0C3D10"/>
    <w:multiLevelType w:val="hybridMultilevel"/>
    <w:tmpl w:val="E0049552"/>
    <w:lvl w:ilvl="0" w:tplc="3000D490">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8085734"/>
    <w:multiLevelType w:val="hybridMultilevel"/>
    <w:tmpl w:val="F92A830C"/>
    <w:lvl w:ilvl="0" w:tplc="F63848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D221BF"/>
    <w:multiLevelType w:val="hybridMultilevel"/>
    <w:tmpl w:val="AA260FDA"/>
    <w:lvl w:ilvl="0" w:tplc="0C0C0003">
      <w:start w:val="1"/>
      <w:numFmt w:val="bullet"/>
      <w:lvlText w:val="o"/>
      <w:lvlJc w:val="left"/>
      <w:pPr>
        <w:ind w:left="720" w:hanging="360"/>
      </w:pPr>
      <w:rPr>
        <w:rFonts w:ascii="Courier New" w:hAnsi="Courier New" w:cs="Courier New"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C50B4"/>
    <w:multiLevelType w:val="hybridMultilevel"/>
    <w:tmpl w:val="94061E7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9313CB"/>
    <w:multiLevelType w:val="hybridMultilevel"/>
    <w:tmpl w:val="EC02A2AC"/>
    <w:lvl w:ilvl="0" w:tplc="3000D490">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C63915"/>
    <w:multiLevelType w:val="hybridMultilevel"/>
    <w:tmpl w:val="15D4C41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C27C99"/>
    <w:multiLevelType w:val="hybridMultilevel"/>
    <w:tmpl w:val="BF7A3E56"/>
    <w:lvl w:ilvl="0" w:tplc="3000D490">
      <w:start w:val="1"/>
      <w:numFmt w:val="bullet"/>
      <w:lvlText w:val=""/>
      <w:lvlJc w:val="left"/>
      <w:pPr>
        <w:ind w:left="-2472" w:hanging="360"/>
      </w:pPr>
      <w:rPr>
        <w:rFonts w:ascii="Wingdings" w:hAnsi="Wingdings" w:hint="default"/>
      </w:rPr>
    </w:lvl>
    <w:lvl w:ilvl="1" w:tplc="04100003" w:tentative="1">
      <w:start w:val="1"/>
      <w:numFmt w:val="bullet"/>
      <w:lvlText w:val="o"/>
      <w:lvlJc w:val="left"/>
      <w:pPr>
        <w:ind w:left="-1392" w:hanging="360"/>
      </w:pPr>
      <w:rPr>
        <w:rFonts w:ascii="Courier New" w:hAnsi="Courier New" w:hint="default"/>
      </w:rPr>
    </w:lvl>
    <w:lvl w:ilvl="2" w:tplc="04100005" w:tentative="1">
      <w:start w:val="1"/>
      <w:numFmt w:val="bullet"/>
      <w:lvlText w:val=""/>
      <w:lvlJc w:val="left"/>
      <w:pPr>
        <w:ind w:left="-672" w:hanging="360"/>
      </w:pPr>
      <w:rPr>
        <w:rFonts w:ascii="Wingdings" w:hAnsi="Wingdings" w:hint="default"/>
      </w:rPr>
    </w:lvl>
    <w:lvl w:ilvl="3" w:tplc="04100001" w:tentative="1">
      <w:start w:val="1"/>
      <w:numFmt w:val="bullet"/>
      <w:lvlText w:val=""/>
      <w:lvlJc w:val="left"/>
      <w:pPr>
        <w:ind w:left="48" w:hanging="360"/>
      </w:pPr>
      <w:rPr>
        <w:rFonts w:ascii="Symbol" w:hAnsi="Symbol" w:hint="default"/>
      </w:rPr>
    </w:lvl>
    <w:lvl w:ilvl="4" w:tplc="04100003" w:tentative="1">
      <w:start w:val="1"/>
      <w:numFmt w:val="bullet"/>
      <w:lvlText w:val="o"/>
      <w:lvlJc w:val="left"/>
      <w:pPr>
        <w:ind w:left="768" w:hanging="360"/>
      </w:pPr>
      <w:rPr>
        <w:rFonts w:ascii="Courier New" w:hAnsi="Courier New" w:hint="default"/>
      </w:rPr>
    </w:lvl>
    <w:lvl w:ilvl="5" w:tplc="04100005" w:tentative="1">
      <w:start w:val="1"/>
      <w:numFmt w:val="bullet"/>
      <w:lvlText w:val=""/>
      <w:lvlJc w:val="left"/>
      <w:pPr>
        <w:ind w:left="1488" w:hanging="360"/>
      </w:pPr>
      <w:rPr>
        <w:rFonts w:ascii="Wingdings" w:hAnsi="Wingdings" w:hint="default"/>
      </w:rPr>
    </w:lvl>
    <w:lvl w:ilvl="6" w:tplc="04100001" w:tentative="1">
      <w:start w:val="1"/>
      <w:numFmt w:val="bullet"/>
      <w:lvlText w:val=""/>
      <w:lvlJc w:val="left"/>
      <w:pPr>
        <w:ind w:left="2208" w:hanging="360"/>
      </w:pPr>
      <w:rPr>
        <w:rFonts w:ascii="Symbol" w:hAnsi="Symbol" w:hint="default"/>
      </w:rPr>
    </w:lvl>
    <w:lvl w:ilvl="7" w:tplc="04100003" w:tentative="1">
      <w:start w:val="1"/>
      <w:numFmt w:val="bullet"/>
      <w:lvlText w:val="o"/>
      <w:lvlJc w:val="left"/>
      <w:pPr>
        <w:ind w:left="2928" w:hanging="360"/>
      </w:pPr>
      <w:rPr>
        <w:rFonts w:ascii="Courier New" w:hAnsi="Courier New" w:hint="default"/>
      </w:rPr>
    </w:lvl>
    <w:lvl w:ilvl="8" w:tplc="04100005" w:tentative="1">
      <w:start w:val="1"/>
      <w:numFmt w:val="bullet"/>
      <w:lvlText w:val=""/>
      <w:lvlJc w:val="left"/>
      <w:pPr>
        <w:ind w:left="3648" w:hanging="360"/>
      </w:pPr>
      <w:rPr>
        <w:rFonts w:ascii="Wingdings" w:hAnsi="Wingdings" w:hint="default"/>
      </w:rPr>
    </w:lvl>
  </w:abstractNum>
  <w:abstractNum w:abstractNumId="19">
    <w:nsid w:val="4C397C81"/>
    <w:multiLevelType w:val="hybridMultilevel"/>
    <w:tmpl w:val="51628116"/>
    <w:lvl w:ilvl="0" w:tplc="0C0C0003">
      <w:start w:val="1"/>
      <w:numFmt w:val="bullet"/>
      <w:lvlText w:val="o"/>
      <w:lvlJc w:val="left"/>
      <w:pPr>
        <w:ind w:left="720" w:hanging="360"/>
      </w:pPr>
      <w:rPr>
        <w:rFonts w:ascii="Courier New" w:hAnsi="Courier New" w:cs="Courier New"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63103E"/>
    <w:multiLevelType w:val="hybridMultilevel"/>
    <w:tmpl w:val="B26EC402"/>
    <w:lvl w:ilvl="0" w:tplc="04090003">
      <w:start w:val="1"/>
      <w:numFmt w:val="bullet"/>
      <w:lvlText w:val="o"/>
      <w:lvlJc w:val="left"/>
      <w:pPr>
        <w:ind w:left="720" w:hanging="360"/>
      </w:pPr>
      <w:rPr>
        <w:rFonts w:ascii="Courier New" w:hAnsi="Courier New"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793EED"/>
    <w:multiLevelType w:val="hybridMultilevel"/>
    <w:tmpl w:val="5FACA3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AE45AF5"/>
    <w:multiLevelType w:val="hybridMultilevel"/>
    <w:tmpl w:val="31F8564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CE36B5"/>
    <w:multiLevelType w:val="hybridMultilevel"/>
    <w:tmpl w:val="DE587E8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18"/>
  </w:num>
  <w:num w:numId="5">
    <w:abstractNumId w:val="27"/>
  </w:num>
  <w:num w:numId="6">
    <w:abstractNumId w:val="16"/>
  </w:num>
  <w:num w:numId="7">
    <w:abstractNumId w:val="17"/>
  </w:num>
  <w:num w:numId="8">
    <w:abstractNumId w:val="15"/>
  </w:num>
  <w:num w:numId="9">
    <w:abstractNumId w:val="10"/>
  </w:num>
  <w:num w:numId="10">
    <w:abstractNumId w:val="20"/>
  </w:num>
  <w:num w:numId="11">
    <w:abstractNumId w:val="14"/>
  </w:num>
  <w:num w:numId="12">
    <w:abstractNumId w:val="21"/>
  </w:num>
  <w:num w:numId="13">
    <w:abstractNumId w:val="23"/>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1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attachedTemplate r:id="rId1"/>
  <w:linkStyles/>
  <w:stylePaneFormatFilter w:val="1021"/>
  <w:stylePaneSortMethod w:val="0000"/>
  <w:defaultTabStop w:val="708"/>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F06558"/>
    <w:rsid w:val="000C22A8"/>
    <w:rsid w:val="001674F8"/>
    <w:rsid w:val="0019497D"/>
    <w:rsid w:val="001C6845"/>
    <w:rsid w:val="002B65F0"/>
    <w:rsid w:val="002C6160"/>
    <w:rsid w:val="002E6A1C"/>
    <w:rsid w:val="00330427"/>
    <w:rsid w:val="003B1837"/>
    <w:rsid w:val="0040633B"/>
    <w:rsid w:val="00425487"/>
    <w:rsid w:val="004B2E93"/>
    <w:rsid w:val="005372CB"/>
    <w:rsid w:val="0061393D"/>
    <w:rsid w:val="0069072C"/>
    <w:rsid w:val="0069388D"/>
    <w:rsid w:val="006B1F12"/>
    <w:rsid w:val="007A12EE"/>
    <w:rsid w:val="007A388C"/>
    <w:rsid w:val="0084794C"/>
    <w:rsid w:val="008C1D0E"/>
    <w:rsid w:val="008D0817"/>
    <w:rsid w:val="00925DC3"/>
    <w:rsid w:val="009B32FD"/>
    <w:rsid w:val="009D3B31"/>
    <w:rsid w:val="009D3CCB"/>
    <w:rsid w:val="009D643F"/>
    <w:rsid w:val="00A01B96"/>
    <w:rsid w:val="00A823DD"/>
    <w:rsid w:val="00A87D8E"/>
    <w:rsid w:val="00B00C25"/>
    <w:rsid w:val="00B07D2D"/>
    <w:rsid w:val="00B61BD8"/>
    <w:rsid w:val="00B70B89"/>
    <w:rsid w:val="00B83199"/>
    <w:rsid w:val="00BA2ACC"/>
    <w:rsid w:val="00BF5245"/>
    <w:rsid w:val="00C0147D"/>
    <w:rsid w:val="00C42E1C"/>
    <w:rsid w:val="00C53D82"/>
    <w:rsid w:val="00C63B24"/>
    <w:rsid w:val="00C870FD"/>
    <w:rsid w:val="00E069E1"/>
    <w:rsid w:val="00E21039"/>
    <w:rsid w:val="00E40BC3"/>
    <w:rsid w:val="00EB5C47"/>
    <w:rsid w:val="00EE08AD"/>
    <w:rsid w:val="00F01661"/>
    <w:rsid w:val="00F06558"/>
    <w:rsid w:val="00F14122"/>
    <w:rsid w:val="00F6488D"/>
    <w:rsid w:val="00FB5CC4"/>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F14122"/>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F14122"/>
  </w:style>
  <w:style w:type="paragraph" w:styleId="Heading2">
    <w:name w:val="heading 2"/>
    <w:basedOn w:val="Normal"/>
    <w:next w:val="Normal"/>
    <w:link w:val="Heading2Char"/>
    <w:uiPriority w:val="9"/>
    <w:unhideWhenUsed/>
    <w:qFormat/>
    <w:rsid w:val="00F1412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1412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1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122"/>
    <w:rPr>
      <w:rFonts w:ascii="Lucida Grande" w:eastAsiaTheme="minorEastAsia" w:hAnsi="Lucida Grande" w:cs="Lucida Grande"/>
      <w:sz w:val="18"/>
      <w:szCs w:val="18"/>
    </w:rPr>
  </w:style>
  <w:style w:type="table" w:styleId="TableGrid">
    <w:name w:val="Table Grid"/>
    <w:basedOn w:val="TableNormal"/>
    <w:uiPriority w:val="59"/>
    <w:rsid w:val="00F14122"/>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14122"/>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F14122"/>
    <w:pPr>
      <w:spacing w:after="0" w:line="288" w:lineRule="auto"/>
      <w:jc w:val="left"/>
    </w:pPr>
    <w:rPr>
      <w:sz w:val="16"/>
    </w:rPr>
  </w:style>
  <w:style w:type="character" w:customStyle="1" w:styleId="HeaderChar">
    <w:name w:val="Header Char"/>
    <w:basedOn w:val="DefaultParagraphFont"/>
    <w:link w:val="Header"/>
    <w:uiPriority w:val="99"/>
    <w:rsid w:val="00F14122"/>
    <w:rPr>
      <w:rFonts w:ascii="Arial" w:eastAsiaTheme="minorEastAsia" w:hAnsi="Arial" w:cs="Times New Roman"/>
      <w:sz w:val="16"/>
      <w:szCs w:val="20"/>
    </w:rPr>
  </w:style>
  <w:style w:type="paragraph" w:styleId="Footer">
    <w:name w:val="footer"/>
    <w:basedOn w:val="Normal"/>
    <w:link w:val="FooterChar"/>
    <w:uiPriority w:val="99"/>
    <w:unhideWhenUsed/>
    <w:rsid w:val="00F14122"/>
    <w:pPr>
      <w:spacing w:after="0"/>
      <w:jc w:val="left"/>
    </w:pPr>
    <w:rPr>
      <w:sz w:val="16"/>
      <w:szCs w:val="18"/>
    </w:rPr>
  </w:style>
  <w:style w:type="character" w:customStyle="1" w:styleId="FooterChar">
    <w:name w:val="Footer Char"/>
    <w:basedOn w:val="DefaultParagraphFont"/>
    <w:link w:val="Footer"/>
    <w:uiPriority w:val="99"/>
    <w:rsid w:val="00F14122"/>
    <w:rPr>
      <w:rFonts w:ascii="Arial" w:eastAsiaTheme="minorEastAsia" w:hAnsi="Arial" w:cs="Times New Roman"/>
      <w:sz w:val="16"/>
      <w:szCs w:val="18"/>
    </w:rPr>
  </w:style>
  <w:style w:type="character" w:styleId="PageNumber">
    <w:name w:val="page number"/>
    <w:basedOn w:val="DefaultParagraphFont"/>
    <w:uiPriority w:val="99"/>
    <w:unhideWhenUsed/>
    <w:rsid w:val="00F14122"/>
    <w:rPr>
      <w:b/>
    </w:rPr>
  </w:style>
  <w:style w:type="character" w:customStyle="1" w:styleId="Heading1Char">
    <w:name w:val="Heading 1 Char"/>
    <w:basedOn w:val="DefaultParagraphFont"/>
    <w:link w:val="Heading1"/>
    <w:uiPriority w:val="9"/>
    <w:rsid w:val="00F14122"/>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F14122"/>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F14122"/>
    <w:rPr>
      <w:rFonts w:ascii="Arial" w:eastAsiaTheme="minorEastAsia" w:hAnsi="Arial" w:cs="Times New Roman"/>
      <w:b/>
      <w:sz w:val="22"/>
    </w:rPr>
  </w:style>
  <w:style w:type="character" w:customStyle="1" w:styleId="ListParagraphChar">
    <w:name w:val="List Paragraph Char"/>
    <w:basedOn w:val="DefaultParagraphFont"/>
    <w:link w:val="ListParagraph"/>
    <w:uiPriority w:val="34"/>
    <w:rsid w:val="00F14122"/>
    <w:rPr>
      <w:rFonts w:ascii="Arial" w:hAnsi="Arial"/>
      <w:sz w:val="20"/>
      <w:szCs w:val="22"/>
    </w:rPr>
  </w:style>
  <w:style w:type="paragraph" w:customStyle="1" w:styleId="Default">
    <w:name w:val="Default"/>
    <w:rsid w:val="00F14122"/>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unhideWhenUsed/>
    <w:rsid w:val="00F14122"/>
    <w:rPr>
      <w:sz w:val="18"/>
      <w:szCs w:val="18"/>
    </w:rPr>
  </w:style>
  <w:style w:type="paragraph" w:styleId="CommentText">
    <w:name w:val="annotation text"/>
    <w:basedOn w:val="Normal"/>
    <w:link w:val="CommentTextChar"/>
    <w:rsid w:val="00425487"/>
  </w:style>
  <w:style w:type="character" w:customStyle="1" w:styleId="CommentTextChar">
    <w:name w:val="Comment Text Char"/>
    <w:basedOn w:val="DefaultParagraphFont"/>
    <w:link w:val="CommentText"/>
    <w:rsid w:val="00425487"/>
    <w:rPr>
      <w:rFonts w:ascii="Arial" w:eastAsiaTheme="minorEastAsia" w:hAnsi="Arial" w:cs="Times New Roman"/>
      <w:sz w:val="20"/>
      <w:szCs w:val="20"/>
    </w:rPr>
  </w:style>
  <w:style w:type="paragraph" w:styleId="CommentSubject">
    <w:name w:val="annotation subject"/>
    <w:basedOn w:val="Normal"/>
    <w:link w:val="CommentSubjectChar"/>
    <w:uiPriority w:val="99"/>
    <w:unhideWhenUsed/>
    <w:rsid w:val="00F14122"/>
    <w:rPr>
      <w:b/>
      <w:bCs/>
    </w:rPr>
  </w:style>
  <w:style w:type="character" w:customStyle="1" w:styleId="CommentSubjectChar">
    <w:name w:val="Comment Subject Char"/>
    <w:basedOn w:val="DefaultParagraphFont"/>
    <w:link w:val="CommentSubject"/>
    <w:uiPriority w:val="99"/>
    <w:rsid w:val="00F14122"/>
    <w:rPr>
      <w:rFonts w:ascii="Arial" w:eastAsiaTheme="minorEastAsia" w:hAnsi="Arial" w:cs="Times New Roman"/>
      <w:b/>
      <w:bCs/>
      <w:sz w:val="20"/>
      <w:szCs w:val="20"/>
    </w:rPr>
  </w:style>
  <w:style w:type="character" w:styleId="Hyperlink">
    <w:name w:val="Hyperlink"/>
    <w:basedOn w:val="DefaultParagraphFont"/>
    <w:uiPriority w:val="99"/>
    <w:unhideWhenUsed/>
    <w:rsid w:val="00F14122"/>
    <w:rPr>
      <w:color w:val="0000FF" w:themeColor="hyperlink"/>
      <w:u w:val="single"/>
    </w:rPr>
  </w:style>
  <w:style w:type="character" w:styleId="FollowedHyperlink">
    <w:name w:val="FollowedHyperlink"/>
    <w:basedOn w:val="DefaultParagraphFont"/>
    <w:uiPriority w:val="99"/>
    <w:unhideWhenUsed/>
    <w:rsid w:val="00F14122"/>
    <w:rPr>
      <w:color w:val="800080" w:themeColor="followedHyperlink"/>
      <w:u w:val="single"/>
    </w:rPr>
  </w:style>
  <w:style w:type="paragraph" w:styleId="FootnoteText">
    <w:name w:val="footnote text"/>
    <w:basedOn w:val="Normal"/>
    <w:link w:val="FootnoteTextChar"/>
    <w:uiPriority w:val="99"/>
    <w:unhideWhenUsed/>
    <w:rsid w:val="00F14122"/>
    <w:pPr>
      <w:spacing w:after="0"/>
    </w:pPr>
    <w:rPr>
      <w:sz w:val="16"/>
      <w:szCs w:val="22"/>
    </w:rPr>
  </w:style>
  <w:style w:type="character" w:customStyle="1" w:styleId="FootnoteTextChar">
    <w:name w:val="Footnote Text Char"/>
    <w:basedOn w:val="DefaultParagraphFont"/>
    <w:link w:val="FootnoteText"/>
    <w:uiPriority w:val="99"/>
    <w:rsid w:val="00F14122"/>
    <w:rPr>
      <w:rFonts w:ascii="Arial" w:eastAsiaTheme="minorEastAsia" w:hAnsi="Arial" w:cs="Times New Roman"/>
      <w:sz w:val="16"/>
      <w:szCs w:val="22"/>
    </w:rPr>
  </w:style>
  <w:style w:type="character" w:styleId="FootnoteReference">
    <w:name w:val="footnote reference"/>
    <w:basedOn w:val="DefaultParagraphFont"/>
    <w:uiPriority w:val="99"/>
    <w:unhideWhenUsed/>
    <w:rsid w:val="00F14122"/>
    <w:rPr>
      <w:vertAlign w:val="superscript"/>
    </w:rPr>
  </w:style>
  <w:style w:type="paragraph" w:styleId="Revision">
    <w:name w:val="Revision"/>
    <w:hidden/>
    <w:uiPriority w:val="99"/>
    <w:rsid w:val="00F14122"/>
    <w:rPr>
      <w:rFonts w:ascii="Arial" w:eastAsiaTheme="minorEastAsia" w:hAnsi="Arial" w:cs="Arial"/>
      <w:sz w:val="21"/>
      <w:szCs w:val="21"/>
    </w:rPr>
  </w:style>
  <w:style w:type="paragraph" w:customStyle="1" w:styleId="BasicParagraph">
    <w:name w:val="[Basic Paragraph]"/>
    <w:basedOn w:val="Normal"/>
    <w:uiPriority w:val="99"/>
    <w:rsid w:val="00F1412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14122"/>
    <w:pPr>
      <w:spacing w:before="360" w:after="240"/>
      <w:jc w:val="left"/>
      <w:outlineLvl w:val="0"/>
    </w:pPr>
    <w:rPr>
      <w:b/>
      <w:sz w:val="40"/>
      <w:szCs w:val="52"/>
    </w:rPr>
  </w:style>
  <w:style w:type="paragraph" w:customStyle="1" w:styleId="Bullet1">
    <w:name w:val="Bullet 1"/>
    <w:basedOn w:val="Normal"/>
    <w:rsid w:val="00F14122"/>
    <w:pPr>
      <w:numPr>
        <w:numId w:val="11"/>
      </w:numPr>
      <w:spacing w:before="60"/>
    </w:pPr>
    <w:rPr>
      <w:rFonts w:eastAsia="Times New Roman"/>
      <w:color w:val="000000"/>
    </w:rPr>
  </w:style>
  <w:style w:type="paragraph" w:customStyle="1" w:styleId="RefItem1">
    <w:name w:val="Ref Item 1"/>
    <w:basedOn w:val="Normal"/>
    <w:rsid w:val="00F14122"/>
    <w:pPr>
      <w:jc w:val="left"/>
    </w:pPr>
    <w:rPr>
      <w:color w:val="000000"/>
      <w:szCs w:val="24"/>
      <w:lang w:eastAsia="it-IT"/>
    </w:rPr>
  </w:style>
  <w:style w:type="paragraph" w:customStyle="1" w:styleId="RefTitre">
    <w:name w:val="Ref Titre"/>
    <w:basedOn w:val="Normal"/>
    <w:rsid w:val="00F14122"/>
    <w:pPr>
      <w:jc w:val="left"/>
    </w:pPr>
    <w:rPr>
      <w:rFonts w:eastAsia="Times New Roman"/>
      <w:b/>
      <w:bCs/>
      <w:sz w:val="26"/>
      <w:szCs w:val="26"/>
    </w:rPr>
  </w:style>
  <w:style w:type="paragraph" w:customStyle="1" w:styleId="Header1">
    <w:name w:val="Header 1"/>
    <w:basedOn w:val="Header"/>
    <w:rsid w:val="00F14122"/>
    <w:rPr>
      <w:b/>
      <w:sz w:val="24"/>
      <w:szCs w:val="24"/>
    </w:rPr>
  </w:style>
  <w:style w:type="character" w:customStyle="1" w:styleId="Pantone485">
    <w:name w:val="Pantone 485"/>
    <w:basedOn w:val="DefaultParagraphFont"/>
    <w:uiPriority w:val="1"/>
    <w:qFormat/>
    <w:rsid w:val="00F14122"/>
    <w:rPr>
      <w:rFonts w:cs="Caecilia-Light"/>
      <w:color w:val="DC281E"/>
      <w:szCs w:val="16"/>
    </w:rPr>
  </w:style>
  <w:style w:type="character" w:customStyle="1" w:styleId="H1Char">
    <w:name w:val="H1 Char"/>
    <w:basedOn w:val="DefaultParagraphFont"/>
    <w:link w:val="H1"/>
    <w:rsid w:val="00F14122"/>
    <w:rPr>
      <w:rFonts w:ascii="Arial" w:eastAsiaTheme="minorEastAsia" w:hAnsi="Arial" w:cs="Times New Roman"/>
      <w:b/>
      <w:sz w:val="40"/>
      <w:szCs w:val="52"/>
    </w:rPr>
  </w:style>
  <w:style w:type="table" w:customStyle="1" w:styleId="TableGray">
    <w:name w:val="Table Gray"/>
    <w:basedOn w:val="TableNormal"/>
    <w:uiPriority w:val="99"/>
    <w:rsid w:val="00F14122"/>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14122"/>
    <w:pPr>
      <w:numPr>
        <w:numId w:val="12"/>
      </w:numPr>
      <w:spacing w:before="120" w:after="120"/>
      <w:contextualSpacing w:val="0"/>
    </w:pPr>
    <w:rPr>
      <w:rFonts w:eastAsia="Cambria" w:cs="Arial"/>
    </w:rPr>
  </w:style>
  <w:style w:type="paragraph" w:customStyle="1" w:styleId="ListNumber1">
    <w:name w:val="List Number 1"/>
    <w:basedOn w:val="Normal"/>
    <w:rsid w:val="00F14122"/>
    <w:pPr>
      <w:numPr>
        <w:ilvl w:val="1"/>
        <w:numId w:val="9"/>
      </w:numPr>
      <w:contextualSpacing/>
    </w:pPr>
    <w:rPr>
      <w:rFonts w:eastAsiaTheme="minorHAnsi" w:cstheme="minorHAnsi"/>
      <w:szCs w:val="22"/>
    </w:rPr>
  </w:style>
  <w:style w:type="paragraph" w:customStyle="1" w:styleId="NormalNo">
    <w:name w:val="Normal + No"/>
    <w:basedOn w:val="Normal"/>
    <w:qFormat/>
    <w:rsid w:val="00F14122"/>
    <w:pPr>
      <w:numPr>
        <w:numId w:val="10"/>
      </w:numPr>
    </w:pPr>
    <w:rPr>
      <w:rFonts w:eastAsia="MS Mincho"/>
      <w:b/>
      <w:sz w:val="22"/>
    </w:rPr>
  </w:style>
  <w:style w:type="paragraph" w:customStyle="1" w:styleId="Bullet3">
    <w:name w:val="Bullet 3"/>
    <w:basedOn w:val="ListParagraph"/>
    <w:qFormat/>
    <w:rsid w:val="00F14122"/>
    <w:pPr>
      <w:numPr>
        <w:numId w:val="13"/>
      </w:numPr>
      <w:spacing w:before="120" w:after="120"/>
      <w:ind w:right="425"/>
    </w:pPr>
    <w:rPr>
      <w:rFonts w:cs="Arial"/>
      <w:i/>
      <w:iCs/>
    </w:rPr>
  </w:style>
  <w:style w:type="paragraph" w:customStyle="1" w:styleId="Indent">
    <w:name w:val="Indent"/>
    <w:basedOn w:val="Normal"/>
    <w:qFormat/>
    <w:rsid w:val="00F14122"/>
    <w:pPr>
      <w:ind w:left="567"/>
    </w:pPr>
    <w:rPr>
      <w:rFonts w:cs="Arial"/>
      <w:b/>
    </w:rPr>
  </w:style>
  <w:style w:type="paragraph" w:customStyle="1" w:styleId="TitreTableau">
    <w:name w:val="Titre Tableau"/>
    <w:basedOn w:val="Normal"/>
    <w:qFormat/>
    <w:rsid w:val="00F14122"/>
    <w:pPr>
      <w:spacing w:before="120"/>
      <w:jc w:val="center"/>
    </w:pPr>
    <w:rPr>
      <w:rFonts w:cs="Arial"/>
      <w:b/>
      <w:bCs/>
      <w:color w:val="FFFFFF" w:themeColor="background1"/>
      <w:lang w:val="en-CA"/>
    </w:rPr>
  </w:style>
  <w:style w:type="paragraph" w:customStyle="1" w:styleId="BulletTableau">
    <w:name w:val="Bullet Tableau"/>
    <w:basedOn w:val="Bullet2"/>
    <w:qFormat/>
    <w:rsid w:val="00F14122"/>
    <w:pPr>
      <w:keepNext/>
      <w:keepLines/>
      <w:framePr w:hSpace="141" w:wrap="around" w:vAnchor="text" w:hAnchor="margin" w:y="402"/>
      <w:numPr>
        <w:numId w:val="14"/>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F14122"/>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F14122"/>
  </w:style>
  <w:style w:type="paragraph" w:styleId="Heading2">
    <w:name w:val="heading 2"/>
    <w:basedOn w:val="Normal"/>
    <w:next w:val="Normal"/>
    <w:link w:val="Heading2Char"/>
    <w:uiPriority w:val="9"/>
    <w:unhideWhenUsed/>
    <w:qFormat/>
    <w:rsid w:val="00F1412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14122"/>
    <w:pPr>
      <w:keepNext/>
      <w:spacing w:before="240"/>
      <w:jc w:val="left"/>
      <w:outlineLvl w:val="2"/>
    </w:pPr>
    <w:rPr>
      <w:b/>
      <w:sz w:val="22"/>
      <w:szCs w:val="24"/>
    </w:rPr>
  </w:style>
  <w:style w:type="character" w:default="1" w:styleId="DefaultParagraphFont">
    <w:name w:val="Default Paragraph Font"/>
    <w:uiPriority w:val="1"/>
    <w:semiHidden/>
    <w:unhideWhenUsed/>
    <w:rsid w:val="00F141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4122"/>
  </w:style>
  <w:style w:type="paragraph" w:styleId="BalloonText">
    <w:name w:val="Balloon Text"/>
    <w:basedOn w:val="Normal"/>
    <w:link w:val="BalloonTextChar"/>
    <w:uiPriority w:val="99"/>
    <w:semiHidden/>
    <w:unhideWhenUsed/>
    <w:rsid w:val="00F141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122"/>
    <w:rPr>
      <w:rFonts w:ascii="Lucida Grande" w:eastAsiaTheme="minorEastAsia" w:hAnsi="Lucida Grande" w:cs="Lucida Grande"/>
      <w:sz w:val="18"/>
      <w:szCs w:val="18"/>
    </w:rPr>
  </w:style>
  <w:style w:type="table" w:styleId="TableGrid">
    <w:name w:val="Table Grid"/>
    <w:basedOn w:val="TableNormal"/>
    <w:uiPriority w:val="59"/>
    <w:rsid w:val="00F14122"/>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4122"/>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F14122"/>
    <w:pPr>
      <w:spacing w:after="0" w:line="288" w:lineRule="auto"/>
      <w:jc w:val="left"/>
    </w:pPr>
    <w:rPr>
      <w:sz w:val="16"/>
    </w:rPr>
  </w:style>
  <w:style w:type="character" w:customStyle="1" w:styleId="HeaderChar">
    <w:name w:val="Header Char"/>
    <w:basedOn w:val="DefaultParagraphFont"/>
    <w:link w:val="Header"/>
    <w:uiPriority w:val="99"/>
    <w:rsid w:val="00F14122"/>
    <w:rPr>
      <w:rFonts w:ascii="Arial" w:eastAsiaTheme="minorEastAsia" w:hAnsi="Arial" w:cs="Times New Roman"/>
      <w:sz w:val="16"/>
      <w:szCs w:val="20"/>
    </w:rPr>
  </w:style>
  <w:style w:type="paragraph" w:styleId="Footer">
    <w:name w:val="footer"/>
    <w:basedOn w:val="Normal"/>
    <w:link w:val="FooterChar"/>
    <w:uiPriority w:val="99"/>
    <w:unhideWhenUsed/>
    <w:rsid w:val="00F14122"/>
    <w:pPr>
      <w:spacing w:after="0"/>
      <w:jc w:val="left"/>
    </w:pPr>
    <w:rPr>
      <w:sz w:val="16"/>
      <w:szCs w:val="18"/>
    </w:rPr>
  </w:style>
  <w:style w:type="character" w:customStyle="1" w:styleId="FooterChar">
    <w:name w:val="Footer Char"/>
    <w:basedOn w:val="DefaultParagraphFont"/>
    <w:link w:val="Footer"/>
    <w:uiPriority w:val="99"/>
    <w:rsid w:val="00F14122"/>
    <w:rPr>
      <w:rFonts w:ascii="Arial" w:eastAsiaTheme="minorEastAsia" w:hAnsi="Arial" w:cs="Times New Roman"/>
      <w:sz w:val="16"/>
      <w:szCs w:val="18"/>
    </w:rPr>
  </w:style>
  <w:style w:type="character" w:styleId="PageNumber">
    <w:name w:val="page number"/>
    <w:basedOn w:val="DefaultParagraphFont"/>
    <w:uiPriority w:val="99"/>
    <w:unhideWhenUsed/>
    <w:rsid w:val="00F14122"/>
    <w:rPr>
      <w:b/>
    </w:rPr>
  </w:style>
  <w:style w:type="character" w:customStyle="1" w:styleId="Heading1Char">
    <w:name w:val="Heading 1 Char"/>
    <w:basedOn w:val="DefaultParagraphFont"/>
    <w:link w:val="Heading1"/>
    <w:uiPriority w:val="9"/>
    <w:rsid w:val="00F14122"/>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F14122"/>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F14122"/>
    <w:rPr>
      <w:rFonts w:ascii="Arial" w:eastAsiaTheme="minorEastAsia" w:hAnsi="Arial" w:cs="Times New Roman"/>
      <w:b/>
      <w:sz w:val="22"/>
    </w:rPr>
  </w:style>
  <w:style w:type="character" w:customStyle="1" w:styleId="ListParagraphChar">
    <w:name w:val="List Paragraph Char"/>
    <w:basedOn w:val="DefaultParagraphFont"/>
    <w:link w:val="ListParagraph"/>
    <w:uiPriority w:val="34"/>
    <w:rsid w:val="00F14122"/>
    <w:rPr>
      <w:rFonts w:ascii="Arial" w:hAnsi="Arial"/>
      <w:sz w:val="20"/>
      <w:szCs w:val="22"/>
    </w:rPr>
  </w:style>
  <w:style w:type="paragraph" w:customStyle="1" w:styleId="Default">
    <w:name w:val="Default"/>
    <w:rsid w:val="00F14122"/>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unhideWhenUsed/>
    <w:rsid w:val="00F14122"/>
    <w:rPr>
      <w:sz w:val="18"/>
      <w:szCs w:val="18"/>
    </w:rPr>
  </w:style>
  <w:style w:type="paragraph" w:styleId="CommentText">
    <w:name w:val="annotation text"/>
    <w:basedOn w:val="Normal"/>
    <w:link w:val="CommentTextChar"/>
    <w:rsid w:val="00425487"/>
  </w:style>
  <w:style w:type="character" w:customStyle="1" w:styleId="CommentTextChar">
    <w:name w:val="Comment Text Char"/>
    <w:basedOn w:val="DefaultParagraphFont"/>
    <w:link w:val="CommentText"/>
    <w:rsid w:val="00425487"/>
    <w:rPr>
      <w:rFonts w:ascii="Arial" w:eastAsiaTheme="minorEastAsia" w:hAnsi="Arial" w:cs="Times New Roman"/>
      <w:sz w:val="20"/>
      <w:szCs w:val="20"/>
    </w:rPr>
  </w:style>
  <w:style w:type="paragraph" w:styleId="CommentSubject">
    <w:name w:val="annotation subject"/>
    <w:basedOn w:val="Normal"/>
    <w:link w:val="CommentSubjectChar"/>
    <w:uiPriority w:val="99"/>
    <w:unhideWhenUsed/>
    <w:rsid w:val="00F14122"/>
    <w:rPr>
      <w:b/>
      <w:bCs/>
    </w:rPr>
  </w:style>
  <w:style w:type="character" w:customStyle="1" w:styleId="CommentSubjectChar">
    <w:name w:val="Comment Subject Char"/>
    <w:basedOn w:val="DefaultParagraphFont"/>
    <w:link w:val="CommentSubject"/>
    <w:uiPriority w:val="99"/>
    <w:rsid w:val="00F14122"/>
    <w:rPr>
      <w:rFonts w:ascii="Arial" w:eastAsiaTheme="minorEastAsia" w:hAnsi="Arial" w:cs="Times New Roman"/>
      <w:b/>
      <w:bCs/>
      <w:sz w:val="20"/>
      <w:szCs w:val="20"/>
    </w:rPr>
  </w:style>
  <w:style w:type="character" w:styleId="Hyperlink">
    <w:name w:val="Hyperlink"/>
    <w:basedOn w:val="DefaultParagraphFont"/>
    <w:uiPriority w:val="99"/>
    <w:unhideWhenUsed/>
    <w:rsid w:val="00F14122"/>
    <w:rPr>
      <w:color w:val="0000FF" w:themeColor="hyperlink"/>
      <w:u w:val="single"/>
    </w:rPr>
  </w:style>
  <w:style w:type="character" w:styleId="FollowedHyperlink">
    <w:name w:val="FollowedHyperlink"/>
    <w:basedOn w:val="DefaultParagraphFont"/>
    <w:uiPriority w:val="99"/>
    <w:unhideWhenUsed/>
    <w:rsid w:val="00F14122"/>
    <w:rPr>
      <w:color w:val="800080" w:themeColor="followedHyperlink"/>
      <w:u w:val="single"/>
    </w:rPr>
  </w:style>
  <w:style w:type="paragraph" w:styleId="FootnoteText">
    <w:name w:val="footnote text"/>
    <w:basedOn w:val="Normal"/>
    <w:link w:val="FootnoteTextChar"/>
    <w:uiPriority w:val="99"/>
    <w:unhideWhenUsed/>
    <w:rsid w:val="00F14122"/>
    <w:pPr>
      <w:spacing w:after="0"/>
    </w:pPr>
    <w:rPr>
      <w:sz w:val="16"/>
      <w:szCs w:val="22"/>
    </w:rPr>
  </w:style>
  <w:style w:type="character" w:customStyle="1" w:styleId="FootnoteTextChar">
    <w:name w:val="Footnote Text Char"/>
    <w:basedOn w:val="DefaultParagraphFont"/>
    <w:link w:val="FootnoteText"/>
    <w:uiPriority w:val="99"/>
    <w:rsid w:val="00F14122"/>
    <w:rPr>
      <w:rFonts w:ascii="Arial" w:eastAsiaTheme="minorEastAsia" w:hAnsi="Arial" w:cs="Times New Roman"/>
      <w:sz w:val="16"/>
      <w:szCs w:val="22"/>
    </w:rPr>
  </w:style>
  <w:style w:type="character" w:styleId="FootnoteReference">
    <w:name w:val="footnote reference"/>
    <w:basedOn w:val="DefaultParagraphFont"/>
    <w:uiPriority w:val="99"/>
    <w:unhideWhenUsed/>
    <w:rsid w:val="00F14122"/>
    <w:rPr>
      <w:vertAlign w:val="superscript"/>
    </w:rPr>
  </w:style>
  <w:style w:type="paragraph" w:styleId="Revision">
    <w:name w:val="Revision"/>
    <w:hidden/>
    <w:uiPriority w:val="99"/>
    <w:rsid w:val="00F14122"/>
    <w:rPr>
      <w:rFonts w:ascii="Arial" w:eastAsiaTheme="minorEastAsia" w:hAnsi="Arial" w:cs="Arial"/>
      <w:sz w:val="21"/>
      <w:szCs w:val="21"/>
    </w:rPr>
  </w:style>
  <w:style w:type="paragraph" w:customStyle="1" w:styleId="BasicParagraph">
    <w:name w:val="[Basic Paragraph]"/>
    <w:basedOn w:val="Normal"/>
    <w:uiPriority w:val="99"/>
    <w:rsid w:val="00F1412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14122"/>
    <w:pPr>
      <w:spacing w:before="360" w:after="240"/>
      <w:jc w:val="left"/>
      <w:outlineLvl w:val="0"/>
    </w:pPr>
    <w:rPr>
      <w:b/>
      <w:sz w:val="40"/>
      <w:szCs w:val="52"/>
    </w:rPr>
  </w:style>
  <w:style w:type="paragraph" w:customStyle="1" w:styleId="Bullet1">
    <w:name w:val="Bullet 1"/>
    <w:basedOn w:val="Normal"/>
    <w:rsid w:val="00F14122"/>
    <w:pPr>
      <w:numPr>
        <w:numId w:val="11"/>
      </w:numPr>
      <w:spacing w:before="60"/>
    </w:pPr>
    <w:rPr>
      <w:rFonts w:eastAsia="Times New Roman"/>
      <w:color w:val="000000"/>
    </w:rPr>
  </w:style>
  <w:style w:type="paragraph" w:customStyle="1" w:styleId="RefItem1">
    <w:name w:val="Ref Item 1"/>
    <w:basedOn w:val="Normal"/>
    <w:rsid w:val="00F14122"/>
    <w:pPr>
      <w:jc w:val="left"/>
    </w:pPr>
    <w:rPr>
      <w:color w:val="000000"/>
      <w:szCs w:val="24"/>
      <w:lang w:eastAsia="it-IT"/>
    </w:rPr>
  </w:style>
  <w:style w:type="paragraph" w:customStyle="1" w:styleId="RefTitre">
    <w:name w:val="Ref Titre"/>
    <w:basedOn w:val="Normal"/>
    <w:rsid w:val="00F14122"/>
    <w:pPr>
      <w:jc w:val="left"/>
    </w:pPr>
    <w:rPr>
      <w:rFonts w:eastAsia="Times New Roman"/>
      <w:b/>
      <w:bCs/>
      <w:sz w:val="26"/>
      <w:szCs w:val="26"/>
    </w:rPr>
  </w:style>
  <w:style w:type="paragraph" w:customStyle="1" w:styleId="Header1">
    <w:name w:val="Header 1"/>
    <w:basedOn w:val="Header"/>
    <w:rsid w:val="00F14122"/>
    <w:rPr>
      <w:b/>
      <w:sz w:val="24"/>
      <w:szCs w:val="24"/>
    </w:rPr>
  </w:style>
  <w:style w:type="character" w:customStyle="1" w:styleId="Pantone485">
    <w:name w:val="Pantone 485"/>
    <w:basedOn w:val="DefaultParagraphFont"/>
    <w:uiPriority w:val="1"/>
    <w:qFormat/>
    <w:rsid w:val="00F14122"/>
    <w:rPr>
      <w:rFonts w:cs="Caecilia-Light"/>
      <w:color w:val="DC281E"/>
      <w:szCs w:val="16"/>
    </w:rPr>
  </w:style>
  <w:style w:type="character" w:customStyle="1" w:styleId="H1Char">
    <w:name w:val="H1 Char"/>
    <w:basedOn w:val="DefaultParagraphFont"/>
    <w:link w:val="H1"/>
    <w:rsid w:val="00F14122"/>
    <w:rPr>
      <w:rFonts w:ascii="Arial" w:eastAsiaTheme="minorEastAsia" w:hAnsi="Arial" w:cs="Times New Roman"/>
      <w:b/>
      <w:sz w:val="40"/>
      <w:szCs w:val="52"/>
    </w:rPr>
  </w:style>
  <w:style w:type="table" w:customStyle="1" w:styleId="TableGray">
    <w:name w:val="Table Gray"/>
    <w:basedOn w:val="TableNormal"/>
    <w:uiPriority w:val="99"/>
    <w:rsid w:val="00F14122"/>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14122"/>
    <w:pPr>
      <w:numPr>
        <w:numId w:val="12"/>
      </w:numPr>
      <w:spacing w:before="120" w:after="120"/>
      <w:contextualSpacing w:val="0"/>
    </w:pPr>
    <w:rPr>
      <w:rFonts w:eastAsia="Cambria" w:cs="Arial"/>
    </w:rPr>
  </w:style>
  <w:style w:type="paragraph" w:customStyle="1" w:styleId="ListNumber1">
    <w:name w:val="List Number 1"/>
    <w:basedOn w:val="Normal"/>
    <w:rsid w:val="00F14122"/>
    <w:pPr>
      <w:numPr>
        <w:ilvl w:val="1"/>
        <w:numId w:val="9"/>
      </w:numPr>
      <w:contextualSpacing/>
    </w:pPr>
    <w:rPr>
      <w:rFonts w:eastAsiaTheme="minorHAnsi" w:cstheme="minorHAnsi"/>
      <w:szCs w:val="22"/>
    </w:rPr>
  </w:style>
  <w:style w:type="paragraph" w:customStyle="1" w:styleId="NormalNo">
    <w:name w:val="Normal + No"/>
    <w:basedOn w:val="Normal"/>
    <w:qFormat/>
    <w:rsid w:val="00F14122"/>
    <w:pPr>
      <w:numPr>
        <w:numId w:val="10"/>
      </w:numPr>
    </w:pPr>
    <w:rPr>
      <w:rFonts w:eastAsia="MS Mincho"/>
      <w:b/>
      <w:sz w:val="22"/>
    </w:rPr>
  </w:style>
  <w:style w:type="paragraph" w:customStyle="1" w:styleId="Bullet3">
    <w:name w:val="Bullet 3"/>
    <w:basedOn w:val="ListParagraph"/>
    <w:qFormat/>
    <w:rsid w:val="00F14122"/>
    <w:pPr>
      <w:numPr>
        <w:numId w:val="13"/>
      </w:numPr>
      <w:spacing w:before="120" w:after="120"/>
      <w:ind w:right="425"/>
    </w:pPr>
    <w:rPr>
      <w:rFonts w:cs="Arial"/>
      <w:i/>
      <w:iCs/>
    </w:rPr>
  </w:style>
  <w:style w:type="paragraph" w:customStyle="1" w:styleId="Indent">
    <w:name w:val="Indent"/>
    <w:basedOn w:val="Normal"/>
    <w:qFormat/>
    <w:rsid w:val="00F14122"/>
    <w:pPr>
      <w:ind w:left="567"/>
    </w:pPr>
    <w:rPr>
      <w:rFonts w:cs="Arial"/>
      <w:b/>
    </w:rPr>
  </w:style>
  <w:style w:type="paragraph" w:customStyle="1" w:styleId="TitreTableau">
    <w:name w:val="Titre Tableau"/>
    <w:basedOn w:val="Normal"/>
    <w:qFormat/>
    <w:rsid w:val="00F14122"/>
    <w:pPr>
      <w:spacing w:before="120"/>
      <w:jc w:val="center"/>
    </w:pPr>
    <w:rPr>
      <w:rFonts w:cs="Arial"/>
      <w:b/>
      <w:bCs/>
      <w:color w:val="FFFFFF" w:themeColor="background1"/>
      <w:lang w:val="en-CA"/>
    </w:rPr>
  </w:style>
  <w:style w:type="paragraph" w:customStyle="1" w:styleId="BulletTableau">
    <w:name w:val="Bullet Tableau"/>
    <w:basedOn w:val="Bullet2"/>
    <w:qFormat/>
    <w:rsid w:val="00F14122"/>
    <w:pPr>
      <w:keepNext/>
      <w:keepLines/>
      <w:framePr w:hSpace="141" w:wrap="around" w:vAnchor="text" w:hAnchor="margin" w:y="402"/>
      <w:numPr>
        <w:numId w:val="14"/>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112</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joelle</cp:lastModifiedBy>
  <cp:revision>44</cp:revision>
  <cp:lastPrinted>2015-09-30T13:00:00Z</cp:lastPrinted>
  <dcterms:created xsi:type="dcterms:W3CDTF">2014-12-09T12:22:00Z</dcterms:created>
  <dcterms:modified xsi:type="dcterms:W3CDTF">2016-01-21T15:35:00Z</dcterms:modified>
</cp:coreProperties>
</file>