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8E" w:rsidRPr="0076376C" w:rsidRDefault="00EF758E" w:rsidP="00EF758E">
      <w:pPr>
        <w:bidi/>
        <w:spacing w:after="0"/>
        <w:rPr>
          <w:rFonts w:ascii="Arial" w:hAnsi="Arial" w:cs="Arial"/>
          <w:sz w:val="28"/>
          <w:szCs w:val="28"/>
        </w:rPr>
      </w:pPr>
    </w:p>
    <w:p w:rsidR="00EF758E" w:rsidRPr="0076376C" w:rsidRDefault="00EF758E" w:rsidP="00EF758E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76376C">
        <w:rPr>
          <w:rFonts w:ascii="Arial" w:hAnsi="Arial" w:cs="Arial"/>
          <w:b/>
          <w:bCs/>
          <w:sz w:val="28"/>
          <w:szCs w:val="28"/>
          <w:rtl/>
        </w:rPr>
        <w:t>التقييم</w:t>
      </w:r>
    </w:p>
    <w:p w:rsidR="00EF758E" w:rsidRPr="0076376C" w:rsidRDefault="00EF758E" w:rsidP="00EF758E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76376C">
        <w:rPr>
          <w:rFonts w:ascii="Arial" w:hAnsi="Arial" w:cs="Arial"/>
          <w:b/>
          <w:bCs/>
          <w:sz w:val="28"/>
          <w:szCs w:val="28"/>
          <w:rtl/>
        </w:rPr>
        <w:t>الخطوة 1- التخطيط والإعداد</w:t>
      </w:r>
    </w:p>
    <w:p w:rsidR="00EF758E" w:rsidRPr="0076376C" w:rsidRDefault="00EF758E" w:rsidP="00EF758E">
      <w:pPr>
        <w:pStyle w:val="ListParagraph"/>
        <w:numPr>
          <w:ilvl w:val="1"/>
          <w:numId w:val="4"/>
        </w:num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</w:rPr>
      </w:pPr>
      <w:r w:rsidRPr="0076376C">
        <w:rPr>
          <w:rFonts w:ascii="Arial" w:hAnsi="Arial" w:cs="Arial"/>
          <w:sz w:val="28"/>
          <w:szCs w:val="28"/>
          <w:rtl/>
        </w:rPr>
        <w:t>اتخاذ القرار الأولي حول التحويلات النقدية</w:t>
      </w:r>
    </w:p>
    <w:p w:rsidR="00EF758E" w:rsidRPr="0076376C" w:rsidRDefault="00EF758E" w:rsidP="00EF758E">
      <w:pPr>
        <w:pStyle w:val="ListParagraph"/>
        <w:numPr>
          <w:ilvl w:val="0"/>
          <w:numId w:val="6"/>
        </w:numPr>
        <w:bidi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القائمة المرجعية لاتخاذ القرارات الأولية</w:t>
      </w:r>
    </w:p>
    <w:p w:rsidR="00EF758E" w:rsidRPr="0076376C" w:rsidRDefault="00EF758E" w:rsidP="00EF758E">
      <w:pPr>
        <w:pStyle w:val="ListParagraph"/>
        <w:numPr>
          <w:ilvl w:val="1"/>
          <w:numId w:val="4"/>
        </w:num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</w:rPr>
      </w:pPr>
      <w:r w:rsidRPr="0076376C">
        <w:rPr>
          <w:rFonts w:ascii="Arial" w:hAnsi="Arial" w:cs="Arial"/>
          <w:sz w:val="28"/>
          <w:szCs w:val="28"/>
          <w:rtl/>
        </w:rPr>
        <w:t>اختيار أدوات التقييم</w:t>
      </w:r>
    </w:p>
    <w:p w:rsidR="00EF758E" w:rsidRPr="0076376C" w:rsidRDefault="00EF758E" w:rsidP="00EF758E">
      <w:pPr>
        <w:pStyle w:val="ListParagraph"/>
        <w:numPr>
          <w:ilvl w:val="0"/>
          <w:numId w:val="6"/>
        </w:num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  <w:lang w:val="en-GB"/>
        </w:rPr>
        <w:t>جدول أدوات التقييم</w:t>
      </w:r>
    </w:p>
    <w:p w:rsidR="00EF758E" w:rsidRPr="0076376C" w:rsidRDefault="00EF758E" w:rsidP="00EF758E">
      <w:pPr>
        <w:pStyle w:val="ListParagraph"/>
        <w:numPr>
          <w:ilvl w:val="1"/>
          <w:numId w:val="4"/>
        </w:num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ايجاد المعلومات الثانوية ذات الصلة</w:t>
      </w:r>
    </w:p>
    <w:p w:rsidR="00EF758E" w:rsidRPr="0076376C" w:rsidRDefault="00EF758E" w:rsidP="00EF758E">
      <w:pPr>
        <w:pStyle w:val="ListParagraph"/>
        <w:numPr>
          <w:ilvl w:val="0"/>
          <w:numId w:val="6"/>
        </w:num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</w:rPr>
      </w:pPr>
      <w:r w:rsidRPr="0076376C">
        <w:rPr>
          <w:rFonts w:ascii="Arial" w:hAnsi="Arial" w:cs="Arial"/>
          <w:sz w:val="28"/>
          <w:szCs w:val="28"/>
          <w:rtl/>
        </w:rPr>
        <w:t>التخطيط لجمع البيانات</w:t>
      </w:r>
    </w:p>
    <w:p w:rsidR="00EF758E" w:rsidRPr="0076376C" w:rsidRDefault="00EF758E" w:rsidP="00EF758E">
      <w:pPr>
        <w:pStyle w:val="ListParagraph"/>
        <w:numPr>
          <w:ilvl w:val="0"/>
          <w:numId w:val="6"/>
        </w:num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مصادر المعلومات الثانوية</w:t>
      </w:r>
    </w:p>
    <w:p w:rsidR="00EF758E" w:rsidRPr="0076376C" w:rsidRDefault="00EF758E" w:rsidP="00EF758E">
      <w:pPr>
        <w:pStyle w:val="ListParagraph"/>
        <w:numPr>
          <w:ilvl w:val="1"/>
          <w:numId w:val="4"/>
        </w:num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رصد الجهات المعنية على الخريطة</w:t>
      </w:r>
    </w:p>
    <w:p w:rsidR="00EF758E" w:rsidRPr="0076376C" w:rsidRDefault="00EF758E" w:rsidP="00EF758E">
      <w:pPr>
        <w:pStyle w:val="ListParagraph"/>
        <w:numPr>
          <w:ilvl w:val="0"/>
          <w:numId w:val="6"/>
        </w:numPr>
        <w:bidi/>
        <w:jc w:val="both"/>
        <w:rPr>
          <w:rFonts w:ascii="Arial" w:hAnsi="Arial" w:cs="Arial"/>
          <w:sz w:val="28"/>
          <w:szCs w:val="28"/>
        </w:rPr>
      </w:pPr>
      <w:r w:rsidRPr="0076376C">
        <w:rPr>
          <w:rFonts w:ascii="Arial" w:hAnsi="Arial" w:cs="Arial"/>
          <w:sz w:val="28"/>
          <w:szCs w:val="28"/>
          <w:rtl/>
        </w:rPr>
        <w:t>مصفوفة الجهات المعنية الرئيسيّة</w:t>
      </w:r>
    </w:p>
    <w:p w:rsidR="00EF758E" w:rsidRPr="0076376C" w:rsidRDefault="00EF758E" w:rsidP="00EF758E">
      <w:pPr>
        <w:pStyle w:val="ListParagraph"/>
        <w:numPr>
          <w:ilvl w:val="0"/>
          <w:numId w:val="6"/>
        </w:num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</w:rPr>
      </w:pPr>
      <w:r w:rsidRPr="0076376C">
        <w:rPr>
          <w:rFonts w:ascii="Arial" w:hAnsi="Arial" w:cs="Arial"/>
          <w:sz w:val="28"/>
          <w:szCs w:val="28"/>
          <w:rtl/>
        </w:rPr>
        <w:t>قائمة التدقيق الخاصة بالمقابلات مع السلطات المحلية</w:t>
      </w:r>
    </w:p>
    <w:p w:rsidR="00EF758E" w:rsidRPr="0076376C" w:rsidRDefault="00EF758E" w:rsidP="00EF758E">
      <w:pPr>
        <w:pStyle w:val="ListParagraph"/>
        <w:numPr>
          <w:ilvl w:val="0"/>
          <w:numId w:val="6"/>
        </w:num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</w:rPr>
      </w:pPr>
      <w:r w:rsidRPr="0076376C">
        <w:rPr>
          <w:rFonts w:ascii="Arial" w:hAnsi="Arial" w:cs="Arial"/>
          <w:sz w:val="28"/>
          <w:szCs w:val="28"/>
          <w:rtl/>
        </w:rPr>
        <w:t>قائمة التدقيق الخاصة بالمقابلات مع الوكالات الإنسانية</w:t>
      </w:r>
    </w:p>
    <w:p w:rsidR="00EF758E" w:rsidRPr="0076376C" w:rsidRDefault="00EF758E" w:rsidP="00EF758E">
      <w:pPr>
        <w:pStyle w:val="ListParagraph"/>
        <w:numPr>
          <w:ilvl w:val="0"/>
          <w:numId w:val="6"/>
        </w:numPr>
        <w:tabs>
          <w:tab w:val="left" w:pos="1785"/>
        </w:tabs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نموذج الأسئلة الأربعة المتعلقة ببرامج التحويلات المالية</w:t>
      </w:r>
    </w:p>
    <w:p w:rsidR="00EF758E" w:rsidRPr="0076376C" w:rsidRDefault="00EF758E" w:rsidP="00B1770C">
      <w:pPr>
        <w:pBdr>
          <w:bottom w:val="single" w:sz="4" w:space="1" w:color="auto"/>
        </w:pBdr>
        <w:bidi/>
        <w:spacing w:after="0"/>
        <w:rPr>
          <w:rFonts w:ascii="Arial" w:hAnsi="Arial" w:cs="Arial"/>
          <w:sz w:val="28"/>
          <w:szCs w:val="28"/>
        </w:rPr>
      </w:pPr>
    </w:p>
    <w:p w:rsidR="00EF758E" w:rsidRPr="0076376C" w:rsidRDefault="00EF758E" w:rsidP="00EF758E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76376C">
        <w:rPr>
          <w:rFonts w:ascii="Arial" w:hAnsi="Arial" w:cs="Arial"/>
          <w:b/>
          <w:bCs/>
          <w:sz w:val="28"/>
          <w:szCs w:val="28"/>
          <w:rtl/>
        </w:rPr>
        <w:t>الخطوة 2- تقييم الشؤون النقدية على مستوى المجتمع</w:t>
      </w:r>
    </w:p>
    <w:p w:rsidR="00EF758E" w:rsidRPr="0076376C" w:rsidRDefault="00EF758E" w:rsidP="00EF758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2.1 الحصول على معلومات حول الشؤون النقدية من المجتمع</w:t>
      </w:r>
    </w:p>
    <w:p w:rsidR="00EF758E" w:rsidRPr="0076376C" w:rsidRDefault="00EF758E" w:rsidP="0076376C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نموذج الأسئلة حول التدفقات النقدية على مستوى المجتمع</w:t>
      </w:r>
    </w:p>
    <w:p w:rsidR="00EF758E" w:rsidRPr="0076376C" w:rsidRDefault="00EF758E" w:rsidP="0076376C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نموذج الأسئلة النقدية على مستوى الأسر</w:t>
      </w:r>
    </w:p>
    <w:p w:rsidR="002D1C60" w:rsidRPr="0076376C" w:rsidRDefault="00EF758E" w:rsidP="0076376C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2.2 فهم امكانية الوصول إلى السواق والخدمات المالية</w:t>
      </w:r>
    </w:p>
    <w:p w:rsidR="002D1C60" w:rsidRPr="0076376C" w:rsidRDefault="00EF758E" w:rsidP="002D1C60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</w:t>
      </w:r>
      <w:bookmarkStart w:id="0" w:name="_GoBack"/>
      <w:bookmarkEnd w:id="0"/>
      <w:r w:rsidRPr="0076376C">
        <w:rPr>
          <w:rFonts w:ascii="Arial" w:hAnsi="Arial" w:cs="Arial"/>
          <w:sz w:val="28"/>
          <w:szCs w:val="28"/>
          <w:rtl/>
        </w:rPr>
        <w:t>نموذج وصول أفراد المجتمع إلى الأسواق</w:t>
      </w:r>
      <w:bookmarkStart w:id="1" w:name="_Toc410118268"/>
    </w:p>
    <w:p w:rsidR="00EF758E" w:rsidRPr="0076376C" w:rsidRDefault="002D1C60" w:rsidP="002D1C60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- نموذج وصول أفراد المجتمع إلى الخدمات المالية واستخدامهم لها.  </w:t>
      </w:r>
      <w:bookmarkEnd w:id="1"/>
    </w:p>
    <w:p w:rsidR="00EF758E" w:rsidRPr="0076376C" w:rsidRDefault="00EF758E" w:rsidP="00EF758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2.3 تحديد الاحتياجات الأولوية </w:t>
      </w:r>
    </w:p>
    <w:p w:rsidR="00EF758E" w:rsidRPr="0076376C" w:rsidRDefault="00EF758E" w:rsidP="00EF758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نموذج تحديد الاحتياجات الأولية</w:t>
      </w:r>
    </w:p>
    <w:p w:rsidR="00EF758E" w:rsidRPr="0076376C" w:rsidRDefault="00EF758E" w:rsidP="00EF758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2.4 توحيد النتائج</w:t>
      </w:r>
    </w:p>
    <w:p w:rsidR="00EF758E" w:rsidRPr="0076376C" w:rsidRDefault="00EF758E" w:rsidP="00EF758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نموذج تقرير التقييم الخاص بالمجتمع</w:t>
      </w:r>
    </w:p>
    <w:p w:rsidR="00EF758E" w:rsidRPr="0076376C" w:rsidRDefault="00EF758E" w:rsidP="00B1770C">
      <w:pPr>
        <w:pBdr>
          <w:bottom w:val="single" w:sz="4" w:space="1" w:color="auto"/>
        </w:pBdr>
        <w:bidi/>
        <w:spacing w:after="0"/>
        <w:rPr>
          <w:rFonts w:ascii="Arial" w:hAnsi="Arial" w:cs="Arial"/>
          <w:sz w:val="28"/>
          <w:szCs w:val="28"/>
          <w:rtl/>
        </w:rPr>
      </w:pPr>
    </w:p>
    <w:p w:rsidR="00EF758E" w:rsidRPr="0076376C" w:rsidRDefault="002D1C60" w:rsidP="002D1C60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76376C">
        <w:rPr>
          <w:rFonts w:ascii="Arial" w:hAnsi="Arial" w:cs="Arial"/>
          <w:b/>
          <w:bCs/>
          <w:sz w:val="28"/>
          <w:szCs w:val="28"/>
          <w:rtl/>
        </w:rPr>
        <w:t xml:space="preserve">الخطوة 3- </w:t>
      </w:r>
      <w:r w:rsidR="00EF758E" w:rsidRPr="0076376C">
        <w:rPr>
          <w:rFonts w:ascii="Arial" w:hAnsi="Arial" w:cs="Arial"/>
          <w:b/>
          <w:bCs/>
          <w:sz w:val="28"/>
          <w:szCs w:val="28"/>
          <w:rtl/>
        </w:rPr>
        <w:t>التقييم السريع للأسواق</w:t>
      </w:r>
    </w:p>
    <w:p w:rsidR="00EF758E" w:rsidRPr="0076376C" w:rsidRDefault="002D1C60" w:rsidP="00EF758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3.1 </w:t>
      </w:r>
      <w:r w:rsidR="00EF758E" w:rsidRPr="0076376C">
        <w:rPr>
          <w:rFonts w:ascii="Arial" w:hAnsi="Arial" w:cs="Arial"/>
          <w:sz w:val="28"/>
          <w:szCs w:val="28"/>
          <w:rtl/>
        </w:rPr>
        <w:t>تحديد السلع والأسواق الرئيسية</w:t>
      </w:r>
    </w:p>
    <w:p w:rsidR="002D1C60" w:rsidRPr="0076376C" w:rsidRDefault="002D1C60" w:rsidP="002D1C60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رسم خرائط الأسواق</w:t>
      </w:r>
    </w:p>
    <w:p w:rsidR="002D1C60" w:rsidRPr="0076376C" w:rsidRDefault="002D1C60" w:rsidP="002D1C60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الأسواق الرئيسية التي يجب أن يركز عليها التقييم</w:t>
      </w:r>
    </w:p>
    <w:p w:rsidR="002D1C60" w:rsidRPr="0076376C" w:rsidRDefault="002D1C60" w:rsidP="002D1C60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- المعلومات التي يجب جمعها في تقييم الأسواق  </w:t>
      </w:r>
    </w:p>
    <w:p w:rsidR="00EF758E" w:rsidRPr="0076376C" w:rsidRDefault="002D1C60" w:rsidP="00EF758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3.2 </w:t>
      </w:r>
      <w:r w:rsidR="00EF758E" w:rsidRPr="0076376C">
        <w:rPr>
          <w:rFonts w:ascii="Arial" w:hAnsi="Arial" w:cs="Arial"/>
          <w:sz w:val="28"/>
          <w:szCs w:val="28"/>
          <w:rtl/>
        </w:rPr>
        <w:t>جمع المعلومات عن السوق</w:t>
      </w:r>
    </w:p>
    <w:p w:rsidR="002D1C60" w:rsidRPr="0076376C" w:rsidRDefault="002D1C60" w:rsidP="002D1C60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lastRenderedPageBreak/>
        <w:t>- المناقشة مع ممثلي السوق أو مقدمي المعلومات</w:t>
      </w:r>
    </w:p>
    <w:p w:rsidR="002D1C60" w:rsidRPr="0076376C" w:rsidRDefault="002D1C60" w:rsidP="002D1C60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- المناقشات مع التجار </w:t>
      </w:r>
    </w:p>
    <w:p w:rsidR="002D1C60" w:rsidRPr="0076376C" w:rsidRDefault="002D1C60" w:rsidP="002D1C60">
      <w:pPr>
        <w:bidi/>
        <w:spacing w:after="0"/>
        <w:rPr>
          <w:rFonts w:ascii="Arial" w:hAnsi="Arial" w:cs="Arial"/>
          <w:sz w:val="28"/>
          <w:szCs w:val="28"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-موجز النتائج لكل سوق من الأسواق </w:t>
      </w:r>
    </w:p>
    <w:p w:rsidR="002D1C60" w:rsidRPr="0076376C" w:rsidRDefault="002D1C60" w:rsidP="0076376C">
      <w:pPr>
        <w:bidi/>
        <w:spacing w:after="0"/>
        <w:rPr>
          <w:rFonts w:ascii="Arial" w:hAnsi="Arial" w:cs="Arial"/>
          <w:sz w:val="28"/>
          <w:szCs w:val="28"/>
        </w:rPr>
      </w:pPr>
      <w:r w:rsidRPr="0076376C">
        <w:rPr>
          <w:rFonts w:ascii="Arial" w:hAnsi="Arial" w:cs="Arial"/>
          <w:sz w:val="28"/>
          <w:szCs w:val="28"/>
          <w:rtl/>
        </w:rPr>
        <w:t>- قائمة مشاركة التجار في برامج القسائم</w:t>
      </w:r>
    </w:p>
    <w:p w:rsidR="002D1C60" w:rsidRPr="0076376C" w:rsidRDefault="002D1C60" w:rsidP="0076376C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3.3 </w:t>
      </w:r>
      <w:r w:rsidR="00EF758E" w:rsidRPr="0076376C">
        <w:rPr>
          <w:rFonts w:ascii="Arial" w:hAnsi="Arial" w:cs="Arial"/>
          <w:sz w:val="28"/>
          <w:szCs w:val="28"/>
          <w:rtl/>
        </w:rPr>
        <w:t>توحيد المعلومات عن السوق</w:t>
      </w:r>
    </w:p>
    <w:p w:rsidR="002D1C60" w:rsidRPr="0076376C" w:rsidRDefault="002D1C60" w:rsidP="002D1C60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شجرة الاستنتاجات لتقييم قدرة السوق على الاستجابة</w:t>
      </w:r>
    </w:p>
    <w:p w:rsidR="002D1C60" w:rsidRPr="0076376C" w:rsidRDefault="002D1C60" w:rsidP="002D1C60">
      <w:pPr>
        <w:bidi/>
        <w:spacing w:after="0"/>
        <w:rPr>
          <w:rFonts w:ascii="Arial" w:hAnsi="Arial" w:cs="Arial"/>
          <w:sz w:val="28"/>
          <w:szCs w:val="28"/>
        </w:rPr>
      </w:pPr>
      <w:r w:rsidRPr="0076376C">
        <w:rPr>
          <w:rFonts w:ascii="Arial" w:hAnsi="Arial" w:cs="Arial"/>
          <w:sz w:val="28"/>
          <w:szCs w:val="28"/>
          <w:rtl/>
        </w:rPr>
        <w:t>- نموذج التقارير الخاصة بتقييم الأسواق</w:t>
      </w:r>
    </w:p>
    <w:p w:rsidR="002D1C60" w:rsidRPr="0076376C" w:rsidRDefault="002D1C60" w:rsidP="00B1770C">
      <w:pPr>
        <w:pBdr>
          <w:bottom w:val="single" w:sz="4" w:space="1" w:color="auto"/>
        </w:pBdr>
        <w:bidi/>
        <w:spacing w:after="0"/>
        <w:rPr>
          <w:rFonts w:ascii="Arial" w:hAnsi="Arial" w:cs="Arial"/>
          <w:sz w:val="28"/>
          <w:szCs w:val="28"/>
          <w:rtl/>
        </w:rPr>
      </w:pPr>
    </w:p>
    <w:p w:rsidR="00EF758E" w:rsidRPr="0076376C" w:rsidRDefault="002D1C60" w:rsidP="002D1C60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76376C">
        <w:rPr>
          <w:rFonts w:ascii="Arial" w:hAnsi="Arial" w:cs="Arial"/>
          <w:b/>
          <w:bCs/>
          <w:sz w:val="28"/>
          <w:szCs w:val="28"/>
          <w:rtl/>
        </w:rPr>
        <w:t xml:space="preserve">الخطوة 4- </w:t>
      </w:r>
      <w:r w:rsidR="00EF758E" w:rsidRPr="0076376C">
        <w:rPr>
          <w:rFonts w:ascii="Arial" w:hAnsi="Arial" w:cs="Arial"/>
          <w:b/>
          <w:bCs/>
          <w:sz w:val="28"/>
          <w:szCs w:val="28"/>
          <w:shd w:val="clear" w:color="auto" w:fill="FFFFFF"/>
          <w:rtl/>
          <w:lang w:eastAsia="it-IT"/>
        </w:rPr>
        <w:t>مقدمي الخدمات، والقدرة التنظيمية، وتحليل المخاطر</w:t>
      </w:r>
    </w:p>
    <w:p w:rsidR="00EF758E" w:rsidRPr="0076376C" w:rsidRDefault="002D1C60" w:rsidP="00EF758E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4.1 </w:t>
      </w:r>
      <w:r w:rsidR="00EF758E" w:rsidRPr="0076376C">
        <w:rPr>
          <w:rFonts w:ascii="Arial" w:hAnsi="Arial" w:cs="Arial"/>
          <w:sz w:val="28"/>
          <w:szCs w:val="28"/>
          <w:rtl/>
        </w:rPr>
        <w:t xml:space="preserve">تقييم المخاطر المالية </w:t>
      </w:r>
    </w:p>
    <w:p w:rsidR="0076376C" w:rsidRPr="0076376C" w:rsidRDefault="0076376C" w:rsidP="0076376C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تقييم الخدمات المالية: المواضيع والمصاجر</w:t>
      </w:r>
    </w:p>
    <w:p w:rsidR="0076376C" w:rsidRPr="0076376C" w:rsidRDefault="0076376C" w:rsidP="0076376C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قائمة تقييم قدرات مقدمي الخدمات المالية</w:t>
      </w:r>
    </w:p>
    <w:p w:rsidR="0076376C" w:rsidRPr="0076376C" w:rsidRDefault="0076376C" w:rsidP="0076376C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نموذج تحديد موقع مقدمي الخدمات على الخريطة</w:t>
      </w:r>
    </w:p>
    <w:p w:rsidR="0076376C" w:rsidRPr="0076376C" w:rsidRDefault="0076376C" w:rsidP="0076376C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4.2 </w:t>
      </w:r>
      <w:r w:rsidR="00EF758E" w:rsidRPr="0076376C">
        <w:rPr>
          <w:rFonts w:ascii="Arial" w:hAnsi="Arial" w:cs="Arial"/>
          <w:sz w:val="28"/>
          <w:szCs w:val="28"/>
          <w:rtl/>
        </w:rPr>
        <w:t>تقييم القدرة التنظيمية</w:t>
      </w:r>
    </w:p>
    <w:p w:rsidR="0076376C" w:rsidRDefault="0076376C" w:rsidP="0076376C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نموذج التقييم الذاتي للتأهب في مجال برمجة التحويلات النقدية</w:t>
      </w:r>
    </w:p>
    <w:p w:rsidR="00EF758E" w:rsidRPr="0076376C" w:rsidRDefault="0076376C" w:rsidP="0076376C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4.3 </w:t>
      </w:r>
      <w:r w:rsidRPr="0076376C">
        <w:rPr>
          <w:rFonts w:ascii="Arial" w:hAnsi="Arial" w:cs="Arial"/>
          <w:sz w:val="28"/>
          <w:szCs w:val="28"/>
          <w:rtl/>
        </w:rPr>
        <w:t xml:space="preserve"> </w:t>
      </w:r>
      <w:r w:rsidR="00EF758E" w:rsidRPr="0076376C">
        <w:rPr>
          <w:rFonts w:ascii="Arial" w:hAnsi="Arial" w:cs="Arial"/>
          <w:sz w:val="28"/>
          <w:szCs w:val="28"/>
          <w:rtl/>
        </w:rPr>
        <w:t>تحليل المخاطر</w:t>
      </w:r>
    </w:p>
    <w:p w:rsidR="0076376C" w:rsidRPr="0076376C" w:rsidRDefault="0076376C" w:rsidP="0076376C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>- خارطة الطريق لتقييم المخاطر المحيطة ببرامج التحويلات النقدية</w:t>
      </w:r>
    </w:p>
    <w:p w:rsidR="0076376C" w:rsidRPr="0076376C" w:rsidRDefault="0076376C" w:rsidP="0076376C">
      <w:pPr>
        <w:bidi/>
        <w:rPr>
          <w:rFonts w:ascii="Arial" w:hAnsi="Arial" w:cs="Arial"/>
          <w:sz w:val="28"/>
          <w:szCs w:val="28"/>
          <w:rtl/>
        </w:rPr>
      </w:pPr>
      <w:r w:rsidRPr="0076376C">
        <w:rPr>
          <w:rFonts w:ascii="Arial" w:hAnsi="Arial" w:cs="Arial"/>
          <w:sz w:val="28"/>
          <w:szCs w:val="28"/>
          <w:rtl/>
        </w:rPr>
        <w:t xml:space="preserve">- قائمة إدارة المخاطر </w:t>
      </w:r>
    </w:p>
    <w:p w:rsidR="0076376C" w:rsidRPr="0076376C" w:rsidRDefault="0076376C" w:rsidP="0076376C">
      <w:pPr>
        <w:bidi/>
        <w:jc w:val="both"/>
        <w:rPr>
          <w:rFonts w:ascii="Arial" w:hAnsi="Arial" w:cs="Arial"/>
          <w:sz w:val="28"/>
          <w:szCs w:val="28"/>
          <w:rtl/>
        </w:rPr>
      </w:pPr>
    </w:p>
    <w:p w:rsidR="00691038" w:rsidRPr="0076376C" w:rsidRDefault="00691038">
      <w:pPr>
        <w:rPr>
          <w:rFonts w:ascii="Arial" w:hAnsi="Arial" w:cs="Arial"/>
          <w:sz w:val="28"/>
          <w:szCs w:val="28"/>
        </w:rPr>
      </w:pPr>
    </w:p>
    <w:sectPr w:rsidR="00691038" w:rsidRPr="0076376C" w:rsidSect="008B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21F"/>
    <w:multiLevelType w:val="hybridMultilevel"/>
    <w:tmpl w:val="A64E7CAE"/>
    <w:lvl w:ilvl="0" w:tplc="E596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68E4"/>
    <w:multiLevelType w:val="hybridMultilevel"/>
    <w:tmpl w:val="0A5CC3E8"/>
    <w:lvl w:ilvl="0" w:tplc="47EEFF8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52E"/>
    <w:multiLevelType w:val="multilevel"/>
    <w:tmpl w:val="8C2E46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F7475DA"/>
    <w:multiLevelType w:val="hybridMultilevel"/>
    <w:tmpl w:val="ABB4B0FC"/>
    <w:lvl w:ilvl="0" w:tplc="0C2C48B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47F1B"/>
    <w:multiLevelType w:val="hybridMultilevel"/>
    <w:tmpl w:val="24425A8E"/>
    <w:lvl w:ilvl="0" w:tplc="732E35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54209"/>
    <w:multiLevelType w:val="hybridMultilevel"/>
    <w:tmpl w:val="24425A8E"/>
    <w:lvl w:ilvl="0" w:tplc="732E355A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758E"/>
    <w:rsid w:val="002D1C60"/>
    <w:rsid w:val="00691038"/>
    <w:rsid w:val="0076376C"/>
    <w:rsid w:val="008B2751"/>
    <w:rsid w:val="00B1770C"/>
    <w:rsid w:val="00E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58E"/>
    <w:pPr>
      <w:keepNext/>
      <w:pBdr>
        <w:top w:val="single" w:sz="4" w:space="11" w:color="auto"/>
      </w:pBdr>
      <w:spacing w:before="240" w:after="240" w:line="240" w:lineRule="auto"/>
      <w:outlineLvl w:val="1"/>
    </w:pPr>
    <w:rPr>
      <w:rFonts w:ascii="Arial" w:hAnsi="Arial" w:cs="Times New Roman"/>
      <w:b/>
      <w:caps/>
      <w:sz w:val="24"/>
      <w:szCs w:val="26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8E"/>
    <w:pPr>
      <w:ind w:left="720"/>
      <w:contextualSpacing/>
    </w:pPr>
  </w:style>
  <w:style w:type="paragraph" w:customStyle="1" w:styleId="H1">
    <w:name w:val="H1"/>
    <w:basedOn w:val="Normal"/>
    <w:link w:val="H1Char"/>
    <w:qFormat/>
    <w:rsid w:val="00EF758E"/>
    <w:pPr>
      <w:spacing w:before="360" w:after="240" w:line="240" w:lineRule="auto"/>
      <w:outlineLvl w:val="0"/>
    </w:pPr>
    <w:rPr>
      <w:rFonts w:ascii="Arial" w:hAnsi="Arial" w:cs="Times New Roman"/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EF758E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F758E"/>
    <w:rPr>
      <w:rFonts w:ascii="Arial" w:hAnsi="Arial" w:cs="Times New Roman"/>
      <w:b/>
      <w:cap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4</cp:revision>
  <dcterms:created xsi:type="dcterms:W3CDTF">2016-02-22T09:05:00Z</dcterms:created>
  <dcterms:modified xsi:type="dcterms:W3CDTF">2016-02-22T09:35:00Z</dcterms:modified>
</cp:coreProperties>
</file>