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A1" w:rsidRPr="001A0493" w:rsidRDefault="00E471D5" w:rsidP="00580F91">
      <w:pPr>
        <w:pStyle w:val="H1"/>
        <w:bidi/>
        <w:jc w:val="center"/>
        <w:rPr>
          <w:rFonts w:cs="Arial"/>
          <w:sz w:val="28"/>
          <w:szCs w:val="28"/>
        </w:rPr>
      </w:pPr>
      <w:r w:rsidRPr="00580F91">
        <w:rPr>
          <w:rFonts w:cs="Arial"/>
          <w:b w:val="0"/>
          <w:bCs/>
          <w:sz w:val="28"/>
          <w:szCs w:val="28"/>
          <w:rtl/>
        </w:rPr>
        <w:t>خارطة الطريق لرصد الأسواق</w:t>
      </w:r>
      <w:r w:rsidR="00277EA1" w:rsidRPr="001A0493">
        <w:rPr>
          <w:rStyle w:val="FootnoteReference"/>
          <w:rFonts w:cs="Arial"/>
          <w:sz w:val="28"/>
          <w:szCs w:val="28"/>
        </w:rPr>
        <w:footnoteReference w:id="2"/>
      </w:r>
    </w:p>
    <w:p w:rsidR="00720AA4" w:rsidRPr="001A0493" w:rsidRDefault="004C13B8" w:rsidP="001A0493">
      <w:pPr>
        <w:pStyle w:val="H1"/>
        <w:bidi/>
        <w:ind w:left="-170"/>
        <w:jc w:val="both"/>
        <w:rPr>
          <w:rFonts w:cs="Arial"/>
          <w:sz w:val="28"/>
          <w:szCs w:val="28"/>
        </w:rPr>
      </w:pPr>
      <w:r w:rsidRPr="004C13B8">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9pt;height:120pt">
            <v:imagedata r:id="rId7" o:title="05-Monitoring_Evaluation-rodmap-EN3"/>
          </v:shape>
        </w:pict>
      </w:r>
    </w:p>
    <w:p w:rsidR="0004497F" w:rsidRPr="001A0493" w:rsidRDefault="00E471D5" w:rsidP="001A0493">
      <w:pPr>
        <w:pStyle w:val="Heading2"/>
        <w:bidi/>
        <w:spacing w:before="480"/>
        <w:jc w:val="both"/>
        <w:rPr>
          <w:rFonts w:cs="Arial"/>
          <w:b w:val="0"/>
          <w:bCs/>
          <w:sz w:val="28"/>
          <w:szCs w:val="28"/>
        </w:rPr>
      </w:pPr>
      <w:r w:rsidRPr="001A0493">
        <w:rPr>
          <w:rFonts w:cs="Arial"/>
          <w:b w:val="0"/>
          <w:bCs/>
          <w:sz w:val="28"/>
          <w:szCs w:val="28"/>
          <w:rtl/>
        </w:rPr>
        <w:t>المقدمة</w:t>
      </w:r>
    </w:p>
    <w:p w:rsidR="00E471D5" w:rsidRPr="001A0493" w:rsidRDefault="00E471D5" w:rsidP="001A0493">
      <w:pPr>
        <w:bidi/>
        <w:rPr>
          <w:rFonts w:cs="Arial"/>
          <w:sz w:val="28"/>
          <w:szCs w:val="28"/>
          <w:rtl/>
        </w:rPr>
      </w:pPr>
      <w:r w:rsidRPr="001A0493">
        <w:rPr>
          <w:rFonts w:cs="Arial"/>
          <w:sz w:val="28"/>
          <w:szCs w:val="28"/>
          <w:rtl/>
        </w:rPr>
        <w:t>تهدف هذه الخارطة إلى تقديم التوجيهات حول رصد الأسواق بشكل عام والأسعار بشكل خاص، باعتبار أن أسعار السوق هي المؤشرات التي تسمح بفهم مدى تحقيق البرنامج للأهداف المرجوة منه من دون التسبب بأضرار. فتغيّر الأسعار يؤثر على امكانية تلبية المستفيدين لاحتياجاتهم.</w:t>
      </w:r>
    </w:p>
    <w:p w:rsidR="00E471D5" w:rsidRPr="001A0493" w:rsidRDefault="00E471D5" w:rsidP="001A0493">
      <w:pPr>
        <w:bidi/>
        <w:rPr>
          <w:rFonts w:cs="Arial"/>
          <w:sz w:val="28"/>
          <w:szCs w:val="28"/>
          <w:rtl/>
        </w:rPr>
      </w:pPr>
      <w:r w:rsidRPr="001A0493">
        <w:rPr>
          <w:rFonts w:cs="Arial"/>
          <w:sz w:val="28"/>
          <w:szCs w:val="28"/>
          <w:rtl/>
        </w:rPr>
        <w:t>كما تقترح هذه الخارطة مجموعة الأدوات المرتبطة بالتحويلات النقدية الضرورية لهذه الخطوة والخطوات الفرعية، على أن تكييف هذه الأدوات مع الحاجات والسياق</w:t>
      </w:r>
      <w:r w:rsidRPr="001A0493">
        <w:rPr>
          <w:rFonts w:cs="Arial"/>
          <w:sz w:val="28"/>
          <w:szCs w:val="28"/>
        </w:rPr>
        <w:t xml:space="preserve">. </w:t>
      </w:r>
    </w:p>
    <w:p w:rsidR="00E471D5" w:rsidRPr="001A0493" w:rsidRDefault="00E471D5" w:rsidP="001A0493">
      <w:pPr>
        <w:bidi/>
        <w:rPr>
          <w:rFonts w:cs="Arial"/>
          <w:sz w:val="28"/>
          <w:szCs w:val="28"/>
          <w:rtl/>
        </w:rPr>
      </w:pPr>
      <w:r w:rsidRPr="001A0493">
        <w:rPr>
          <w:rFonts w:cs="Arial"/>
          <w:sz w:val="28"/>
          <w:szCs w:val="28"/>
          <w:rtl/>
        </w:rPr>
        <w:t>ولا بد دائماً من الامتثال للمعايير الدنيا المدرجة تحت هذه الخطوة باعتبار أن هذه المعايير كفيلة بضمان جودة الاستجابة</w:t>
      </w:r>
      <w:r w:rsidRPr="001A0493">
        <w:rPr>
          <w:rFonts w:cs="Arial"/>
          <w:sz w:val="28"/>
          <w:szCs w:val="28"/>
        </w:rPr>
        <w:t>.</w:t>
      </w:r>
    </w:p>
    <w:p w:rsidR="00E471D5" w:rsidRPr="001A0493" w:rsidRDefault="00E471D5" w:rsidP="001A0493">
      <w:pPr>
        <w:bidi/>
        <w:rPr>
          <w:rFonts w:cs="Arial"/>
          <w:sz w:val="28"/>
          <w:szCs w:val="28"/>
          <w:rtl/>
        </w:rPr>
      </w:pPr>
      <w:r w:rsidRPr="001A0493">
        <w:rPr>
          <w:rFonts w:cs="Arial"/>
          <w:sz w:val="28"/>
          <w:szCs w:val="28"/>
          <w:rtl/>
        </w:rPr>
        <w:t>ولا تكون الخطوات والخطوات الفرعية متسلسلة بالضرورة، فأحياناً يجب المرور بها مراراً وتكراراً لتوجيه عملية اتخاذ القرار</w:t>
      </w:r>
      <w:r w:rsidRPr="001A0493">
        <w:rPr>
          <w:rFonts w:cs="Arial"/>
          <w:sz w:val="28"/>
          <w:szCs w:val="28"/>
        </w:rPr>
        <w:t>.</w:t>
      </w:r>
    </w:p>
    <w:p w:rsidR="00E471D5" w:rsidRPr="001A0493" w:rsidRDefault="00E471D5" w:rsidP="001A0493">
      <w:pPr>
        <w:bidi/>
        <w:rPr>
          <w:rFonts w:cs="Arial"/>
          <w:sz w:val="28"/>
          <w:szCs w:val="28"/>
        </w:rPr>
      </w:pPr>
      <w:r w:rsidRPr="001A0493">
        <w:rPr>
          <w:rFonts w:cs="Arial"/>
          <w:sz w:val="28"/>
          <w:szCs w:val="28"/>
          <w:rtl/>
        </w:rPr>
        <w:t>وللحصول على المزيد من المبادئ التوجيهية حول رصد الأسواق، يمكن مراجعة الوثائق المرجعية المقترحة في نهاية خارطة الطريق</w:t>
      </w:r>
      <w:r w:rsidRPr="001A0493">
        <w:rPr>
          <w:rFonts w:cs="Arial"/>
          <w:sz w:val="28"/>
          <w:szCs w:val="28"/>
        </w:rPr>
        <w:t>.</w:t>
      </w:r>
    </w:p>
    <w:p w:rsidR="0004497F" w:rsidRPr="001A0493" w:rsidRDefault="0006332C" w:rsidP="001A0493">
      <w:pPr>
        <w:pStyle w:val="Heading2"/>
        <w:bidi/>
        <w:jc w:val="both"/>
        <w:rPr>
          <w:rFonts w:cs="Arial"/>
          <w:b w:val="0"/>
          <w:bCs/>
          <w:sz w:val="28"/>
          <w:szCs w:val="28"/>
          <w:rtl/>
        </w:rPr>
      </w:pPr>
      <w:r w:rsidRPr="001A0493">
        <w:rPr>
          <w:rFonts w:cs="Arial"/>
          <w:b w:val="0"/>
          <w:bCs/>
          <w:sz w:val="28"/>
          <w:szCs w:val="28"/>
          <w:rtl/>
        </w:rPr>
        <w:t>المعايير الدنيا</w:t>
      </w:r>
    </w:p>
    <w:p w:rsidR="0006332C" w:rsidRPr="001A0493" w:rsidRDefault="0006332C" w:rsidP="001A0493">
      <w:pPr>
        <w:pStyle w:val="ListParagraph"/>
        <w:numPr>
          <w:ilvl w:val="0"/>
          <w:numId w:val="13"/>
        </w:numPr>
        <w:bidi/>
        <w:rPr>
          <w:rFonts w:cs="Arial"/>
          <w:sz w:val="28"/>
          <w:szCs w:val="28"/>
        </w:rPr>
      </w:pPr>
      <w:r w:rsidRPr="001A0493">
        <w:rPr>
          <w:rFonts w:cs="Arial"/>
          <w:sz w:val="28"/>
          <w:szCs w:val="28"/>
          <w:rtl/>
        </w:rPr>
        <w:t>يجب رصد الأسعار خلال كل مراحل البرنامج</w:t>
      </w:r>
    </w:p>
    <w:p w:rsidR="0006332C" w:rsidRPr="001A0493" w:rsidRDefault="0006332C" w:rsidP="001A0493">
      <w:pPr>
        <w:pStyle w:val="ListParagraph"/>
        <w:numPr>
          <w:ilvl w:val="0"/>
          <w:numId w:val="13"/>
        </w:numPr>
        <w:bidi/>
        <w:rPr>
          <w:rFonts w:cs="Arial"/>
          <w:sz w:val="28"/>
          <w:szCs w:val="28"/>
        </w:rPr>
      </w:pPr>
      <w:r w:rsidRPr="001A0493">
        <w:rPr>
          <w:rFonts w:cs="Arial"/>
          <w:sz w:val="28"/>
          <w:szCs w:val="28"/>
          <w:rtl/>
        </w:rPr>
        <w:t>يجب إشراك قسمي الشؤون المالية واللوجيستية في عملية رصد الأسعار.</w:t>
      </w:r>
    </w:p>
    <w:p w:rsidR="0006332C" w:rsidRPr="001A0493" w:rsidRDefault="00D07B31" w:rsidP="001A0493">
      <w:pPr>
        <w:pStyle w:val="ListParagraph"/>
        <w:numPr>
          <w:ilvl w:val="0"/>
          <w:numId w:val="13"/>
        </w:numPr>
        <w:bidi/>
        <w:rPr>
          <w:rFonts w:cs="Arial"/>
          <w:sz w:val="28"/>
          <w:szCs w:val="28"/>
        </w:rPr>
      </w:pPr>
      <w:r w:rsidRPr="001A0493">
        <w:rPr>
          <w:rFonts w:cs="Arial"/>
          <w:sz w:val="28"/>
          <w:szCs w:val="28"/>
          <w:rtl/>
        </w:rPr>
        <w:t>يجب تحديد الأسعار المطلوبة لتعديل البرنامج</w:t>
      </w:r>
    </w:p>
    <w:p w:rsidR="00D07B31" w:rsidRPr="001A0493" w:rsidRDefault="00D07B31" w:rsidP="001A0493">
      <w:pPr>
        <w:pStyle w:val="ListParagraph"/>
        <w:numPr>
          <w:ilvl w:val="0"/>
          <w:numId w:val="13"/>
        </w:numPr>
        <w:bidi/>
        <w:rPr>
          <w:rFonts w:cs="Arial"/>
          <w:sz w:val="28"/>
          <w:szCs w:val="28"/>
        </w:rPr>
      </w:pPr>
      <w:r w:rsidRPr="001A0493">
        <w:rPr>
          <w:rFonts w:cs="Arial"/>
          <w:sz w:val="28"/>
          <w:szCs w:val="28"/>
          <w:rtl/>
        </w:rPr>
        <w:t xml:space="preserve">يجب وضع خطط طوارئ لاتخاذ القرارات الصحيحة حول تعديل البرنامج بالاستناد إلى تغيرات الأسعار. </w:t>
      </w:r>
    </w:p>
    <w:p w:rsidR="0004497F" w:rsidRPr="001A0493" w:rsidRDefault="0004497F" w:rsidP="001A0493">
      <w:pPr>
        <w:pStyle w:val="Bullet1"/>
        <w:numPr>
          <w:ilvl w:val="0"/>
          <w:numId w:val="0"/>
        </w:numPr>
        <w:bidi/>
        <w:ind w:left="720"/>
        <w:rPr>
          <w:rFonts w:cs="Arial"/>
          <w:sz w:val="28"/>
          <w:szCs w:val="28"/>
        </w:rPr>
      </w:pPr>
    </w:p>
    <w:p w:rsidR="0004497F" w:rsidRPr="001A0493" w:rsidRDefault="00DB2EC0" w:rsidP="001A0493">
      <w:pPr>
        <w:pStyle w:val="Heading2"/>
        <w:keepLines/>
        <w:bidi/>
        <w:jc w:val="both"/>
        <w:rPr>
          <w:rFonts w:cs="Arial"/>
          <w:b w:val="0"/>
          <w:bCs/>
          <w:sz w:val="28"/>
          <w:szCs w:val="28"/>
        </w:rPr>
      </w:pPr>
      <w:r w:rsidRPr="001A0493">
        <w:rPr>
          <w:rFonts w:cs="Arial"/>
          <w:b w:val="0"/>
          <w:bCs/>
          <w:sz w:val="28"/>
          <w:szCs w:val="28"/>
          <w:rtl/>
        </w:rPr>
        <w:lastRenderedPageBreak/>
        <w:t>الخطوات الفرعية والأدوات</w:t>
      </w:r>
    </w:p>
    <w:p w:rsidR="00B550A1" w:rsidRPr="001A0493" w:rsidRDefault="00DB2EC0" w:rsidP="001A0493">
      <w:pPr>
        <w:pStyle w:val="Heading3"/>
        <w:keepLines/>
        <w:bidi/>
        <w:jc w:val="both"/>
        <w:rPr>
          <w:rFonts w:cs="Arial"/>
          <w:b w:val="0"/>
          <w:bCs/>
          <w:sz w:val="28"/>
          <w:szCs w:val="28"/>
        </w:rPr>
      </w:pPr>
      <w:r w:rsidRPr="001A0493">
        <w:rPr>
          <w:rFonts w:cs="Arial"/>
          <w:b w:val="0"/>
          <w:bCs/>
          <w:sz w:val="28"/>
          <w:szCs w:val="28"/>
          <w:rtl/>
        </w:rPr>
        <w:t>رصد التجّار</w:t>
      </w:r>
    </w:p>
    <w:p w:rsidR="00DB2EC0" w:rsidRPr="001A0493" w:rsidRDefault="00DB2EC0" w:rsidP="001A0493">
      <w:pPr>
        <w:keepNext/>
        <w:keepLines/>
        <w:bidi/>
        <w:rPr>
          <w:rFonts w:cs="Arial"/>
          <w:sz w:val="28"/>
          <w:szCs w:val="28"/>
        </w:rPr>
      </w:pPr>
      <w:r w:rsidRPr="001A0493">
        <w:rPr>
          <w:rFonts w:cs="Arial"/>
          <w:sz w:val="28"/>
          <w:szCs w:val="28"/>
          <w:rtl/>
        </w:rPr>
        <w:t>قد يتطلب نوع المشروع، وأهداف التدخل، والعوامل السياقية، رصد العوامل المرتبطة بالسوق كتوفر البضائع، ورصد كميتها وجودتها، ورصد التجار. ويسمح رصد التجار بكشف المشاكل التي قد تطرأ من ناحية التموين، والآثار المحتملة للبرنامج على السوق. وتوفّر أدوات الخطوة الفرعية استبيان خاص بالتجار يغطي مسائل التموين، والطلب، والأسعار، والدفع عبر الهاتف المحمول.</w:t>
      </w:r>
    </w:p>
    <w:p w:rsidR="00645AF0" w:rsidRPr="001A0493" w:rsidRDefault="00DB2EC0" w:rsidP="001A0493">
      <w:pPr>
        <w:pStyle w:val="Heading3"/>
        <w:bidi/>
        <w:jc w:val="both"/>
        <w:rPr>
          <w:rFonts w:cs="Arial"/>
          <w:b w:val="0"/>
          <w:bCs/>
          <w:sz w:val="28"/>
          <w:szCs w:val="28"/>
          <w:rtl/>
        </w:rPr>
      </w:pPr>
      <w:r w:rsidRPr="001A0493">
        <w:rPr>
          <w:rFonts w:cs="Arial"/>
          <w:b w:val="0"/>
          <w:bCs/>
          <w:sz w:val="28"/>
          <w:szCs w:val="28"/>
          <w:rtl/>
        </w:rPr>
        <w:t>بيانات رصد الأسعار</w:t>
      </w:r>
    </w:p>
    <w:p w:rsidR="00CB22A4" w:rsidRPr="001A0493" w:rsidRDefault="00CB22A4" w:rsidP="001A0493">
      <w:pPr>
        <w:bidi/>
        <w:rPr>
          <w:rFonts w:cs="Arial"/>
          <w:sz w:val="28"/>
          <w:szCs w:val="28"/>
          <w:rtl/>
        </w:rPr>
      </w:pPr>
      <w:r w:rsidRPr="001A0493">
        <w:rPr>
          <w:rFonts w:cs="Arial"/>
          <w:sz w:val="28"/>
          <w:szCs w:val="28"/>
          <w:rtl/>
        </w:rPr>
        <w:t xml:space="preserve">يجب إشراك قسمي الشؤون المالية واللوجيستية في عملية رصد الأسعار، باعتبار أنهما يتمتعان بأنظمة خاصة برصد الأسعار. ويمكن لهذه العملية أن تستند على المعلومات الثانوية و/أو الأولية. وتوفر أدوات الخطوة الفرعية قائمة بالمسائل التي يجب أن تؤخذ في الاعتبار عند اتخاذ القرارات المتعلقة باستخدام المعلومات الثانوية، وقاوائم تسمح لفرق الرصد أن تضطلع بجمع المعلومات الأولية حول الأسعار، بالإضافة إلى أدوات تسمح بتنظيم البيانات في ملفات اكسيل، وتحديد التغيرات البارزة في الأسعار، وفهم إن كانت هذه التغيرات  مرتبطة بالمشروع أو بمسائل عامة. </w:t>
      </w:r>
    </w:p>
    <w:p w:rsidR="00CB22A4" w:rsidRPr="001A0493" w:rsidRDefault="00CB22A4" w:rsidP="001A0493">
      <w:pPr>
        <w:bidi/>
        <w:rPr>
          <w:rFonts w:cs="Arial"/>
          <w:b/>
          <w:bCs/>
          <w:sz w:val="28"/>
          <w:szCs w:val="28"/>
          <w:rtl/>
        </w:rPr>
      </w:pPr>
      <w:r w:rsidRPr="001A0493">
        <w:rPr>
          <w:rFonts w:cs="Arial"/>
          <w:b/>
          <w:bCs/>
          <w:sz w:val="28"/>
          <w:szCs w:val="28"/>
          <w:rtl/>
        </w:rPr>
        <w:t>الاستجابة لتغيرات الأسعار</w:t>
      </w:r>
    </w:p>
    <w:p w:rsidR="00CB22A4" w:rsidRPr="001A0493" w:rsidRDefault="001A0493" w:rsidP="001A0493">
      <w:pPr>
        <w:bidi/>
        <w:rPr>
          <w:rFonts w:cs="Arial"/>
          <w:sz w:val="28"/>
          <w:szCs w:val="28"/>
          <w:rtl/>
        </w:rPr>
      </w:pPr>
      <w:r w:rsidRPr="001A0493">
        <w:rPr>
          <w:rFonts w:cs="Arial"/>
          <w:sz w:val="28"/>
          <w:szCs w:val="28"/>
          <w:rtl/>
        </w:rPr>
        <w:t>يستند قرار الاستجابة على قدرة تكييف المشروع ليتناسب مع التغيرات في الأسعار. وبغض النظر عن أسباب التغيرات في السعار، تؤثر خطط الطوارئ والميزانية على قدرة الاستجابة. وبشكل عام، يمكن الاستجابة لتغيرات الأسعار البارزة، عبر:</w:t>
      </w:r>
    </w:p>
    <w:p w:rsidR="001A0493" w:rsidRPr="001A0493" w:rsidRDefault="001A0493" w:rsidP="001A0493">
      <w:pPr>
        <w:pStyle w:val="ListParagraph"/>
        <w:numPr>
          <w:ilvl w:val="0"/>
          <w:numId w:val="13"/>
        </w:numPr>
        <w:bidi/>
        <w:rPr>
          <w:rFonts w:cs="Arial"/>
          <w:sz w:val="28"/>
          <w:szCs w:val="28"/>
        </w:rPr>
      </w:pPr>
      <w:r w:rsidRPr="001A0493">
        <w:rPr>
          <w:rFonts w:cs="Arial"/>
          <w:sz w:val="28"/>
          <w:szCs w:val="28"/>
          <w:rtl/>
        </w:rPr>
        <w:t>تعديل قيمة التحويل بانتظام</w:t>
      </w:r>
    </w:p>
    <w:p w:rsidR="001A0493" w:rsidRPr="001A0493" w:rsidRDefault="001A0493" w:rsidP="001A0493">
      <w:pPr>
        <w:pStyle w:val="ListParagraph"/>
        <w:numPr>
          <w:ilvl w:val="0"/>
          <w:numId w:val="13"/>
        </w:numPr>
        <w:bidi/>
        <w:rPr>
          <w:rFonts w:cs="Arial"/>
          <w:sz w:val="28"/>
          <w:szCs w:val="28"/>
        </w:rPr>
      </w:pPr>
      <w:r w:rsidRPr="001A0493">
        <w:rPr>
          <w:rFonts w:cs="Arial"/>
          <w:sz w:val="28"/>
          <w:szCs w:val="28"/>
          <w:rtl/>
        </w:rPr>
        <w:t>إبرام اتفاقات مع التجار</w:t>
      </w:r>
    </w:p>
    <w:p w:rsidR="001A0493" w:rsidRPr="001A0493" w:rsidRDefault="001A0493" w:rsidP="001A0493">
      <w:pPr>
        <w:pStyle w:val="ListParagraph"/>
        <w:numPr>
          <w:ilvl w:val="0"/>
          <w:numId w:val="13"/>
        </w:numPr>
        <w:bidi/>
        <w:rPr>
          <w:rFonts w:cs="Arial"/>
          <w:sz w:val="28"/>
          <w:szCs w:val="28"/>
        </w:rPr>
      </w:pPr>
      <w:r w:rsidRPr="001A0493">
        <w:rPr>
          <w:rFonts w:cs="Arial"/>
          <w:sz w:val="28"/>
          <w:szCs w:val="28"/>
          <w:rtl/>
        </w:rPr>
        <w:t>دعم السواق، والخدمات، والبنية التحتية.</w:t>
      </w:r>
    </w:p>
    <w:p w:rsidR="00277EA1" w:rsidRPr="001A0493" w:rsidRDefault="001A0493" w:rsidP="001A0493">
      <w:pPr>
        <w:bidi/>
        <w:rPr>
          <w:rFonts w:cs="Arial"/>
          <w:sz w:val="28"/>
          <w:szCs w:val="28"/>
        </w:rPr>
      </w:pPr>
      <w:r w:rsidRPr="001A0493">
        <w:rPr>
          <w:rFonts w:cs="Arial"/>
          <w:sz w:val="28"/>
          <w:szCs w:val="28"/>
          <w:rtl/>
        </w:rPr>
        <w:t>وتوفير أدوات الخطوة الفرعية إشرادات موجزة حول امكانية نطبيق كل من الاستجابات وطرق التخطيط لها وتنفيذها.</w:t>
      </w:r>
      <w:r w:rsidR="00B550A1" w:rsidRPr="001A0493">
        <w:rPr>
          <w:rFonts w:cs="Arial"/>
          <w:sz w:val="28"/>
          <w:szCs w:val="28"/>
        </w:rPr>
        <w:t xml:space="preserve"> </w:t>
      </w:r>
    </w:p>
    <w:tbl>
      <w:tblPr>
        <w:tblStyle w:val="TableGray"/>
        <w:tblW w:w="0" w:type="auto"/>
        <w:tblInd w:w="142" w:type="dxa"/>
        <w:tblLook w:val="04A0"/>
      </w:tblPr>
      <w:tblGrid>
        <w:gridCol w:w="9639"/>
      </w:tblGrid>
      <w:tr w:rsidR="00D17283" w:rsidRPr="001A0493" w:rsidTr="00B40D6A">
        <w:tc>
          <w:tcPr>
            <w:tcW w:w="9639" w:type="dxa"/>
          </w:tcPr>
          <w:p w:rsidR="00D17283" w:rsidRPr="001A0493" w:rsidRDefault="001A0493" w:rsidP="001A0493">
            <w:pPr>
              <w:pStyle w:val="RefTitre"/>
              <w:bidi/>
              <w:jc w:val="both"/>
              <w:rPr>
                <w:rFonts w:cs="Arial"/>
                <w:sz w:val="28"/>
                <w:szCs w:val="28"/>
              </w:rPr>
            </w:pPr>
            <w:r w:rsidRPr="001A0493">
              <w:rPr>
                <w:rFonts w:cs="Arial"/>
                <w:sz w:val="28"/>
                <w:szCs w:val="28"/>
                <w:rtl/>
              </w:rPr>
              <w:t>المراجع</w:t>
            </w:r>
          </w:p>
          <w:p w:rsidR="00D17283" w:rsidRPr="001A0493" w:rsidRDefault="00D17283" w:rsidP="001A0493">
            <w:pPr>
              <w:pStyle w:val="RefItem1"/>
              <w:bidi/>
              <w:jc w:val="both"/>
              <w:rPr>
                <w:rFonts w:cs="Arial"/>
                <w:sz w:val="28"/>
                <w:szCs w:val="28"/>
              </w:rPr>
            </w:pPr>
            <w:r w:rsidRPr="001A0493">
              <w:rPr>
                <w:rFonts w:cs="Arial"/>
                <w:sz w:val="28"/>
                <w:szCs w:val="28"/>
              </w:rPr>
              <w:t>Rapid Assessment for Markets (RAM) International Red Cross and Red Crescent Movement</w:t>
            </w:r>
          </w:p>
        </w:tc>
      </w:tr>
    </w:tbl>
    <w:p w:rsidR="00E67A1A" w:rsidRPr="001A0493" w:rsidRDefault="00E67A1A" w:rsidP="001A0493">
      <w:pPr>
        <w:bidi/>
        <w:rPr>
          <w:rFonts w:cs="Arial"/>
          <w:sz w:val="28"/>
          <w:szCs w:val="28"/>
        </w:rPr>
      </w:pPr>
    </w:p>
    <w:sectPr w:rsidR="00E67A1A" w:rsidRPr="001A0493" w:rsidSect="00A5369B">
      <w:headerReference w:type="default" r:id="rId8"/>
      <w:footerReference w:type="default" r:id="rId9"/>
      <w:headerReference w:type="first" r:id="rId10"/>
      <w:footerReference w:type="first" r:id="rId11"/>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08F6D" w15:done="0"/>
  <w15:commentEx w15:paraId="3BB8DC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D1C" w:rsidRDefault="00572D1C">
      <w:r>
        <w:separator/>
      </w:r>
    </w:p>
  </w:endnote>
  <w:endnote w:type="continuationSeparator" w:id="1">
    <w:p w:rsidR="00572D1C" w:rsidRDefault="00572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EB" w:rsidRPr="00B45C74" w:rsidRDefault="004C13B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A41E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80F91">
      <w:rPr>
        <w:b/>
        <w:noProof/>
        <w:color w:val="808080" w:themeColor="background1" w:themeShade="80"/>
        <w:sz w:val="18"/>
        <w:szCs w:val="18"/>
      </w:rPr>
      <w:t>2</w:t>
    </w:r>
    <w:r w:rsidRPr="00B45C74">
      <w:rPr>
        <w:b/>
        <w:color w:val="808080" w:themeColor="background1" w:themeShade="80"/>
        <w:sz w:val="18"/>
        <w:szCs w:val="18"/>
      </w:rPr>
      <w:fldChar w:fldCharType="end"/>
    </w:r>
  </w:p>
  <w:p w:rsidR="009A41EB" w:rsidRPr="003A3500" w:rsidRDefault="009A41EB" w:rsidP="00ED1B2B">
    <w:pPr>
      <w:pStyle w:val="Footer"/>
    </w:pPr>
    <w:r w:rsidRPr="00107E15">
      <w:rPr>
        <w:b/>
      </w:rPr>
      <w:t xml:space="preserve">Module </w:t>
    </w:r>
    <w:r>
      <w:rPr>
        <w:b/>
      </w:rPr>
      <w:t>5</w:t>
    </w:r>
    <w:r w:rsidRPr="00107E15">
      <w:rPr>
        <w:b/>
      </w:rPr>
      <w:t>.</w:t>
    </w:r>
    <w:r w:rsidR="00CA7B37">
      <w:t xml:space="preserve">Step 3. </w:t>
    </w:r>
    <w:r>
      <w:t>Roadmap for CTP market monitoring</w:t>
    </w:r>
    <w:r w:rsidR="004C13B8" w:rsidRPr="00107E15">
      <w:rPr>
        <w:i/>
      </w:rPr>
      <w:fldChar w:fldCharType="begin"/>
    </w:r>
    <w:r w:rsidRPr="00107E15">
      <w:rPr>
        <w:i/>
      </w:rPr>
      <w:instrText xml:space="preserve"> STYLEREF  H1 \t  \* MERGEFORMAT </w:instrText>
    </w:r>
    <w:r w:rsidR="004C13B8" w:rsidRPr="00107E15">
      <w:rPr>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9B" w:rsidRPr="00B45C74" w:rsidRDefault="004C13B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A5369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80F91">
      <w:rPr>
        <w:b/>
        <w:noProof/>
        <w:color w:val="808080" w:themeColor="background1" w:themeShade="80"/>
        <w:sz w:val="18"/>
        <w:szCs w:val="18"/>
      </w:rPr>
      <w:t>1</w:t>
    </w:r>
    <w:r w:rsidRPr="00B45C74">
      <w:rPr>
        <w:b/>
        <w:color w:val="808080" w:themeColor="background1" w:themeShade="80"/>
        <w:sz w:val="18"/>
        <w:szCs w:val="18"/>
      </w:rPr>
      <w:fldChar w:fldCharType="end"/>
    </w:r>
  </w:p>
  <w:p w:rsidR="00A5369B" w:rsidRPr="003A3500" w:rsidRDefault="00A5369B" w:rsidP="00ED1B2B">
    <w:pPr>
      <w:pStyle w:val="Footer"/>
    </w:pPr>
    <w:r w:rsidRPr="00107E15">
      <w:rPr>
        <w:b/>
      </w:rPr>
      <w:t xml:space="preserve">Module </w:t>
    </w:r>
    <w:r>
      <w:rPr>
        <w:b/>
      </w:rPr>
      <w:t>5</w:t>
    </w:r>
    <w:r w:rsidRPr="00107E15">
      <w:rPr>
        <w:b/>
      </w:rPr>
      <w:t>.</w:t>
    </w:r>
    <w:r w:rsidRPr="00107E15">
      <w:t xml:space="preserve"> Step </w:t>
    </w:r>
    <w:r>
      <w:t>3</w:t>
    </w:r>
    <w:r w:rsidRPr="00107E15">
      <w:t>.</w:t>
    </w:r>
    <w:fldSimple w:instr=" STYLEREF  H1 \t  \* MERGEFORMAT ">
      <w:r w:rsidR="00580F91" w:rsidRPr="00580F91">
        <w:rPr>
          <w:bCs/>
          <w:noProof/>
          <w:rtl/>
        </w:rPr>
        <w:t>خارطة الطريق لرصد الأسواق</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D1C" w:rsidRDefault="00572D1C" w:rsidP="00B40D6A">
      <w:pPr>
        <w:spacing w:after="0"/>
      </w:pPr>
      <w:r>
        <w:separator/>
      </w:r>
    </w:p>
  </w:footnote>
  <w:footnote w:type="continuationSeparator" w:id="1">
    <w:p w:rsidR="00572D1C" w:rsidRDefault="00572D1C">
      <w:r>
        <w:continuationSeparator/>
      </w:r>
    </w:p>
  </w:footnote>
  <w:footnote w:id="2">
    <w:p w:rsidR="00DB2EC0" w:rsidRPr="00B40D6A" w:rsidRDefault="00E20DC6" w:rsidP="00DB2EC0">
      <w:pPr>
        <w:pStyle w:val="FootnoteText"/>
        <w:bidi/>
      </w:pPr>
      <w:r w:rsidRPr="00B40D6A">
        <w:rPr>
          <w:rStyle w:val="FootnoteReference"/>
        </w:rPr>
        <w:footnoteRef/>
      </w:r>
      <w:r w:rsidRPr="00B40D6A">
        <w:t xml:space="preserve"> </w:t>
      </w:r>
      <w:r w:rsidR="00DB2EC0">
        <w:rPr>
          <w:rFonts w:hint="cs"/>
          <w:rtl/>
        </w:rPr>
        <w:t xml:space="preserve"> تستند خارطة الطريق هذه إلى فصل رصد الأسعار من "إرشادات تقييم السوق".</w:t>
      </w:r>
    </w:p>
    <w:p w:rsidR="00E20DC6" w:rsidRPr="00DB2EC0" w:rsidRDefault="00E20DC6" w:rsidP="00DB2EC0">
      <w:pPr>
        <w:pStyle w:val="FootnoteText"/>
        <w:bidi/>
        <w:rPr>
          <w:rtl/>
        </w:rPr>
      </w:pPr>
    </w:p>
    <w:p w:rsidR="00DB2EC0" w:rsidRPr="00B40D6A" w:rsidRDefault="00DB2EC0" w:rsidP="00DB2EC0">
      <w:pPr>
        <w:pStyle w:val="FootnoteText"/>
        <w:bid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9B" w:rsidRPr="00074036" w:rsidRDefault="00A5369B"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D5" w:rsidRPr="00823516" w:rsidRDefault="00E471D5" w:rsidP="00E471D5">
    <w:pPr>
      <w:pStyle w:val="H1"/>
      <w:bidi/>
      <w:rPr>
        <w:rFonts w:asciiTheme="majorBidi" w:hAnsiTheme="majorBidi" w:cstheme="majorBidi"/>
        <w:b w:val="0"/>
        <w:bCs/>
        <w:sz w:val="28"/>
        <w:szCs w:val="28"/>
      </w:rPr>
    </w:pPr>
    <w:r w:rsidRPr="00823516">
      <w:rPr>
        <w:rFonts w:asciiTheme="majorBidi" w:hAnsiTheme="majorBidi" w:cstheme="majorBidi"/>
        <w:b w:val="0"/>
        <w:bCs/>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823516">
      <w:rPr>
        <w:rFonts w:asciiTheme="majorBidi" w:hAnsiTheme="majorBidi" w:cstheme="majorBidi"/>
        <w:b w:val="0"/>
        <w:bCs/>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952500"/>
                  </a:xfrm>
                  <a:prstGeom prst="rect">
                    <a:avLst/>
                  </a:prstGeom>
                </pic:spPr>
              </pic:pic>
            </a:graphicData>
          </a:graphic>
        </wp:anchor>
      </w:drawing>
    </w:r>
  </w:p>
  <w:p w:rsidR="00E471D5" w:rsidRPr="00823516" w:rsidRDefault="00E471D5" w:rsidP="00E471D5">
    <w:pPr>
      <w:pStyle w:val="Header"/>
      <w:bidi/>
      <w:jc w:val="both"/>
      <w:rPr>
        <w:rFonts w:asciiTheme="majorBidi" w:hAnsiTheme="majorBidi" w:cstheme="majorBidi"/>
        <w:bCs/>
        <w:color w:val="DC281E"/>
        <w:sz w:val="28"/>
        <w:szCs w:val="28"/>
        <w:rtl/>
      </w:rPr>
    </w:pPr>
    <w:r w:rsidRPr="00823516">
      <w:rPr>
        <w:rFonts w:asciiTheme="majorBidi" w:hAnsiTheme="majorBidi" w:cstheme="majorBidi"/>
        <w:bCs/>
        <w:color w:val="DC281E"/>
        <w:sz w:val="28"/>
        <w:szCs w:val="28"/>
        <w:rtl/>
      </w:rPr>
      <w:t>مجموعة الأدوات المرتبطة بالتحويلات النقدية في حالات الطوارئ</w:t>
    </w:r>
  </w:p>
  <w:p w:rsidR="00A5369B" w:rsidRPr="00E471D5" w:rsidRDefault="00A5369B" w:rsidP="00E47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22894"/>
    <w:lvl w:ilvl="0">
      <w:start w:val="1"/>
      <w:numFmt w:val="decimal"/>
      <w:lvlText w:val="%1."/>
      <w:lvlJc w:val="left"/>
      <w:pPr>
        <w:tabs>
          <w:tab w:val="num" w:pos="1492"/>
        </w:tabs>
        <w:ind w:left="1492" w:hanging="360"/>
      </w:pPr>
    </w:lvl>
  </w:abstractNum>
  <w:abstractNum w:abstractNumId="1">
    <w:nsid w:val="FFFFFF7F"/>
    <w:multiLevelType w:val="singleLevel"/>
    <w:tmpl w:val="8DD21A0E"/>
    <w:lvl w:ilvl="0">
      <w:start w:val="1"/>
      <w:numFmt w:val="decimal"/>
      <w:lvlText w:val="%1."/>
      <w:lvlJc w:val="left"/>
      <w:pPr>
        <w:tabs>
          <w:tab w:val="num" w:pos="643"/>
        </w:tabs>
        <w:ind w:left="643" w:hanging="360"/>
      </w:p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1477B"/>
    <w:multiLevelType w:val="hybridMultilevel"/>
    <w:tmpl w:val="7D688CB0"/>
    <w:lvl w:ilvl="0" w:tplc="AF5CCA70">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14705B4"/>
    <w:multiLevelType w:val="hybridMultilevel"/>
    <w:tmpl w:val="FD6251F6"/>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5ED30E95"/>
    <w:multiLevelType w:val="hybridMultilevel"/>
    <w:tmpl w:val="5A862DD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CA38DB"/>
    <w:multiLevelType w:val="hybridMultilevel"/>
    <w:tmpl w:val="D1CCFA38"/>
    <w:lvl w:ilvl="0" w:tplc="D1985D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45898"/>
    <w:multiLevelType w:val="hybridMultilevel"/>
    <w:tmpl w:val="EEC0CA5A"/>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5"/>
  </w:num>
  <w:num w:numId="5">
    <w:abstractNumId w:val="2"/>
  </w:num>
  <w:num w:numId="6">
    <w:abstractNumId w:val="6"/>
  </w:num>
  <w:num w:numId="7">
    <w:abstractNumId w:val="3"/>
  </w:num>
  <w:num w:numId="8">
    <w:abstractNumId w:val="7"/>
  </w:num>
  <w:num w:numId="9">
    <w:abstractNumId w:val="10"/>
  </w:num>
  <w:num w:numId="10">
    <w:abstractNumId w:val="8"/>
  </w:num>
  <w:num w:numId="11">
    <w:abstractNumId w:val="1"/>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277EA1"/>
    <w:rsid w:val="00015C72"/>
    <w:rsid w:val="0004497F"/>
    <w:rsid w:val="0006332C"/>
    <w:rsid w:val="001229FC"/>
    <w:rsid w:val="001A0493"/>
    <w:rsid w:val="001E6E63"/>
    <w:rsid w:val="001F5709"/>
    <w:rsid w:val="00277EA1"/>
    <w:rsid w:val="002C723F"/>
    <w:rsid w:val="00336821"/>
    <w:rsid w:val="00370E04"/>
    <w:rsid w:val="004C13B8"/>
    <w:rsid w:val="005116D4"/>
    <w:rsid w:val="00517870"/>
    <w:rsid w:val="00541DD2"/>
    <w:rsid w:val="005721B5"/>
    <w:rsid w:val="00572D1C"/>
    <w:rsid w:val="00580F91"/>
    <w:rsid w:val="00582255"/>
    <w:rsid w:val="005F15C2"/>
    <w:rsid w:val="005F19D7"/>
    <w:rsid w:val="00645AF0"/>
    <w:rsid w:val="006628DF"/>
    <w:rsid w:val="00695046"/>
    <w:rsid w:val="006B7885"/>
    <w:rsid w:val="00720AA4"/>
    <w:rsid w:val="00764F35"/>
    <w:rsid w:val="0078750D"/>
    <w:rsid w:val="00874023"/>
    <w:rsid w:val="008A5CD3"/>
    <w:rsid w:val="008B1BD6"/>
    <w:rsid w:val="008D60E7"/>
    <w:rsid w:val="009715D5"/>
    <w:rsid w:val="009A41EB"/>
    <w:rsid w:val="009C0512"/>
    <w:rsid w:val="009C1A10"/>
    <w:rsid w:val="00A42C87"/>
    <w:rsid w:val="00A5369B"/>
    <w:rsid w:val="00B214C7"/>
    <w:rsid w:val="00B243FB"/>
    <w:rsid w:val="00B40D6A"/>
    <w:rsid w:val="00B550A1"/>
    <w:rsid w:val="00BB699E"/>
    <w:rsid w:val="00BF1E7C"/>
    <w:rsid w:val="00CA7B37"/>
    <w:rsid w:val="00CB22A4"/>
    <w:rsid w:val="00CC7EFC"/>
    <w:rsid w:val="00D07B31"/>
    <w:rsid w:val="00D17283"/>
    <w:rsid w:val="00D24FBA"/>
    <w:rsid w:val="00D66506"/>
    <w:rsid w:val="00DA029B"/>
    <w:rsid w:val="00DB2EC0"/>
    <w:rsid w:val="00DB4D96"/>
    <w:rsid w:val="00DC5240"/>
    <w:rsid w:val="00DE3459"/>
    <w:rsid w:val="00E20DC6"/>
    <w:rsid w:val="00E471D5"/>
    <w:rsid w:val="00E670E7"/>
    <w:rsid w:val="00E67A1A"/>
    <w:rsid w:val="00F2738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670E7"/>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E670E7"/>
  </w:style>
  <w:style w:type="paragraph" w:styleId="Heading2">
    <w:name w:val="heading 2"/>
    <w:basedOn w:val="Normal"/>
    <w:next w:val="Normal"/>
    <w:link w:val="Heading2Char"/>
    <w:uiPriority w:val="9"/>
    <w:unhideWhenUsed/>
    <w:qFormat/>
    <w:rsid w:val="00E670E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670E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70E7"/>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0E7"/>
    <w:rPr>
      <w:rFonts w:ascii="Arial" w:hAnsi="Arial"/>
      <w:sz w:val="20"/>
      <w:szCs w:val="22"/>
    </w:rPr>
  </w:style>
  <w:style w:type="paragraph" w:styleId="FootnoteText">
    <w:name w:val="footnote text"/>
    <w:basedOn w:val="Normal"/>
    <w:link w:val="FootnoteTextChar"/>
    <w:uiPriority w:val="99"/>
    <w:unhideWhenUsed/>
    <w:rsid w:val="00E670E7"/>
    <w:pPr>
      <w:spacing w:after="0"/>
    </w:pPr>
    <w:rPr>
      <w:sz w:val="16"/>
      <w:szCs w:val="22"/>
    </w:rPr>
  </w:style>
  <w:style w:type="character" w:customStyle="1" w:styleId="FootnoteTextChar">
    <w:name w:val="Footnote Text Char"/>
    <w:basedOn w:val="DefaultParagraphFont"/>
    <w:link w:val="FootnoteText"/>
    <w:uiPriority w:val="99"/>
    <w:rsid w:val="00E670E7"/>
    <w:rPr>
      <w:rFonts w:ascii="Arial" w:eastAsiaTheme="minorEastAsia" w:hAnsi="Arial" w:cs="Times New Roman"/>
      <w:sz w:val="16"/>
      <w:szCs w:val="22"/>
    </w:rPr>
  </w:style>
  <w:style w:type="character" w:styleId="FootnoteReference">
    <w:name w:val="footnote reference"/>
    <w:basedOn w:val="DefaultParagraphFont"/>
    <w:uiPriority w:val="99"/>
    <w:unhideWhenUsed/>
    <w:rsid w:val="00E670E7"/>
    <w:rPr>
      <w:vertAlign w:val="superscript"/>
    </w:rPr>
  </w:style>
  <w:style w:type="character" w:customStyle="1" w:styleId="TestonotaapidipaginaCarattere1">
    <w:name w:val="Testo nota a piè di pagina Carattere1"/>
    <w:aliases w:val="Testo nota a piè di pagina Carattere Carattere"/>
    <w:basedOn w:val="DefaultParagraphFont"/>
    <w:uiPriority w:val="99"/>
    <w:rsid w:val="00F40040"/>
    <w:rPr>
      <w:rFonts w:ascii="Calibri" w:eastAsia="Times New Roman" w:hAnsi="Calibri" w:cs="Times New Roman"/>
      <w:sz w:val="18"/>
      <w:szCs w:val="18"/>
      <w:lang w:val="en-GB" w:eastAsia="en-US"/>
    </w:rPr>
  </w:style>
  <w:style w:type="character" w:styleId="CommentReference">
    <w:name w:val="annotation reference"/>
    <w:basedOn w:val="DefaultParagraphFont"/>
    <w:uiPriority w:val="99"/>
    <w:semiHidden/>
    <w:unhideWhenUsed/>
    <w:rsid w:val="00E670E7"/>
    <w:rPr>
      <w:sz w:val="18"/>
      <w:szCs w:val="18"/>
    </w:rPr>
  </w:style>
  <w:style w:type="paragraph" w:styleId="CommentText">
    <w:name w:val="annotation text"/>
    <w:basedOn w:val="Normal"/>
    <w:link w:val="CommentTextChar"/>
    <w:semiHidden/>
    <w:unhideWhenUsed/>
    <w:rsid w:val="009C1A10"/>
  </w:style>
  <w:style w:type="character" w:customStyle="1" w:styleId="CommentTextChar">
    <w:name w:val="Comment Text Char"/>
    <w:basedOn w:val="DefaultParagraphFont"/>
    <w:link w:val="CommentText"/>
    <w:semiHidden/>
    <w:rsid w:val="009C1A10"/>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E670E7"/>
    <w:rPr>
      <w:b/>
      <w:bCs/>
    </w:rPr>
  </w:style>
  <w:style w:type="character" w:customStyle="1" w:styleId="CommentSubjectChar">
    <w:name w:val="Comment Subject Char"/>
    <w:basedOn w:val="DefaultParagraphFont"/>
    <w:link w:val="CommentSubject"/>
    <w:uiPriority w:val="99"/>
    <w:semiHidden/>
    <w:rsid w:val="00E670E7"/>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E670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0E7"/>
    <w:rPr>
      <w:rFonts w:ascii="Lucida Grande" w:eastAsiaTheme="minorEastAsia" w:hAnsi="Lucida Grande" w:cs="Lucida Grande"/>
      <w:sz w:val="18"/>
      <w:szCs w:val="18"/>
    </w:rPr>
  </w:style>
  <w:style w:type="paragraph" w:styleId="Header">
    <w:name w:val="header"/>
    <w:basedOn w:val="Normal"/>
    <w:link w:val="HeaderChar"/>
    <w:uiPriority w:val="99"/>
    <w:unhideWhenUsed/>
    <w:rsid w:val="00E670E7"/>
    <w:pPr>
      <w:spacing w:after="0" w:line="288" w:lineRule="auto"/>
      <w:jc w:val="left"/>
    </w:pPr>
    <w:rPr>
      <w:sz w:val="16"/>
    </w:rPr>
  </w:style>
  <w:style w:type="character" w:customStyle="1" w:styleId="HeaderChar">
    <w:name w:val="Header Char"/>
    <w:basedOn w:val="DefaultParagraphFont"/>
    <w:link w:val="Header"/>
    <w:uiPriority w:val="99"/>
    <w:rsid w:val="00E670E7"/>
    <w:rPr>
      <w:rFonts w:ascii="Arial" w:eastAsiaTheme="minorEastAsia" w:hAnsi="Arial" w:cs="Times New Roman"/>
      <w:sz w:val="16"/>
      <w:szCs w:val="20"/>
    </w:rPr>
  </w:style>
  <w:style w:type="paragraph" w:styleId="Footer">
    <w:name w:val="footer"/>
    <w:basedOn w:val="Normal"/>
    <w:link w:val="FooterChar"/>
    <w:uiPriority w:val="99"/>
    <w:unhideWhenUsed/>
    <w:rsid w:val="00E670E7"/>
    <w:pPr>
      <w:spacing w:after="0"/>
      <w:jc w:val="left"/>
    </w:pPr>
    <w:rPr>
      <w:sz w:val="16"/>
      <w:szCs w:val="18"/>
    </w:rPr>
  </w:style>
  <w:style w:type="character" w:customStyle="1" w:styleId="FooterChar">
    <w:name w:val="Footer Char"/>
    <w:basedOn w:val="DefaultParagraphFont"/>
    <w:link w:val="Footer"/>
    <w:uiPriority w:val="99"/>
    <w:rsid w:val="00E670E7"/>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E670E7"/>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E670E7"/>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E670E7"/>
    <w:rPr>
      <w:rFonts w:ascii="Arial" w:eastAsiaTheme="minorEastAsia" w:hAnsi="Arial" w:cs="Times New Roman"/>
      <w:b/>
      <w:sz w:val="22"/>
    </w:rPr>
  </w:style>
  <w:style w:type="table" w:styleId="TableGrid">
    <w:name w:val="Table Grid"/>
    <w:basedOn w:val="TableNormal"/>
    <w:uiPriority w:val="59"/>
    <w:rsid w:val="00E670E7"/>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70E7"/>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E670E7"/>
    <w:rPr>
      <w:b/>
    </w:rPr>
  </w:style>
  <w:style w:type="character" w:styleId="Hyperlink">
    <w:name w:val="Hyperlink"/>
    <w:basedOn w:val="DefaultParagraphFont"/>
    <w:uiPriority w:val="99"/>
    <w:unhideWhenUsed/>
    <w:rsid w:val="00E670E7"/>
    <w:rPr>
      <w:color w:val="0000FF" w:themeColor="hyperlink"/>
      <w:u w:val="single"/>
    </w:rPr>
  </w:style>
  <w:style w:type="character" w:styleId="FollowedHyperlink">
    <w:name w:val="FollowedHyperlink"/>
    <w:basedOn w:val="DefaultParagraphFont"/>
    <w:uiPriority w:val="99"/>
    <w:unhideWhenUsed/>
    <w:rsid w:val="00E670E7"/>
    <w:rPr>
      <w:color w:val="800080" w:themeColor="followedHyperlink"/>
      <w:u w:val="single"/>
    </w:rPr>
  </w:style>
  <w:style w:type="paragraph" w:styleId="Revision">
    <w:name w:val="Revision"/>
    <w:hidden/>
    <w:uiPriority w:val="99"/>
    <w:semiHidden/>
    <w:rsid w:val="00E670E7"/>
    <w:rPr>
      <w:rFonts w:ascii="Arial" w:eastAsiaTheme="minorEastAsia" w:hAnsi="Arial" w:cs="Arial"/>
      <w:sz w:val="21"/>
      <w:szCs w:val="21"/>
    </w:rPr>
  </w:style>
  <w:style w:type="paragraph" w:customStyle="1" w:styleId="BasicParagraph">
    <w:name w:val="[Basic Paragraph]"/>
    <w:basedOn w:val="Normal"/>
    <w:uiPriority w:val="99"/>
    <w:rsid w:val="00E670E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0E7"/>
    <w:pPr>
      <w:spacing w:before="360" w:after="240"/>
      <w:jc w:val="left"/>
      <w:outlineLvl w:val="0"/>
    </w:pPr>
    <w:rPr>
      <w:b/>
      <w:sz w:val="40"/>
      <w:szCs w:val="52"/>
    </w:rPr>
  </w:style>
  <w:style w:type="paragraph" w:customStyle="1" w:styleId="Bullet1">
    <w:name w:val="Bullet 1"/>
    <w:basedOn w:val="Normal"/>
    <w:rsid w:val="00E670E7"/>
    <w:pPr>
      <w:numPr>
        <w:numId w:val="7"/>
      </w:numPr>
      <w:spacing w:before="60"/>
    </w:pPr>
    <w:rPr>
      <w:rFonts w:eastAsia="Times New Roman"/>
      <w:color w:val="000000"/>
    </w:rPr>
  </w:style>
  <w:style w:type="paragraph" w:customStyle="1" w:styleId="RefItem1">
    <w:name w:val="Ref Item 1"/>
    <w:basedOn w:val="Normal"/>
    <w:rsid w:val="00E670E7"/>
    <w:pPr>
      <w:jc w:val="left"/>
    </w:pPr>
    <w:rPr>
      <w:color w:val="000000"/>
      <w:szCs w:val="24"/>
      <w:lang w:eastAsia="it-IT"/>
    </w:rPr>
  </w:style>
  <w:style w:type="paragraph" w:customStyle="1" w:styleId="RefTitre">
    <w:name w:val="Ref Titre"/>
    <w:basedOn w:val="Normal"/>
    <w:rsid w:val="00E670E7"/>
    <w:pPr>
      <w:jc w:val="left"/>
    </w:pPr>
    <w:rPr>
      <w:rFonts w:eastAsia="Times New Roman"/>
      <w:b/>
      <w:bCs/>
      <w:sz w:val="26"/>
      <w:szCs w:val="26"/>
    </w:rPr>
  </w:style>
  <w:style w:type="paragraph" w:customStyle="1" w:styleId="Header1">
    <w:name w:val="Header 1"/>
    <w:basedOn w:val="Header"/>
    <w:rsid w:val="00E670E7"/>
    <w:rPr>
      <w:b/>
      <w:sz w:val="24"/>
      <w:szCs w:val="24"/>
    </w:rPr>
  </w:style>
  <w:style w:type="character" w:customStyle="1" w:styleId="Pantone485">
    <w:name w:val="Pantone 485"/>
    <w:basedOn w:val="DefaultParagraphFont"/>
    <w:uiPriority w:val="1"/>
    <w:qFormat/>
    <w:rsid w:val="00E670E7"/>
    <w:rPr>
      <w:rFonts w:cs="Caecilia-Light"/>
      <w:color w:val="DC281E"/>
      <w:szCs w:val="16"/>
    </w:rPr>
  </w:style>
  <w:style w:type="character" w:customStyle="1" w:styleId="H1Char">
    <w:name w:val="H1 Char"/>
    <w:basedOn w:val="DefaultParagraphFont"/>
    <w:link w:val="H1"/>
    <w:rsid w:val="00E670E7"/>
    <w:rPr>
      <w:rFonts w:ascii="Arial" w:eastAsiaTheme="minorEastAsia" w:hAnsi="Arial" w:cs="Times New Roman"/>
      <w:b/>
      <w:sz w:val="40"/>
      <w:szCs w:val="52"/>
    </w:rPr>
  </w:style>
  <w:style w:type="table" w:customStyle="1" w:styleId="TableGray">
    <w:name w:val="Table Gray"/>
    <w:basedOn w:val="TableNormal"/>
    <w:uiPriority w:val="99"/>
    <w:rsid w:val="00E670E7"/>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0E7"/>
    <w:pPr>
      <w:numPr>
        <w:numId w:val="8"/>
      </w:numPr>
      <w:spacing w:before="120" w:after="120"/>
      <w:contextualSpacing w:val="0"/>
    </w:pPr>
    <w:rPr>
      <w:rFonts w:eastAsia="Cambria" w:cs="Arial"/>
    </w:rPr>
  </w:style>
  <w:style w:type="paragraph" w:customStyle="1" w:styleId="ListNumber1">
    <w:name w:val="List Number 1"/>
    <w:basedOn w:val="Normal"/>
    <w:rsid w:val="00E670E7"/>
    <w:pPr>
      <w:numPr>
        <w:ilvl w:val="1"/>
        <w:numId w:val="5"/>
      </w:numPr>
      <w:contextualSpacing/>
    </w:pPr>
    <w:rPr>
      <w:rFonts w:eastAsiaTheme="minorHAnsi" w:cstheme="minorHAnsi"/>
      <w:szCs w:val="22"/>
    </w:rPr>
  </w:style>
  <w:style w:type="paragraph" w:customStyle="1" w:styleId="NormalNo">
    <w:name w:val="Normal + No"/>
    <w:basedOn w:val="Normal"/>
    <w:qFormat/>
    <w:rsid w:val="00E670E7"/>
    <w:pPr>
      <w:numPr>
        <w:numId w:val="6"/>
      </w:numPr>
    </w:pPr>
    <w:rPr>
      <w:rFonts w:eastAsia="MS Mincho"/>
      <w:b/>
      <w:sz w:val="22"/>
    </w:rPr>
  </w:style>
  <w:style w:type="paragraph" w:customStyle="1" w:styleId="Bullet3">
    <w:name w:val="Bullet 3"/>
    <w:basedOn w:val="ListParagraph"/>
    <w:qFormat/>
    <w:rsid w:val="00E670E7"/>
    <w:pPr>
      <w:numPr>
        <w:numId w:val="9"/>
      </w:numPr>
      <w:spacing w:before="120" w:after="120"/>
      <w:ind w:right="425"/>
    </w:pPr>
    <w:rPr>
      <w:rFonts w:cs="Arial"/>
      <w:i/>
      <w:iCs/>
    </w:rPr>
  </w:style>
  <w:style w:type="paragraph" w:customStyle="1" w:styleId="Indent">
    <w:name w:val="Indent"/>
    <w:basedOn w:val="Normal"/>
    <w:qFormat/>
    <w:rsid w:val="00E670E7"/>
    <w:pPr>
      <w:ind w:left="567"/>
    </w:pPr>
    <w:rPr>
      <w:rFonts w:cs="Arial"/>
      <w:b/>
    </w:rPr>
  </w:style>
  <w:style w:type="paragraph" w:customStyle="1" w:styleId="TitreTableau">
    <w:name w:val="Titre Tableau"/>
    <w:basedOn w:val="Normal"/>
    <w:qFormat/>
    <w:rsid w:val="00E670E7"/>
    <w:pPr>
      <w:spacing w:before="120"/>
      <w:jc w:val="center"/>
    </w:pPr>
    <w:rPr>
      <w:rFonts w:cs="Arial"/>
      <w:b/>
      <w:bCs/>
      <w:color w:val="FFFFFF" w:themeColor="background1"/>
      <w:lang w:val="en-CA"/>
    </w:rPr>
  </w:style>
  <w:style w:type="paragraph" w:customStyle="1" w:styleId="BulletTableau">
    <w:name w:val="Bullet Tableau"/>
    <w:basedOn w:val="Bullet2"/>
    <w:qFormat/>
    <w:rsid w:val="00E670E7"/>
    <w:pPr>
      <w:keepNext/>
      <w:keepLines/>
      <w:framePr w:hSpace="141" w:wrap="around" w:vAnchor="text" w:hAnchor="margin" w:y="402"/>
      <w:numPr>
        <w:numId w:val="1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lsdException w:name="heading 2" w:semiHidden="0" w:uiPriority="9" w:qFormat="1"/>
    <w:lsdException w:name="heading 3" w:semiHidden="0" w:uiPriority="9"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670E7"/>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E670E7"/>
  </w:style>
  <w:style w:type="paragraph" w:styleId="Heading2">
    <w:name w:val="heading 2"/>
    <w:basedOn w:val="Normal"/>
    <w:next w:val="Normal"/>
    <w:link w:val="Heading2Char"/>
    <w:uiPriority w:val="9"/>
    <w:unhideWhenUsed/>
    <w:qFormat/>
    <w:rsid w:val="00E670E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670E7"/>
    <w:pPr>
      <w:keepNext/>
      <w:spacing w:before="240"/>
      <w:jc w:val="left"/>
      <w:outlineLvl w:val="2"/>
    </w:pPr>
    <w:rPr>
      <w:b/>
      <w:sz w:val="22"/>
      <w:szCs w:val="24"/>
    </w:rPr>
  </w:style>
  <w:style w:type="character" w:default="1" w:styleId="DefaultParagraphFont">
    <w:name w:val="Default Paragraph Font"/>
    <w:uiPriority w:val="1"/>
    <w:semiHidden/>
    <w:unhideWhenUsed/>
    <w:rsid w:val="00E670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70E7"/>
  </w:style>
  <w:style w:type="paragraph" w:styleId="ListParagraph">
    <w:name w:val="List Paragraph"/>
    <w:basedOn w:val="Normal"/>
    <w:link w:val="ListParagraphChar"/>
    <w:uiPriority w:val="34"/>
    <w:qFormat/>
    <w:rsid w:val="00E670E7"/>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0E7"/>
    <w:rPr>
      <w:rFonts w:ascii="Arial" w:hAnsi="Arial"/>
      <w:sz w:val="20"/>
      <w:szCs w:val="22"/>
    </w:rPr>
  </w:style>
  <w:style w:type="paragraph" w:styleId="FootnoteText">
    <w:name w:val="footnote text"/>
    <w:basedOn w:val="Normal"/>
    <w:link w:val="FootnoteTextChar"/>
    <w:uiPriority w:val="99"/>
    <w:unhideWhenUsed/>
    <w:rsid w:val="00E670E7"/>
    <w:pPr>
      <w:spacing w:after="0"/>
    </w:pPr>
    <w:rPr>
      <w:sz w:val="16"/>
      <w:szCs w:val="22"/>
    </w:rPr>
  </w:style>
  <w:style w:type="character" w:customStyle="1" w:styleId="FootnoteTextChar">
    <w:name w:val="Footnote Text Char"/>
    <w:basedOn w:val="DefaultParagraphFont"/>
    <w:link w:val="FootnoteText"/>
    <w:uiPriority w:val="99"/>
    <w:rsid w:val="00E670E7"/>
    <w:rPr>
      <w:rFonts w:ascii="Arial" w:eastAsiaTheme="minorEastAsia" w:hAnsi="Arial" w:cs="Times New Roman"/>
      <w:sz w:val="16"/>
      <w:szCs w:val="22"/>
    </w:rPr>
  </w:style>
  <w:style w:type="character" w:styleId="FootnoteReference">
    <w:name w:val="footnote reference"/>
    <w:basedOn w:val="DefaultParagraphFont"/>
    <w:uiPriority w:val="99"/>
    <w:unhideWhenUsed/>
    <w:rsid w:val="00E670E7"/>
    <w:rPr>
      <w:vertAlign w:val="superscript"/>
    </w:rPr>
  </w:style>
  <w:style w:type="character" w:customStyle="1" w:styleId="TestonotaapidipaginaCarattere1">
    <w:name w:val="Testo nota a piè di pagina Carattere1"/>
    <w:aliases w:val="Testo nota a piè di pagina Carattere Carattere"/>
    <w:basedOn w:val="DefaultParagraphFont"/>
    <w:uiPriority w:val="99"/>
    <w:rsid w:val="00F40040"/>
    <w:rPr>
      <w:rFonts w:ascii="Calibri" w:eastAsia="Times New Roman" w:hAnsi="Calibri" w:cs="Times New Roman"/>
      <w:sz w:val="18"/>
      <w:szCs w:val="18"/>
      <w:lang w:val="en-GB" w:eastAsia="en-US"/>
    </w:rPr>
  </w:style>
  <w:style w:type="character" w:styleId="CommentReference">
    <w:name w:val="annotation reference"/>
    <w:basedOn w:val="DefaultParagraphFont"/>
    <w:uiPriority w:val="99"/>
    <w:semiHidden/>
    <w:unhideWhenUsed/>
    <w:rsid w:val="00E670E7"/>
    <w:rPr>
      <w:sz w:val="18"/>
      <w:szCs w:val="18"/>
    </w:rPr>
  </w:style>
  <w:style w:type="paragraph" w:styleId="CommentText">
    <w:name w:val="annotation text"/>
    <w:basedOn w:val="Normal"/>
    <w:link w:val="CommentTextChar"/>
    <w:semiHidden/>
    <w:unhideWhenUsed/>
    <w:rsid w:val="009C1A10"/>
  </w:style>
  <w:style w:type="character" w:customStyle="1" w:styleId="CommentTextChar">
    <w:name w:val="Comment Text Char"/>
    <w:basedOn w:val="DefaultParagraphFont"/>
    <w:link w:val="CommentText"/>
    <w:semiHidden/>
    <w:rsid w:val="009C1A10"/>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E670E7"/>
    <w:rPr>
      <w:b/>
      <w:bCs/>
    </w:rPr>
  </w:style>
  <w:style w:type="character" w:customStyle="1" w:styleId="CommentSubjectChar">
    <w:name w:val="Comment Subject Char"/>
    <w:basedOn w:val="DefaultParagraphFont"/>
    <w:link w:val="CommentSubject"/>
    <w:uiPriority w:val="99"/>
    <w:semiHidden/>
    <w:rsid w:val="00E670E7"/>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E670E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0E7"/>
    <w:rPr>
      <w:rFonts w:ascii="Lucida Grande" w:eastAsiaTheme="minorEastAsia" w:hAnsi="Lucida Grande" w:cs="Lucida Grande"/>
      <w:sz w:val="18"/>
      <w:szCs w:val="18"/>
    </w:rPr>
  </w:style>
  <w:style w:type="paragraph" w:styleId="Header">
    <w:name w:val="header"/>
    <w:basedOn w:val="Normal"/>
    <w:link w:val="HeaderChar"/>
    <w:uiPriority w:val="99"/>
    <w:unhideWhenUsed/>
    <w:rsid w:val="00E670E7"/>
    <w:pPr>
      <w:spacing w:after="0" w:line="288" w:lineRule="auto"/>
      <w:jc w:val="left"/>
    </w:pPr>
    <w:rPr>
      <w:sz w:val="16"/>
    </w:rPr>
  </w:style>
  <w:style w:type="character" w:customStyle="1" w:styleId="HeaderChar">
    <w:name w:val="Header Char"/>
    <w:basedOn w:val="DefaultParagraphFont"/>
    <w:link w:val="Header"/>
    <w:uiPriority w:val="99"/>
    <w:rsid w:val="00E670E7"/>
    <w:rPr>
      <w:rFonts w:ascii="Arial" w:eastAsiaTheme="minorEastAsia" w:hAnsi="Arial" w:cs="Times New Roman"/>
      <w:sz w:val="16"/>
      <w:szCs w:val="20"/>
    </w:rPr>
  </w:style>
  <w:style w:type="paragraph" w:styleId="Footer">
    <w:name w:val="footer"/>
    <w:basedOn w:val="Normal"/>
    <w:link w:val="FooterChar"/>
    <w:uiPriority w:val="99"/>
    <w:unhideWhenUsed/>
    <w:rsid w:val="00E670E7"/>
    <w:pPr>
      <w:spacing w:after="0"/>
      <w:jc w:val="left"/>
    </w:pPr>
    <w:rPr>
      <w:sz w:val="16"/>
      <w:szCs w:val="18"/>
    </w:rPr>
  </w:style>
  <w:style w:type="character" w:customStyle="1" w:styleId="FooterChar">
    <w:name w:val="Footer Char"/>
    <w:basedOn w:val="DefaultParagraphFont"/>
    <w:link w:val="Footer"/>
    <w:uiPriority w:val="99"/>
    <w:rsid w:val="00E670E7"/>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E670E7"/>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E670E7"/>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E670E7"/>
    <w:rPr>
      <w:rFonts w:ascii="Arial" w:eastAsiaTheme="minorEastAsia" w:hAnsi="Arial" w:cs="Times New Roman"/>
      <w:b/>
      <w:sz w:val="22"/>
    </w:rPr>
  </w:style>
  <w:style w:type="table" w:styleId="TableGrid">
    <w:name w:val="Table Grid"/>
    <w:basedOn w:val="TableNormal"/>
    <w:uiPriority w:val="59"/>
    <w:rsid w:val="00E670E7"/>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0E7"/>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E670E7"/>
    <w:rPr>
      <w:b/>
    </w:rPr>
  </w:style>
  <w:style w:type="character" w:styleId="Hyperlink">
    <w:name w:val="Hyperlink"/>
    <w:basedOn w:val="DefaultParagraphFont"/>
    <w:uiPriority w:val="99"/>
    <w:unhideWhenUsed/>
    <w:rsid w:val="00E670E7"/>
    <w:rPr>
      <w:color w:val="0000FF" w:themeColor="hyperlink"/>
      <w:u w:val="single"/>
    </w:rPr>
  </w:style>
  <w:style w:type="character" w:styleId="FollowedHyperlink">
    <w:name w:val="FollowedHyperlink"/>
    <w:basedOn w:val="DefaultParagraphFont"/>
    <w:uiPriority w:val="99"/>
    <w:unhideWhenUsed/>
    <w:rsid w:val="00E670E7"/>
    <w:rPr>
      <w:color w:val="800080" w:themeColor="followedHyperlink"/>
      <w:u w:val="single"/>
    </w:rPr>
  </w:style>
  <w:style w:type="paragraph" w:styleId="Revision">
    <w:name w:val="Revision"/>
    <w:hidden/>
    <w:uiPriority w:val="99"/>
    <w:semiHidden/>
    <w:rsid w:val="00E670E7"/>
    <w:rPr>
      <w:rFonts w:ascii="Arial" w:eastAsiaTheme="minorEastAsia" w:hAnsi="Arial" w:cs="Arial"/>
      <w:sz w:val="21"/>
      <w:szCs w:val="21"/>
    </w:rPr>
  </w:style>
  <w:style w:type="paragraph" w:customStyle="1" w:styleId="BasicParagraph">
    <w:name w:val="[Basic Paragraph]"/>
    <w:basedOn w:val="Normal"/>
    <w:uiPriority w:val="99"/>
    <w:rsid w:val="00E670E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0E7"/>
    <w:pPr>
      <w:spacing w:before="360" w:after="240"/>
      <w:jc w:val="left"/>
      <w:outlineLvl w:val="0"/>
    </w:pPr>
    <w:rPr>
      <w:b/>
      <w:sz w:val="40"/>
      <w:szCs w:val="52"/>
    </w:rPr>
  </w:style>
  <w:style w:type="paragraph" w:customStyle="1" w:styleId="Bullet1">
    <w:name w:val="Bullet 1"/>
    <w:basedOn w:val="Normal"/>
    <w:rsid w:val="00E670E7"/>
    <w:pPr>
      <w:numPr>
        <w:numId w:val="7"/>
      </w:numPr>
      <w:spacing w:before="60"/>
    </w:pPr>
    <w:rPr>
      <w:rFonts w:eastAsia="Times New Roman"/>
      <w:color w:val="000000"/>
    </w:rPr>
  </w:style>
  <w:style w:type="paragraph" w:customStyle="1" w:styleId="RefItem1">
    <w:name w:val="Ref Item 1"/>
    <w:basedOn w:val="Normal"/>
    <w:rsid w:val="00E670E7"/>
    <w:pPr>
      <w:jc w:val="left"/>
    </w:pPr>
    <w:rPr>
      <w:color w:val="000000"/>
      <w:szCs w:val="24"/>
      <w:lang w:eastAsia="it-IT"/>
    </w:rPr>
  </w:style>
  <w:style w:type="paragraph" w:customStyle="1" w:styleId="RefTitre">
    <w:name w:val="Ref Titre"/>
    <w:basedOn w:val="Normal"/>
    <w:rsid w:val="00E670E7"/>
    <w:pPr>
      <w:jc w:val="left"/>
    </w:pPr>
    <w:rPr>
      <w:rFonts w:eastAsia="Times New Roman"/>
      <w:b/>
      <w:bCs/>
      <w:sz w:val="26"/>
      <w:szCs w:val="26"/>
    </w:rPr>
  </w:style>
  <w:style w:type="paragraph" w:customStyle="1" w:styleId="Header1">
    <w:name w:val="Header 1"/>
    <w:basedOn w:val="Header"/>
    <w:rsid w:val="00E670E7"/>
    <w:rPr>
      <w:b/>
      <w:sz w:val="24"/>
      <w:szCs w:val="24"/>
    </w:rPr>
  </w:style>
  <w:style w:type="character" w:customStyle="1" w:styleId="Pantone485">
    <w:name w:val="Pantone 485"/>
    <w:basedOn w:val="DefaultParagraphFont"/>
    <w:uiPriority w:val="1"/>
    <w:qFormat/>
    <w:rsid w:val="00E670E7"/>
    <w:rPr>
      <w:rFonts w:cs="Caecilia-Light"/>
      <w:color w:val="DC281E"/>
      <w:szCs w:val="16"/>
    </w:rPr>
  </w:style>
  <w:style w:type="character" w:customStyle="1" w:styleId="H1Char">
    <w:name w:val="H1 Char"/>
    <w:basedOn w:val="DefaultParagraphFont"/>
    <w:link w:val="H1"/>
    <w:rsid w:val="00E670E7"/>
    <w:rPr>
      <w:rFonts w:ascii="Arial" w:eastAsiaTheme="minorEastAsia" w:hAnsi="Arial" w:cs="Times New Roman"/>
      <w:b/>
      <w:sz w:val="40"/>
      <w:szCs w:val="52"/>
    </w:rPr>
  </w:style>
  <w:style w:type="table" w:customStyle="1" w:styleId="TableGray">
    <w:name w:val="Table Gray"/>
    <w:basedOn w:val="TableNormal"/>
    <w:uiPriority w:val="99"/>
    <w:rsid w:val="00E670E7"/>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0E7"/>
    <w:pPr>
      <w:numPr>
        <w:numId w:val="8"/>
      </w:numPr>
      <w:spacing w:before="120" w:after="120"/>
      <w:contextualSpacing w:val="0"/>
    </w:pPr>
    <w:rPr>
      <w:rFonts w:eastAsia="Cambria" w:cs="Arial"/>
    </w:rPr>
  </w:style>
  <w:style w:type="paragraph" w:customStyle="1" w:styleId="ListNumber1">
    <w:name w:val="List Number 1"/>
    <w:basedOn w:val="Normal"/>
    <w:rsid w:val="00E670E7"/>
    <w:pPr>
      <w:numPr>
        <w:ilvl w:val="1"/>
        <w:numId w:val="5"/>
      </w:numPr>
      <w:contextualSpacing/>
    </w:pPr>
    <w:rPr>
      <w:rFonts w:eastAsiaTheme="minorHAnsi" w:cstheme="minorHAnsi"/>
      <w:szCs w:val="22"/>
    </w:rPr>
  </w:style>
  <w:style w:type="paragraph" w:customStyle="1" w:styleId="NormalNo">
    <w:name w:val="Normal + No"/>
    <w:basedOn w:val="Normal"/>
    <w:qFormat/>
    <w:rsid w:val="00E670E7"/>
    <w:pPr>
      <w:numPr>
        <w:numId w:val="6"/>
      </w:numPr>
    </w:pPr>
    <w:rPr>
      <w:rFonts w:eastAsia="MS Mincho"/>
      <w:b/>
      <w:sz w:val="22"/>
    </w:rPr>
  </w:style>
  <w:style w:type="paragraph" w:customStyle="1" w:styleId="Bullet3">
    <w:name w:val="Bullet 3"/>
    <w:basedOn w:val="ListParagraph"/>
    <w:qFormat/>
    <w:rsid w:val="00E670E7"/>
    <w:pPr>
      <w:numPr>
        <w:numId w:val="9"/>
      </w:numPr>
      <w:spacing w:before="120" w:after="120"/>
      <w:ind w:right="425"/>
    </w:pPr>
    <w:rPr>
      <w:rFonts w:cs="Arial"/>
      <w:i/>
      <w:iCs/>
    </w:rPr>
  </w:style>
  <w:style w:type="paragraph" w:customStyle="1" w:styleId="Indent">
    <w:name w:val="Indent"/>
    <w:basedOn w:val="Normal"/>
    <w:qFormat/>
    <w:rsid w:val="00E670E7"/>
    <w:pPr>
      <w:ind w:left="567"/>
    </w:pPr>
    <w:rPr>
      <w:rFonts w:cs="Arial"/>
      <w:b/>
    </w:rPr>
  </w:style>
  <w:style w:type="paragraph" w:customStyle="1" w:styleId="TitreTableau">
    <w:name w:val="Titre Tableau"/>
    <w:basedOn w:val="Normal"/>
    <w:qFormat/>
    <w:rsid w:val="00E670E7"/>
    <w:pPr>
      <w:spacing w:before="120"/>
      <w:jc w:val="center"/>
    </w:pPr>
    <w:rPr>
      <w:rFonts w:cs="Arial"/>
      <w:b/>
      <w:bCs/>
      <w:color w:val="FFFFFF" w:themeColor="background1"/>
      <w:lang w:val="en-CA"/>
    </w:rPr>
  </w:style>
  <w:style w:type="paragraph" w:customStyle="1" w:styleId="BulletTableau">
    <w:name w:val="Bullet Tableau"/>
    <w:basedOn w:val="Bullet2"/>
    <w:qFormat/>
    <w:rsid w:val="00E670E7"/>
    <w:pPr>
      <w:keepNext/>
      <w:keepLines/>
      <w:framePr w:hSpace="141" w:wrap="around" w:vAnchor="text" w:hAnchor="margin" w:y="402"/>
      <w:numPr>
        <w:numId w:val="10"/>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36649378">
      <w:bodyDiv w:val="1"/>
      <w:marLeft w:val="0"/>
      <w:marRight w:val="0"/>
      <w:marTop w:val="0"/>
      <w:marBottom w:val="0"/>
      <w:divBdr>
        <w:top w:val="none" w:sz="0" w:space="0" w:color="auto"/>
        <w:left w:val="none" w:sz="0" w:space="0" w:color="auto"/>
        <w:bottom w:val="none" w:sz="0" w:space="0" w:color="auto"/>
        <w:right w:val="none" w:sz="0" w:space="0" w:color="auto"/>
      </w:divBdr>
    </w:div>
    <w:div w:id="172078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133</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31</cp:revision>
  <cp:lastPrinted>2015-10-08T09:00:00Z</cp:lastPrinted>
  <dcterms:created xsi:type="dcterms:W3CDTF">2014-12-10T09:12:00Z</dcterms:created>
  <dcterms:modified xsi:type="dcterms:W3CDTF">2016-02-08T10:01:00Z</dcterms:modified>
</cp:coreProperties>
</file>