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9F" w:rsidRPr="00702456" w:rsidRDefault="0061229F" w:rsidP="00FD56F5">
      <w:pPr>
        <w:pStyle w:val="H1"/>
        <w:bidi/>
        <w:rPr>
          <w:rFonts w:cs="Arial"/>
          <w:rtl/>
        </w:rPr>
      </w:pPr>
      <w:r>
        <w:rPr>
          <w:rFonts w:cs="Arial" w:hint="cs"/>
          <w:rtl/>
        </w:rPr>
        <w:t>قائمة الأسئلة الرئيسية لتقييم برامج التحويلات النقدية</w:t>
      </w:r>
      <w:r>
        <w:rPr>
          <w:rStyle w:val="FootnoteReference"/>
          <w:rFonts w:cs="Arial"/>
          <w:rtl/>
        </w:rPr>
        <w:footnoteReference w:id="2"/>
      </w:r>
      <w:r>
        <w:rPr>
          <w:rFonts w:cs="Arial" w:hint="cs"/>
          <w:rtl/>
        </w:rPr>
        <w:t xml:space="preserve"> </w:t>
      </w:r>
    </w:p>
    <w:tbl>
      <w:tblPr>
        <w:tblStyle w:val="TableGrid"/>
        <w:bidiVisual/>
        <w:tblW w:w="10084" w:type="dxa"/>
        <w:tblLook w:val="00A0"/>
      </w:tblPr>
      <w:tblGrid>
        <w:gridCol w:w="5161"/>
        <w:gridCol w:w="4923"/>
      </w:tblGrid>
      <w:tr w:rsidR="007D73D8" w:rsidRPr="00702456" w:rsidTr="00737DFF">
        <w:trPr>
          <w:trHeight w:val="20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702456" w:rsidRDefault="0061229F" w:rsidP="00FD56F5">
            <w:pPr>
              <w:bidi/>
              <w:spacing w:before="1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 xml:space="preserve">الأسئلة 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702456" w:rsidRDefault="0061229F" w:rsidP="00FD56F5">
            <w:pPr>
              <w:bidi/>
              <w:spacing w:before="1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الوسائل/المؤشرات</w:t>
            </w:r>
          </w:p>
        </w:tc>
      </w:tr>
      <w:tr w:rsidR="00FA6CFD" w:rsidRPr="00702456" w:rsidTr="00737DFF">
        <w:trPr>
          <w:trHeight w:val="20"/>
        </w:trPr>
        <w:tc>
          <w:tcPr>
            <w:tcW w:w="10084" w:type="dxa"/>
            <w:gridSpan w:val="2"/>
            <w:shd w:val="clear" w:color="auto" w:fill="A6A6A6"/>
          </w:tcPr>
          <w:p w:rsidR="00FA6CFD" w:rsidRPr="00702456" w:rsidRDefault="00FD56F5" w:rsidP="00FD56F5">
            <w:pPr>
              <w:bidi/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الملاءمة</w:t>
            </w:r>
          </w:p>
        </w:tc>
      </w:tr>
      <w:tr w:rsidR="007D73D8" w:rsidRPr="00702456" w:rsidTr="00737DFF">
        <w:trPr>
          <w:trHeight w:val="20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E6E6E6"/>
          </w:tcPr>
          <w:p w:rsidR="00FD56F5" w:rsidRDefault="00937838" w:rsidP="00FD56F5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هل توفرت السلع الغذائية وغيرها من السلع الرئيسية بالكمية الكافية في الأسواق المحلية؟ </w:t>
            </w:r>
          </w:p>
          <w:p w:rsidR="00937838" w:rsidRDefault="00937838" w:rsidP="0093783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هل كانت الأسواق قادرة على توفير السلع الغذائية وغيرها من السلع الرئيسية بأسعار مقبولة؟ </w:t>
            </w:r>
          </w:p>
          <w:p w:rsidR="00937838" w:rsidRDefault="00937838" w:rsidP="0093783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هل كان من السهل وصول المستفيدين إلى الأسواق؟</w:t>
            </w:r>
          </w:p>
          <w:p w:rsidR="00937838" w:rsidRPr="00702456" w:rsidRDefault="00937838" w:rsidP="00937838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هل فضل المستفيدون الحصول على التحويلات النقدية بدلاً من أنواع المساعدات الأخرى؟ 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937838" w:rsidRDefault="00937838" w:rsidP="0093783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مقابلات مع فريق البرنامج </w:t>
            </w:r>
          </w:p>
          <w:p w:rsidR="00937838" w:rsidRDefault="00343FCE" w:rsidP="0093783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مقابلات مع مقدمي المعلومات الرئيسيين لاسيما تجار السلع الغذائية والسلطات المحلية</w:t>
            </w:r>
          </w:p>
          <w:p w:rsidR="00343FCE" w:rsidRPr="00702456" w:rsidRDefault="00343FCE" w:rsidP="00343FCE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الوثائق المتوفرة- تقارير التقييم والرصد</w:t>
            </w:r>
          </w:p>
        </w:tc>
      </w:tr>
      <w:tr w:rsidR="00FA6CFD" w:rsidRPr="00702456" w:rsidTr="00737DFF">
        <w:trPr>
          <w:trHeight w:val="20"/>
        </w:trPr>
        <w:tc>
          <w:tcPr>
            <w:tcW w:w="10084" w:type="dxa"/>
            <w:gridSpan w:val="2"/>
            <w:shd w:val="clear" w:color="auto" w:fill="A6A6A6"/>
          </w:tcPr>
          <w:p w:rsidR="00FA6CFD" w:rsidRPr="00702456" w:rsidRDefault="00343FCE" w:rsidP="00FD56F5">
            <w:pPr>
              <w:bidi/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التغطية</w:t>
            </w:r>
          </w:p>
        </w:tc>
      </w:tr>
      <w:tr w:rsidR="007D73D8" w:rsidRPr="00702456" w:rsidTr="00737DFF">
        <w:trPr>
          <w:trHeight w:val="20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E6E6E6"/>
          </w:tcPr>
          <w:p w:rsidR="007D73D8" w:rsidRDefault="00343FCE" w:rsidP="00343FCE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كيف تم استهداف المستفيدين؟</w:t>
            </w:r>
          </w:p>
          <w:p w:rsidR="00343FCE" w:rsidRDefault="00343FCE" w:rsidP="00343FCE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هل كانت عملية الاستهداف عادلة؟</w:t>
            </w:r>
          </w:p>
          <w:p w:rsidR="00343FCE" w:rsidRDefault="00343FCE" w:rsidP="00343FCE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هل أدى استخدام النقود إلى تصعيب عملية الاستهداف؟</w:t>
            </w:r>
          </w:p>
          <w:p w:rsidR="00343FCE" w:rsidRPr="00343FCE" w:rsidRDefault="00343FCE" w:rsidP="00343FCE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هل تمت مشاركة النقود مع الأسرة غير المستهدفة؟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343FCE" w:rsidRDefault="00343FCE" w:rsidP="00343FCE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مناقشات فرق التنسيق مع افراد المجتمع والمجتمعات القروية</w:t>
            </w:r>
          </w:p>
          <w:p w:rsidR="00343FCE" w:rsidRDefault="00343FCE" w:rsidP="00343FCE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مقابلات معمقة مع الأسر التي حصلت على التحويلات، ومع الأسر التي لم تحصل عليها.</w:t>
            </w:r>
          </w:p>
          <w:p w:rsidR="00343FCE" w:rsidRDefault="00343FCE" w:rsidP="00343FCE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تحليل حول مستوى امتثال المستفيدين لمعايير الاستهداف، وحول احتمالية استثناء بعض المستفيدين الذين يمتثلون للمعايير.</w:t>
            </w:r>
          </w:p>
          <w:p w:rsidR="00343FCE" w:rsidRPr="00702456" w:rsidRDefault="00343FCE" w:rsidP="00343FCE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مقارنة مع عملية الاستهداف في تدخلات أخرى، هند الاقتضاء.</w:t>
            </w:r>
          </w:p>
        </w:tc>
      </w:tr>
      <w:tr w:rsidR="00FA6CFD" w:rsidRPr="00702456" w:rsidTr="00737DFF">
        <w:trPr>
          <w:trHeight w:val="20"/>
        </w:trPr>
        <w:tc>
          <w:tcPr>
            <w:tcW w:w="10084" w:type="dxa"/>
            <w:gridSpan w:val="2"/>
            <w:shd w:val="clear" w:color="auto" w:fill="A6A6A6"/>
          </w:tcPr>
          <w:p w:rsidR="00FA6CFD" w:rsidRPr="00702456" w:rsidRDefault="00343FCE" w:rsidP="00FD56F5">
            <w:pPr>
              <w:bidi/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التواصل</w:t>
            </w:r>
          </w:p>
        </w:tc>
      </w:tr>
      <w:tr w:rsidR="007D73D8" w:rsidRPr="00702456" w:rsidTr="00737DFF">
        <w:trPr>
          <w:trHeight w:val="20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E6E6E6"/>
          </w:tcPr>
          <w:p w:rsidR="00343FCE" w:rsidRPr="00702456" w:rsidRDefault="00343FCE" w:rsidP="00343FCE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كيف تفاعلت التحويلات النقدية مع أشكال أخرى من المساعدة؟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343FCE" w:rsidRDefault="00343FCE" w:rsidP="00343FCE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مقابلات مع مقدمي الخدمات الرئيسيين لاسيما فريق البرنامج</w:t>
            </w:r>
          </w:p>
          <w:p w:rsidR="00343FCE" w:rsidRDefault="00343FCE" w:rsidP="00343FCE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رصد نطاق التدخلات والمقابلات مع المنظمات الأخرى في المنطقة.</w:t>
            </w:r>
          </w:p>
          <w:p w:rsidR="00343FCE" w:rsidRPr="00702456" w:rsidRDefault="00343FCE" w:rsidP="00343FCE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مقابلات مع المجتمعات حول مستوى التدخل</w:t>
            </w:r>
          </w:p>
        </w:tc>
      </w:tr>
      <w:tr w:rsidR="00FA6CFD" w:rsidRPr="00702456" w:rsidTr="00737DFF">
        <w:trPr>
          <w:trHeight w:val="20"/>
        </w:trPr>
        <w:tc>
          <w:tcPr>
            <w:tcW w:w="10084" w:type="dxa"/>
            <w:gridSpan w:val="2"/>
            <w:shd w:val="clear" w:color="auto" w:fill="A6A6A6"/>
          </w:tcPr>
          <w:p w:rsidR="00FA6CFD" w:rsidRPr="00702456" w:rsidRDefault="002E4A05" w:rsidP="00FD56F5">
            <w:pPr>
              <w:bidi/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الأثر</w:t>
            </w:r>
          </w:p>
        </w:tc>
      </w:tr>
      <w:tr w:rsidR="007D73D8" w:rsidRPr="00702456" w:rsidTr="00737DFF">
        <w:trPr>
          <w:trHeight w:val="20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E6E6E6"/>
          </w:tcPr>
          <w:p w:rsidR="002E4A05" w:rsidRDefault="002E4A05" w:rsidP="002E4A05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ما كان أثر التحويلات النقدية على حياة المستفيدين؟ </w:t>
            </w:r>
          </w:p>
          <w:p w:rsidR="002E4A05" w:rsidRDefault="002E4A05" w:rsidP="002E4A05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ما هي التأثيرات المضاعفة التي نتجت عن التحويلات النقدية؟</w:t>
            </w:r>
          </w:p>
          <w:p w:rsidR="002E4A05" w:rsidRDefault="0075626B" w:rsidP="002E4A05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ما</w:t>
            </w:r>
            <w:r w:rsidR="00C279E2">
              <w:rPr>
                <w:rFonts w:cs="Arial" w:hint="cs"/>
                <w:rtl/>
              </w:rPr>
              <w:t xml:space="preserve"> كان أثر البرنامج على الأسواق المحلية التي توفر السلع والخدمات الرئيسية؟</w:t>
            </w:r>
          </w:p>
          <w:p w:rsidR="00C279E2" w:rsidRDefault="00AA73F7" w:rsidP="00C279E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ما مدى سهولة وصول المستفيدين إلى الأسواق التي أنفقت فيها التحويلات؟ </w:t>
            </w:r>
          </w:p>
          <w:p w:rsidR="00AA73F7" w:rsidRDefault="00AA73F7" w:rsidP="0075626B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كيف اتخذت الأسر القرار حول انفاق التحويلات النقدية؟ وهل نشأت عن هذه القرارات توترات بين أفراد الأسرة لاسيما بين </w:t>
            </w:r>
            <w:r w:rsidR="0075626B">
              <w:rPr>
                <w:rFonts w:cs="Arial" w:hint="cs"/>
                <w:rtl/>
              </w:rPr>
              <w:t>الإناث والذكور</w:t>
            </w:r>
            <w:r>
              <w:rPr>
                <w:rFonts w:cs="Arial" w:hint="cs"/>
                <w:rtl/>
              </w:rPr>
              <w:t xml:space="preserve"> والفئات العمرية؟</w:t>
            </w:r>
          </w:p>
          <w:p w:rsidR="00AA73F7" w:rsidRDefault="00AA73F7" w:rsidP="00AA73F7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كيف اثرت التحويلات النقدية على نظم المجتمع للمساعدة الذاتية</w:t>
            </w:r>
            <w:r w:rsidR="0075626B">
              <w:rPr>
                <w:rFonts w:cs="Arial" w:hint="cs"/>
                <w:rtl/>
              </w:rPr>
              <w:t>؟</w:t>
            </w:r>
          </w:p>
          <w:p w:rsidR="00AA73F7" w:rsidRPr="00702456" w:rsidRDefault="0075626B" w:rsidP="00AA73F7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كيف أ</w:t>
            </w:r>
            <w:r w:rsidR="00AA73F7">
              <w:rPr>
                <w:rFonts w:cs="Arial" w:hint="cs"/>
                <w:rtl/>
              </w:rPr>
              <w:t>ثرت التحويلات النقدية على الديون المحلية وأسواق الائتمان؟</w:t>
            </w:r>
          </w:p>
          <w:p w:rsidR="007D73D8" w:rsidRPr="00702456" w:rsidRDefault="007D73D8" w:rsidP="00FD56F5">
            <w:pPr>
              <w:bidi/>
              <w:spacing w:before="100" w:after="80"/>
              <w:jc w:val="left"/>
              <w:rPr>
                <w:rFonts w:cs="Arial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AA73F7" w:rsidRDefault="00737DFF" w:rsidP="00AA73F7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مناقشات فريق التنسيق مع الأفراد والمجتمعات المعنية بتنفيذ المشروع</w:t>
            </w:r>
          </w:p>
          <w:p w:rsidR="00737DFF" w:rsidRDefault="00737DFF" w:rsidP="00737DF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دور التحويلات طجزء من دخل الأسر</w:t>
            </w:r>
          </w:p>
          <w:p w:rsidR="00737DFF" w:rsidRDefault="00737DFF" w:rsidP="00737DF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تصنيف مصادر الدخل بما في ذلك التحويلات النقدية</w:t>
            </w:r>
          </w:p>
          <w:p w:rsidR="00737DFF" w:rsidRDefault="00737DFF" w:rsidP="00737DF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البعد عن السوق</w:t>
            </w:r>
          </w:p>
          <w:p w:rsidR="00737DFF" w:rsidRDefault="00737DFF" w:rsidP="00737DF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الوقت المطلوب لشراء السلع</w:t>
            </w:r>
          </w:p>
          <w:p w:rsidR="00737DFF" w:rsidRDefault="00737DFF" w:rsidP="00737DF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التركيز على الفئات الضعيفة ككبار السن</w:t>
            </w:r>
          </w:p>
          <w:p w:rsidR="00737DFF" w:rsidRDefault="00737DFF" w:rsidP="00737DF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إجراء مناقشات منفصلة مع الرجال والنساء</w:t>
            </w:r>
          </w:p>
          <w:p w:rsidR="00737DFF" w:rsidRDefault="00737DFF" w:rsidP="00737DF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إجراء مقابلات مع الأسر التي استلمت التحويلات</w:t>
            </w:r>
          </w:p>
          <w:p w:rsidR="00737DFF" w:rsidRDefault="00737DFF" w:rsidP="00737DF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="00186D62">
              <w:rPr>
                <w:rFonts w:cs="Arial" w:hint="cs"/>
                <w:rtl/>
              </w:rPr>
              <w:t>إجراء مقابلات مع مقدمي الخدمات الرئيسيين لاسيما مع التجار المحليين واصحاب المتاجر، والسلطات المحلية</w:t>
            </w:r>
          </w:p>
          <w:p w:rsidR="00186D62" w:rsidRDefault="00186D62" w:rsidP="00186D6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استعمال التحويلات لسد الدين</w:t>
            </w:r>
          </w:p>
          <w:p w:rsidR="00186D62" w:rsidRDefault="00186D62" w:rsidP="00186D6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تأثير البرنامج على الرغبة بسد الديون</w:t>
            </w:r>
          </w:p>
          <w:p w:rsidR="00186D62" w:rsidRDefault="00186D62" w:rsidP="00186D6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إجراء مقابلات مع مقدمي خدمات الائتمان </w:t>
            </w:r>
          </w:p>
          <w:p w:rsidR="007D73D8" w:rsidRPr="00702456" w:rsidRDefault="007D73D8" w:rsidP="00FD56F5">
            <w:pPr>
              <w:bidi/>
              <w:spacing w:before="100" w:after="80"/>
              <w:jc w:val="left"/>
              <w:rPr>
                <w:rFonts w:cs="Arial"/>
              </w:rPr>
            </w:pPr>
          </w:p>
        </w:tc>
      </w:tr>
      <w:tr w:rsidR="00FA6CFD" w:rsidRPr="00702456" w:rsidTr="00737DFF">
        <w:trPr>
          <w:trHeight w:val="20"/>
        </w:trPr>
        <w:tc>
          <w:tcPr>
            <w:tcW w:w="10084" w:type="dxa"/>
            <w:gridSpan w:val="2"/>
            <w:shd w:val="clear" w:color="auto" w:fill="A6A6A6"/>
          </w:tcPr>
          <w:p w:rsidR="00FA6CFD" w:rsidRPr="00702456" w:rsidRDefault="00186D62" w:rsidP="00FD56F5">
            <w:pPr>
              <w:bidi/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الفعالية</w:t>
            </w:r>
          </w:p>
        </w:tc>
      </w:tr>
      <w:tr w:rsidR="00EF03E1" w:rsidRPr="00702456" w:rsidTr="00737DFF">
        <w:trPr>
          <w:trHeight w:val="20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E6E6E6"/>
          </w:tcPr>
          <w:p w:rsidR="00EF03E1" w:rsidRPr="00702456" w:rsidRDefault="00C230A5" w:rsidP="00FD56F5">
            <w:pPr>
              <w:bidi/>
              <w:spacing w:before="100" w:after="80"/>
              <w:jc w:val="left"/>
              <w:rPr>
                <w:rFonts w:cs="Arial"/>
              </w:rPr>
            </w:pPr>
          </w:p>
          <w:p w:rsidR="00186D62" w:rsidRDefault="00186D62" w:rsidP="00186D6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هل حصل الأفراد على المبلغ الصحيح؟ </w:t>
            </w:r>
          </w:p>
          <w:p w:rsidR="00186D62" w:rsidRDefault="00186D62" w:rsidP="00186D6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هل وصلت التحويلات بالوقت المحددة وبالفعالية المطلوبة؟</w:t>
            </w:r>
          </w:p>
          <w:p w:rsidR="00186D62" w:rsidRDefault="00784E77" w:rsidP="00186D6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على ماذا أنفق المستفيدون التحويلات؟ </w:t>
            </w:r>
          </w:p>
          <w:p w:rsidR="00784E77" w:rsidRDefault="00784E77" w:rsidP="00784E77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هل أنفقت التحويلات وسلمت بأمان؟</w:t>
            </w:r>
          </w:p>
          <w:p w:rsidR="00784E77" w:rsidRDefault="00784E77" w:rsidP="00784E77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ما هي التكاليف الذي تكبدها المستفيد للحصول على التحويلات واستخدامها؟</w:t>
            </w:r>
          </w:p>
          <w:p w:rsidR="00784E77" w:rsidRDefault="00784E77" w:rsidP="00784E77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هل وجد المستفيدون التحويلات عادلة ومناسبة؟</w:t>
            </w:r>
          </w:p>
          <w:p w:rsidR="00784E77" w:rsidRDefault="00784E77" w:rsidP="00784E77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هل واجه اي من المستفيدين سلوك غير لائق من قبل أحد الموظفين أو المسؤولين المحليين المشاركين في عملية الاستهداف والتوزيع؟</w:t>
            </w:r>
          </w:p>
          <w:p w:rsidR="00784E77" w:rsidRDefault="00784E77" w:rsidP="00784E77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هل من دليل على أي استخدام معاد للمجتمع؟</w:t>
            </w:r>
          </w:p>
          <w:p w:rsidR="00784E77" w:rsidRPr="00702456" w:rsidRDefault="00784E77" w:rsidP="00784E77">
            <w:pPr>
              <w:bidi/>
              <w:spacing w:before="100" w:after="80"/>
              <w:jc w:val="left"/>
              <w:rPr>
                <w:rFonts w:cs="Arial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8C7E52" w:rsidRDefault="008C7E52" w:rsidP="008C7E5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مقابلات مع مقدمي المعلومات الرئيسيين لاسيما التجار المحليين وأصحاب المتاجر والسلطات المحلية</w:t>
            </w:r>
          </w:p>
          <w:p w:rsidR="008C7E52" w:rsidRDefault="008C7E52" w:rsidP="008C7E5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وقت الانتظار في مراكز التوزيع</w:t>
            </w:r>
          </w:p>
          <w:p w:rsidR="008C7E52" w:rsidRDefault="008C7E52" w:rsidP="008C7E5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سهولة الوصول إلى آليات التحويل</w:t>
            </w:r>
          </w:p>
          <w:p w:rsidR="008C7E52" w:rsidRDefault="008C7E52" w:rsidP="008C7E52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المسافة وتكاليف النقل للوصول إلى مراكز التوزيع</w:t>
            </w:r>
          </w:p>
          <w:p w:rsidR="0072581A" w:rsidRDefault="0072581A" w:rsidP="0072581A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مناقشات فرق التنسيق مع أفراد المجتمع والمجتمعات الريفية.</w:t>
            </w:r>
          </w:p>
          <w:p w:rsidR="0072581A" w:rsidRDefault="0072581A" w:rsidP="0072581A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تحليل الحوادت الأمنية</w:t>
            </w:r>
          </w:p>
          <w:p w:rsidR="0072581A" w:rsidRDefault="0072581A" w:rsidP="0072581A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مقابلات معمقة مع الأسر التي استلمت التحويلات.</w:t>
            </w:r>
          </w:p>
          <w:p w:rsidR="0072581A" w:rsidRDefault="0072581A" w:rsidP="0072581A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الوثائق</w:t>
            </w:r>
          </w:p>
          <w:p w:rsidR="00EF03E1" w:rsidRPr="00702456" w:rsidRDefault="0072581A" w:rsidP="00336E31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الرصد، و</w:t>
            </w:r>
            <w:r w:rsidR="00336E31">
              <w:rPr>
                <w:rFonts w:cs="Arial" w:hint="cs"/>
                <w:rtl/>
              </w:rPr>
              <w:t xml:space="preserve">التثليث </w:t>
            </w:r>
          </w:p>
        </w:tc>
      </w:tr>
      <w:tr w:rsidR="00FA6CFD" w:rsidRPr="00702456" w:rsidTr="00737DFF">
        <w:trPr>
          <w:trHeight w:val="20"/>
        </w:trPr>
        <w:tc>
          <w:tcPr>
            <w:tcW w:w="10084" w:type="dxa"/>
            <w:gridSpan w:val="2"/>
            <w:shd w:val="clear" w:color="auto" w:fill="A6A6A6"/>
          </w:tcPr>
          <w:p w:rsidR="00FA6CFD" w:rsidRPr="00702456" w:rsidRDefault="00336E31" w:rsidP="00FD56F5">
            <w:pPr>
              <w:bidi/>
              <w:spacing w:before="120"/>
              <w:jc w:val="left"/>
              <w:rPr>
                <w:rFonts w:cs="Arial"/>
                <w:b/>
              </w:rPr>
            </w:pPr>
            <w:r w:rsidRPr="00336E31">
              <w:rPr>
                <w:rFonts w:cs="Arial"/>
                <w:b/>
                <w:rtl/>
              </w:rPr>
              <w:t>الكفاءة والفعالية من حيث التكلفة</w:t>
            </w:r>
          </w:p>
        </w:tc>
      </w:tr>
      <w:tr w:rsidR="00EF03E1" w:rsidRPr="00702456" w:rsidTr="00737DFF">
        <w:trPr>
          <w:trHeight w:val="20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E6E6E6"/>
          </w:tcPr>
          <w:p w:rsidR="00CC50F8" w:rsidRDefault="00CC50F8" w:rsidP="00CC50F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ما مدى فعالية وملاءمة نظم التسليم؟</w:t>
            </w:r>
          </w:p>
          <w:p w:rsidR="00CC50F8" w:rsidRDefault="00CC50F8" w:rsidP="00CC50F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هل كان للمنظمة المهارات الكافية لإدارة المشروع بفعالية؟ </w:t>
            </w:r>
          </w:p>
          <w:p w:rsidR="00CC50F8" w:rsidRDefault="00CC50F8" w:rsidP="00CC50F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ما كانت التكاليف والمتطلبات الإدارية عند تنفيذ المشروع؟</w:t>
            </w:r>
          </w:p>
          <w:p w:rsidR="00CC50F8" w:rsidRDefault="00CC50F8" w:rsidP="00CC50F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ما كان اجمالي تكاليف البرنامج لكل مستفيد؟</w:t>
            </w:r>
          </w:p>
          <w:p w:rsidR="00CC50F8" w:rsidRDefault="00CC50F8" w:rsidP="00CC50F8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ما كانت التكالف الخارجية التي تكبدها المستفيد؟</w:t>
            </w:r>
          </w:p>
          <w:p w:rsidR="00CC50F8" w:rsidRPr="00702456" w:rsidRDefault="00CC50F8" w:rsidP="00CC50F8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ما كان إجمالي تكاليف المشاريع العينية لكل مستفيد؟</w:t>
            </w:r>
          </w:p>
          <w:p w:rsidR="00EF03E1" w:rsidRPr="00702456" w:rsidRDefault="00C230A5" w:rsidP="00FD56F5">
            <w:pPr>
              <w:bidi/>
              <w:spacing w:before="100" w:after="80"/>
              <w:jc w:val="left"/>
              <w:rPr>
                <w:rFonts w:cs="Arial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542BBF" w:rsidRDefault="00542BBF" w:rsidP="00542BB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مقابلات مع مقدمي الخدمات الرئيسيين لاسيما فريق البرنامج وموظفي قسم الشؤون المالية</w:t>
            </w:r>
          </w:p>
          <w:p w:rsidR="00542BBF" w:rsidRDefault="00542BBF" w:rsidP="00542BB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مناقشات فريق التنسيق مع فريق البرنامج</w:t>
            </w:r>
          </w:p>
          <w:p w:rsidR="00542BBF" w:rsidRDefault="00542BBF" w:rsidP="00542BB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تقييم مؤهلات فريق البرنامج وخبراتهم</w:t>
            </w:r>
          </w:p>
          <w:p w:rsidR="00542BBF" w:rsidRDefault="00542BBF" w:rsidP="00542BB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مناقشات فريق التنسيق مع أفراد المجتمع والمجتمع الريفي</w:t>
            </w:r>
          </w:p>
          <w:p w:rsidR="00542BBF" w:rsidRDefault="00542BBF" w:rsidP="00542BB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مقابلات معمقة مع الأسر التي تلقت التحويلات النقدية</w:t>
            </w:r>
          </w:p>
          <w:p w:rsidR="00542BBF" w:rsidRDefault="00276C64" w:rsidP="00542BBF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الوثائق المرتبطة باليرنامج</w:t>
            </w:r>
          </w:p>
          <w:p w:rsidR="00542BBF" w:rsidRPr="00702456" w:rsidRDefault="00542BBF" w:rsidP="00542BBF">
            <w:pPr>
              <w:bidi/>
              <w:spacing w:before="100" w:after="80"/>
              <w:jc w:val="left"/>
              <w:rPr>
                <w:rFonts w:cs="Arial"/>
              </w:rPr>
            </w:pPr>
          </w:p>
        </w:tc>
      </w:tr>
      <w:tr w:rsidR="00FA6CFD" w:rsidRPr="00702456" w:rsidTr="00737DFF">
        <w:tblPrEx>
          <w:tblLook w:val="04A0"/>
        </w:tblPrEx>
        <w:trPr>
          <w:trHeight w:val="20"/>
        </w:trPr>
        <w:tc>
          <w:tcPr>
            <w:tcW w:w="10084" w:type="dxa"/>
            <w:gridSpan w:val="2"/>
            <w:shd w:val="clear" w:color="auto" w:fill="A6A6A6"/>
          </w:tcPr>
          <w:p w:rsidR="00FA6CFD" w:rsidRPr="00702456" w:rsidRDefault="00422E0F" w:rsidP="00FD56F5">
            <w:pPr>
              <w:bidi/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الأهداف الخاصة بكل قطاع</w:t>
            </w:r>
          </w:p>
        </w:tc>
      </w:tr>
      <w:tr w:rsidR="00EF03E1" w:rsidRPr="00702456" w:rsidTr="00737DFF">
        <w:tblPrEx>
          <w:tblLook w:val="04A0"/>
        </w:tblPrEx>
        <w:trPr>
          <w:trHeight w:val="20"/>
        </w:trPr>
        <w:tc>
          <w:tcPr>
            <w:tcW w:w="5161" w:type="dxa"/>
            <w:shd w:val="clear" w:color="auto" w:fill="E6E6E6"/>
          </w:tcPr>
          <w:p w:rsidR="00422E0F" w:rsidRPr="00702456" w:rsidRDefault="00422E0F" w:rsidP="00422E0F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هل حققت </w:t>
            </w:r>
            <w:r w:rsidR="0075626B">
              <w:rPr>
                <w:rFonts w:cs="Arial" w:hint="cs"/>
                <w:rtl/>
              </w:rPr>
              <w:t>التحويلات النقدية الأ</w:t>
            </w:r>
            <w:r>
              <w:rPr>
                <w:rFonts w:cs="Arial" w:hint="cs"/>
                <w:rtl/>
              </w:rPr>
              <w:t>هداف المرجوة كتأمين المأوى، وسبل العيش، والأمن الغذائي؟</w:t>
            </w:r>
          </w:p>
        </w:tc>
        <w:tc>
          <w:tcPr>
            <w:tcW w:w="4923" w:type="dxa"/>
            <w:shd w:val="clear" w:color="auto" w:fill="F3F3F3"/>
          </w:tcPr>
          <w:p w:rsidR="00B00EB9" w:rsidRDefault="00B00EB9" w:rsidP="00B00EB9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عدد المنازل التي بنيت</w:t>
            </w:r>
          </w:p>
          <w:p w:rsidR="00B00EB9" w:rsidRDefault="00072E23" w:rsidP="00B00EB9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نسبة التحويلات المنفقة على المأوى</w:t>
            </w:r>
          </w:p>
          <w:p w:rsidR="00072E23" w:rsidRDefault="00072E23" w:rsidP="00072E23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الدخل الناتج عن الاستثمار</w:t>
            </w:r>
          </w:p>
          <w:p w:rsidR="00072E23" w:rsidRDefault="00072E23" w:rsidP="00072E23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الثروة الحيوانية المتوفرة</w:t>
            </w:r>
          </w:p>
          <w:p w:rsidR="00072E23" w:rsidRDefault="00072E23" w:rsidP="00072E23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نسبة الحاجات الغذائية التي غطتها التحويلات</w:t>
            </w:r>
          </w:p>
          <w:p w:rsidR="00072E23" w:rsidRDefault="00072E23" w:rsidP="00072E23">
            <w:pPr>
              <w:bidi/>
              <w:spacing w:before="100" w:after="80"/>
              <w:jc w:val="lef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نوع السلع الغذائية التي أنفقت عليها التحويلات </w:t>
            </w:r>
          </w:p>
          <w:p w:rsidR="00EF03E1" w:rsidRPr="00702456" w:rsidRDefault="00072E23" w:rsidP="00072E23">
            <w:pPr>
              <w:bidi/>
              <w:spacing w:before="100" w:after="80"/>
              <w:jc w:val="left"/>
              <w:rPr>
                <w:rFonts w:cs="Arial"/>
              </w:rPr>
            </w:pPr>
            <w:r>
              <w:rPr>
                <w:rFonts w:cs="Arial" w:hint="cs"/>
                <w:rtl/>
              </w:rPr>
              <w:t>الأثر على استراتيجيات التكييف السلبية</w:t>
            </w:r>
          </w:p>
        </w:tc>
      </w:tr>
    </w:tbl>
    <w:p w:rsidR="00EF03E1" w:rsidRPr="00702456" w:rsidRDefault="00C230A5" w:rsidP="00FD56F5">
      <w:pPr>
        <w:bidi/>
        <w:rPr>
          <w:rFonts w:cs="Arial"/>
        </w:rPr>
      </w:pPr>
    </w:p>
    <w:sectPr w:rsidR="00EF03E1" w:rsidRPr="00702456" w:rsidSect="00EB0408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A5" w:rsidRDefault="00C230A5" w:rsidP="00960101">
      <w:r>
        <w:separator/>
      </w:r>
    </w:p>
  </w:endnote>
  <w:endnote w:type="continuationSeparator" w:id="1">
    <w:p w:rsidR="00C230A5" w:rsidRDefault="00C230A5" w:rsidP="0096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8" w:rsidRPr="00B45C74" w:rsidRDefault="004A240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B040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5626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B0408" w:rsidRPr="003A3500" w:rsidRDefault="00EB0408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4</w:t>
    </w:r>
    <w:r w:rsidRPr="00107E15">
      <w:t>.</w:t>
    </w:r>
    <w:r>
      <w:t xml:space="preserve"> Sub-step 1. </w:t>
    </w:r>
    <w:fldSimple w:instr=" STYLEREF  H1 \t  \* MERGEFORMAT ">
      <w:r w:rsidR="0075626B" w:rsidRPr="0075626B">
        <w:rPr>
          <w:i/>
          <w:noProof/>
          <w:rtl/>
        </w:rPr>
        <w:t>قائمة الأسئلة الرئيسية لتقييم برامج التحويلات النقدية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A5" w:rsidRDefault="00C230A5" w:rsidP="004E1BFA">
      <w:pPr>
        <w:spacing w:after="0"/>
      </w:pPr>
      <w:r>
        <w:separator/>
      </w:r>
    </w:p>
  </w:footnote>
  <w:footnote w:type="continuationSeparator" w:id="1">
    <w:p w:rsidR="00C230A5" w:rsidRDefault="00C230A5" w:rsidP="00960101">
      <w:r>
        <w:continuationSeparator/>
      </w:r>
    </w:p>
  </w:footnote>
  <w:footnote w:id="2">
    <w:p w:rsidR="0061229F" w:rsidRDefault="0061229F" w:rsidP="0061229F">
      <w:pPr>
        <w:pStyle w:val="FootnoteText"/>
        <w:bidi/>
        <w:jc w:val="lef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المصدر: </w:t>
      </w:r>
      <w:r w:rsidRPr="00960101">
        <w:t>Harvey P.</w:t>
      </w:r>
      <w:r>
        <w:t>,</w:t>
      </w:r>
      <w:r w:rsidRPr="00960101">
        <w:t xml:space="preserve"> and Ba</w:t>
      </w:r>
      <w:r>
        <w:t>iley S. (2011) Cash t</w:t>
      </w:r>
      <w:r w:rsidRPr="00960101">
        <w:t xml:space="preserve">ransfer </w:t>
      </w:r>
      <w:r>
        <w:t>programming in emergencies</w:t>
      </w:r>
      <w:r w:rsidRPr="00960101">
        <w:t>. Good Practice Review HPN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8" w:rsidRPr="00074036" w:rsidRDefault="00EB040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73D8"/>
    <w:rsid w:val="00016545"/>
    <w:rsid w:val="00072E23"/>
    <w:rsid w:val="000A5257"/>
    <w:rsid w:val="00186D62"/>
    <w:rsid w:val="0025244B"/>
    <w:rsid w:val="00276C64"/>
    <w:rsid w:val="002B0498"/>
    <w:rsid w:val="002E4A05"/>
    <w:rsid w:val="00336E31"/>
    <w:rsid w:val="00343FCE"/>
    <w:rsid w:val="00357D6B"/>
    <w:rsid w:val="00422E0F"/>
    <w:rsid w:val="004259B4"/>
    <w:rsid w:val="004A2400"/>
    <w:rsid w:val="004E1BFA"/>
    <w:rsid w:val="004F71E0"/>
    <w:rsid w:val="00542BBF"/>
    <w:rsid w:val="005F7273"/>
    <w:rsid w:val="0061229F"/>
    <w:rsid w:val="006416C4"/>
    <w:rsid w:val="006B3DCE"/>
    <w:rsid w:val="00702456"/>
    <w:rsid w:val="0072581A"/>
    <w:rsid w:val="00737DFF"/>
    <w:rsid w:val="0075626B"/>
    <w:rsid w:val="00784E77"/>
    <w:rsid w:val="007D73D8"/>
    <w:rsid w:val="008359EA"/>
    <w:rsid w:val="008C7E52"/>
    <w:rsid w:val="008E0D8B"/>
    <w:rsid w:val="009232B9"/>
    <w:rsid w:val="00937838"/>
    <w:rsid w:val="00A572CF"/>
    <w:rsid w:val="00A80536"/>
    <w:rsid w:val="00AA73F7"/>
    <w:rsid w:val="00B00EB9"/>
    <w:rsid w:val="00C230A5"/>
    <w:rsid w:val="00C279E2"/>
    <w:rsid w:val="00CC50F8"/>
    <w:rsid w:val="00D50668"/>
    <w:rsid w:val="00DD615F"/>
    <w:rsid w:val="00E8324C"/>
    <w:rsid w:val="00EB0408"/>
    <w:rsid w:val="00F74386"/>
    <w:rsid w:val="00F827D5"/>
    <w:rsid w:val="00F923A8"/>
    <w:rsid w:val="00FD56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45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54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16545"/>
    <w:rPr>
      <w:b/>
    </w:rPr>
  </w:style>
  <w:style w:type="character" w:styleId="Hyperlink">
    <w:name w:val="Hyperlink"/>
    <w:basedOn w:val="DefaultParagraphFont"/>
    <w:uiPriority w:val="99"/>
    <w:unhideWhenUsed/>
    <w:rsid w:val="00016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54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545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54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165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545"/>
  </w:style>
  <w:style w:type="table" w:styleId="TableGrid">
    <w:name w:val="Table Grid"/>
    <w:basedOn w:val="TableNormal"/>
    <w:uiPriority w:val="59"/>
    <w:rsid w:val="0001654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54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16545"/>
    <w:rPr>
      <w:b/>
    </w:rPr>
  </w:style>
  <w:style w:type="character" w:styleId="Hyperlink">
    <w:name w:val="Hyperlink"/>
    <w:basedOn w:val="DefaultParagraphFont"/>
    <w:uiPriority w:val="99"/>
    <w:unhideWhenUsed/>
    <w:rsid w:val="00016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54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54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54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502A-8A1B-4842-A9F7-5A483709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154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joelle</cp:lastModifiedBy>
  <cp:revision>22</cp:revision>
  <cp:lastPrinted>2015-10-13T19:52:00Z</cp:lastPrinted>
  <dcterms:created xsi:type="dcterms:W3CDTF">2015-10-08T17:28:00Z</dcterms:created>
  <dcterms:modified xsi:type="dcterms:W3CDTF">2016-02-12T14:31:00Z</dcterms:modified>
</cp:coreProperties>
</file>