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71693" w14:textId="77777777" w:rsidR="00CE4292" w:rsidRPr="006A0C75" w:rsidRDefault="005007F2" w:rsidP="004D7318">
      <w:pPr>
        <w:pStyle w:val="H1"/>
        <w:rPr>
          <w:rFonts w:ascii="Times New Roman" w:hAnsi="Times New Roman"/>
          <w:sz w:val="28"/>
          <w:szCs w:val="28"/>
          <w:lang w:val="ru-RU"/>
        </w:rPr>
      </w:pPr>
      <w:r w:rsidRPr="006A0C75">
        <w:rPr>
          <w:rFonts w:ascii="Times New Roman" w:hAnsi="Times New Roman"/>
          <w:sz w:val="28"/>
          <w:szCs w:val="28"/>
          <w:lang w:val="ru-RU"/>
        </w:rPr>
        <w:t xml:space="preserve">Преимущества и недостатки механизмов доставки при осуществлении ПДП </w:t>
      </w:r>
      <w:r w:rsidR="001E4C56" w:rsidRPr="006A0C7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C89BDC0" w14:textId="77777777" w:rsidR="00687B1A" w:rsidRPr="006A0C75" w:rsidRDefault="00687B1A" w:rsidP="00C85949">
      <w:pPr>
        <w:spacing w:after="0"/>
        <w:rPr>
          <w:rFonts w:ascii="Times New Roman" w:hAnsi="Times New Roman"/>
          <w:color w:val="4F81BD" w:themeColor="accent1"/>
          <w:sz w:val="28"/>
          <w:szCs w:val="28"/>
          <w:lang w:val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68"/>
        <w:gridCol w:w="2858"/>
        <w:gridCol w:w="2708"/>
        <w:gridCol w:w="2820"/>
      </w:tblGrid>
      <w:tr w:rsidR="00A74396" w:rsidRPr="006A0C75" w14:paraId="3886563A" w14:textId="77777777" w:rsidTr="00D34754">
        <w:tc>
          <w:tcPr>
            <w:tcW w:w="745" w:type="pct"/>
            <w:tcBorders>
              <w:bottom w:val="single" w:sz="4" w:space="0" w:color="auto"/>
            </w:tcBorders>
            <w:shd w:val="clear" w:color="auto" w:fill="DC281E"/>
          </w:tcPr>
          <w:p w14:paraId="0B413902" w14:textId="77777777" w:rsidR="00C37981" w:rsidRPr="006A0C75" w:rsidRDefault="005007F2" w:rsidP="007368D3">
            <w:pPr>
              <w:spacing w:before="120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lang w:val="ru-RU"/>
              </w:rPr>
              <w:t>Агент</w:t>
            </w: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DC281E"/>
          </w:tcPr>
          <w:p w14:paraId="6034B56D" w14:textId="77777777" w:rsidR="00C37981" w:rsidRPr="006A0C75" w:rsidRDefault="005007F2" w:rsidP="007368D3">
            <w:pPr>
              <w:spacing w:before="120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lang w:val="ru-RU"/>
              </w:rPr>
              <w:t>Минимальные условия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DC281E"/>
          </w:tcPr>
          <w:p w14:paraId="6120FD2C" w14:textId="77777777" w:rsidR="00C37981" w:rsidRPr="006A0C75" w:rsidRDefault="005007F2" w:rsidP="007368D3">
            <w:pPr>
              <w:spacing w:before="120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lang w:val="ru-RU"/>
              </w:rPr>
              <w:t>Преимущества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DC281E"/>
          </w:tcPr>
          <w:p w14:paraId="499D7460" w14:textId="77777777" w:rsidR="00C37981" w:rsidRPr="006A0C75" w:rsidRDefault="005007F2" w:rsidP="007368D3">
            <w:pPr>
              <w:spacing w:before="120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  <w:lang w:val="ru-RU"/>
              </w:rPr>
              <w:t>Недостатки</w:t>
            </w:r>
          </w:p>
        </w:tc>
      </w:tr>
      <w:tr w:rsidR="00C85949" w:rsidRPr="006A0C75" w14:paraId="59C4AEDD" w14:textId="77777777" w:rsidTr="007368D3">
        <w:tc>
          <w:tcPr>
            <w:tcW w:w="5000" w:type="pct"/>
            <w:gridSpan w:val="4"/>
            <w:shd w:val="clear" w:color="auto" w:fill="E6E6E6"/>
          </w:tcPr>
          <w:p w14:paraId="14A6B043" w14:textId="77777777" w:rsidR="00C85949" w:rsidRPr="006A0C75" w:rsidRDefault="005007F2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Привлечение третьих сторон, таких как банки, агентства денежных переводов, почтовые отделения </w:t>
            </w:r>
          </w:p>
        </w:tc>
      </w:tr>
      <w:tr w:rsidR="00A74396" w:rsidRPr="006A0C75" w14:paraId="12BC0443" w14:textId="77777777" w:rsidTr="007368D3">
        <w:tc>
          <w:tcPr>
            <w:tcW w:w="745" w:type="pct"/>
            <w:vMerge w:val="restart"/>
          </w:tcPr>
          <w:p w14:paraId="69753AC9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  <w:lang w:val="ru-RU" w:eastAsia="ru-RU"/>
              </w:rPr>
              <w:drawing>
                <wp:inline distT="0" distB="0" distL="0" distR="0" wp14:anchorId="52026684" wp14:editId="4123B3FD">
                  <wp:extent cx="755999" cy="566924"/>
                  <wp:effectExtent l="0" t="0" r="635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99" cy="56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14:paraId="515D1D71" w14:textId="1E4F8F2C" w:rsidR="00C85949" w:rsidRPr="006A0C75" w:rsidRDefault="00961C9F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Банковское регулирование</w:t>
            </w:r>
          </w:p>
        </w:tc>
        <w:tc>
          <w:tcPr>
            <w:tcW w:w="1374" w:type="pct"/>
            <w:shd w:val="clear" w:color="auto" w:fill="E6E6E6"/>
          </w:tcPr>
          <w:p w14:paraId="7C3F4B84" w14:textId="6031494F" w:rsidR="00C85949" w:rsidRPr="006A0C75" w:rsidRDefault="00961C9F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Управление финансовыми рисками осуществляется агентом </w:t>
            </w:r>
          </w:p>
        </w:tc>
        <w:tc>
          <w:tcPr>
            <w:tcW w:w="1431" w:type="pct"/>
            <w:shd w:val="clear" w:color="auto" w:fill="F3F3F3"/>
          </w:tcPr>
          <w:p w14:paraId="2341147F" w14:textId="6BB4BC1C" w:rsidR="00C85949" w:rsidRPr="006A0C75" w:rsidRDefault="006A0C75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Длительный процесс заключения</w:t>
            </w:r>
            <w:r w:rsidR="00BE780E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контрактов</w:t>
            </w:r>
          </w:p>
        </w:tc>
      </w:tr>
      <w:tr w:rsidR="00A74396" w:rsidRPr="006A0C75" w14:paraId="6799198D" w14:textId="77777777" w:rsidTr="007368D3">
        <w:tc>
          <w:tcPr>
            <w:tcW w:w="745" w:type="pct"/>
            <w:vMerge/>
          </w:tcPr>
          <w:p w14:paraId="51FC33B0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5357CD5D" w14:textId="7D8BDE18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Хорошо отлаженные системы программного обеспечения</w:t>
            </w:r>
          </w:p>
        </w:tc>
        <w:tc>
          <w:tcPr>
            <w:tcW w:w="1374" w:type="pct"/>
            <w:shd w:val="clear" w:color="auto" w:fill="E6E6E6"/>
          </w:tcPr>
          <w:p w14:paraId="6A6E4E3C" w14:textId="33C68547" w:rsidR="00C85949" w:rsidRPr="006A0C75" w:rsidRDefault="0025163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Умение решать финансовые задачи</w:t>
            </w:r>
            <w:r w:rsidR="00BE780E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высокий уровень грамотности</w:t>
            </w:r>
            <w:r w:rsidR="00BE780E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14:paraId="24BC51C1" w14:textId="0B5AC364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Требуется финансовая грамотность</w:t>
            </w:r>
          </w:p>
        </w:tc>
      </w:tr>
      <w:tr w:rsidR="00A74396" w:rsidRPr="006A0C75" w14:paraId="5A958B64" w14:textId="77777777" w:rsidTr="007368D3">
        <w:tc>
          <w:tcPr>
            <w:tcW w:w="745" w:type="pct"/>
            <w:vMerge/>
          </w:tcPr>
          <w:p w14:paraId="77761827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08897985" w14:textId="1653FC43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Удовлетворение финансовых критериев</w:t>
            </w:r>
          </w:p>
        </w:tc>
        <w:tc>
          <w:tcPr>
            <w:tcW w:w="1374" w:type="pct"/>
            <w:shd w:val="clear" w:color="auto" w:fill="E6E6E6"/>
          </w:tcPr>
          <w:p w14:paraId="1D07A5C8" w14:textId="1735DAD7" w:rsidR="00C85949" w:rsidRPr="006A0C75" w:rsidRDefault="0025163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Существующие</w:t>
            </w:r>
            <w:r w:rsidR="00BE780E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сети</w:t>
            </w:r>
          </w:p>
        </w:tc>
        <w:tc>
          <w:tcPr>
            <w:tcW w:w="1431" w:type="pct"/>
            <w:shd w:val="clear" w:color="auto" w:fill="F3F3F3"/>
          </w:tcPr>
          <w:p w14:paraId="496FA18D" w14:textId="6EC39B9A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Недостаточный уровень доступности услуг</w:t>
            </w:r>
          </w:p>
        </w:tc>
      </w:tr>
      <w:tr w:rsidR="00A74396" w:rsidRPr="006A0C75" w14:paraId="1FD749AE" w14:textId="77777777" w:rsidTr="007368D3">
        <w:tc>
          <w:tcPr>
            <w:tcW w:w="745" w:type="pct"/>
            <w:vMerge/>
          </w:tcPr>
          <w:p w14:paraId="36116E1F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55BA593A" w14:textId="3CE61CBC" w:rsidR="00C85949" w:rsidRPr="006A0C75" w:rsidRDefault="0025163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Существующие</w:t>
            </w:r>
            <w:r w:rsidR="00BE780E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контракты</w:t>
            </w:r>
          </w:p>
        </w:tc>
        <w:tc>
          <w:tcPr>
            <w:tcW w:w="1374" w:type="pct"/>
            <w:shd w:val="clear" w:color="auto" w:fill="E6E6E6"/>
          </w:tcPr>
          <w:p w14:paraId="68FDE839" w14:textId="05767FB9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Большие масштабы</w:t>
            </w:r>
          </w:p>
        </w:tc>
        <w:tc>
          <w:tcPr>
            <w:tcW w:w="1431" w:type="pct"/>
            <w:shd w:val="clear" w:color="auto" w:fill="F3F3F3"/>
          </w:tcPr>
          <w:p w14:paraId="6FC2D0F5" w14:textId="253B5126" w:rsidR="00C85949" w:rsidRPr="006A0C75" w:rsidRDefault="0025163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Требую</w:t>
            </w:r>
            <w:r w:rsidR="00BE780E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т точных данных</w:t>
            </w:r>
          </w:p>
        </w:tc>
      </w:tr>
      <w:tr w:rsidR="00A74396" w:rsidRPr="006A0C75" w14:paraId="20286CFC" w14:textId="77777777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14:paraId="213269A9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14:paraId="260C3CE2" w14:textId="7F3D4739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Принятие сообществом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14:paraId="3E885E54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14:paraId="10978726" w14:textId="1D1B7242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Формальная идентификация</w:t>
            </w:r>
          </w:p>
        </w:tc>
      </w:tr>
      <w:tr w:rsidR="00C85949" w:rsidRPr="006A0C75" w14:paraId="2A17AA38" w14:textId="77777777" w:rsidTr="00245B06">
        <w:tc>
          <w:tcPr>
            <w:tcW w:w="5000" w:type="pct"/>
            <w:gridSpan w:val="4"/>
            <w:shd w:val="clear" w:color="auto" w:fill="E6E6E6"/>
          </w:tcPr>
          <w:p w14:paraId="49E9D185" w14:textId="21DAE270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Привлечение третьих сторон, так</w:t>
            </w:r>
            <w:r w:rsidR="0025163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их как операторы мобильной связи или электронных</w:t>
            </w:r>
            <w:r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25163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кошельков</w:t>
            </w:r>
            <w:r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(мобил</w:t>
            </w:r>
            <w:r w:rsidR="0025163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ь</w:t>
            </w:r>
            <w:r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ные деньги)</w:t>
            </w:r>
            <w:r w:rsidR="00C85949"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A74396" w:rsidRPr="006A0C75" w14:paraId="3D3BA283" w14:textId="77777777" w:rsidTr="007368D3">
        <w:tc>
          <w:tcPr>
            <w:tcW w:w="745" w:type="pct"/>
            <w:vMerge w:val="restart"/>
          </w:tcPr>
          <w:p w14:paraId="68E9E415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 wp14:anchorId="11BCC92E" wp14:editId="127E9C24">
                  <wp:extent cx="736600" cy="520700"/>
                  <wp:effectExtent l="0" t="0" r="0" b="12700"/>
                  <wp:docPr id="11" name="Picture 1" descr="Macintosh HD:Users:ejowett:Desktop:mobile-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jowett:Desktop:mobile-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14:paraId="6FDFED3E" w14:textId="167BD5D2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Оценка информационных технологий</w:t>
            </w:r>
          </w:p>
        </w:tc>
        <w:tc>
          <w:tcPr>
            <w:tcW w:w="1374" w:type="pct"/>
            <w:shd w:val="clear" w:color="auto" w:fill="E6E6E6"/>
          </w:tcPr>
          <w:p w14:paraId="7C9D47C6" w14:textId="13193FD7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Сокращает документооборот</w:t>
            </w:r>
          </w:p>
        </w:tc>
        <w:tc>
          <w:tcPr>
            <w:tcW w:w="1431" w:type="pct"/>
            <w:shd w:val="clear" w:color="auto" w:fill="F3F3F3"/>
          </w:tcPr>
          <w:p w14:paraId="38D778A2" w14:textId="0A2EE06C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Часто нерегулируемый</w:t>
            </w:r>
          </w:p>
        </w:tc>
      </w:tr>
      <w:tr w:rsidR="00A74396" w:rsidRPr="006A0C75" w14:paraId="2C589090" w14:textId="77777777" w:rsidTr="007368D3">
        <w:tc>
          <w:tcPr>
            <w:tcW w:w="745" w:type="pct"/>
            <w:vMerge/>
          </w:tcPr>
          <w:p w14:paraId="33D65641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40B7CD36" w14:textId="087A5CB7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Надежная сеть</w:t>
            </w:r>
          </w:p>
        </w:tc>
        <w:tc>
          <w:tcPr>
            <w:tcW w:w="1374" w:type="pct"/>
            <w:shd w:val="clear" w:color="auto" w:fill="E6E6E6"/>
          </w:tcPr>
          <w:p w14:paraId="66486309" w14:textId="634B6C56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Сокращает рабочую нагрузку</w:t>
            </w:r>
          </w:p>
        </w:tc>
        <w:tc>
          <w:tcPr>
            <w:tcW w:w="1431" w:type="pct"/>
            <w:shd w:val="clear" w:color="auto" w:fill="F3F3F3"/>
          </w:tcPr>
          <w:p w14:paraId="020C48FC" w14:textId="7D8263C4" w:rsidR="00C85949" w:rsidRPr="006A0C75" w:rsidRDefault="00A7439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Высокая стоимость</w:t>
            </w:r>
          </w:p>
        </w:tc>
      </w:tr>
      <w:tr w:rsidR="00A74396" w:rsidRPr="006A0C75" w14:paraId="7BAF52DD" w14:textId="77777777" w:rsidTr="007368D3">
        <w:tc>
          <w:tcPr>
            <w:tcW w:w="745" w:type="pct"/>
            <w:vMerge/>
          </w:tcPr>
          <w:p w14:paraId="5CAEB3D0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353518B1" w14:textId="72263109" w:rsidR="00C85949" w:rsidRPr="006A0C75" w:rsidRDefault="00BE780E" w:rsidP="00BE780E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Наличие программного обеспечения для проведения платежей 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14:paraId="510107E1" w14:textId="13529D79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Сокращает риски мошенничества </w:t>
            </w:r>
          </w:p>
        </w:tc>
        <w:tc>
          <w:tcPr>
            <w:tcW w:w="1431" w:type="pct"/>
            <w:shd w:val="clear" w:color="auto" w:fill="F3F3F3"/>
          </w:tcPr>
          <w:p w14:paraId="2F982AD1" w14:textId="6D45F6BC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Высокие первичные инвестиции</w:t>
            </w:r>
          </w:p>
        </w:tc>
      </w:tr>
      <w:tr w:rsidR="00A74396" w:rsidRPr="006A0C75" w14:paraId="0E7D0040" w14:textId="77777777" w:rsidTr="007368D3">
        <w:tc>
          <w:tcPr>
            <w:tcW w:w="745" w:type="pct"/>
            <w:vMerge/>
          </w:tcPr>
          <w:p w14:paraId="100AD84E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0B18F118" w14:textId="0566844A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Потенциальные возможности пунктов обслуживания клиентов</w:t>
            </w:r>
          </w:p>
        </w:tc>
        <w:tc>
          <w:tcPr>
            <w:tcW w:w="1374" w:type="pct"/>
            <w:shd w:val="clear" w:color="auto" w:fill="E6E6E6"/>
          </w:tcPr>
          <w:p w14:paraId="56E5E781" w14:textId="1D281091" w:rsidR="00C85949" w:rsidRPr="006A0C75" w:rsidRDefault="00BE780E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Крупномасштабные</w:t>
            </w:r>
          </w:p>
        </w:tc>
        <w:tc>
          <w:tcPr>
            <w:tcW w:w="1431" w:type="pct"/>
            <w:shd w:val="clear" w:color="auto" w:fill="F3F3F3"/>
          </w:tcPr>
          <w:p w14:paraId="4CEF2C22" w14:textId="6C544515" w:rsidR="00C85949" w:rsidRPr="006A0C75" w:rsidRDefault="00A74396" w:rsidP="00BE780E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 возможности</w:t>
            </w:r>
            <w:r w:rsidR="00BE780E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ограничить покупки домохозяйств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74396" w:rsidRPr="006A0C75" w14:paraId="6113248C" w14:textId="77777777" w:rsidTr="007368D3">
        <w:tc>
          <w:tcPr>
            <w:tcW w:w="745" w:type="pct"/>
            <w:vMerge/>
          </w:tcPr>
          <w:p w14:paraId="6C7F604D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vMerge w:val="restart"/>
            <w:shd w:val="clear" w:color="auto" w:fill="A6A6A6"/>
          </w:tcPr>
          <w:p w14:paraId="6D9E6DFE" w14:textId="1EBFA13C" w:rsidR="00C85949" w:rsidRPr="006A0C75" w:rsidRDefault="008E21A2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Возможности 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пользователей</w:t>
            </w:r>
          </w:p>
        </w:tc>
        <w:tc>
          <w:tcPr>
            <w:tcW w:w="1374" w:type="pct"/>
            <w:shd w:val="clear" w:color="auto" w:fill="E6E6E6"/>
          </w:tcPr>
          <w:p w14:paraId="71EEAB92" w14:textId="60E0E747" w:rsidR="00C85949" w:rsidRPr="006A0C75" w:rsidRDefault="008E21A2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Быстрые, 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безопасные перево</w:t>
            </w:r>
            <w:r w:rsidR="009970C4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ды</w:t>
            </w:r>
          </w:p>
        </w:tc>
        <w:tc>
          <w:tcPr>
            <w:tcW w:w="1431" w:type="pct"/>
            <w:vMerge w:val="restart"/>
            <w:shd w:val="clear" w:color="auto" w:fill="F3F3F3"/>
          </w:tcPr>
          <w:p w14:paraId="6C38FB72" w14:textId="621549CB" w:rsidR="00C85949" w:rsidRPr="006A0C75" w:rsidRDefault="00A74396" w:rsidP="005E6130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Недостаточные </w:t>
            </w:r>
            <w:r w:rsidR="005E6130" w:rsidRPr="006A0C7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возможности ограничить приобретение продуктов </w:t>
            </w:r>
          </w:p>
        </w:tc>
      </w:tr>
      <w:tr w:rsidR="00A74396" w:rsidRPr="006A0C75" w14:paraId="1FA37EB1" w14:textId="77777777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14:paraId="366DEA7F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vMerge/>
            <w:tcBorders>
              <w:bottom w:val="single" w:sz="4" w:space="0" w:color="auto"/>
            </w:tcBorders>
            <w:shd w:val="clear" w:color="auto" w:fill="A6A6A6"/>
          </w:tcPr>
          <w:p w14:paraId="31C9E999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14:paraId="2A1355CB" w14:textId="12142433" w:rsidR="00C85949" w:rsidRPr="006A0C75" w:rsidRDefault="00A7439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Гибкость для бенефи</w:t>
            </w:r>
            <w:r w:rsidR="009970C4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циаров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31" w:type="pct"/>
            <w:vMerge/>
            <w:tcBorders>
              <w:bottom w:val="single" w:sz="4" w:space="0" w:color="auto"/>
            </w:tcBorders>
            <w:shd w:val="clear" w:color="auto" w:fill="F3F3F3"/>
          </w:tcPr>
          <w:p w14:paraId="42CF23F6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85949" w:rsidRPr="006A0C75" w14:paraId="5C91356E" w14:textId="77777777" w:rsidTr="00245B06">
        <w:tc>
          <w:tcPr>
            <w:tcW w:w="5000" w:type="pct"/>
            <w:gridSpan w:val="4"/>
            <w:shd w:val="clear" w:color="auto" w:fill="E6E6E6"/>
          </w:tcPr>
          <w:p w14:paraId="5E401C79" w14:textId="3332C244" w:rsidR="00C85949" w:rsidRPr="006A0C75" w:rsidRDefault="005E6130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Прямые раздачи наличных денежных средств бенефициарам Движением</w:t>
            </w:r>
            <w:r w:rsidR="00C85949"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(или третьей стороной</w:t>
            </w:r>
            <w:r w:rsidR="00687B1A"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) </w:t>
            </w:r>
          </w:p>
        </w:tc>
      </w:tr>
      <w:tr w:rsidR="00A74396" w:rsidRPr="006A0C75" w14:paraId="7A532DD5" w14:textId="77777777" w:rsidTr="007368D3">
        <w:tc>
          <w:tcPr>
            <w:tcW w:w="745" w:type="pct"/>
            <w:vMerge w:val="restart"/>
          </w:tcPr>
          <w:p w14:paraId="49BBB73E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 wp14:anchorId="1E38CDEC" wp14:editId="04409D19">
                  <wp:extent cx="736423" cy="849630"/>
                  <wp:effectExtent l="0" t="0" r="63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2" cy="8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14:paraId="4171B026" w14:textId="798D58FF" w:rsidR="00C85949" w:rsidRPr="006A0C75" w:rsidRDefault="005E6130" w:rsidP="005E6130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Требуются безопасные условия для транспортировки и раздачи денежных средств </w:t>
            </w:r>
          </w:p>
        </w:tc>
        <w:tc>
          <w:tcPr>
            <w:tcW w:w="1374" w:type="pct"/>
            <w:shd w:val="clear" w:color="auto" w:fill="E6E6E6"/>
          </w:tcPr>
          <w:p w14:paraId="417F677D" w14:textId="743AD5A3" w:rsidR="00C85949" w:rsidRPr="006A0C75" w:rsidRDefault="005E6130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Не требуется формальной идентификации</w:t>
            </w:r>
          </w:p>
        </w:tc>
        <w:tc>
          <w:tcPr>
            <w:tcW w:w="1431" w:type="pct"/>
            <w:shd w:val="clear" w:color="auto" w:fill="F3F3F3"/>
          </w:tcPr>
          <w:p w14:paraId="4FB1FD67" w14:textId="19CE0A79" w:rsidR="00C85949" w:rsidRPr="006A0C75" w:rsidRDefault="005E6130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Риски в сфере </w:t>
            </w:r>
            <w:r w:rsidR="00A74396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безопасности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организации и бенефициаров </w:t>
            </w:r>
          </w:p>
        </w:tc>
      </w:tr>
      <w:tr w:rsidR="00A74396" w:rsidRPr="006A0C75" w14:paraId="73E0D8E7" w14:textId="77777777" w:rsidTr="007368D3">
        <w:tc>
          <w:tcPr>
            <w:tcW w:w="745" w:type="pct"/>
            <w:vMerge/>
          </w:tcPr>
          <w:p w14:paraId="64124747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2C455539" w14:textId="22CE0793" w:rsidR="00C85949" w:rsidRPr="006A0C75" w:rsidRDefault="00CA3E2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Достаточный поток наличных денежных средств </w:t>
            </w:r>
          </w:p>
        </w:tc>
        <w:tc>
          <w:tcPr>
            <w:tcW w:w="1374" w:type="pct"/>
            <w:shd w:val="clear" w:color="auto" w:fill="E6E6E6"/>
          </w:tcPr>
          <w:p w14:paraId="7AE32ACB" w14:textId="40BB6E8E" w:rsidR="00C85949" w:rsidRPr="006A0C75" w:rsidRDefault="00CA3E26" w:rsidP="00CA3E26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Способствует </w:t>
            </w:r>
            <w:r w:rsidR="00A74396">
              <w:rPr>
                <w:rFonts w:ascii="Times New Roman" w:hAnsi="Times New Roman"/>
                <w:sz w:val="28"/>
                <w:szCs w:val="28"/>
                <w:lang w:val="ru-RU"/>
              </w:rPr>
              <w:t>обеспечению ограниченного уровня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74396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грамотности</w:t>
            </w:r>
            <w:r w:rsidR="00A7439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знания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цифр</w:t>
            </w:r>
          </w:p>
        </w:tc>
        <w:tc>
          <w:tcPr>
            <w:tcW w:w="1431" w:type="pct"/>
            <w:shd w:val="clear" w:color="auto" w:fill="F3F3F3"/>
          </w:tcPr>
          <w:p w14:paraId="77EDABB3" w14:textId="2B5D0285" w:rsidR="00C85949" w:rsidRPr="006A0C75" w:rsidRDefault="00CA3E2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Риск коррупции</w:t>
            </w:r>
          </w:p>
        </w:tc>
      </w:tr>
      <w:tr w:rsidR="00A74396" w:rsidRPr="006A0C75" w14:paraId="68825AD2" w14:textId="77777777" w:rsidTr="007368D3">
        <w:tc>
          <w:tcPr>
            <w:tcW w:w="745" w:type="pct"/>
            <w:vMerge/>
          </w:tcPr>
          <w:p w14:paraId="13EDFEE5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2C585D1A" w14:textId="7F465F43" w:rsidR="00C85949" w:rsidRPr="006A0C75" w:rsidRDefault="00CA3E26" w:rsidP="00CA3E26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Достаточное количество сотрудников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A7439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логистических схем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других ресурсов 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14:paraId="54F873FA" w14:textId="50D20F68" w:rsidR="00C85949" w:rsidRPr="006A0C75" w:rsidRDefault="00CA3E2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Быстрое развертывание</w:t>
            </w:r>
          </w:p>
        </w:tc>
        <w:tc>
          <w:tcPr>
            <w:tcW w:w="1431" w:type="pct"/>
            <w:shd w:val="clear" w:color="auto" w:fill="F3F3F3"/>
          </w:tcPr>
          <w:p w14:paraId="5A862D3D" w14:textId="6721E8DF" w:rsidR="00C85949" w:rsidRPr="006A0C75" w:rsidRDefault="00CA3E2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Интенсивный труд</w:t>
            </w:r>
          </w:p>
        </w:tc>
      </w:tr>
      <w:tr w:rsidR="00A74396" w:rsidRPr="006A0C75" w14:paraId="644CB41A" w14:textId="77777777" w:rsidTr="007368D3">
        <w:tc>
          <w:tcPr>
            <w:tcW w:w="745" w:type="pct"/>
            <w:vMerge/>
          </w:tcPr>
          <w:p w14:paraId="6BE30613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7F6CF44B" w14:textId="77C101E7" w:rsidR="00C85949" w:rsidRPr="006A0C75" w:rsidRDefault="00CA3E2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Принятие на политическом уровне</w:t>
            </w:r>
          </w:p>
        </w:tc>
        <w:tc>
          <w:tcPr>
            <w:tcW w:w="1374" w:type="pct"/>
            <w:shd w:val="clear" w:color="auto" w:fill="E6E6E6"/>
          </w:tcPr>
          <w:p w14:paraId="11E4E8F2" w14:textId="22BBAF86" w:rsidR="00C85949" w:rsidRPr="006A0C75" w:rsidRDefault="00A7439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Кру</w:t>
            </w:r>
            <w:r w:rsidR="00CA3E26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пномасштабное</w:t>
            </w:r>
          </w:p>
        </w:tc>
        <w:tc>
          <w:tcPr>
            <w:tcW w:w="1431" w:type="pct"/>
            <w:shd w:val="clear" w:color="auto" w:fill="F3F3F3"/>
          </w:tcPr>
          <w:p w14:paraId="15C93D98" w14:textId="3A2C7FDA" w:rsidR="00C85949" w:rsidRPr="006A0C75" w:rsidRDefault="00CA3E26" w:rsidP="00CA3E26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</w:t>
            </w:r>
            <w:r w:rsidR="00A74396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осуществлении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раздач необходим четкий мониторинг </w:t>
            </w:r>
          </w:p>
        </w:tc>
      </w:tr>
      <w:tr w:rsidR="00A74396" w:rsidRPr="006A0C75" w14:paraId="64FD754D" w14:textId="77777777" w:rsidTr="00D34754">
        <w:tc>
          <w:tcPr>
            <w:tcW w:w="745" w:type="pct"/>
            <w:vMerge/>
            <w:tcBorders>
              <w:bottom w:val="single" w:sz="4" w:space="0" w:color="auto"/>
            </w:tcBorders>
          </w:tcPr>
          <w:p w14:paraId="6DA63903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14:paraId="1CE613B0" w14:textId="014DB25F" w:rsidR="00C85949" w:rsidRPr="006A0C75" w:rsidRDefault="00A7439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Принятие</w:t>
            </w:r>
            <w:r w:rsidR="00CA3E26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обществом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14:paraId="418E1A7C" w14:textId="7408D2F2" w:rsidR="00C85949" w:rsidRPr="006A0C75" w:rsidRDefault="00CA3E2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Часто </w:t>
            </w:r>
            <w:proofErr w:type="spellStart"/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малозатратны</w:t>
            </w:r>
            <w:proofErr w:type="spellEnd"/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14:paraId="039ACED5" w14:textId="356754A5" w:rsidR="00C85949" w:rsidRPr="006A0C75" w:rsidRDefault="00A74396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Недостаточные</w:t>
            </w:r>
            <w:r w:rsidR="00CA3E26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возможности ограничить покупк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 продовольствия</w:t>
            </w:r>
          </w:p>
        </w:tc>
      </w:tr>
      <w:tr w:rsidR="00C85949" w:rsidRPr="006A0C75" w14:paraId="4C26772B" w14:textId="77777777" w:rsidTr="00245B06">
        <w:tc>
          <w:tcPr>
            <w:tcW w:w="5000" w:type="pct"/>
            <w:gridSpan w:val="4"/>
            <w:shd w:val="clear" w:color="auto" w:fill="E6E6E6"/>
          </w:tcPr>
          <w:p w14:paraId="6A8A0674" w14:textId="4F2EB342" w:rsidR="00C85949" w:rsidRPr="006A0C75" w:rsidRDefault="005C56C7" w:rsidP="007368D3">
            <w:pPr>
              <w:spacing w:before="40" w:after="40"/>
              <w:jc w:val="left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Привлечение розничных торговцев (электронные и бумажные ваучеры</w:t>
            </w:r>
            <w:r w:rsidR="00C85949" w:rsidRPr="006A0C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</w:t>
            </w:r>
          </w:p>
        </w:tc>
      </w:tr>
      <w:tr w:rsidR="00A74396" w:rsidRPr="006A0C75" w14:paraId="0AEECFCE" w14:textId="77777777" w:rsidTr="007368D3">
        <w:tc>
          <w:tcPr>
            <w:tcW w:w="745" w:type="pct"/>
            <w:vMerge w:val="restart"/>
          </w:tcPr>
          <w:p w14:paraId="7AB67D17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 wp14:anchorId="3DD76AB3" wp14:editId="0C252BB9">
                  <wp:extent cx="730980" cy="755999"/>
                  <wp:effectExtent l="0" t="0" r="5715" b="635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80" cy="7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14:paraId="45E9DEB4" w14:textId="58270B91" w:rsidR="00C85949" w:rsidRPr="006A0C75" w:rsidRDefault="00931458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Принятие со стороны торговцев и их потенциал участи</w:t>
            </w:r>
            <w:r w:rsidR="00A74396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таких программах</w:t>
            </w:r>
          </w:p>
        </w:tc>
        <w:tc>
          <w:tcPr>
            <w:tcW w:w="1374" w:type="pct"/>
            <w:shd w:val="clear" w:color="auto" w:fill="E6E6E6"/>
          </w:tcPr>
          <w:p w14:paraId="38118944" w14:textId="4BA89D8B" w:rsidR="00C85949" w:rsidRPr="006A0C75" w:rsidRDefault="00931458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Малозатратные</w:t>
            </w:r>
          </w:p>
        </w:tc>
        <w:tc>
          <w:tcPr>
            <w:tcW w:w="1431" w:type="pct"/>
            <w:shd w:val="clear" w:color="auto" w:fill="F3F3F3"/>
          </w:tcPr>
          <w:p w14:paraId="13CBC26F" w14:textId="7CA70DB6" w:rsidR="00C85949" w:rsidRPr="006A0C75" w:rsidRDefault="00931458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Время на развертывание</w:t>
            </w:r>
          </w:p>
        </w:tc>
      </w:tr>
      <w:tr w:rsidR="00A74396" w:rsidRPr="006A0C75" w14:paraId="2762E1CB" w14:textId="77777777" w:rsidTr="007368D3">
        <w:tc>
          <w:tcPr>
            <w:tcW w:w="745" w:type="pct"/>
            <w:vMerge/>
          </w:tcPr>
          <w:p w14:paraId="06A6BD26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45B30DD5" w14:textId="5ACF53E0" w:rsidR="00C85949" w:rsidRPr="006A0C75" w:rsidRDefault="00931458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Требуется большое число торговцев</w:t>
            </w:r>
          </w:p>
        </w:tc>
        <w:tc>
          <w:tcPr>
            <w:tcW w:w="1374" w:type="pct"/>
            <w:shd w:val="clear" w:color="auto" w:fill="E6E6E6"/>
          </w:tcPr>
          <w:p w14:paraId="0126729C" w14:textId="36BD6210" w:rsidR="00C85949" w:rsidRPr="006A0C75" w:rsidRDefault="00931458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Требуется ограниченный уровень грамотности и знания цифр  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14:paraId="3B077010" w14:textId="79C5E19A" w:rsidR="00C85949" w:rsidRPr="006A0C75" w:rsidRDefault="00A74396" w:rsidP="00931458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Привлечение</w:t>
            </w:r>
            <w:r w:rsidR="00931458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участию торговцев и их принятие </w:t>
            </w:r>
          </w:p>
        </w:tc>
      </w:tr>
      <w:tr w:rsidR="00A74396" w:rsidRPr="006A0C75" w14:paraId="6AAED45F" w14:textId="77777777" w:rsidTr="007368D3">
        <w:tc>
          <w:tcPr>
            <w:tcW w:w="745" w:type="pct"/>
            <w:vMerge/>
          </w:tcPr>
          <w:p w14:paraId="177CEEBB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2EDF4870" w14:textId="5DE001C4" w:rsidR="00C85949" w:rsidRPr="006A0C75" w:rsidRDefault="00F714E8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Простой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знакомый доступ для бенефициаров </w:t>
            </w:r>
          </w:p>
        </w:tc>
        <w:tc>
          <w:tcPr>
            <w:tcW w:w="1374" w:type="pct"/>
            <w:shd w:val="clear" w:color="auto" w:fill="E6E6E6"/>
          </w:tcPr>
          <w:p w14:paraId="46EAB59F" w14:textId="1610CC49" w:rsidR="00C85949" w:rsidRPr="006A0C75" w:rsidRDefault="00F714E8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Возможны широкомасштабные операции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14:paraId="354672CC" w14:textId="6E46E1BF" w:rsidR="00C85949" w:rsidRPr="006A0C75" w:rsidRDefault="00F714E8" w:rsidP="00F714E8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Масштаб </w:t>
            </w:r>
            <w:r w:rsidR="00A74396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ограничен</w:t>
            </w: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торговыми возможностями</w:t>
            </w:r>
          </w:p>
        </w:tc>
      </w:tr>
      <w:tr w:rsidR="00A74396" w:rsidRPr="006A0C75" w14:paraId="341D0979" w14:textId="77777777" w:rsidTr="007368D3">
        <w:tc>
          <w:tcPr>
            <w:tcW w:w="745" w:type="pct"/>
            <w:vMerge/>
          </w:tcPr>
          <w:p w14:paraId="50163FAA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00953FF8" w14:textId="5CFF06E1" w:rsidR="00C85949" w:rsidRPr="006A0C75" w:rsidRDefault="00ED2615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Разнообразные запасы</w:t>
            </w:r>
          </w:p>
        </w:tc>
        <w:tc>
          <w:tcPr>
            <w:tcW w:w="1374" w:type="pct"/>
            <w:shd w:val="clear" w:color="auto" w:fill="E6E6E6"/>
          </w:tcPr>
          <w:p w14:paraId="78C3AD16" w14:textId="2F144AB3" w:rsidR="00C85949" w:rsidRPr="006A0C75" w:rsidRDefault="00ED2615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Объем переводимых средств может меняться</w:t>
            </w:r>
          </w:p>
        </w:tc>
        <w:tc>
          <w:tcPr>
            <w:tcW w:w="1431" w:type="pct"/>
            <w:shd w:val="clear" w:color="auto" w:fill="F3F3F3"/>
          </w:tcPr>
          <w:p w14:paraId="05D41457" w14:textId="01E6A0E3" w:rsidR="00C85949" w:rsidRPr="006A0C75" w:rsidRDefault="00ED2615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Стоимость организации раздач может быть высокой</w:t>
            </w:r>
            <w:r w:rsidR="00C85949"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74396" w:rsidRPr="006A0C75" w14:paraId="2704A6F8" w14:textId="77777777" w:rsidTr="007368D3">
        <w:tc>
          <w:tcPr>
            <w:tcW w:w="745" w:type="pct"/>
            <w:vMerge/>
          </w:tcPr>
          <w:p w14:paraId="590145D1" w14:textId="77777777" w:rsidR="00C85949" w:rsidRPr="006A0C75" w:rsidRDefault="00C85949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50" w:type="pct"/>
            <w:shd w:val="clear" w:color="auto" w:fill="A6A6A6"/>
          </w:tcPr>
          <w:p w14:paraId="20E03B1E" w14:textId="24C23293" w:rsidR="00C85949" w:rsidRPr="006A0C75" w:rsidRDefault="00ED2615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Безопасный способ расчета с торговцами  </w:t>
            </w:r>
          </w:p>
        </w:tc>
        <w:tc>
          <w:tcPr>
            <w:tcW w:w="1374" w:type="pct"/>
            <w:shd w:val="clear" w:color="auto" w:fill="E6E6E6"/>
          </w:tcPr>
          <w:p w14:paraId="5548BFB8" w14:textId="6B784E73" w:rsidR="00C85949" w:rsidRPr="006A0C75" w:rsidRDefault="0036500B" w:rsidP="007368D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Идеальный вариант для условных </w:t>
            </w:r>
            <w:r w:rsidR="00A74396" w:rsidRPr="006A0C75">
              <w:rPr>
                <w:rFonts w:ascii="Times New Roman" w:hAnsi="Times New Roman"/>
                <w:sz w:val="28"/>
                <w:szCs w:val="28"/>
                <w:lang w:val="ru-RU"/>
              </w:rPr>
              <w:t>раздач</w:t>
            </w:r>
            <w:bookmarkStart w:id="0" w:name="_GoBack"/>
            <w:bookmarkEnd w:id="0"/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рамках ПДП</w:t>
            </w:r>
          </w:p>
        </w:tc>
        <w:tc>
          <w:tcPr>
            <w:tcW w:w="1431" w:type="pct"/>
            <w:shd w:val="clear" w:color="auto" w:fill="F3F3F3"/>
          </w:tcPr>
          <w:p w14:paraId="62EFDD2B" w14:textId="7697486F" w:rsidR="00C85949" w:rsidRPr="006A0C75" w:rsidRDefault="00D93C83" w:rsidP="00D93C83">
            <w:pPr>
              <w:spacing w:before="40" w:after="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A0C75">
              <w:rPr>
                <w:rFonts w:ascii="Times New Roman" w:hAnsi="Times New Roman"/>
                <w:sz w:val="28"/>
                <w:szCs w:val="28"/>
                <w:lang w:val="ru-RU"/>
              </w:rPr>
              <w:t>Подлоги и растраты</w:t>
            </w:r>
          </w:p>
        </w:tc>
      </w:tr>
    </w:tbl>
    <w:p w14:paraId="78864498" w14:textId="77777777" w:rsidR="00C37981" w:rsidRPr="006A0C75" w:rsidRDefault="00C37981" w:rsidP="007368D3">
      <w:pPr>
        <w:jc w:val="left"/>
        <w:rPr>
          <w:rFonts w:ascii="Times New Roman" w:hAnsi="Times New Roman"/>
          <w:sz w:val="28"/>
          <w:szCs w:val="28"/>
          <w:lang w:val="ru-RU"/>
        </w:rPr>
      </w:pPr>
    </w:p>
    <w:sectPr w:rsidR="00C37981" w:rsidRPr="006A0C75" w:rsidSect="004D7318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506675" w14:textId="77777777" w:rsidR="009970C4" w:rsidRDefault="009970C4" w:rsidP="00C37981">
      <w:pPr>
        <w:spacing w:after="0"/>
      </w:pPr>
      <w:r>
        <w:separator/>
      </w:r>
    </w:p>
  </w:endnote>
  <w:endnote w:type="continuationSeparator" w:id="0">
    <w:p w14:paraId="7EE128D8" w14:textId="77777777" w:rsidR="009970C4" w:rsidRDefault="009970C4" w:rsidP="00C379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ecili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FC600" w14:textId="77777777" w:rsidR="009970C4" w:rsidRPr="00B45C74" w:rsidRDefault="009970C4" w:rsidP="009970C4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A74396">
      <w:rPr>
        <w:b/>
        <w:noProof/>
        <w:color w:val="808080" w:themeColor="background1" w:themeShade="80"/>
        <w:sz w:val="18"/>
        <w:szCs w:val="18"/>
      </w:rPr>
      <w:t>3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14:paraId="2E4BDB8C" w14:textId="36A8D539" w:rsidR="009970C4" w:rsidRPr="004D7318" w:rsidRDefault="00A74396" w:rsidP="009970C4">
    <w:pPr>
      <w:pStyle w:val="a8"/>
    </w:pPr>
    <w:proofErr w:type="spellStart"/>
    <w:r>
      <w:rPr>
        <w:b/>
      </w:rPr>
      <w:t>Модуль</w:t>
    </w:r>
    <w:proofErr w:type="spellEnd"/>
    <w:r w:rsidR="009970C4" w:rsidRPr="00107E15">
      <w:rPr>
        <w:b/>
      </w:rPr>
      <w:t xml:space="preserve"> </w:t>
    </w:r>
    <w:r w:rsidR="009970C4">
      <w:rPr>
        <w:b/>
      </w:rPr>
      <w:t>3</w:t>
    </w:r>
    <w:r w:rsidR="009970C4" w:rsidRPr="00107E15">
      <w:rPr>
        <w:b/>
      </w:rPr>
      <w:t>.</w:t>
    </w:r>
    <w:r>
      <w:t xml:space="preserve"> </w:t>
    </w:r>
    <w:proofErr w:type="spellStart"/>
    <w:r>
      <w:t>Раздел</w:t>
    </w:r>
    <w:proofErr w:type="spellEnd"/>
    <w:r w:rsidR="009970C4" w:rsidRPr="00107E15">
      <w:t xml:space="preserve"> </w:t>
    </w:r>
    <w:r w:rsidR="009970C4">
      <w:t>1</w:t>
    </w:r>
    <w:r w:rsidR="009970C4" w:rsidRPr="00107E15">
      <w:t>.</w:t>
    </w:r>
    <w:r>
      <w:t xml:space="preserve"> </w:t>
    </w:r>
    <w:proofErr w:type="spellStart"/>
    <w:r>
      <w:t>Подраздел</w:t>
    </w:r>
    <w:proofErr w:type="spellEnd"/>
    <w:r w:rsidR="009970C4">
      <w:t xml:space="preserve"> 3. </w:t>
    </w:r>
    <w:r>
      <w:fldChar w:fldCharType="begin"/>
    </w:r>
    <w:r>
      <w:instrText xml:space="preserve"> STYLEREF  H1 \t  \* MERGEFORMAT </w:instrText>
    </w:r>
    <w:r>
      <w:fldChar w:fldCharType="separate"/>
    </w:r>
    <w:r w:rsidRPr="00A74396">
      <w:rPr>
        <w:bCs/>
        <w:noProof/>
      </w:rPr>
      <w:t>Преимущества и недостатки механизмов доставки при</w:t>
    </w:r>
    <w:r>
      <w:rPr>
        <w:noProof/>
      </w:rPr>
      <w:t xml:space="preserve"> осуществлении ПДП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B11C1" w14:textId="77777777" w:rsidR="009970C4" w:rsidRDefault="009970C4" w:rsidP="00C37981">
      <w:pPr>
        <w:spacing w:after="0"/>
      </w:pPr>
      <w:r>
        <w:separator/>
      </w:r>
    </w:p>
  </w:footnote>
  <w:footnote w:type="continuationSeparator" w:id="0">
    <w:p w14:paraId="1DF96D6C" w14:textId="77777777" w:rsidR="009970C4" w:rsidRDefault="009970C4" w:rsidP="00C379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47B2E" w14:textId="77777777" w:rsidR="009970C4" w:rsidRPr="00074036" w:rsidRDefault="009970C4" w:rsidP="009970C4">
    <w:pPr>
      <w:pStyle w:val="a6"/>
      <w:rPr>
        <w:szCs w:val="16"/>
      </w:rPr>
    </w:pPr>
    <w:r w:rsidRPr="004B5DA9">
      <w:rPr>
        <w:rStyle w:val="Pantone485"/>
      </w:rPr>
      <w:t>International Red Cross and Red Crescent Movement</w:t>
    </w:r>
    <w:r>
      <w:rPr>
        <w:rFonts w:cs="Caecilia-Light"/>
        <w:color w:val="FF0000"/>
        <w:szCs w:val="16"/>
      </w:rPr>
      <w:t xml:space="preserve"> </w:t>
    </w:r>
    <w:r w:rsidRPr="002B5D03">
      <w:rPr>
        <w:rStyle w:val="af1"/>
        <w:bCs/>
        <w:szCs w:val="16"/>
      </w:rPr>
      <w:t>I</w:t>
    </w:r>
    <w:r w:rsidRPr="009F6986">
      <w:rPr>
        <w:rStyle w:val="af1"/>
        <w:color w:val="FF0000"/>
        <w:szCs w:val="16"/>
      </w:rPr>
      <w:t xml:space="preserve"> </w:t>
    </w:r>
    <w:r w:rsidRPr="009F6986">
      <w:rPr>
        <w:b/>
        <w:szCs w:val="16"/>
      </w:rPr>
      <w:t>Cash in Emergenc</w:t>
    </w:r>
    <w:r>
      <w:rPr>
        <w:b/>
        <w:szCs w:val="16"/>
      </w:rPr>
      <w:t>ies</w:t>
    </w:r>
    <w:r w:rsidRPr="009F6986">
      <w:rPr>
        <w:b/>
        <w:szCs w:val="16"/>
      </w:rPr>
      <w:t xml:space="preserve"> Toolkit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activeWritingStyle w:appName="MSWord" w:lang="en-US" w:vendorID="64" w:dllVersion="131078" w:nlCheck="1" w:checkStyle="1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20"/>
    <w:rsid w:val="0000109C"/>
    <w:rsid w:val="00053AF4"/>
    <w:rsid w:val="00053AFC"/>
    <w:rsid w:val="0010048D"/>
    <w:rsid w:val="00143D46"/>
    <w:rsid w:val="00176D8A"/>
    <w:rsid w:val="00176E30"/>
    <w:rsid w:val="00194628"/>
    <w:rsid w:val="001E4C56"/>
    <w:rsid w:val="001E56DE"/>
    <w:rsid w:val="0020448E"/>
    <w:rsid w:val="00210C91"/>
    <w:rsid w:val="00245B06"/>
    <w:rsid w:val="00247668"/>
    <w:rsid w:val="00251639"/>
    <w:rsid w:val="002A3CC6"/>
    <w:rsid w:val="002A52B2"/>
    <w:rsid w:val="002E5CF3"/>
    <w:rsid w:val="002E7859"/>
    <w:rsid w:val="002F3F86"/>
    <w:rsid w:val="00310902"/>
    <w:rsid w:val="00322235"/>
    <w:rsid w:val="003300CA"/>
    <w:rsid w:val="00345A85"/>
    <w:rsid w:val="00357420"/>
    <w:rsid w:val="0036500B"/>
    <w:rsid w:val="003805F3"/>
    <w:rsid w:val="0039004B"/>
    <w:rsid w:val="00451AED"/>
    <w:rsid w:val="00471D1E"/>
    <w:rsid w:val="004C7DFD"/>
    <w:rsid w:val="004D7318"/>
    <w:rsid w:val="004E1622"/>
    <w:rsid w:val="004F0B6E"/>
    <w:rsid w:val="005007F2"/>
    <w:rsid w:val="00585FDD"/>
    <w:rsid w:val="00593EF1"/>
    <w:rsid w:val="005B321F"/>
    <w:rsid w:val="005B3D83"/>
    <w:rsid w:val="005C56C7"/>
    <w:rsid w:val="005E6130"/>
    <w:rsid w:val="00653619"/>
    <w:rsid w:val="00687B1A"/>
    <w:rsid w:val="006A0C75"/>
    <w:rsid w:val="006E0533"/>
    <w:rsid w:val="006E2C71"/>
    <w:rsid w:val="007368D3"/>
    <w:rsid w:val="00785CF2"/>
    <w:rsid w:val="007F0642"/>
    <w:rsid w:val="007F2F56"/>
    <w:rsid w:val="0080453C"/>
    <w:rsid w:val="008453E3"/>
    <w:rsid w:val="00860582"/>
    <w:rsid w:val="00877DB3"/>
    <w:rsid w:val="008A533E"/>
    <w:rsid w:val="008B588C"/>
    <w:rsid w:val="008C6676"/>
    <w:rsid w:val="008E21A2"/>
    <w:rsid w:val="0090350E"/>
    <w:rsid w:val="00931458"/>
    <w:rsid w:val="00931648"/>
    <w:rsid w:val="0093412A"/>
    <w:rsid w:val="00961C9F"/>
    <w:rsid w:val="00972113"/>
    <w:rsid w:val="00981FB0"/>
    <w:rsid w:val="00984364"/>
    <w:rsid w:val="009970C4"/>
    <w:rsid w:val="009A49D7"/>
    <w:rsid w:val="009B097D"/>
    <w:rsid w:val="00A37D81"/>
    <w:rsid w:val="00A40E49"/>
    <w:rsid w:val="00A616D2"/>
    <w:rsid w:val="00A74396"/>
    <w:rsid w:val="00B12CBD"/>
    <w:rsid w:val="00B427BD"/>
    <w:rsid w:val="00BC28E4"/>
    <w:rsid w:val="00BE780E"/>
    <w:rsid w:val="00C05402"/>
    <w:rsid w:val="00C12EEA"/>
    <w:rsid w:val="00C37981"/>
    <w:rsid w:val="00C420DB"/>
    <w:rsid w:val="00C85949"/>
    <w:rsid w:val="00CA2F16"/>
    <w:rsid w:val="00CA3E26"/>
    <w:rsid w:val="00CA4078"/>
    <w:rsid w:val="00CC39E1"/>
    <w:rsid w:val="00CE4292"/>
    <w:rsid w:val="00D2137C"/>
    <w:rsid w:val="00D34754"/>
    <w:rsid w:val="00D768E7"/>
    <w:rsid w:val="00D93C83"/>
    <w:rsid w:val="00DD0BEE"/>
    <w:rsid w:val="00DE0821"/>
    <w:rsid w:val="00E00501"/>
    <w:rsid w:val="00E01D25"/>
    <w:rsid w:val="00E17DE5"/>
    <w:rsid w:val="00E60233"/>
    <w:rsid w:val="00E76C53"/>
    <w:rsid w:val="00E82A2C"/>
    <w:rsid w:val="00EA76CE"/>
    <w:rsid w:val="00EB4156"/>
    <w:rsid w:val="00EC3998"/>
    <w:rsid w:val="00ED2615"/>
    <w:rsid w:val="00ED2759"/>
    <w:rsid w:val="00F714E8"/>
    <w:rsid w:val="00F76F09"/>
    <w:rsid w:val="00FB0E19"/>
    <w:rsid w:val="00FB5699"/>
    <w:rsid w:val="00FD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CFD8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1">
    <w:name w:val="heading 1"/>
    <w:basedOn w:val="H1"/>
    <w:next w:val="a"/>
    <w:link w:val="10"/>
    <w:uiPriority w:val="9"/>
    <w:rsid w:val="00CA4078"/>
  </w:style>
  <w:style w:type="paragraph" w:styleId="2">
    <w:name w:val="heading 2"/>
    <w:basedOn w:val="a"/>
    <w:next w:val="a"/>
    <w:link w:val="20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a6">
    <w:name w:val="header"/>
    <w:basedOn w:val="a"/>
    <w:link w:val="a7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a7">
    <w:name w:val="Верхний колонтитул Знак"/>
    <w:basedOn w:val="a0"/>
    <w:link w:val="a6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aa">
    <w:name w:val="List Paragraph"/>
    <w:basedOn w:val="a"/>
    <w:link w:val="ab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ab">
    <w:name w:val="Абзац списка Знак"/>
    <w:basedOn w:val="a0"/>
    <w:link w:val="aa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ac">
    <w:name w:val="annotation reference"/>
    <w:basedOn w:val="a0"/>
    <w:uiPriority w:val="99"/>
    <w:semiHidden/>
    <w:unhideWhenUsed/>
    <w:rsid w:val="00CA4078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D7318"/>
  </w:style>
  <w:style w:type="character" w:customStyle="1" w:styleId="ae">
    <w:name w:val="Текст комментария Знак"/>
    <w:basedOn w:val="a0"/>
    <w:link w:val="ad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af">
    <w:name w:val="annotation subject"/>
    <w:basedOn w:val="a"/>
    <w:link w:val="af0"/>
    <w:uiPriority w:val="99"/>
    <w:semiHidden/>
    <w:unhideWhenUsed/>
    <w:rsid w:val="00CA4078"/>
    <w:rPr>
      <w:b/>
      <w:bCs/>
    </w:rPr>
  </w:style>
  <w:style w:type="character" w:customStyle="1" w:styleId="af0">
    <w:name w:val="Тема примечания Знак"/>
    <w:basedOn w:val="a0"/>
    <w:link w:val="af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af1">
    <w:name w:val="page number"/>
    <w:basedOn w:val="a0"/>
    <w:uiPriority w:val="99"/>
    <w:unhideWhenUsed/>
    <w:rsid w:val="00CA4078"/>
    <w:rPr>
      <w:b/>
    </w:rPr>
  </w:style>
  <w:style w:type="character" w:styleId="af2">
    <w:name w:val="Hyperlink"/>
    <w:basedOn w:val="a0"/>
    <w:uiPriority w:val="99"/>
    <w:unhideWhenUsed/>
    <w:rsid w:val="00CA4078"/>
    <w:rPr>
      <w:color w:val="0000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af4">
    <w:name w:val="footnote text"/>
    <w:basedOn w:val="a"/>
    <w:link w:val="af5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af5">
    <w:name w:val="Текст сноски Знак"/>
    <w:basedOn w:val="a0"/>
    <w:link w:val="af4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af6">
    <w:name w:val="footnote reference"/>
    <w:basedOn w:val="a0"/>
    <w:uiPriority w:val="99"/>
    <w:unhideWhenUsed/>
    <w:rsid w:val="00CA4078"/>
    <w:rPr>
      <w:vertAlign w:val="superscript"/>
    </w:rPr>
  </w:style>
  <w:style w:type="paragraph" w:styleId="af7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a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a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a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a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a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a6"/>
    <w:rsid w:val="00CA4078"/>
    <w:rPr>
      <w:b/>
      <w:sz w:val="24"/>
      <w:szCs w:val="24"/>
    </w:rPr>
  </w:style>
  <w:style w:type="character" w:customStyle="1" w:styleId="Pantone485">
    <w:name w:val="Pantone 485"/>
    <w:basedOn w:val="a0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a0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a1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Ind w:w="0" w:type="dxa"/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aa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a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a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aa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a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a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before="60" w:afterLines="20" w:after="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1">
    <w:name w:val="heading 1"/>
    <w:basedOn w:val="H1"/>
    <w:next w:val="a"/>
    <w:link w:val="10"/>
    <w:uiPriority w:val="9"/>
    <w:rsid w:val="00CA4078"/>
  </w:style>
  <w:style w:type="paragraph" w:styleId="2">
    <w:name w:val="heading 2"/>
    <w:basedOn w:val="a"/>
    <w:next w:val="a"/>
    <w:link w:val="20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a6">
    <w:name w:val="header"/>
    <w:basedOn w:val="a"/>
    <w:link w:val="a7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a7">
    <w:name w:val="Верхний колонтитул Знак"/>
    <w:basedOn w:val="a0"/>
    <w:link w:val="a6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aa">
    <w:name w:val="List Paragraph"/>
    <w:basedOn w:val="a"/>
    <w:link w:val="ab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ab">
    <w:name w:val="Абзац списка Знак"/>
    <w:basedOn w:val="a0"/>
    <w:link w:val="aa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ac">
    <w:name w:val="annotation reference"/>
    <w:basedOn w:val="a0"/>
    <w:uiPriority w:val="99"/>
    <w:semiHidden/>
    <w:unhideWhenUsed/>
    <w:rsid w:val="00CA4078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D7318"/>
  </w:style>
  <w:style w:type="character" w:customStyle="1" w:styleId="ae">
    <w:name w:val="Текст комментария Знак"/>
    <w:basedOn w:val="a0"/>
    <w:link w:val="ad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af">
    <w:name w:val="annotation subject"/>
    <w:basedOn w:val="a"/>
    <w:link w:val="af0"/>
    <w:uiPriority w:val="99"/>
    <w:semiHidden/>
    <w:unhideWhenUsed/>
    <w:rsid w:val="00CA4078"/>
    <w:rPr>
      <w:b/>
      <w:bCs/>
    </w:rPr>
  </w:style>
  <w:style w:type="character" w:customStyle="1" w:styleId="af0">
    <w:name w:val="Тема примечания Знак"/>
    <w:basedOn w:val="a0"/>
    <w:link w:val="af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af1">
    <w:name w:val="page number"/>
    <w:basedOn w:val="a0"/>
    <w:uiPriority w:val="99"/>
    <w:unhideWhenUsed/>
    <w:rsid w:val="00CA4078"/>
    <w:rPr>
      <w:b/>
    </w:rPr>
  </w:style>
  <w:style w:type="character" w:styleId="af2">
    <w:name w:val="Hyperlink"/>
    <w:basedOn w:val="a0"/>
    <w:uiPriority w:val="99"/>
    <w:unhideWhenUsed/>
    <w:rsid w:val="00CA4078"/>
    <w:rPr>
      <w:color w:val="0000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af4">
    <w:name w:val="footnote text"/>
    <w:basedOn w:val="a"/>
    <w:link w:val="af5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af5">
    <w:name w:val="Текст сноски Знак"/>
    <w:basedOn w:val="a0"/>
    <w:link w:val="af4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af6">
    <w:name w:val="footnote reference"/>
    <w:basedOn w:val="a0"/>
    <w:uiPriority w:val="99"/>
    <w:unhideWhenUsed/>
    <w:rsid w:val="00CA4078"/>
    <w:rPr>
      <w:vertAlign w:val="superscript"/>
    </w:rPr>
  </w:style>
  <w:style w:type="paragraph" w:styleId="af7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a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a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a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a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a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a6"/>
    <w:rsid w:val="00CA4078"/>
    <w:rPr>
      <w:b/>
      <w:sz w:val="24"/>
      <w:szCs w:val="24"/>
    </w:rPr>
  </w:style>
  <w:style w:type="character" w:customStyle="1" w:styleId="Pantone485">
    <w:name w:val="Pantone 485"/>
    <w:basedOn w:val="a0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a0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a1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Ind w:w="0" w:type="dxa"/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aa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a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a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aa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a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a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before="60" w:afterLines="20" w:after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457FA-A9C1-534E-AE75-67A8FCB36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\Clients\Croix Rouge\ICRC_Template.dotx</Template>
  <TotalTime>68</TotalTime>
  <Pages>3</Pages>
  <Words>347</Words>
  <Characters>2394</Characters>
  <Application>Microsoft Macintosh Word</Application>
  <DocSecurity>0</DocSecurity>
  <Lines>133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Food Programme</Company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PENNISI Emma</dc:creator>
  <cp:lastModifiedBy>Мария</cp:lastModifiedBy>
  <cp:revision>28</cp:revision>
  <cp:lastPrinted>2015-09-28T17:17:00Z</cp:lastPrinted>
  <dcterms:created xsi:type="dcterms:W3CDTF">2015-05-27T09:09:00Z</dcterms:created>
  <dcterms:modified xsi:type="dcterms:W3CDTF">2017-04-12T17:23:00Z</dcterms:modified>
</cp:coreProperties>
</file>