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34534" w14:textId="467D77A7" w:rsidR="00C40A90" w:rsidRPr="00CC651F" w:rsidRDefault="009E0466" w:rsidP="00494277">
      <w:pPr>
        <w:pStyle w:val="H1"/>
        <w:rPr>
          <w:rFonts w:ascii="Times New Roman" w:eastAsia="Times New Roman" w:hAnsi="Times New Roman"/>
          <w:lang w:val="ru-RU" w:eastAsia="es-ES"/>
        </w:rPr>
      </w:pPr>
      <w:r w:rsidRPr="00CC651F">
        <w:rPr>
          <w:rFonts w:ascii="Times New Roman" w:eastAsia="Times New Roman" w:hAnsi="Times New Roman"/>
          <w:lang w:val="ru-RU" w:eastAsia="es-ES"/>
        </w:rPr>
        <w:t xml:space="preserve">Шаблон </w:t>
      </w:r>
      <w:r w:rsidR="00D830E3" w:rsidRPr="00CC651F">
        <w:rPr>
          <w:rFonts w:ascii="Times New Roman" w:eastAsia="Times New Roman" w:hAnsi="Times New Roman"/>
          <w:lang w:val="ru-RU" w:eastAsia="es-ES"/>
        </w:rPr>
        <w:t xml:space="preserve">инструмента для проведения </w:t>
      </w:r>
      <w:r w:rsidRPr="00CC651F">
        <w:rPr>
          <w:rFonts w:ascii="Times New Roman" w:eastAsia="Times New Roman" w:hAnsi="Times New Roman"/>
          <w:lang w:val="ru-RU" w:eastAsia="es-ES"/>
        </w:rPr>
        <w:t>самооценки у</w:t>
      </w:r>
      <w:r w:rsidR="0077399A" w:rsidRPr="00CC651F">
        <w:rPr>
          <w:rFonts w:ascii="Times New Roman" w:eastAsia="Times New Roman" w:hAnsi="Times New Roman"/>
          <w:lang w:val="ru-RU" w:eastAsia="es-ES"/>
        </w:rPr>
        <w:t>ровня готовности к осуществлению</w:t>
      </w:r>
      <w:r w:rsidRPr="00CC651F">
        <w:rPr>
          <w:rFonts w:ascii="Times New Roman" w:eastAsia="Times New Roman" w:hAnsi="Times New Roman"/>
          <w:lang w:val="ru-RU" w:eastAsia="es-ES"/>
        </w:rPr>
        <w:t xml:space="preserve"> ПДП</w:t>
      </w:r>
    </w:p>
    <w:p w14:paraId="5EF2A4A5" w14:textId="77777777" w:rsidR="0098045B" w:rsidRPr="00CC651F" w:rsidRDefault="009E0466" w:rsidP="00D73D20">
      <w:pPr>
        <w:pStyle w:val="2"/>
        <w:rPr>
          <w:rFonts w:ascii="Times New Roman" w:hAnsi="Times New Roman"/>
          <w:lang w:val="ru-RU"/>
        </w:rPr>
      </w:pPr>
      <w:r w:rsidRPr="00CC651F">
        <w:rPr>
          <w:rFonts w:ascii="Times New Roman" w:hAnsi="Times New Roman"/>
          <w:lang w:val="ru-RU"/>
        </w:rPr>
        <w:t>ВВЕДЕНИЕ</w:t>
      </w:r>
    </w:p>
    <w:p w14:paraId="1DA33618" w14:textId="7DD14397" w:rsidR="009E0466" w:rsidRPr="00CC651F" w:rsidRDefault="009E0466" w:rsidP="00BB3A15">
      <w:pPr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b/>
          <w:i/>
          <w:sz w:val="28"/>
          <w:szCs w:val="28"/>
          <w:lang w:val="ru-RU"/>
        </w:rPr>
        <w:t xml:space="preserve">Инструмент </w:t>
      </w:r>
      <w:r w:rsidR="00D830E3" w:rsidRPr="00CC651F">
        <w:rPr>
          <w:rFonts w:ascii="Times New Roman" w:hAnsi="Times New Roman"/>
          <w:b/>
          <w:i/>
          <w:sz w:val="28"/>
          <w:szCs w:val="28"/>
          <w:lang w:val="ru-RU"/>
        </w:rPr>
        <w:t xml:space="preserve">для проведения </w:t>
      </w:r>
      <w:r w:rsidRPr="00CC651F">
        <w:rPr>
          <w:rFonts w:ascii="Times New Roman" w:hAnsi="Times New Roman"/>
          <w:b/>
          <w:i/>
          <w:sz w:val="28"/>
          <w:szCs w:val="28"/>
          <w:lang w:val="ru-RU"/>
        </w:rPr>
        <w:t>самооценки уровня готовности к осуществлению программ денежных переводов</w:t>
      </w:r>
      <w:r w:rsidR="00293933" w:rsidRPr="00CC651F">
        <w:rPr>
          <w:rStyle w:val="ab"/>
          <w:rFonts w:ascii="Times New Roman" w:hAnsi="Times New Roman"/>
          <w:b/>
          <w:bCs/>
          <w:i/>
          <w:iCs/>
          <w:sz w:val="28"/>
          <w:szCs w:val="28"/>
          <w:lang w:val="ru-RU"/>
        </w:rPr>
        <w:footnoteReference w:id="1"/>
      </w:r>
      <w:r w:rsidR="00F631F2" w:rsidRPr="00CC6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- может служить отправной точкой для НО для определения </w:t>
      </w:r>
      <w:r w:rsidR="00F26144" w:rsidRPr="00CC651F">
        <w:rPr>
          <w:rFonts w:ascii="Times New Roman" w:hAnsi="Times New Roman"/>
          <w:sz w:val="28"/>
          <w:szCs w:val="28"/>
          <w:lang w:val="ru-RU"/>
        </w:rPr>
        <w:t xml:space="preserve">текущего уровня </w:t>
      </w:r>
      <w:r w:rsidRPr="00CC651F">
        <w:rPr>
          <w:rFonts w:ascii="Times New Roman" w:hAnsi="Times New Roman"/>
          <w:sz w:val="28"/>
          <w:szCs w:val="28"/>
          <w:lang w:val="ru-RU"/>
        </w:rPr>
        <w:t>его оперативной готовности, а также сильных и слабых сторон в</w:t>
      </w:r>
      <w:r w:rsidR="00D830E3" w:rsidRPr="00CC6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6144" w:rsidRPr="00CC651F">
        <w:rPr>
          <w:rFonts w:ascii="Times New Roman" w:hAnsi="Times New Roman"/>
          <w:sz w:val="28"/>
          <w:szCs w:val="28"/>
          <w:lang w:val="ru-RU"/>
        </w:rPr>
        <w:t>области оперативного и масштабного осуществления</w:t>
      </w:r>
      <w:r w:rsidR="00D830E3" w:rsidRPr="00CC651F">
        <w:rPr>
          <w:rFonts w:ascii="Times New Roman" w:hAnsi="Times New Roman"/>
          <w:sz w:val="28"/>
          <w:szCs w:val="28"/>
          <w:lang w:val="ru-RU"/>
        </w:rPr>
        <w:t xml:space="preserve"> ПДП в условиях ЧС. Самооценка – важный этап анализа данных с целью выработки рекомендаций и </w:t>
      </w:r>
      <w:r w:rsidR="00F26144" w:rsidRPr="00CC651F">
        <w:rPr>
          <w:rFonts w:ascii="Times New Roman" w:hAnsi="Times New Roman"/>
          <w:sz w:val="28"/>
          <w:szCs w:val="28"/>
          <w:lang w:val="ru-RU"/>
        </w:rPr>
        <w:t>определения</w:t>
      </w:r>
      <w:r w:rsidR="00D830E3" w:rsidRPr="00CC651F">
        <w:rPr>
          <w:rFonts w:ascii="Times New Roman" w:hAnsi="Times New Roman"/>
          <w:sz w:val="28"/>
          <w:szCs w:val="28"/>
          <w:lang w:val="ru-RU"/>
        </w:rPr>
        <w:t xml:space="preserve"> приоритетных направлений для развития в области </w:t>
      </w:r>
      <w:r w:rsidR="00F26144" w:rsidRPr="00CC651F">
        <w:rPr>
          <w:rFonts w:ascii="Times New Roman" w:hAnsi="Times New Roman"/>
          <w:sz w:val="28"/>
          <w:szCs w:val="28"/>
          <w:lang w:val="ru-RU"/>
        </w:rPr>
        <w:t>обеспечения</w:t>
      </w:r>
      <w:r w:rsidR="00D830E3" w:rsidRPr="00CC6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6144" w:rsidRPr="00CC651F">
        <w:rPr>
          <w:rFonts w:ascii="Times New Roman" w:hAnsi="Times New Roman"/>
          <w:sz w:val="28"/>
          <w:szCs w:val="28"/>
          <w:lang w:val="ru-RU"/>
        </w:rPr>
        <w:t>готовности</w:t>
      </w:r>
      <w:r w:rsidR="00D830E3" w:rsidRPr="00CC651F">
        <w:rPr>
          <w:rFonts w:ascii="Times New Roman" w:hAnsi="Times New Roman"/>
          <w:sz w:val="28"/>
          <w:szCs w:val="28"/>
          <w:lang w:val="ru-RU"/>
        </w:rPr>
        <w:t xml:space="preserve"> НО к </w:t>
      </w:r>
      <w:r w:rsidR="00F26144" w:rsidRPr="00CC651F">
        <w:rPr>
          <w:rFonts w:ascii="Times New Roman" w:hAnsi="Times New Roman"/>
          <w:sz w:val="28"/>
          <w:szCs w:val="28"/>
          <w:lang w:val="ru-RU"/>
        </w:rPr>
        <w:t>осуществлению</w:t>
      </w:r>
      <w:r w:rsidR="00D830E3" w:rsidRPr="00CC651F">
        <w:rPr>
          <w:rFonts w:ascii="Times New Roman" w:hAnsi="Times New Roman"/>
          <w:sz w:val="28"/>
          <w:szCs w:val="28"/>
          <w:lang w:val="ru-RU"/>
        </w:rPr>
        <w:t xml:space="preserve"> ПДП. </w:t>
      </w:r>
    </w:p>
    <w:p w14:paraId="0139193D" w14:textId="243E148A" w:rsidR="00AB2241" w:rsidRPr="00CC651F" w:rsidRDefault="00D830E3" w:rsidP="00E3366F">
      <w:pPr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t xml:space="preserve">Инструмент самооценки основан на </w:t>
      </w:r>
      <w:r w:rsidR="00F26144" w:rsidRPr="00CC651F">
        <w:rPr>
          <w:rFonts w:ascii="Times New Roman" w:hAnsi="Times New Roman"/>
          <w:sz w:val="28"/>
          <w:szCs w:val="28"/>
          <w:lang w:val="ru-RU"/>
        </w:rPr>
        <w:t xml:space="preserve">исследовании </w:t>
      </w:r>
      <w:r w:rsidRPr="00CC651F">
        <w:rPr>
          <w:rFonts w:ascii="Times New Roman" w:hAnsi="Times New Roman"/>
          <w:sz w:val="28"/>
          <w:szCs w:val="28"/>
          <w:lang w:val="ru-RU"/>
        </w:rPr>
        <w:t>ч</w:t>
      </w:r>
      <w:r w:rsidR="00F26144" w:rsidRPr="00CC651F">
        <w:rPr>
          <w:rFonts w:ascii="Times New Roman" w:hAnsi="Times New Roman"/>
          <w:sz w:val="28"/>
          <w:szCs w:val="28"/>
          <w:lang w:val="ru-RU"/>
        </w:rPr>
        <w:t>етырех направлений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, выявленных в рамках </w:t>
      </w:r>
      <w:r w:rsidR="009E0A54" w:rsidRPr="00CC651F">
        <w:rPr>
          <w:rFonts w:ascii="Times New Roman" w:hAnsi="Times New Roman"/>
          <w:i/>
          <w:sz w:val="28"/>
          <w:szCs w:val="28"/>
          <w:lang w:val="ru-RU"/>
        </w:rPr>
        <w:t>Руководящих указаний</w:t>
      </w:r>
      <w:r w:rsidRPr="00CC651F">
        <w:rPr>
          <w:rFonts w:ascii="Times New Roman" w:hAnsi="Times New Roman"/>
          <w:i/>
          <w:sz w:val="28"/>
          <w:szCs w:val="28"/>
          <w:lang w:val="ru-RU"/>
        </w:rPr>
        <w:t xml:space="preserve"> по внедрению и </w:t>
      </w:r>
      <w:r w:rsidR="009E0A54" w:rsidRPr="00CC651F">
        <w:rPr>
          <w:rFonts w:ascii="Times New Roman" w:hAnsi="Times New Roman"/>
          <w:i/>
          <w:sz w:val="28"/>
          <w:szCs w:val="28"/>
          <w:lang w:val="ru-RU"/>
        </w:rPr>
        <w:t>обеспечению</w:t>
      </w:r>
      <w:r w:rsidRPr="00CC651F">
        <w:rPr>
          <w:rFonts w:ascii="Times New Roman" w:hAnsi="Times New Roman"/>
          <w:i/>
          <w:sz w:val="28"/>
          <w:szCs w:val="28"/>
          <w:lang w:val="ru-RU"/>
        </w:rPr>
        <w:t xml:space="preserve"> готовности к </w:t>
      </w:r>
      <w:r w:rsidR="009E0A54" w:rsidRPr="00CC651F">
        <w:rPr>
          <w:rFonts w:ascii="Times New Roman" w:hAnsi="Times New Roman"/>
          <w:i/>
          <w:sz w:val="28"/>
          <w:szCs w:val="28"/>
          <w:lang w:val="ru-RU"/>
        </w:rPr>
        <w:t>осуществлению</w:t>
      </w:r>
      <w:r w:rsidRPr="00CC651F">
        <w:rPr>
          <w:rFonts w:ascii="Times New Roman" w:hAnsi="Times New Roman"/>
          <w:i/>
          <w:sz w:val="28"/>
          <w:szCs w:val="28"/>
          <w:lang w:val="ru-RU"/>
        </w:rPr>
        <w:t xml:space="preserve"> программ денежных переводов</w:t>
      </w:r>
      <w:r w:rsidR="004D6004" w:rsidRPr="00CC651F">
        <w:rPr>
          <w:rStyle w:val="ab"/>
          <w:rFonts w:ascii="Times New Roman" w:hAnsi="Times New Roman"/>
          <w:sz w:val="28"/>
          <w:szCs w:val="28"/>
          <w:lang w:val="ru-RU"/>
        </w:rPr>
        <w:footnoteReference w:id="2"/>
      </w:r>
      <w:r w:rsidR="00E540ED" w:rsidRPr="00CC651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C651F">
        <w:rPr>
          <w:rFonts w:ascii="Times New Roman" w:hAnsi="Times New Roman"/>
          <w:sz w:val="28"/>
          <w:szCs w:val="28"/>
          <w:lang w:val="ru-RU"/>
        </w:rPr>
        <w:t>которы</w:t>
      </w:r>
      <w:r w:rsidR="009E0A54" w:rsidRPr="00CC651F">
        <w:rPr>
          <w:rFonts w:ascii="Times New Roman" w:hAnsi="Times New Roman"/>
          <w:sz w:val="28"/>
          <w:szCs w:val="28"/>
          <w:lang w:val="ru-RU"/>
        </w:rPr>
        <w:t>е,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в идеале</w:t>
      </w:r>
      <w:r w:rsidR="009E0A54" w:rsidRPr="00CC651F">
        <w:rPr>
          <w:rFonts w:ascii="Times New Roman" w:hAnsi="Times New Roman"/>
          <w:sz w:val="28"/>
          <w:szCs w:val="28"/>
          <w:lang w:val="ru-RU"/>
        </w:rPr>
        <w:t>,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0A54" w:rsidRPr="00CC651F">
        <w:rPr>
          <w:rFonts w:ascii="Times New Roman" w:hAnsi="Times New Roman"/>
          <w:sz w:val="28"/>
          <w:szCs w:val="28"/>
          <w:lang w:val="ru-RU"/>
        </w:rPr>
        <w:t>должны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использоваться вместе с этим </w:t>
      </w:r>
      <w:r w:rsidR="009E0A54" w:rsidRPr="00CC651F">
        <w:rPr>
          <w:rFonts w:ascii="Times New Roman" w:hAnsi="Times New Roman"/>
          <w:sz w:val="28"/>
          <w:szCs w:val="28"/>
          <w:lang w:val="ru-RU"/>
        </w:rPr>
        <w:t>инструментом</w:t>
      </w:r>
      <w:r w:rsidRPr="00CC651F">
        <w:rPr>
          <w:rFonts w:ascii="Times New Roman" w:hAnsi="Times New Roman"/>
          <w:sz w:val="28"/>
          <w:szCs w:val="28"/>
          <w:lang w:val="ru-RU"/>
        </w:rPr>
        <w:t>. Каждое из эт</w:t>
      </w:r>
      <w:r w:rsidR="009E0A54" w:rsidRPr="00CC651F">
        <w:rPr>
          <w:rFonts w:ascii="Times New Roman" w:hAnsi="Times New Roman"/>
          <w:sz w:val="28"/>
          <w:szCs w:val="28"/>
          <w:lang w:val="ru-RU"/>
        </w:rPr>
        <w:t>и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х направлений в равной степени важно и </w:t>
      </w:r>
      <w:r w:rsidR="009E0A54" w:rsidRPr="00CC651F">
        <w:rPr>
          <w:rFonts w:ascii="Times New Roman" w:hAnsi="Times New Roman"/>
          <w:sz w:val="28"/>
          <w:szCs w:val="28"/>
          <w:lang w:val="ru-RU"/>
        </w:rPr>
        <w:t>содействует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0A54" w:rsidRPr="00CC651F">
        <w:rPr>
          <w:rFonts w:ascii="Times New Roman" w:hAnsi="Times New Roman"/>
          <w:sz w:val="28"/>
          <w:szCs w:val="28"/>
          <w:lang w:val="ru-RU"/>
        </w:rPr>
        <w:t>развитию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потенциала оперативной готовности НО</w:t>
      </w:r>
      <w:r w:rsidR="003B6FB3" w:rsidRPr="00CC651F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0689F089" w14:textId="3AF0E980" w:rsidR="003B6FB3" w:rsidRPr="00CC651F" w:rsidRDefault="00F476D9" w:rsidP="00B3054A">
      <w:pPr>
        <w:pStyle w:val="ac"/>
        <w:numPr>
          <w:ilvl w:val="0"/>
          <w:numId w:val="11"/>
        </w:numPr>
        <w:spacing w:after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39" behindDoc="1" locked="0" layoutInCell="1" allowOverlap="1" wp14:anchorId="4B68C43A" wp14:editId="0D3CC489">
            <wp:simplePos x="0" y="0"/>
            <wp:positionH relativeFrom="column">
              <wp:posOffset>4112895</wp:posOffset>
            </wp:positionH>
            <wp:positionV relativeFrom="paragraph">
              <wp:posOffset>78740</wp:posOffset>
            </wp:positionV>
            <wp:extent cx="1995170" cy="1919605"/>
            <wp:effectExtent l="0" t="0" r="5080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track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DC3" w:rsidRPr="00CC651F">
        <w:rPr>
          <w:rFonts w:ascii="Times New Roman" w:hAnsi="Times New Roman" w:cs="Times New Roman"/>
          <w:sz w:val="28"/>
          <w:szCs w:val="28"/>
          <w:lang w:val="ru-RU"/>
        </w:rPr>
        <w:t>Системы обеспечения</w:t>
      </w:r>
    </w:p>
    <w:p w14:paraId="74DD7429" w14:textId="320FE928" w:rsidR="003B6FB3" w:rsidRPr="00CC651F" w:rsidRDefault="001B2DC3" w:rsidP="00B3054A">
      <w:pPr>
        <w:pStyle w:val="ac"/>
        <w:numPr>
          <w:ilvl w:val="0"/>
          <w:numId w:val="11"/>
        </w:numPr>
        <w:spacing w:after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>Программные инструменты</w:t>
      </w:r>
    </w:p>
    <w:p w14:paraId="6EBE3DAA" w14:textId="37A762C1" w:rsidR="003B6FB3" w:rsidRPr="00CC651F" w:rsidRDefault="001B2DC3" w:rsidP="00B3054A">
      <w:pPr>
        <w:pStyle w:val="ac"/>
        <w:numPr>
          <w:ilvl w:val="0"/>
          <w:numId w:val="11"/>
        </w:numPr>
        <w:spacing w:after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>Ресурсы и возможности</w:t>
      </w:r>
      <w:r w:rsidR="003B6FB3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3508B96" w14:textId="7942317C" w:rsidR="003B6FB3" w:rsidRPr="00CC651F" w:rsidRDefault="001B2DC3" w:rsidP="00B3054A">
      <w:pPr>
        <w:pStyle w:val="ac"/>
        <w:numPr>
          <w:ilvl w:val="0"/>
          <w:numId w:val="11"/>
        </w:numPr>
        <w:spacing w:after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>Информационное взаимодействие и координация</w:t>
      </w:r>
      <w:r w:rsidR="00695E2C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действий</w:t>
      </w:r>
    </w:p>
    <w:p w14:paraId="41B9F784" w14:textId="672CBAE5" w:rsidR="001B2DC3" w:rsidRPr="00CC651F" w:rsidRDefault="00695E2C" w:rsidP="000D4F63">
      <w:pPr>
        <w:spacing w:before="120"/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t>Расстановка приоритетов при осуществлении</w:t>
      </w:r>
      <w:r w:rsidR="001B2DC3" w:rsidRPr="00CC651F">
        <w:rPr>
          <w:rFonts w:ascii="Times New Roman" w:hAnsi="Times New Roman"/>
          <w:sz w:val="28"/>
          <w:szCs w:val="28"/>
          <w:lang w:val="ru-RU"/>
        </w:rPr>
        <w:t xml:space="preserve"> различных видов деятельности будет </w:t>
      </w:r>
      <w:r w:rsidRPr="00CC651F">
        <w:rPr>
          <w:rFonts w:ascii="Times New Roman" w:hAnsi="Times New Roman"/>
          <w:sz w:val="28"/>
          <w:szCs w:val="28"/>
          <w:lang w:val="ru-RU"/>
        </w:rPr>
        <w:t>зависеть</w:t>
      </w:r>
      <w:r w:rsidR="001B2DC3" w:rsidRPr="00CC651F">
        <w:rPr>
          <w:rFonts w:ascii="Times New Roman" w:hAnsi="Times New Roman"/>
          <w:sz w:val="28"/>
          <w:szCs w:val="28"/>
          <w:lang w:val="ru-RU"/>
        </w:rPr>
        <w:t xml:space="preserve"> от особенностей НО, однако для достижения высокого уровня оперативной готовности нужно развивать все четыре направления. Более подробное объяснение четырех предложе</w:t>
      </w:r>
      <w:r w:rsidRPr="00CC651F">
        <w:rPr>
          <w:rFonts w:ascii="Times New Roman" w:hAnsi="Times New Roman"/>
          <w:sz w:val="28"/>
          <w:szCs w:val="28"/>
          <w:lang w:val="ru-RU"/>
        </w:rPr>
        <w:t>нных направлений можно найти в Т</w:t>
      </w:r>
      <w:r w:rsidR="001B2DC3" w:rsidRPr="00CC651F">
        <w:rPr>
          <w:rFonts w:ascii="Times New Roman" w:hAnsi="Times New Roman"/>
          <w:sz w:val="28"/>
          <w:szCs w:val="28"/>
          <w:lang w:val="ru-RU"/>
        </w:rPr>
        <w:t>абли</w:t>
      </w:r>
      <w:r w:rsidRPr="00CC651F">
        <w:rPr>
          <w:rFonts w:ascii="Times New Roman" w:hAnsi="Times New Roman"/>
          <w:sz w:val="28"/>
          <w:szCs w:val="28"/>
          <w:lang w:val="ru-RU"/>
        </w:rPr>
        <w:t>ц</w:t>
      </w:r>
      <w:r w:rsidR="001B2DC3" w:rsidRPr="00CC651F">
        <w:rPr>
          <w:rFonts w:ascii="Times New Roman" w:hAnsi="Times New Roman"/>
          <w:sz w:val="28"/>
          <w:szCs w:val="28"/>
          <w:lang w:val="ru-RU"/>
        </w:rPr>
        <w:t>е 1</w:t>
      </w:r>
      <w:r w:rsidRPr="00CC651F">
        <w:rPr>
          <w:rFonts w:ascii="Times New Roman" w:hAnsi="Times New Roman"/>
          <w:sz w:val="28"/>
          <w:szCs w:val="28"/>
          <w:lang w:val="ru-RU"/>
        </w:rPr>
        <w:t>.</w:t>
      </w:r>
    </w:p>
    <w:p w14:paraId="38B5D05F" w14:textId="77777777" w:rsidR="0035421D" w:rsidRPr="00CC651F" w:rsidRDefault="001B2DC3" w:rsidP="00E3366F">
      <w:pPr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t xml:space="preserve">Данный </w:t>
      </w:r>
      <w:r w:rsidR="00695E2C" w:rsidRPr="00CC651F">
        <w:rPr>
          <w:rFonts w:ascii="Times New Roman" w:hAnsi="Times New Roman"/>
          <w:sz w:val="28"/>
          <w:szCs w:val="28"/>
          <w:lang w:val="ru-RU"/>
        </w:rPr>
        <w:t>инструмент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может быть </w:t>
      </w:r>
      <w:r w:rsidR="00695E2C" w:rsidRPr="00CC651F">
        <w:rPr>
          <w:rFonts w:ascii="Times New Roman" w:hAnsi="Times New Roman"/>
          <w:sz w:val="28"/>
          <w:szCs w:val="28"/>
          <w:lang w:val="ru-RU"/>
        </w:rPr>
        <w:t>использован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НО для проведе</w:t>
      </w:r>
      <w:r w:rsidR="00695E2C" w:rsidRPr="00CC651F">
        <w:rPr>
          <w:rFonts w:ascii="Times New Roman" w:hAnsi="Times New Roman"/>
          <w:sz w:val="28"/>
          <w:szCs w:val="28"/>
          <w:lang w:val="ru-RU"/>
        </w:rPr>
        <w:t>ния самооценки своих возможностей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и потребностей для </w:t>
      </w:r>
      <w:r w:rsidR="00695E2C" w:rsidRPr="00CC651F">
        <w:rPr>
          <w:rFonts w:ascii="Times New Roman" w:hAnsi="Times New Roman"/>
          <w:sz w:val="28"/>
          <w:szCs w:val="28"/>
          <w:lang w:val="ru-RU"/>
        </w:rPr>
        <w:t>определения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того, какие меры по обеспечению готовности необходимо осуществить, чтобы в достато</w:t>
      </w:r>
      <w:r w:rsidR="00695E2C" w:rsidRPr="00CC651F">
        <w:rPr>
          <w:rFonts w:ascii="Times New Roman" w:hAnsi="Times New Roman"/>
          <w:sz w:val="28"/>
          <w:szCs w:val="28"/>
          <w:lang w:val="ru-RU"/>
        </w:rPr>
        <w:t>чной степени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расширить свои возможности для более оперативного и широкомасштабного осуществления ПДП. </w:t>
      </w:r>
      <w:r w:rsidR="00A4365B" w:rsidRPr="00CC651F">
        <w:rPr>
          <w:rFonts w:ascii="Times New Roman" w:hAnsi="Times New Roman"/>
          <w:sz w:val="28"/>
          <w:szCs w:val="28"/>
          <w:lang w:val="ru-RU"/>
        </w:rPr>
        <w:t>Рекомендуется, чтобы данная самооценка выполнялась</w:t>
      </w:r>
      <w:r w:rsidR="0035421D" w:rsidRPr="00CC651F">
        <w:rPr>
          <w:rFonts w:ascii="Times New Roman" w:hAnsi="Times New Roman"/>
          <w:sz w:val="28"/>
          <w:szCs w:val="28"/>
          <w:lang w:val="ru-RU"/>
        </w:rPr>
        <w:t>:</w:t>
      </w:r>
    </w:p>
    <w:p w14:paraId="6A6BBD87" w14:textId="77777777" w:rsidR="0035421D" w:rsidRPr="00CC651F" w:rsidRDefault="0035421D" w:rsidP="00E3366F">
      <w:pPr>
        <w:rPr>
          <w:rFonts w:ascii="Times New Roman" w:hAnsi="Times New Roman"/>
          <w:sz w:val="28"/>
          <w:szCs w:val="28"/>
          <w:lang w:val="ru-RU"/>
        </w:rPr>
      </w:pPr>
    </w:p>
    <w:p w14:paraId="78174507" w14:textId="406DE729" w:rsidR="00293933" w:rsidRPr="00CC651F" w:rsidRDefault="000B2A8D" w:rsidP="000B2A8D">
      <w:pPr>
        <w:pStyle w:val="ac"/>
        <w:numPr>
          <w:ilvl w:val="0"/>
          <w:numId w:val="25"/>
        </w:numPr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lastRenderedPageBreak/>
        <w:t xml:space="preserve">Под </w:t>
      </w:r>
      <w:r w:rsidR="0035421D" w:rsidRPr="00CC651F">
        <w:rPr>
          <w:rFonts w:ascii="Times New Roman" w:hAnsi="Times New Roman"/>
          <w:sz w:val="28"/>
          <w:szCs w:val="28"/>
          <w:lang w:val="ru-RU"/>
        </w:rPr>
        <w:t xml:space="preserve">руководством и при поддержке специалиста (сотрудника НО или внешнего эксперта), который имеет опыт осуществления ПДП. </w:t>
      </w:r>
    </w:p>
    <w:p w14:paraId="2FC0289C" w14:textId="17D847D1" w:rsidR="00293933" w:rsidRPr="00CC651F" w:rsidRDefault="005A2A65" w:rsidP="000D4F63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При активном участии </w:t>
      </w:r>
      <w:r w:rsidR="000B2A8D" w:rsidRPr="00CC651F">
        <w:rPr>
          <w:rFonts w:ascii="Times New Roman" w:hAnsi="Times New Roman" w:cs="Times New Roman"/>
          <w:sz w:val="28"/>
          <w:szCs w:val="28"/>
          <w:lang w:val="ru-RU"/>
        </w:rPr>
        <w:t>ответственных сотрудников основных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7211D3" w:rsidRPr="00CC651F">
        <w:rPr>
          <w:rFonts w:ascii="Times New Roman" w:hAnsi="Times New Roman" w:cs="Times New Roman"/>
          <w:sz w:val="28"/>
          <w:szCs w:val="28"/>
          <w:lang w:val="ru-RU"/>
        </w:rPr>
        <w:t>епартаме</w:t>
      </w:r>
      <w:r w:rsidR="000B2A8D" w:rsidRPr="00CC651F">
        <w:rPr>
          <w:rFonts w:ascii="Times New Roman" w:hAnsi="Times New Roman" w:cs="Times New Roman"/>
          <w:sz w:val="28"/>
          <w:szCs w:val="28"/>
          <w:lang w:val="ru-RU"/>
        </w:rPr>
        <w:t>нтов (осуществления программ и вспомогательных</w:t>
      </w:r>
      <w:r w:rsidR="007211D3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293933" w:rsidRPr="00CC651F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17390241" w14:textId="45BB8AEA" w:rsidR="007211D3" w:rsidRPr="00CC651F" w:rsidRDefault="007211D3" w:rsidP="00571C7F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>При организации работы под эгидой НО</w:t>
      </w:r>
      <w:r w:rsidR="00FF0C26" w:rsidRPr="00CC651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458E06" w14:textId="77777777" w:rsidR="007211D3" w:rsidRPr="00CC651F" w:rsidRDefault="007211D3" w:rsidP="007211D3">
      <w:pPr>
        <w:pStyle w:val="Bullet2"/>
        <w:numPr>
          <w:ilvl w:val="0"/>
          <w:numId w:val="0"/>
        </w:numPr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76D15305" w14:textId="6DF1B184" w:rsidR="007211D3" w:rsidRPr="00CC651F" w:rsidRDefault="007211D3" w:rsidP="007211D3">
      <w:pPr>
        <w:pStyle w:val="Bullet2"/>
        <w:numPr>
          <w:ilvl w:val="0"/>
          <w:numId w:val="0"/>
        </w:numPr>
        <w:ind w:left="360"/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t>Итоговые результаты самооценки, полученные разными НО</w:t>
      </w:r>
      <w:r w:rsidR="00FF0C26" w:rsidRPr="00CC651F">
        <w:rPr>
          <w:rFonts w:ascii="Times New Roman" w:hAnsi="Times New Roman"/>
          <w:sz w:val="28"/>
          <w:szCs w:val="28"/>
          <w:lang w:val="ru-RU"/>
        </w:rPr>
        <w:t>,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не следует сравнивать</w:t>
      </w:r>
      <w:r w:rsidR="00FF0C26" w:rsidRPr="00CC651F">
        <w:rPr>
          <w:rFonts w:ascii="Times New Roman" w:hAnsi="Times New Roman"/>
          <w:sz w:val="28"/>
          <w:szCs w:val="28"/>
          <w:lang w:val="ru-RU"/>
        </w:rPr>
        <w:t xml:space="preserve"> между собой</w:t>
      </w:r>
      <w:r w:rsidR="00A25D85" w:rsidRPr="00CC651F">
        <w:rPr>
          <w:rFonts w:ascii="Times New Roman" w:hAnsi="Times New Roman"/>
          <w:sz w:val="28"/>
          <w:szCs w:val="28"/>
          <w:lang w:val="ru-RU"/>
        </w:rPr>
        <w:t xml:space="preserve">. Их нужно использовать как исходный ориентир для оценки </w:t>
      </w:r>
      <w:r w:rsidR="00FF0C26" w:rsidRPr="00CC651F">
        <w:rPr>
          <w:rFonts w:ascii="Times New Roman" w:hAnsi="Times New Roman"/>
          <w:sz w:val="28"/>
          <w:szCs w:val="28"/>
          <w:lang w:val="ru-RU"/>
        </w:rPr>
        <w:t xml:space="preserve">уровня </w:t>
      </w:r>
      <w:r w:rsidR="00A25D85" w:rsidRPr="00CC651F">
        <w:rPr>
          <w:rFonts w:ascii="Times New Roman" w:hAnsi="Times New Roman"/>
          <w:sz w:val="28"/>
          <w:szCs w:val="28"/>
          <w:lang w:val="ru-RU"/>
        </w:rPr>
        <w:t xml:space="preserve">прогресса по </w:t>
      </w:r>
      <w:r w:rsidR="00FF0C26" w:rsidRPr="00CC651F">
        <w:rPr>
          <w:rFonts w:ascii="Times New Roman" w:hAnsi="Times New Roman"/>
          <w:sz w:val="28"/>
          <w:szCs w:val="28"/>
          <w:lang w:val="ru-RU"/>
        </w:rPr>
        <w:t>четырем</w:t>
      </w:r>
      <w:r w:rsidR="00A25D85" w:rsidRPr="00CC651F">
        <w:rPr>
          <w:rFonts w:ascii="Times New Roman" w:hAnsi="Times New Roman"/>
          <w:sz w:val="28"/>
          <w:szCs w:val="28"/>
          <w:lang w:val="ru-RU"/>
        </w:rPr>
        <w:t xml:space="preserve"> основополагающим направлениям в работе НО. </w:t>
      </w:r>
      <w:r w:rsidR="00C40756" w:rsidRPr="00CC6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5D85" w:rsidRPr="00CC651F">
        <w:rPr>
          <w:rFonts w:ascii="Times New Roman" w:hAnsi="Times New Roman"/>
          <w:sz w:val="28"/>
          <w:szCs w:val="28"/>
          <w:lang w:val="ru-RU"/>
        </w:rPr>
        <w:t>Предлагаемую самооценку можно проводить и в последствии повторять на любом этапе, чтобы оценить урове</w:t>
      </w:r>
      <w:r w:rsidR="00877AA5">
        <w:rPr>
          <w:rFonts w:ascii="Times New Roman" w:hAnsi="Times New Roman"/>
          <w:sz w:val="28"/>
          <w:szCs w:val="28"/>
          <w:lang w:val="ru-RU"/>
        </w:rPr>
        <w:t>нь готовности НО к осуществлению</w:t>
      </w:r>
      <w:r w:rsidR="00A25D85" w:rsidRPr="00CC651F">
        <w:rPr>
          <w:rFonts w:ascii="Times New Roman" w:hAnsi="Times New Roman"/>
          <w:sz w:val="28"/>
          <w:szCs w:val="28"/>
          <w:lang w:val="ru-RU"/>
        </w:rPr>
        <w:t xml:space="preserve"> ПДП в любой момент.  </w:t>
      </w:r>
    </w:p>
    <w:p w14:paraId="0C04E4FD" w14:textId="79B8CBCE" w:rsidR="000D4F63" w:rsidRPr="00CC651F" w:rsidRDefault="000D4F63" w:rsidP="00A25D85">
      <w:pPr>
        <w:pStyle w:val="Bullet2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71468" w:rsidRPr="00CC651F" w14:paraId="28A42CE1" w14:textId="77777777" w:rsidTr="00D830E3">
        <w:tc>
          <w:tcPr>
            <w:tcW w:w="9854" w:type="dxa"/>
          </w:tcPr>
          <w:p w14:paraId="32D175E2" w14:textId="2128A086" w:rsidR="00471468" w:rsidRPr="00CC651F" w:rsidRDefault="006F6E25" w:rsidP="006F6E25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работа осуществляется с использованием </w:t>
            </w:r>
            <w:r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Руководящих указаниях по внедрению и </w:t>
            </w:r>
            <w:r w:rsidR="00FF0C26"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обеспечению</w:t>
            </w:r>
            <w:r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готовности к </w:t>
            </w:r>
            <w:r w:rsidR="00FF0C26"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осуществлению</w:t>
            </w:r>
            <w:r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программ денежных переводов</w:t>
            </w:r>
            <w:r w:rsidR="00471468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данный </w:t>
            </w:r>
            <w:r w:rsidR="00FF0C26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инструмент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также частично используется в разделе</w:t>
            </w:r>
            <w:r w:rsidR="00471468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3.2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Анализ </w:t>
            </w:r>
            <w:r w:rsidR="00FF0C26"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слабых сторон</w:t>
            </w:r>
            <w:r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в области </w:t>
            </w:r>
            <w:r w:rsidR="00FF0C26"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обеспечения </w:t>
            </w:r>
            <w:r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готовности</w:t>
            </w:r>
            <w:r w:rsidR="00471468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C651F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и</w:t>
            </w:r>
            <w:r w:rsidR="00E768F6" w:rsidRPr="00CC651F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процесс </w:t>
            </w:r>
            <w:r w:rsidRPr="00CC651F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самооценк</w:t>
            </w:r>
            <w:r w:rsidR="00E768F6" w:rsidRPr="00CC651F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и</w:t>
            </w:r>
          </w:p>
        </w:tc>
      </w:tr>
    </w:tbl>
    <w:p w14:paraId="3D5A7C0B" w14:textId="77777777" w:rsidR="00660835" w:rsidRPr="00CC651F" w:rsidRDefault="00660835">
      <w:pPr>
        <w:spacing w:after="200" w:line="276" w:lineRule="auto"/>
        <w:jc w:val="left"/>
        <w:rPr>
          <w:rFonts w:ascii="Times New Roman" w:hAnsi="Times New Roman"/>
          <w:b/>
          <w:bCs/>
          <w:noProof/>
          <w:sz w:val="28"/>
          <w:szCs w:val="28"/>
          <w:lang w:val="ru-RU" w:eastAsia="en-GB"/>
        </w:rPr>
      </w:pPr>
    </w:p>
    <w:p w14:paraId="61C3BA4C" w14:textId="77777777" w:rsidR="006F6E25" w:rsidRPr="00CC651F" w:rsidRDefault="006F6E25" w:rsidP="00FD5035">
      <w:pPr>
        <w:keepNext/>
        <w:spacing w:after="240"/>
        <w:jc w:val="center"/>
        <w:rPr>
          <w:rFonts w:ascii="Times New Roman" w:hAnsi="Times New Roman"/>
          <w:b/>
          <w:bCs/>
          <w:noProof/>
          <w:lang w:val="ru-RU" w:eastAsia="en-GB"/>
        </w:rPr>
      </w:pPr>
      <w:r w:rsidRPr="00CC651F">
        <w:rPr>
          <w:rFonts w:ascii="Times New Roman" w:hAnsi="Times New Roman"/>
          <w:b/>
          <w:bCs/>
          <w:noProof/>
          <w:lang w:val="ru-RU" w:eastAsia="en-GB"/>
        </w:rPr>
        <w:lastRenderedPageBreak/>
        <w:t xml:space="preserve">Таблица 1. Четыре параллельных направления, которые способствуют повышению </w:t>
      </w:r>
    </w:p>
    <w:p w14:paraId="16E46E53" w14:textId="77777777" w:rsidR="006F6E25" w:rsidRPr="00CC651F" w:rsidRDefault="006F6E25" w:rsidP="00FD5035">
      <w:pPr>
        <w:keepNext/>
        <w:spacing w:after="240"/>
        <w:jc w:val="center"/>
        <w:rPr>
          <w:rFonts w:ascii="Times New Roman" w:hAnsi="Times New Roman"/>
          <w:b/>
          <w:bCs/>
          <w:noProof/>
          <w:lang w:val="ru-RU" w:eastAsia="en-GB"/>
        </w:rPr>
      </w:pPr>
      <w:r w:rsidRPr="00CC651F">
        <w:rPr>
          <w:rFonts w:ascii="Times New Roman" w:hAnsi="Times New Roman"/>
          <w:b/>
          <w:bCs/>
          <w:noProof/>
          <w:lang w:val="ru-RU" w:eastAsia="en-GB"/>
        </w:rPr>
        <w:t xml:space="preserve">уровная готовности НО к осуществлению ПДП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F6E25" w:rsidRPr="00CC651F" w14:paraId="7D1A0E57" w14:textId="77777777" w:rsidTr="006F6E25">
        <w:tc>
          <w:tcPr>
            <w:tcW w:w="9854" w:type="dxa"/>
          </w:tcPr>
          <w:p w14:paraId="65EA8F40" w14:textId="77777777" w:rsidR="006F6E25" w:rsidRPr="00CC651F" w:rsidRDefault="006F6E25" w:rsidP="006F6E25">
            <w:pPr>
              <w:keepNext/>
              <w:spacing w:after="240"/>
              <w:jc w:val="left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CC651F">
              <w:rPr>
                <w:rFonts w:ascii="Times New Roman" w:hAnsi="Times New Roman"/>
                <w:b/>
                <w:bCs/>
                <w:lang w:val="ru-RU" w:eastAsia="en-GB"/>
              </w:rPr>
              <w:t>Направление 1 – Системы обеспечения</w:t>
            </w:r>
          </w:p>
          <w:p w14:paraId="75E213AF" w14:textId="2140677D" w:rsidR="006F6E25" w:rsidRPr="005C7D3A" w:rsidRDefault="00CC651F" w:rsidP="005C7D3A">
            <w:pPr>
              <w:keepNext/>
              <w:keepLines/>
              <w:spacing w:after="240"/>
              <w:rPr>
                <w:rFonts w:ascii="Times New Roman" w:eastAsia="Arial" w:hAnsi="Times New Roman"/>
                <w:iCs/>
                <w:color w:val="C0504D" w:themeColor="accent2"/>
                <w:spacing w:val="-3"/>
                <w:w w:val="10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Системы обеспечения форми</w:t>
            </w:r>
            <w:r w:rsidR="00DB17D2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руют среду, в которой стратегии, </w:t>
            </w:r>
            <w:r w:rsidR="00A063D6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планы, системы и процедуры подд</w:t>
            </w:r>
            <w:r w:rsidR="00DB17D2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е</w:t>
            </w:r>
            <w:r w:rsidR="00A063D6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р</w:t>
            </w:r>
            <w:r w:rsidR="00DB17D2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живают оперативное </w:t>
            </w:r>
            <w:r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осуществление</w:t>
            </w:r>
            <w:r w:rsidR="00DB17D2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ПДП, которые сопоставимы по масштабам, временным рамкам и </w:t>
            </w:r>
            <w:r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эффективности</w:t>
            </w:r>
            <w:r w:rsidR="00DB17D2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с более </w:t>
            </w:r>
            <w:r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традиционными</w:t>
            </w:r>
            <w:r w:rsidR="00DB17D2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программами предоставления помощи в фо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рме товаров и услуг. Сюда относится</w:t>
            </w:r>
            <w:r w:rsidR="00DB17D2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внедрение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П</w:t>
            </w:r>
            <w:r w:rsidR="00DB17D2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ДП в стратегические планы НО, планы готов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н</w:t>
            </w:r>
            <w:r w:rsidR="00DB17D2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ости и планы </w:t>
            </w:r>
            <w:r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действий</w:t>
            </w:r>
            <w:r w:rsidR="00DB17D2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на случай ЧС, а также разработка, тестирование и </w:t>
            </w:r>
            <w:r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утверждение</w:t>
            </w:r>
            <w:r w:rsidR="00DB17D2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организационных СОП для ПДП. Системы </w:t>
            </w:r>
            <w:r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обеспечения</w:t>
            </w:r>
            <w:r w:rsidR="00DB17D2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также в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кл</w:t>
            </w:r>
            <w:r w:rsidR="00DB17D2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юч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а</w:t>
            </w:r>
            <w:r w:rsidR="00DB17D2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ют в себя </w:t>
            </w:r>
            <w:r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выявление</w:t>
            </w:r>
            <w:r w:rsidR="00DB17D2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r w:rsidR="00E63905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и </w:t>
            </w:r>
            <w:r w:rsidR="00DB17D2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отбор </w:t>
            </w:r>
            <w:r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эффективных</w:t>
            </w:r>
            <w:r w:rsidR="00DB17D2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r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механизмов</w:t>
            </w:r>
            <w:r w:rsidR="00DB17D2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доставки и выплаты наличных денежных средств с целью соде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й</w:t>
            </w:r>
            <w:r w:rsidR="00DB17D2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т</w:t>
            </w:r>
            <w:r w:rsidR="00DB17D2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вия осуществлению оперативных и безопасных денежных переводов.</w:t>
            </w:r>
          </w:p>
        </w:tc>
      </w:tr>
      <w:tr w:rsidR="006F6E25" w:rsidRPr="00CC651F" w14:paraId="395D52F7" w14:textId="77777777" w:rsidTr="006F6E25">
        <w:tc>
          <w:tcPr>
            <w:tcW w:w="9854" w:type="dxa"/>
          </w:tcPr>
          <w:p w14:paraId="49FC1625" w14:textId="77777777" w:rsidR="006F6E25" w:rsidRPr="00CC651F" w:rsidRDefault="005C4A7A" w:rsidP="005C4A7A">
            <w:pPr>
              <w:keepNext/>
              <w:spacing w:after="240"/>
              <w:jc w:val="left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CC651F">
              <w:rPr>
                <w:rFonts w:ascii="Times New Roman" w:hAnsi="Times New Roman"/>
                <w:b/>
                <w:bCs/>
                <w:lang w:val="ru-RU" w:eastAsia="en-GB"/>
              </w:rPr>
              <w:t>Направление 2 – Программные инструменты</w:t>
            </w:r>
          </w:p>
          <w:p w14:paraId="6BA523DA" w14:textId="77E508F1" w:rsidR="005C4A7A" w:rsidRPr="00CC651F" w:rsidRDefault="00ED5E85" w:rsidP="00ED5E85">
            <w:pPr>
              <w:keepNext/>
              <w:spacing w:after="240"/>
              <w:jc w:val="left"/>
              <w:rPr>
                <w:rFonts w:ascii="Times New Roman" w:hAnsi="Times New Roman"/>
                <w:bCs/>
                <w:noProof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Наличие заранее подготовленных и апробированных </w:t>
            </w:r>
            <w:r w:rsidR="005C4A7A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инструментов по ПДП имеет первоочередное значение для оперативного реагирования. Важн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о, чтобы все стандартные бизнес-</w:t>
            </w:r>
            <w:r w:rsidR="005C4A7A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процессы и </w:t>
            </w:r>
            <w:r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инструменты</w:t>
            </w:r>
            <w:r w:rsidR="005C4A7A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были разработаны заранее и готовы к адаптации к различным условиям ЧС. Где возможно, специально </w:t>
            </w:r>
            <w:r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разработанные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r w:rsidR="005C4A7A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инструменты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для осуществления ПДП</w:t>
            </w:r>
            <w:r w:rsidR="005C4A7A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должны быт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ь включены</w:t>
            </w:r>
            <w:r w:rsidR="005C4A7A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в </w:t>
            </w:r>
            <w:r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соответствующие</w:t>
            </w:r>
            <w:r w:rsidR="005C4A7A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r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инструменты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НО на протяжении</w:t>
            </w:r>
            <w:r w:rsidR="005C4A7A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всего цикла обеспечения готовности и реагирования (например, в систему оценки уязвимости и потенциала, разработку программ, их реализацию и оценку).</w:t>
            </w:r>
          </w:p>
        </w:tc>
      </w:tr>
      <w:tr w:rsidR="006F6E25" w:rsidRPr="00CC651F" w14:paraId="7D3FC75A" w14:textId="77777777" w:rsidTr="006F6E25">
        <w:tc>
          <w:tcPr>
            <w:tcW w:w="9854" w:type="dxa"/>
          </w:tcPr>
          <w:p w14:paraId="587FF98B" w14:textId="40952FB3" w:rsidR="006F6E25" w:rsidRPr="00CC651F" w:rsidRDefault="005C4A7A" w:rsidP="005C4A7A">
            <w:pPr>
              <w:keepNext/>
              <w:spacing w:after="240"/>
              <w:jc w:val="left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CC651F">
              <w:rPr>
                <w:rFonts w:ascii="Times New Roman" w:hAnsi="Times New Roman"/>
                <w:b/>
                <w:bCs/>
                <w:lang w:val="ru-RU" w:eastAsia="en-GB"/>
              </w:rPr>
              <w:t>Направление 3 – Ресурсы и возможности</w:t>
            </w:r>
          </w:p>
          <w:p w14:paraId="3A3337A1" w14:textId="6FA9ADA4" w:rsidR="005C6CC9" w:rsidRPr="00CC651F" w:rsidRDefault="006D349B" w:rsidP="005C6CC9">
            <w:pPr>
              <w:keepNext/>
              <w:spacing w:after="240"/>
              <w:jc w:val="left"/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В целях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r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поддержки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r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эффективности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ПДП и развития потенциала в области</w:t>
            </w:r>
            <w:r w:rsidR="003A6B19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обеспечения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готовности НО необходимо мобилизовать достаточное </w:t>
            </w:r>
            <w:r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количество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ресурсов. Для развития </w:t>
            </w:r>
            <w:r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потенциала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НО в области реализации ПДП </w:t>
            </w:r>
            <w:r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потребуются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значительные ресурсы, что может быть обеспечено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разными средствами, такими как очное и интерактивное обучени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е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, практическое обучение, консультирование  и т.д.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К счастью, для осуществления целого ряда важных дей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с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т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вий по обеспечению г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о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товности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не нужны большие финансовые затраты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, однако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требуе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т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ся время и подд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е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ржка со 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с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т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ороны руководства и </w:t>
            </w:r>
            <w:r w:rsidR="001A324E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технического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персонала раз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н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ых депар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т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а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ментов НО.  Когда возможно, все усилия по 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развитию потенциала должны осуществляться в рамк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а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х сущес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т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в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ующих схем планирования  на случай ЧС и обеспечения готовности. Заранее согласованное финансир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ование для ПДП (“деньги за деньги”) д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о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л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жно быть 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также 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включено в 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пл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ан для </w:t>
            </w:r>
            <w:r w:rsidR="001A324E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обеспечения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бесперебойного потока наличных денежных </w:t>
            </w:r>
            <w:r w:rsidR="001A324E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средств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во время 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проведения 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операции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реагирования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. Важно</w:t>
            </w:r>
            <w:r w:rsidR="006D2A5C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заранее связаться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с финансовыми донорами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, чтобы </w:t>
            </w:r>
            <w:r w:rsidR="001A324E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получить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доступ к финансированию для </w:t>
            </w:r>
            <w:r w:rsidR="001A324E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обеспечения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</w:t>
            </w:r>
            <w:r w:rsidR="001A324E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готовности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к ПДП, а также планирования запасов дене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ж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ных средств на  случай ЧС и </w:t>
            </w:r>
            <w:r w:rsidR="001A324E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возможных операций </w:t>
            </w:r>
            <w:r w:rsidR="005C6CC9" w:rsidRPr="00CC651F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реагирования.</w:t>
            </w:r>
          </w:p>
          <w:p w14:paraId="4C448F71" w14:textId="0DA39B0D" w:rsidR="005C4A7A" w:rsidRPr="00CC651F" w:rsidRDefault="005C4A7A" w:rsidP="00FD5035">
            <w:pPr>
              <w:keepNext/>
              <w:spacing w:after="240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</w:p>
        </w:tc>
      </w:tr>
      <w:tr w:rsidR="006F6E25" w:rsidRPr="00CC651F" w14:paraId="45C7B03C" w14:textId="77777777" w:rsidTr="006F6E25">
        <w:tc>
          <w:tcPr>
            <w:tcW w:w="9854" w:type="dxa"/>
          </w:tcPr>
          <w:p w14:paraId="66C4F0DF" w14:textId="77777777" w:rsidR="006F6E25" w:rsidRPr="00CC651F" w:rsidRDefault="00897A64" w:rsidP="00897A64">
            <w:pPr>
              <w:keepNext/>
              <w:spacing w:after="240"/>
              <w:jc w:val="left"/>
              <w:rPr>
                <w:rFonts w:ascii="Times New Roman" w:hAnsi="Times New Roman"/>
                <w:b/>
                <w:bCs/>
                <w:noProof/>
                <w:lang w:val="ru-RU" w:eastAsia="en-GB"/>
              </w:rPr>
            </w:pPr>
            <w:r w:rsidRPr="00CC651F">
              <w:rPr>
                <w:rFonts w:ascii="Times New Roman" w:hAnsi="Times New Roman"/>
                <w:b/>
                <w:bCs/>
                <w:noProof/>
                <w:lang w:val="ru-RU" w:eastAsia="en-GB"/>
              </w:rPr>
              <w:lastRenderedPageBreak/>
              <w:t>Направление 4 – Информационное взаимодействие и координация действий</w:t>
            </w:r>
          </w:p>
          <w:p w14:paraId="12CFB7B7" w14:textId="2104D6FC" w:rsidR="0087792C" w:rsidRPr="00CC651F" w:rsidRDefault="0087792C" w:rsidP="0052517B">
            <w:pPr>
              <w:keepNext/>
              <w:spacing w:after="240"/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</w:pP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Информационное взаимодействие и координация </w:t>
            </w:r>
            <w:r w:rsidR="004E5C31"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действий</w:t>
            </w:r>
            <w:r w:rsidR="004E5C31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способствуют более глубокому пониманию операций ПДП сотрудниками и руководством НО, участниками Д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в</w:t>
            </w:r>
            <w:r w:rsidR="0052517B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ижения и </w:t>
            </w:r>
            <w:r w:rsidR="004E5C31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гуманитарным сообществом в целом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. Координация </w:t>
            </w:r>
            <w:r w:rsidR="004E5C31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действий имеет важное значение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не только для обеспечения согласованного подхода </w:t>
            </w:r>
            <w:r w:rsidR="004E5C31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к работе среди участников ПДП 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в </w:t>
            </w:r>
            <w:r w:rsidR="004E5C31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одном регионе</w:t>
            </w:r>
            <w:r w:rsidR="000F3F99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, но и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для минимизации рисков </w:t>
            </w:r>
            <w:r w:rsidR="004E5C31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в сфере безопасности, а также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других рисков, таких как инфляция и т.д. Наряду с этим, </w:t>
            </w:r>
            <w:r w:rsidR="004E5C31"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адвокационная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деятельность и информационное </w:t>
            </w:r>
            <w:r w:rsidR="004E5C31"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взаимодействие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</w:t>
            </w:r>
            <w:r w:rsidR="004E5C31"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содействуют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более глубокому понима</w:t>
            </w:r>
            <w:r w:rsidR="004E5C31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нию </w:t>
            </w:r>
            <w:r w:rsidR="004E5C31"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заинтересованными</w:t>
            </w:r>
            <w:r w:rsidR="004E5C31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сторонами 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целей</w:t>
            </w:r>
            <w:r w:rsidR="004E5C31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ПДП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и необходимых </w:t>
            </w:r>
            <w:r w:rsidR="004E5C31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для ее осуществления 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процессов, а также предоставлению </w:t>
            </w:r>
            <w:r w:rsidR="004E5C31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бенефициарам возможностей уча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с</w:t>
            </w:r>
            <w:r w:rsidR="004E5C31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твовать в принятии решений. Коорд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инация</w:t>
            </w:r>
            <w:r w:rsidR="004E5C31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действий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, адвокационная деятельность и информационное </w:t>
            </w:r>
            <w:r w:rsidR="004E5C31"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взаимодействие</w:t>
            </w:r>
            <w:r w:rsidR="00A971B9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важны для </w:t>
            </w:r>
            <w:r w:rsidR="004E5C31"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контактов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с </w:t>
            </w:r>
            <w:r w:rsidR="004E5C31"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финансовыми</w:t>
            </w:r>
            <w:r w:rsidR="009354CD"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донорами и мобилизации ресурс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о</w:t>
            </w:r>
            <w:r w:rsidR="009354CD"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в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, </w:t>
            </w:r>
            <w:r w:rsidR="00A971B9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а 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также</w:t>
            </w:r>
            <w:r w:rsidR="00A971B9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для ра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с</w:t>
            </w:r>
            <w:r w:rsidR="00A971B9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пространения ос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н</w:t>
            </w:r>
            <w:r w:rsidR="00A971B9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о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вных</w:t>
            </w:r>
            <w:r w:rsidR="00A971B9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инфо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р</w:t>
            </w:r>
            <w:r w:rsidR="00A971B9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ма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цио</w:t>
            </w:r>
            <w:r w:rsidR="00A971B9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нных сообщений</w:t>
            </w:r>
            <w:r w:rsidR="000414E2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в рамках ПДП. Помимо этого, адвокационная деятельность </w:t>
            </w:r>
            <w:r w:rsidR="000414E2"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способствует</w:t>
            </w:r>
            <w:r w:rsidR="000414E2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обеспечению учета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ПДП как одного из потенциальных </w:t>
            </w:r>
            <w:r w:rsidR="000414E2"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вариантов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реагирования. Она такж</w:t>
            </w:r>
            <w:r w:rsidR="000414E2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е играет все более важную роль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для оправдания</w:t>
            </w:r>
            <w:r w:rsidR="000414E2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 xml:space="preserve"> нерентабельности ПДП в тех случаях, когда предпочтение отдается другим механизмам реагирования</w:t>
            </w:r>
            <w:r w:rsidRPr="00CC651F">
              <w:rPr>
                <w:rFonts w:ascii="Times New Roman" w:eastAsia="Arial" w:hAnsi="Times New Roman"/>
                <w:iCs/>
                <w:color w:val="000000" w:themeColor="text1"/>
                <w:spacing w:val="-3"/>
                <w:w w:val="102"/>
                <w:sz w:val="28"/>
                <w:szCs w:val="28"/>
                <w:lang w:val="ru-RU"/>
              </w:rPr>
              <w:t>.</w:t>
            </w:r>
          </w:p>
        </w:tc>
      </w:tr>
    </w:tbl>
    <w:p w14:paraId="535596B3" w14:textId="54692F48" w:rsidR="0019156D" w:rsidRPr="00CC651F" w:rsidRDefault="0019156D" w:rsidP="00FD5035">
      <w:pPr>
        <w:keepNext/>
        <w:spacing w:after="240"/>
        <w:jc w:val="center"/>
        <w:rPr>
          <w:rFonts w:ascii="Times New Roman" w:hAnsi="Times New Roman"/>
          <w:b/>
          <w:bCs/>
          <w:noProof/>
          <w:lang w:val="ru-RU" w:eastAsia="en-GB"/>
        </w:rPr>
      </w:pPr>
      <w:r w:rsidRPr="00CC651F">
        <w:rPr>
          <w:rFonts w:ascii="Times New Roman" w:hAnsi="Times New Roman"/>
          <w:b/>
          <w:bCs/>
          <w:noProof/>
          <w:lang w:val="ru-RU" w:eastAsia="en-GB"/>
        </w:rPr>
        <w:t xml:space="preserve"> </w:t>
      </w:r>
    </w:p>
    <w:p w14:paraId="15832FAA" w14:textId="4F02D9EB" w:rsidR="008D111F" w:rsidRPr="00CC651F" w:rsidRDefault="008D111F" w:rsidP="006159EB">
      <w:pPr>
        <w:jc w:val="center"/>
        <w:rPr>
          <w:rFonts w:ascii="Times New Roman" w:hAnsi="Times New Roman"/>
          <w:lang w:val="ru-RU"/>
        </w:rPr>
      </w:pPr>
    </w:p>
    <w:p w14:paraId="60EBBEC8" w14:textId="77777777" w:rsidR="00372319" w:rsidRPr="00CC651F" w:rsidRDefault="00372319" w:rsidP="006159EB">
      <w:pPr>
        <w:jc w:val="center"/>
        <w:rPr>
          <w:rFonts w:ascii="Times New Roman" w:hAnsi="Times New Roman"/>
          <w:lang w:val="ru-RU"/>
        </w:rPr>
      </w:pPr>
    </w:p>
    <w:p w14:paraId="64C8500B" w14:textId="18B1CF0B" w:rsidR="00783D48" w:rsidRPr="00CC651F" w:rsidRDefault="005C4A7A" w:rsidP="00D73D20">
      <w:pPr>
        <w:pStyle w:val="2"/>
        <w:rPr>
          <w:rFonts w:ascii="Times New Roman" w:hAnsi="Times New Roman"/>
          <w:lang w:val="ru-RU"/>
        </w:rPr>
      </w:pPr>
      <w:r w:rsidRPr="00CC651F">
        <w:rPr>
          <w:rFonts w:ascii="Times New Roman" w:hAnsi="Times New Roman"/>
          <w:lang w:val="ru-RU"/>
        </w:rPr>
        <w:t xml:space="preserve">ПРОЦЕСС </w:t>
      </w:r>
      <w:r w:rsidR="00C43FC0">
        <w:rPr>
          <w:rFonts w:ascii="Times New Roman" w:hAnsi="Times New Roman"/>
          <w:lang w:val="ru-RU"/>
        </w:rPr>
        <w:t xml:space="preserve">ПРОВЕДЕНИЯ </w:t>
      </w:r>
      <w:r w:rsidRPr="00CC651F">
        <w:rPr>
          <w:rFonts w:ascii="Times New Roman" w:hAnsi="Times New Roman"/>
          <w:lang w:val="ru-RU"/>
        </w:rPr>
        <w:t>САМООЦЕНКИ</w:t>
      </w:r>
    </w:p>
    <w:p w14:paraId="73B3942E" w14:textId="69B1F89B" w:rsidR="005B3092" w:rsidRPr="00CC651F" w:rsidRDefault="000637FC" w:rsidP="00471468">
      <w:pPr>
        <w:pStyle w:val="3"/>
        <w:rPr>
          <w:rFonts w:ascii="Times New Roman" w:hAnsi="Times New Roman"/>
          <w:lang w:val="ru-RU"/>
        </w:rPr>
      </w:pPr>
      <w:r w:rsidRPr="00CC651F">
        <w:rPr>
          <w:rFonts w:ascii="Times New Roman" w:hAnsi="Times New Roman"/>
          <w:lang w:val="ru-RU"/>
        </w:rPr>
        <w:t xml:space="preserve">1. </w:t>
      </w:r>
      <w:r w:rsidR="00C43FC0">
        <w:rPr>
          <w:rFonts w:ascii="Times New Roman" w:hAnsi="Times New Roman"/>
          <w:lang w:val="ru-RU"/>
        </w:rPr>
        <w:t>Приглашение</w:t>
      </w:r>
      <w:r w:rsidR="00372319" w:rsidRPr="00CC651F">
        <w:rPr>
          <w:rFonts w:ascii="Times New Roman" w:hAnsi="Times New Roman"/>
          <w:lang w:val="ru-RU"/>
        </w:rPr>
        <w:t xml:space="preserve"> основны</w:t>
      </w:r>
      <w:r w:rsidR="00C43FC0">
        <w:rPr>
          <w:rFonts w:ascii="Times New Roman" w:hAnsi="Times New Roman"/>
          <w:lang w:val="ru-RU"/>
        </w:rPr>
        <w:t>х заинтересованных сторон</w:t>
      </w:r>
    </w:p>
    <w:p w14:paraId="4B488EEA" w14:textId="2230E97E" w:rsidR="001E689B" w:rsidRPr="00CC651F" w:rsidRDefault="005C4A7A" w:rsidP="00E3366F">
      <w:pPr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t xml:space="preserve">Методология заключается в том, что на первом </w:t>
      </w:r>
      <w:r w:rsidR="00AA5B6A" w:rsidRPr="00CC651F">
        <w:rPr>
          <w:rFonts w:ascii="Times New Roman" w:hAnsi="Times New Roman"/>
          <w:sz w:val="28"/>
          <w:szCs w:val="28"/>
          <w:lang w:val="ru-RU"/>
        </w:rPr>
        <w:t>этапе</w:t>
      </w:r>
      <w:r w:rsidR="00C163A3">
        <w:rPr>
          <w:rFonts w:ascii="Times New Roman" w:hAnsi="Times New Roman"/>
          <w:sz w:val="28"/>
          <w:szCs w:val="28"/>
          <w:lang w:val="ru-RU"/>
        </w:rPr>
        <w:t xml:space="preserve"> необходимо собрать представителей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01DD">
        <w:rPr>
          <w:rFonts w:ascii="Times New Roman" w:hAnsi="Times New Roman"/>
          <w:sz w:val="28"/>
          <w:szCs w:val="28"/>
          <w:lang w:val="ru-RU"/>
        </w:rPr>
        <w:t>основных заинтересованных стороны - сотрудников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01DD">
        <w:rPr>
          <w:rFonts w:ascii="Times New Roman" w:hAnsi="Times New Roman"/>
          <w:sz w:val="28"/>
          <w:szCs w:val="28"/>
          <w:lang w:val="ru-RU"/>
        </w:rPr>
        <w:t xml:space="preserve">департаментов осуществления программ и 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вспомогательных услуг НО (например, управления действий по борьбе с ЧС, финансов, логистики, организационного развития и </w:t>
      </w:r>
      <w:r w:rsidR="00E101DD">
        <w:rPr>
          <w:rFonts w:ascii="Times New Roman" w:hAnsi="Times New Roman"/>
          <w:sz w:val="28"/>
          <w:szCs w:val="28"/>
          <w:lang w:val="ru-RU"/>
        </w:rPr>
        <w:t xml:space="preserve">т.д.) Приглашение специалистов разного профиля </w:t>
      </w:r>
      <w:r w:rsidR="00CD1A41">
        <w:rPr>
          <w:rFonts w:ascii="Times New Roman" w:hAnsi="Times New Roman"/>
          <w:sz w:val="28"/>
          <w:szCs w:val="28"/>
          <w:lang w:val="ru-RU"/>
        </w:rPr>
        <w:t xml:space="preserve">позволит обеспечить эффективный обмен знаниями 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CD1A41">
        <w:rPr>
          <w:rFonts w:ascii="Times New Roman" w:hAnsi="Times New Roman"/>
          <w:sz w:val="28"/>
          <w:szCs w:val="28"/>
          <w:lang w:val="ru-RU"/>
        </w:rPr>
        <w:t>внимательное рассмотрение</w:t>
      </w:r>
      <w:r w:rsidR="00D01AD0" w:rsidRPr="00CC651F">
        <w:rPr>
          <w:rFonts w:ascii="Times New Roman" w:hAnsi="Times New Roman"/>
          <w:sz w:val="28"/>
          <w:szCs w:val="28"/>
          <w:lang w:val="ru-RU"/>
        </w:rPr>
        <w:t xml:space="preserve"> имеющихся доказательных данных. </w:t>
      </w:r>
    </w:p>
    <w:tbl>
      <w:tblPr>
        <w:tblStyle w:val="TableGray"/>
        <w:tblW w:w="0" w:type="auto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854"/>
      </w:tblGrid>
      <w:tr w:rsidR="00471468" w:rsidRPr="00CC651F" w14:paraId="35BA668B" w14:textId="77777777" w:rsidTr="00471468">
        <w:tc>
          <w:tcPr>
            <w:tcW w:w="9854" w:type="dxa"/>
          </w:tcPr>
          <w:p w14:paraId="399F778E" w14:textId="607602F7" w:rsidR="00471468" w:rsidRPr="00CC651F" w:rsidRDefault="00C04044" w:rsidP="00C04044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>С боль</w:t>
            </w:r>
            <w:r w:rsidR="00EC2D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шой вероятностью многие из </w:t>
            </w:r>
            <w:r w:rsidR="00EC2D33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участников</w:t>
            </w:r>
            <w:r w:rsidR="00EC2D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этой встречи войд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 в техническую </w:t>
            </w:r>
            <w:r w:rsidR="00EC2D33">
              <w:rPr>
                <w:rFonts w:ascii="Times New Roman" w:hAnsi="Times New Roman"/>
                <w:sz w:val="28"/>
                <w:szCs w:val="28"/>
                <w:lang w:val="ru-RU"/>
              </w:rPr>
              <w:t>рабочую группу по ПДП, что будет иметь большое значение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более поздних этапах обеспечения </w:t>
            </w:r>
            <w:r w:rsidR="00EC2D33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готовности</w:t>
            </w:r>
            <w:r w:rsidR="00341A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ПДП для принятия ответственных решений</w:t>
            </w:r>
            <w:r w:rsidR="00471468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471468" w:rsidRPr="00CC651F" w14:paraId="58D86EB2" w14:textId="77777777" w:rsidTr="00471468">
        <w:tc>
          <w:tcPr>
            <w:tcW w:w="9854" w:type="dxa"/>
          </w:tcPr>
          <w:p w14:paraId="4AFCA1CF" w14:textId="27F99C05" w:rsidR="00471468" w:rsidRPr="00CC651F" w:rsidRDefault="00C04044" w:rsidP="00C040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>См. раздел</w:t>
            </w:r>
            <w:r w:rsidR="00471468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4.2</w:t>
            </w:r>
            <w:r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Р</w:t>
            </w:r>
            <w:r w:rsidR="003738D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уководящих указаний</w:t>
            </w:r>
            <w:r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по внедрению и </w:t>
            </w:r>
            <w:r w:rsidR="003738D0"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обеспечению</w:t>
            </w:r>
            <w:r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готовности к </w:t>
            </w:r>
            <w:r w:rsidR="003738D0"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осуществлению</w:t>
            </w:r>
            <w:r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программ денежных переводов, 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>чтобы более подробно познакомиться с принципами формирования рабочей группы</w:t>
            </w:r>
            <w:r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="00471468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021B7D1B" w14:textId="3AF768C4" w:rsidR="005B3092" w:rsidRPr="00CC651F" w:rsidRDefault="000637FC" w:rsidP="00471468">
      <w:pPr>
        <w:pStyle w:val="3"/>
        <w:rPr>
          <w:rFonts w:ascii="Times New Roman" w:hAnsi="Times New Roman"/>
          <w:lang w:val="ru-RU"/>
        </w:rPr>
      </w:pPr>
      <w:r w:rsidRPr="00CC651F">
        <w:rPr>
          <w:rFonts w:ascii="Times New Roman" w:hAnsi="Times New Roman"/>
          <w:lang w:val="ru-RU"/>
        </w:rPr>
        <w:lastRenderedPageBreak/>
        <w:t xml:space="preserve">2. </w:t>
      </w:r>
      <w:r w:rsidR="00AE2729">
        <w:rPr>
          <w:rFonts w:ascii="Times New Roman" w:hAnsi="Times New Roman"/>
          <w:lang w:val="ru-RU"/>
        </w:rPr>
        <w:t>П</w:t>
      </w:r>
      <w:r w:rsidR="005E3C26" w:rsidRPr="00CC651F">
        <w:rPr>
          <w:rFonts w:ascii="Times New Roman" w:hAnsi="Times New Roman"/>
          <w:lang w:val="ru-RU"/>
        </w:rPr>
        <w:t>лан проведения семинара</w:t>
      </w:r>
    </w:p>
    <w:p w14:paraId="739B317F" w14:textId="7B385D63" w:rsidR="00CC628F" w:rsidRPr="00CC651F" w:rsidRDefault="005E3C26" w:rsidP="00326EB0">
      <w:pPr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t xml:space="preserve">Данный инструмент помогает организовать </w:t>
      </w:r>
      <w:r w:rsidR="00AE2729" w:rsidRPr="00CC651F">
        <w:rPr>
          <w:rFonts w:ascii="Times New Roman" w:hAnsi="Times New Roman"/>
          <w:sz w:val="28"/>
          <w:szCs w:val="28"/>
          <w:lang w:val="ru-RU"/>
        </w:rPr>
        <w:t>регулируемую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дискуссию, </w:t>
      </w:r>
      <w:r w:rsidR="00AE2729">
        <w:rPr>
          <w:rFonts w:ascii="Times New Roman" w:hAnsi="Times New Roman"/>
          <w:sz w:val="28"/>
          <w:szCs w:val="28"/>
          <w:lang w:val="ru-RU"/>
        </w:rPr>
        <w:t>цель которой - обеспечить активное участие присутствующих в общем обсуждении и достичь согласия по рассматриваемым вопросам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. Он разработан для того, чтобы оценить </w:t>
      </w:r>
      <w:r w:rsidR="00AE2729" w:rsidRPr="00CC651F">
        <w:rPr>
          <w:rFonts w:ascii="Times New Roman" w:hAnsi="Times New Roman"/>
          <w:sz w:val="28"/>
          <w:szCs w:val="28"/>
          <w:lang w:val="ru-RU"/>
        </w:rPr>
        <w:t>возможности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и потребности национального </w:t>
      </w:r>
      <w:r w:rsidR="00AE2729" w:rsidRPr="00CC651F">
        <w:rPr>
          <w:rFonts w:ascii="Times New Roman" w:hAnsi="Times New Roman"/>
          <w:sz w:val="28"/>
          <w:szCs w:val="28"/>
          <w:lang w:val="ru-RU"/>
        </w:rPr>
        <w:t>общества</w:t>
      </w:r>
      <w:r w:rsidR="00AE2729">
        <w:rPr>
          <w:rFonts w:ascii="Times New Roman" w:hAnsi="Times New Roman"/>
          <w:sz w:val="28"/>
          <w:szCs w:val="28"/>
          <w:lang w:val="ru-RU"/>
        </w:rPr>
        <w:t xml:space="preserve"> в рамках обеспечения готовности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к ПДП. Важно, чтобы основные </w:t>
      </w:r>
      <w:r w:rsidR="00AE2729" w:rsidRPr="00CC651F">
        <w:rPr>
          <w:rFonts w:ascii="Times New Roman" w:hAnsi="Times New Roman"/>
          <w:sz w:val="28"/>
          <w:szCs w:val="28"/>
          <w:lang w:val="ru-RU"/>
        </w:rPr>
        <w:t>заинтересованные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стороны со всей </w:t>
      </w:r>
      <w:r w:rsidR="00AE2729" w:rsidRPr="00CC651F">
        <w:rPr>
          <w:rFonts w:ascii="Times New Roman" w:hAnsi="Times New Roman"/>
          <w:sz w:val="28"/>
          <w:szCs w:val="28"/>
          <w:lang w:val="ru-RU"/>
        </w:rPr>
        <w:t>ответственностью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подошли к работе и </w:t>
      </w:r>
      <w:r w:rsidR="00AE2729">
        <w:rPr>
          <w:rFonts w:ascii="Times New Roman" w:hAnsi="Times New Roman"/>
          <w:sz w:val="28"/>
          <w:szCs w:val="28"/>
          <w:lang w:val="ru-RU"/>
        </w:rPr>
        <w:t xml:space="preserve">принимали в ней </w:t>
      </w:r>
      <w:r w:rsidRPr="00CC651F">
        <w:rPr>
          <w:rFonts w:ascii="Times New Roman" w:hAnsi="Times New Roman"/>
          <w:sz w:val="28"/>
          <w:szCs w:val="28"/>
          <w:lang w:val="ru-RU"/>
        </w:rPr>
        <w:t>активно</w:t>
      </w:r>
      <w:r w:rsidR="00AE2729">
        <w:rPr>
          <w:rFonts w:ascii="Times New Roman" w:hAnsi="Times New Roman"/>
          <w:sz w:val="28"/>
          <w:szCs w:val="28"/>
          <w:lang w:val="ru-RU"/>
        </w:rPr>
        <w:t>е участие</w:t>
      </w:r>
      <w:r w:rsidRPr="00CC651F">
        <w:rPr>
          <w:rFonts w:ascii="Times New Roman" w:hAnsi="Times New Roman"/>
          <w:sz w:val="28"/>
          <w:szCs w:val="28"/>
          <w:lang w:val="ru-RU"/>
        </w:rPr>
        <w:t>. Для этого на реализацию процесса самооценки</w:t>
      </w:r>
      <w:r w:rsidR="00AE2729">
        <w:rPr>
          <w:rFonts w:ascii="Times New Roman" w:hAnsi="Times New Roman"/>
          <w:sz w:val="28"/>
          <w:szCs w:val="28"/>
          <w:lang w:val="ru-RU"/>
        </w:rPr>
        <w:t xml:space="preserve"> и проведение дискуссий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необходимо отвести достаточн</w:t>
      </w:r>
      <w:r w:rsidR="00AE2729">
        <w:rPr>
          <w:rFonts w:ascii="Times New Roman" w:hAnsi="Times New Roman"/>
          <w:sz w:val="28"/>
          <w:szCs w:val="28"/>
          <w:lang w:val="ru-RU"/>
        </w:rPr>
        <w:t>ое время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. Рекомендуется выделить на эти цели один или два дня, чтобы работа была по-настоящему плодотворной. </w:t>
      </w:r>
    </w:p>
    <w:tbl>
      <w:tblPr>
        <w:tblStyle w:val="TableGray"/>
        <w:tblW w:w="0" w:type="auto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854"/>
      </w:tblGrid>
      <w:tr w:rsidR="00551840" w:rsidRPr="00CC651F" w14:paraId="1EB10ABF" w14:textId="77777777" w:rsidTr="00551840">
        <w:tc>
          <w:tcPr>
            <w:tcW w:w="9854" w:type="dxa"/>
          </w:tcPr>
          <w:p w14:paraId="23C6DA4A" w14:textId="1925A44C" w:rsidR="00551840" w:rsidRPr="00CC651F" w:rsidRDefault="00AE2729" w:rsidP="005E3C26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Подразумевается</w:t>
            </w:r>
            <w:r w:rsidR="005E3C26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что до начала 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процесса</w:t>
            </w:r>
            <w:r w:rsidR="005E3C26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самооценки уже достигнут определенный уровень 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поддержки</w:t>
            </w:r>
            <w:r w:rsidR="005E3C26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ПДП со стороны руководства. Это позволит получить доступ к необходимым </w:t>
            </w:r>
            <w:r w:rsidR="003B0BCC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структурам</w:t>
            </w:r>
            <w:r w:rsidR="003B0BCC">
              <w:rPr>
                <w:rFonts w:ascii="Times New Roman" w:hAnsi="Times New Roman"/>
                <w:sz w:val="28"/>
                <w:szCs w:val="28"/>
                <w:lang w:val="ru-RU"/>
              </w:rPr>
              <w:t>, кадровым ресурсам</w:t>
            </w:r>
            <w:r w:rsidR="005E3C26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оборудованию и договорным возможностям. Если заручиться такой </w:t>
            </w:r>
            <w:r w:rsidR="003B0BCC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поддержкой</w:t>
            </w:r>
            <w:r w:rsidR="005E3C26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еще не удалось, в целях распространения знаний рекомендуется сначала провести презентацию для </w:t>
            </w:r>
            <w:r w:rsidR="003B0B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представителей </w:t>
            </w:r>
            <w:r w:rsidR="005E3C26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старшег</w:t>
            </w:r>
            <w:r w:rsidR="003B0BCC">
              <w:rPr>
                <w:rFonts w:ascii="Times New Roman" w:hAnsi="Times New Roman"/>
                <w:sz w:val="28"/>
                <w:szCs w:val="28"/>
                <w:lang w:val="ru-RU"/>
              </w:rPr>
              <w:t>о руководящего звена, рассказать им об основах ПДП и пояснить</w:t>
            </w:r>
            <w:r w:rsidR="005E3C26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как они соотносятся со стратегиями и планами национального общества. </w:t>
            </w:r>
          </w:p>
        </w:tc>
      </w:tr>
      <w:tr w:rsidR="00551840" w:rsidRPr="00CC651F" w14:paraId="628E081D" w14:textId="77777777" w:rsidTr="00551840">
        <w:tc>
          <w:tcPr>
            <w:tcW w:w="9854" w:type="dxa"/>
          </w:tcPr>
          <w:p w14:paraId="08F60E44" w14:textId="317436D0" w:rsidR="00551840" w:rsidRPr="00CC651F" w:rsidRDefault="005E3C26" w:rsidP="005E3C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целях получения дополнительной информации по вопросам вовлечения </w:t>
            </w:r>
            <w:r w:rsidR="00E65302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заинтересованны</w:t>
            </w:r>
            <w:r w:rsidR="00B677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 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>сторон в процесс подготовки ПДП, См. раздел</w:t>
            </w:r>
            <w:r w:rsidR="00551840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3.1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Методических </w:t>
            </w:r>
            <w:r w:rsidR="00B67779"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рекомендациях</w:t>
            </w:r>
            <w:r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Международного движения КК/КП по вопросам подготовки и реализации ПДП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</w:tbl>
    <w:p w14:paraId="7DDA3053" w14:textId="51A7450A" w:rsidR="005B3092" w:rsidRPr="00CC651F" w:rsidRDefault="000637FC" w:rsidP="00471468">
      <w:pPr>
        <w:pStyle w:val="3"/>
        <w:rPr>
          <w:rFonts w:ascii="Times New Roman" w:hAnsi="Times New Roman"/>
          <w:lang w:val="ru-RU"/>
        </w:rPr>
      </w:pPr>
      <w:r w:rsidRPr="00CC651F">
        <w:rPr>
          <w:rFonts w:ascii="Times New Roman" w:hAnsi="Times New Roman"/>
          <w:lang w:val="ru-RU"/>
        </w:rPr>
        <w:t xml:space="preserve">3. </w:t>
      </w:r>
      <w:r w:rsidR="00C54314" w:rsidRPr="00CC651F">
        <w:rPr>
          <w:rFonts w:ascii="Times New Roman" w:hAnsi="Times New Roman"/>
          <w:lang w:val="ru-RU"/>
        </w:rPr>
        <w:t>Проведение семинара</w:t>
      </w:r>
    </w:p>
    <w:p w14:paraId="367CE0A8" w14:textId="6D09C22B" w:rsidR="00502C1D" w:rsidRPr="00CC651F" w:rsidRDefault="00B67779" w:rsidP="009E50E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Национальному обществу в</w:t>
      </w:r>
      <w:r w:rsidR="00C54314" w:rsidRPr="00CC651F">
        <w:rPr>
          <w:rFonts w:ascii="Times New Roman" w:hAnsi="Times New Roman"/>
          <w:sz w:val="28"/>
          <w:szCs w:val="28"/>
          <w:lang w:val="ru-RU"/>
        </w:rPr>
        <w:t xml:space="preserve">ажно определить, что  значит “оперативное” и “масштабное” </w:t>
      </w:r>
      <w:r w:rsidR="004A1787" w:rsidRPr="00CC651F">
        <w:rPr>
          <w:rFonts w:ascii="Times New Roman" w:hAnsi="Times New Roman"/>
          <w:sz w:val="28"/>
          <w:szCs w:val="28"/>
          <w:lang w:val="ru-RU"/>
        </w:rPr>
        <w:t>осуществление программ в условиях ЧС, чтоб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4A1787" w:rsidRPr="00CC651F">
        <w:rPr>
          <w:rFonts w:ascii="Times New Roman" w:hAnsi="Times New Roman"/>
          <w:sz w:val="28"/>
          <w:szCs w:val="28"/>
          <w:lang w:val="ru-RU"/>
        </w:rPr>
        <w:t xml:space="preserve"> ра</w:t>
      </w:r>
      <w:r w:rsidR="00670F54" w:rsidRPr="00CC651F">
        <w:rPr>
          <w:rFonts w:ascii="Times New Roman" w:hAnsi="Times New Roman"/>
          <w:sz w:val="28"/>
          <w:szCs w:val="28"/>
          <w:lang w:val="ru-RU"/>
        </w:rPr>
        <w:t>зработа</w:t>
      </w:r>
      <w:r>
        <w:rPr>
          <w:rFonts w:ascii="Times New Roman" w:hAnsi="Times New Roman"/>
          <w:sz w:val="28"/>
          <w:szCs w:val="28"/>
          <w:lang w:val="ru-RU"/>
        </w:rPr>
        <w:t xml:space="preserve">ть реалистичный сценарий, </w:t>
      </w:r>
      <w:r w:rsidR="00670F54" w:rsidRPr="00CC651F">
        <w:rPr>
          <w:rFonts w:ascii="Times New Roman" w:hAnsi="Times New Roman"/>
          <w:sz w:val="28"/>
          <w:szCs w:val="28"/>
          <w:lang w:val="ru-RU"/>
        </w:rPr>
        <w:t>повысить уровень гот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670F54" w:rsidRPr="00CC651F">
        <w:rPr>
          <w:rFonts w:ascii="Times New Roman" w:hAnsi="Times New Roman"/>
          <w:sz w:val="28"/>
          <w:szCs w:val="28"/>
          <w:lang w:val="ru-RU"/>
        </w:rPr>
        <w:t>вности к ПДП  и осуществить необходимые меры для реализации этого сценария. В то время как</w:t>
      </w:r>
      <w:r>
        <w:rPr>
          <w:rFonts w:ascii="Times New Roman" w:hAnsi="Times New Roman"/>
          <w:sz w:val="28"/>
          <w:szCs w:val="28"/>
          <w:lang w:val="ru-RU"/>
        </w:rPr>
        <w:t xml:space="preserve"> важно разработать масштабный</w:t>
      </w:r>
      <w:r w:rsidR="005E4266">
        <w:rPr>
          <w:rFonts w:ascii="Times New Roman" w:hAnsi="Times New Roman"/>
          <w:sz w:val="28"/>
          <w:szCs w:val="28"/>
          <w:lang w:val="ru-RU"/>
        </w:rPr>
        <w:t xml:space="preserve"> сценарий, необходимо подойти к этой задаче со всей четкостью</w:t>
      </w:r>
      <w:r w:rsidR="0052393D">
        <w:rPr>
          <w:rFonts w:ascii="Times New Roman" w:hAnsi="Times New Roman"/>
          <w:sz w:val="28"/>
          <w:szCs w:val="28"/>
          <w:lang w:val="ru-RU"/>
        </w:rPr>
        <w:t xml:space="preserve"> и прагматизмом</w:t>
      </w:r>
      <w:r w:rsidR="005E4266">
        <w:rPr>
          <w:rFonts w:ascii="Times New Roman" w:hAnsi="Times New Roman"/>
          <w:sz w:val="28"/>
          <w:szCs w:val="28"/>
          <w:lang w:val="ru-RU"/>
        </w:rPr>
        <w:t>, чтобы понять</w:t>
      </w:r>
      <w:r w:rsidR="00670F54" w:rsidRPr="00CC651F">
        <w:rPr>
          <w:rFonts w:ascii="Times New Roman" w:hAnsi="Times New Roman"/>
          <w:sz w:val="28"/>
          <w:szCs w:val="28"/>
          <w:lang w:val="ru-RU"/>
        </w:rPr>
        <w:t xml:space="preserve">, какого типа ПДП должны быть рассмотрены/необходимы для </w:t>
      </w:r>
      <w:r w:rsidR="005E4266" w:rsidRPr="00CC651F">
        <w:rPr>
          <w:rFonts w:ascii="Times New Roman" w:hAnsi="Times New Roman"/>
          <w:sz w:val="28"/>
          <w:szCs w:val="28"/>
          <w:lang w:val="ru-RU"/>
        </w:rPr>
        <w:t>обеспечения</w:t>
      </w:r>
      <w:r w:rsidR="005E4266">
        <w:rPr>
          <w:rFonts w:ascii="Times New Roman" w:hAnsi="Times New Roman"/>
          <w:sz w:val="28"/>
          <w:szCs w:val="28"/>
          <w:lang w:val="ru-RU"/>
        </w:rPr>
        <w:t xml:space="preserve"> потребностей бенефициаров. Следует еще раз</w:t>
      </w:r>
      <w:r w:rsidR="00670F54" w:rsidRPr="00CC651F">
        <w:rPr>
          <w:rFonts w:ascii="Times New Roman" w:hAnsi="Times New Roman"/>
          <w:sz w:val="28"/>
          <w:szCs w:val="28"/>
          <w:lang w:val="ru-RU"/>
        </w:rPr>
        <w:t xml:space="preserve"> подчеркнуть, что </w:t>
      </w:r>
      <w:r w:rsidR="005E4266" w:rsidRPr="00CC651F">
        <w:rPr>
          <w:rFonts w:ascii="Times New Roman" w:hAnsi="Times New Roman"/>
          <w:sz w:val="28"/>
          <w:szCs w:val="28"/>
          <w:lang w:val="ru-RU"/>
        </w:rPr>
        <w:t>поскольку</w:t>
      </w:r>
      <w:r w:rsidR="005E4266">
        <w:rPr>
          <w:rFonts w:ascii="Times New Roman" w:hAnsi="Times New Roman"/>
          <w:sz w:val="28"/>
          <w:szCs w:val="28"/>
          <w:lang w:val="ru-RU"/>
        </w:rPr>
        <w:t xml:space="preserve"> речь идет об организации активного обсуждения в процессе работы</w:t>
      </w:r>
      <w:r w:rsidR="00670F54" w:rsidRPr="00CC651F">
        <w:rPr>
          <w:rFonts w:ascii="Times New Roman" w:hAnsi="Times New Roman"/>
          <w:sz w:val="28"/>
          <w:szCs w:val="28"/>
          <w:lang w:val="ru-RU"/>
        </w:rPr>
        <w:t>, определения «оперативности» и «масштабно</w:t>
      </w:r>
      <w:r w:rsidR="0052393D">
        <w:rPr>
          <w:rFonts w:ascii="Times New Roman" w:hAnsi="Times New Roman"/>
          <w:sz w:val="28"/>
          <w:szCs w:val="28"/>
          <w:lang w:val="ru-RU"/>
        </w:rPr>
        <w:t xml:space="preserve">сти» </w:t>
      </w:r>
      <w:r w:rsidR="00EA47CE">
        <w:rPr>
          <w:rFonts w:ascii="Times New Roman" w:hAnsi="Times New Roman"/>
          <w:sz w:val="28"/>
          <w:szCs w:val="28"/>
          <w:lang w:val="ru-RU"/>
        </w:rPr>
        <w:t>могут</w:t>
      </w:r>
      <w:r w:rsidR="0052393D">
        <w:rPr>
          <w:rFonts w:ascii="Times New Roman" w:hAnsi="Times New Roman"/>
          <w:sz w:val="28"/>
          <w:szCs w:val="28"/>
          <w:lang w:val="ru-RU"/>
        </w:rPr>
        <w:t xml:space="preserve"> меняться </w:t>
      </w:r>
      <w:r w:rsidR="00EA47CE">
        <w:rPr>
          <w:rFonts w:ascii="Times New Roman" w:hAnsi="Times New Roman"/>
          <w:sz w:val="28"/>
          <w:szCs w:val="28"/>
          <w:lang w:val="ru-RU"/>
        </w:rPr>
        <w:t>по ходу дискуссии</w:t>
      </w:r>
      <w:r w:rsidR="00670F54" w:rsidRPr="00CC651F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Style w:val="TableGray"/>
        <w:tblW w:w="0" w:type="auto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854"/>
      </w:tblGrid>
      <w:tr w:rsidR="00551840" w:rsidRPr="00CC651F" w14:paraId="33856AC2" w14:textId="77777777" w:rsidTr="00551840">
        <w:tc>
          <w:tcPr>
            <w:tcW w:w="9854" w:type="dxa"/>
          </w:tcPr>
          <w:p w14:paraId="6FC35449" w14:textId="477F5E18" w:rsidR="00551840" w:rsidRPr="00CC651F" w:rsidRDefault="0052393D" w:rsidP="00670F54">
            <w:pPr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</w:t>
            </w:r>
            <w:r w:rsidR="00670F54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частично осуществляется в 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соответствии</w:t>
            </w:r>
            <w:r w:rsidR="00670F54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</w:t>
            </w:r>
            <w:r w:rsidR="00670F54"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Методическими </w:t>
            </w:r>
            <w:r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рекомендациями</w:t>
            </w:r>
            <w:r w:rsidR="00670F54"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Международного движения КК/КП по вопросам подготовки и реализации ПДП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сценарий должен быть разраб</w:t>
            </w:r>
            <w:r w:rsidR="00670F54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отан на Этапе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70F54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2 и может ис</w:t>
            </w:r>
            <w:r w:rsidR="00E92584">
              <w:rPr>
                <w:rFonts w:ascii="Times New Roman" w:hAnsi="Times New Roman"/>
                <w:sz w:val="28"/>
                <w:szCs w:val="28"/>
                <w:lang w:val="ru-RU"/>
              </w:rPr>
              <w:t>пользоваться в дальнейшем</w:t>
            </w:r>
            <w:r w:rsidR="00551840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205D603B" w14:textId="77777777" w:rsidR="00D73D20" w:rsidRPr="00CC651F" w:rsidRDefault="00D73D20" w:rsidP="00551840">
      <w:pPr>
        <w:spacing w:before="240"/>
        <w:rPr>
          <w:rFonts w:ascii="Times New Roman" w:hAnsi="Times New Roman"/>
          <w:lang w:val="ru-RU"/>
        </w:rPr>
      </w:pPr>
    </w:p>
    <w:p w14:paraId="39418369" w14:textId="77777777" w:rsidR="00D73D20" w:rsidRPr="00CC651F" w:rsidRDefault="00D73D20">
      <w:pPr>
        <w:spacing w:after="200" w:line="276" w:lineRule="auto"/>
        <w:jc w:val="left"/>
        <w:rPr>
          <w:rFonts w:ascii="Times New Roman" w:hAnsi="Times New Roman"/>
          <w:lang w:val="ru-RU"/>
        </w:rPr>
      </w:pPr>
      <w:r w:rsidRPr="00CC651F">
        <w:rPr>
          <w:rFonts w:ascii="Times New Roman" w:hAnsi="Times New Roman"/>
          <w:lang w:val="ru-RU"/>
        </w:rPr>
        <w:br w:type="page"/>
      </w:r>
    </w:p>
    <w:p w14:paraId="6BB24E54" w14:textId="53BBA8CA" w:rsidR="009621DF" w:rsidRPr="00CC651F" w:rsidRDefault="009621DF" w:rsidP="00551840">
      <w:pPr>
        <w:spacing w:before="240"/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lastRenderedPageBreak/>
        <w:t>Чтобы оценить уровень готовности</w:t>
      </w:r>
      <w:r w:rsidR="00001E3B">
        <w:rPr>
          <w:rFonts w:ascii="Times New Roman" w:hAnsi="Times New Roman"/>
          <w:sz w:val="28"/>
          <w:szCs w:val="28"/>
          <w:lang w:val="ru-RU"/>
        </w:rPr>
        <w:t xml:space="preserve"> к осуществлению ПДП</w:t>
      </w:r>
      <w:r w:rsidRPr="00CC651F">
        <w:rPr>
          <w:rFonts w:ascii="Times New Roman" w:hAnsi="Times New Roman"/>
          <w:sz w:val="28"/>
          <w:szCs w:val="28"/>
          <w:lang w:val="ru-RU"/>
        </w:rPr>
        <w:t>, для</w:t>
      </w:r>
      <w:r w:rsidR="00001E3B">
        <w:rPr>
          <w:rFonts w:ascii="Times New Roman" w:hAnsi="Times New Roman"/>
          <w:sz w:val="28"/>
          <w:szCs w:val="28"/>
          <w:lang w:val="ru-RU"/>
        </w:rPr>
        <w:t xml:space="preserve"> организации групповой работы предлагается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перечень вопросов, разделенных по четырем основным направлениям. В </w:t>
      </w:r>
      <w:r w:rsidR="00001E3B" w:rsidRPr="00CC651F">
        <w:rPr>
          <w:rFonts w:ascii="Times New Roman" w:hAnsi="Times New Roman"/>
          <w:sz w:val="28"/>
          <w:szCs w:val="28"/>
          <w:lang w:val="ru-RU"/>
        </w:rPr>
        <w:t>зависимости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от количества участников семинара, мо</w:t>
      </w:r>
      <w:r w:rsidR="00001E3B">
        <w:rPr>
          <w:rFonts w:ascii="Times New Roman" w:hAnsi="Times New Roman"/>
          <w:sz w:val="28"/>
          <w:szCs w:val="28"/>
          <w:lang w:val="ru-RU"/>
        </w:rPr>
        <w:t>жет быть рекомендовано разбить их на более мелкие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группы, чтобы обеспеч</w:t>
      </w:r>
      <w:r w:rsidR="00001E3B">
        <w:rPr>
          <w:rFonts w:ascii="Times New Roman" w:hAnsi="Times New Roman"/>
          <w:sz w:val="28"/>
          <w:szCs w:val="28"/>
          <w:lang w:val="ru-RU"/>
        </w:rPr>
        <w:t xml:space="preserve">ить более высокую продуктивность дискуссий. </w:t>
      </w:r>
      <w:r w:rsidR="003B0DB0">
        <w:rPr>
          <w:rFonts w:ascii="Times New Roman" w:hAnsi="Times New Roman"/>
          <w:sz w:val="28"/>
          <w:szCs w:val="28"/>
          <w:lang w:val="ru-RU"/>
        </w:rPr>
        <w:t>При заполнении  Таблицы 1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02A9">
        <w:rPr>
          <w:rFonts w:ascii="Times New Roman" w:hAnsi="Times New Roman"/>
          <w:sz w:val="28"/>
          <w:szCs w:val="28"/>
          <w:lang w:val="ru-RU"/>
        </w:rPr>
        <w:t>целесообразно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подкрепит</w:t>
      </w:r>
      <w:r w:rsidR="00C202A9">
        <w:rPr>
          <w:rFonts w:ascii="Times New Roman" w:hAnsi="Times New Roman"/>
          <w:sz w:val="28"/>
          <w:szCs w:val="28"/>
          <w:lang w:val="ru-RU"/>
        </w:rPr>
        <w:t>ь результаты</w:t>
      </w:r>
      <w:r w:rsidR="002A71E0" w:rsidRPr="00CC651F">
        <w:rPr>
          <w:rFonts w:ascii="Times New Roman" w:hAnsi="Times New Roman"/>
          <w:sz w:val="28"/>
          <w:szCs w:val="28"/>
          <w:lang w:val="ru-RU"/>
        </w:rPr>
        <w:t xml:space="preserve"> доказательств</w:t>
      </w:r>
      <w:r w:rsidR="00C202A9">
        <w:rPr>
          <w:rFonts w:ascii="Times New Roman" w:hAnsi="Times New Roman"/>
          <w:sz w:val="28"/>
          <w:szCs w:val="28"/>
          <w:lang w:val="ru-RU"/>
        </w:rPr>
        <w:t>а</w:t>
      </w:r>
      <w:r w:rsidR="002A71E0" w:rsidRPr="00CC651F">
        <w:rPr>
          <w:rFonts w:ascii="Times New Roman" w:hAnsi="Times New Roman"/>
          <w:sz w:val="28"/>
          <w:szCs w:val="28"/>
          <w:lang w:val="ru-RU"/>
        </w:rPr>
        <w:t xml:space="preserve">ми. Здесь может </w:t>
      </w:r>
      <w:r w:rsidR="00C202A9" w:rsidRPr="00CC651F">
        <w:rPr>
          <w:rFonts w:ascii="Times New Roman" w:hAnsi="Times New Roman"/>
          <w:sz w:val="28"/>
          <w:szCs w:val="28"/>
          <w:lang w:val="ru-RU"/>
        </w:rPr>
        <w:t>использоваться</w:t>
      </w:r>
      <w:r w:rsidR="00C202A9">
        <w:rPr>
          <w:rFonts w:ascii="Times New Roman" w:hAnsi="Times New Roman"/>
          <w:sz w:val="28"/>
          <w:szCs w:val="28"/>
          <w:lang w:val="ru-RU"/>
        </w:rPr>
        <w:t xml:space="preserve"> как</w:t>
      </w:r>
      <w:r w:rsidR="002A71E0" w:rsidRPr="00CC651F">
        <w:rPr>
          <w:rFonts w:ascii="Times New Roman" w:hAnsi="Times New Roman"/>
          <w:sz w:val="28"/>
          <w:szCs w:val="28"/>
          <w:lang w:val="ru-RU"/>
        </w:rPr>
        <w:t xml:space="preserve"> письменная</w:t>
      </w:r>
      <w:r w:rsidR="00C202A9">
        <w:rPr>
          <w:rFonts w:ascii="Times New Roman" w:hAnsi="Times New Roman"/>
          <w:sz w:val="28"/>
          <w:szCs w:val="28"/>
          <w:lang w:val="ru-RU"/>
        </w:rPr>
        <w:t>, так</w:t>
      </w:r>
      <w:r w:rsidR="00DA435A">
        <w:rPr>
          <w:rFonts w:ascii="Times New Roman" w:hAnsi="Times New Roman"/>
          <w:sz w:val="28"/>
          <w:szCs w:val="28"/>
          <w:lang w:val="ru-RU"/>
        </w:rPr>
        <w:t xml:space="preserve"> и иная документация или же подтвержденные результаты осуществленной деятельности</w:t>
      </w:r>
      <w:r w:rsidR="002A71E0" w:rsidRPr="00CC651F">
        <w:rPr>
          <w:rFonts w:ascii="Times New Roman" w:hAnsi="Times New Roman"/>
          <w:sz w:val="28"/>
          <w:szCs w:val="28"/>
          <w:lang w:val="ru-RU"/>
        </w:rPr>
        <w:t xml:space="preserve">.   </w:t>
      </w:r>
    </w:p>
    <w:p w14:paraId="42E7C510" w14:textId="2EFC2910" w:rsidR="000E22C1" w:rsidRPr="00CC651F" w:rsidRDefault="002A71E0" w:rsidP="002A71E0">
      <w:pPr>
        <w:spacing w:before="240" w:after="240"/>
        <w:rPr>
          <w:rFonts w:ascii="Times New Roman" w:hAnsi="Times New Roman"/>
          <w:b/>
          <w:bCs/>
          <w:lang w:val="ru-RU"/>
        </w:rPr>
      </w:pPr>
      <w:r w:rsidRPr="00CC651F">
        <w:rPr>
          <w:rFonts w:ascii="Times New Roman" w:hAnsi="Times New Roman"/>
          <w:b/>
          <w:bCs/>
          <w:lang w:val="ru-RU"/>
        </w:rPr>
        <w:t>Табл</w:t>
      </w:r>
      <w:r w:rsidR="00001E3B">
        <w:rPr>
          <w:rFonts w:ascii="Times New Roman" w:hAnsi="Times New Roman"/>
          <w:b/>
          <w:bCs/>
          <w:lang w:val="ru-RU"/>
        </w:rPr>
        <w:t>ица 1. Процесс оценки готовности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D54B28" w:rsidRPr="00CC651F" w14:paraId="376C811E" w14:textId="77777777" w:rsidTr="004A3AE0">
        <w:tc>
          <w:tcPr>
            <w:tcW w:w="3544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07FCC74" w14:textId="2E440B64" w:rsidR="00057F00" w:rsidRPr="00CC651F" w:rsidRDefault="001608D9" w:rsidP="00B668E8">
            <w:pPr>
              <w:spacing w:before="120"/>
              <w:jc w:val="center"/>
              <w:rPr>
                <w:rStyle w:val="Pantone485"/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Style w:val="Pantone485"/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  <w:t>Оценка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1D36F95" w14:textId="482C65E1" w:rsidR="00057F00" w:rsidRPr="00CC651F" w:rsidRDefault="002D4DEC" w:rsidP="00B668E8">
            <w:pPr>
              <w:spacing w:before="120"/>
              <w:jc w:val="center"/>
              <w:rPr>
                <w:rStyle w:val="Pantone485"/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CC651F">
              <w:rPr>
                <w:rStyle w:val="Pantone485"/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  <w:t>Текущий статус</w:t>
            </w:r>
          </w:p>
        </w:tc>
      </w:tr>
      <w:tr w:rsidR="00057F00" w:rsidRPr="00CC651F" w14:paraId="230E20DA" w14:textId="77777777" w:rsidTr="004A3AE0">
        <w:tc>
          <w:tcPr>
            <w:tcW w:w="3544" w:type="dxa"/>
            <w:shd w:val="clear" w:color="auto" w:fill="A6A6A6"/>
            <w:vAlign w:val="center"/>
          </w:tcPr>
          <w:p w14:paraId="58A23B81" w14:textId="2F568C94" w:rsidR="00057F00" w:rsidRPr="00CC651F" w:rsidRDefault="002D4DEC" w:rsidP="000D466D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Ничего не сделано</w:t>
            </w:r>
          </w:p>
        </w:tc>
        <w:tc>
          <w:tcPr>
            <w:tcW w:w="6095" w:type="dxa"/>
            <w:shd w:val="clear" w:color="auto" w:fill="E6E6E6"/>
            <w:vAlign w:val="center"/>
          </w:tcPr>
          <w:p w14:paraId="62D1BB5F" w14:textId="1ECDFA00" w:rsidR="00057F00" w:rsidRPr="00CC651F" w:rsidRDefault="00FD3802" w:rsidP="00FD3802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В данной об</w:t>
            </w:r>
            <w:r w:rsidR="001608D9">
              <w:rPr>
                <w:rFonts w:ascii="Times New Roman" w:hAnsi="Times New Roman"/>
                <w:sz w:val="28"/>
                <w:szCs w:val="28"/>
                <w:lang w:val="ru-RU"/>
              </w:rPr>
              <w:t>ласти не разработаны никакие документы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не предпринято никаких шагов по </w:t>
            </w:r>
            <w:r w:rsidR="001608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их 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разработке </w:t>
            </w:r>
            <w:r w:rsidR="00057F00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57F00" w:rsidRPr="00CC651F" w14:paraId="5536A0C6" w14:textId="77777777" w:rsidTr="004A3AE0">
        <w:trPr>
          <w:trHeight w:val="20"/>
        </w:trPr>
        <w:tc>
          <w:tcPr>
            <w:tcW w:w="0" w:type="dxa"/>
            <w:shd w:val="clear" w:color="auto" w:fill="A6A6A6"/>
            <w:vAlign w:val="center"/>
          </w:tcPr>
          <w:p w14:paraId="700F0FE7" w14:textId="1AD29163" w:rsidR="00057F00" w:rsidRPr="00CC651F" w:rsidRDefault="002D4DEC" w:rsidP="001608D9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Признаны</w:t>
            </w:r>
            <w:r w:rsidR="005C3306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выявляются </w:t>
            </w:r>
            <w:r w:rsidR="001608D9">
              <w:rPr>
                <w:rFonts w:ascii="Times New Roman" w:hAnsi="Times New Roman"/>
                <w:sz w:val="28"/>
                <w:szCs w:val="28"/>
                <w:lang w:val="ru-RU"/>
              </w:rPr>
              <w:t>слабые стороны</w:t>
            </w:r>
          </w:p>
        </w:tc>
        <w:tc>
          <w:tcPr>
            <w:tcW w:w="0" w:type="dxa"/>
            <w:shd w:val="clear" w:color="auto" w:fill="E6E6E6"/>
            <w:vAlign w:val="center"/>
          </w:tcPr>
          <w:p w14:paraId="0CE2006A" w14:textId="2AB08145" w:rsidR="00057F00" w:rsidRPr="00CC651F" w:rsidRDefault="001608D9" w:rsidP="001608D9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По-</w:t>
            </w:r>
            <w:r w:rsidR="00FD3802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прежнему</w:t>
            </w:r>
            <w:r w:rsidR="00057F00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D3802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идет процесс 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выявления</w:t>
            </w:r>
            <w:r w:rsidR="00FD3802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слабых сторон/слабые стороны</w:t>
            </w:r>
            <w:r w:rsidR="00FD3802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признаны </w:t>
            </w:r>
          </w:p>
        </w:tc>
      </w:tr>
      <w:tr w:rsidR="00057F00" w:rsidRPr="00CC651F" w14:paraId="6F0C26B8" w14:textId="77777777" w:rsidTr="004A3AE0">
        <w:tc>
          <w:tcPr>
            <w:tcW w:w="3544" w:type="dxa"/>
            <w:shd w:val="clear" w:color="auto" w:fill="A6A6A6"/>
            <w:vAlign w:val="center"/>
          </w:tcPr>
          <w:p w14:paraId="2BC2A399" w14:textId="5C2C25DD" w:rsidR="00057F00" w:rsidRPr="00CC651F" w:rsidRDefault="002D4DEC" w:rsidP="000D466D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Первоначальные шаги/обязательства</w:t>
            </w:r>
          </w:p>
        </w:tc>
        <w:tc>
          <w:tcPr>
            <w:tcW w:w="6095" w:type="dxa"/>
            <w:shd w:val="clear" w:color="auto" w:fill="E6E6E6"/>
            <w:vAlign w:val="center"/>
          </w:tcPr>
          <w:p w14:paraId="650AEBFD" w14:textId="24C80474" w:rsidR="00057F00" w:rsidRPr="00CC651F" w:rsidRDefault="006E5618" w:rsidP="00455B44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Мало конкретных реализованных шагов</w:t>
            </w:r>
            <w:r w:rsidR="00057F00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FD3802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однако </w:t>
            </w:r>
            <w:r w:rsidR="00455B44">
              <w:rPr>
                <w:rFonts w:ascii="Times New Roman" w:hAnsi="Times New Roman"/>
                <w:sz w:val="28"/>
                <w:szCs w:val="28"/>
                <w:lang w:val="ru-RU"/>
              </w:rPr>
              <w:t>выявлены слабые стороны и разработаны</w:t>
            </w:r>
            <w:r w:rsidR="00FD3802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планы по их устранению</w:t>
            </w:r>
            <w:r w:rsidR="00057F00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57F00" w:rsidRPr="00CC651F" w14:paraId="4F9F63F8" w14:textId="77777777" w:rsidTr="004A3AE0">
        <w:tc>
          <w:tcPr>
            <w:tcW w:w="3544" w:type="dxa"/>
            <w:shd w:val="clear" w:color="auto" w:fill="A6A6A6"/>
            <w:vAlign w:val="center"/>
          </w:tcPr>
          <w:p w14:paraId="40364A91" w14:textId="769F0801" w:rsidR="00057F00" w:rsidRPr="00CC651F" w:rsidRDefault="00455B44" w:rsidP="000D466D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Значительные</w:t>
            </w:r>
            <w:r w:rsidR="002D4DEC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успехи</w:t>
            </w:r>
          </w:p>
        </w:tc>
        <w:tc>
          <w:tcPr>
            <w:tcW w:w="6095" w:type="dxa"/>
            <w:shd w:val="clear" w:color="auto" w:fill="E6E6E6"/>
            <w:vAlign w:val="center"/>
          </w:tcPr>
          <w:p w14:paraId="7DD781E7" w14:textId="497DEEC2" w:rsidR="00057F00" w:rsidRPr="00CC651F" w:rsidRDefault="00FD3802" w:rsidP="000D466D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Проделана значительная работа</w:t>
            </w:r>
            <w:r w:rsidR="005C3306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одн</w:t>
            </w:r>
            <w:r w:rsidR="00455B4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 </w:t>
            </w:r>
            <w:r w:rsidR="00455B44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необходимы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дальнейшие усилия по развитию </w:t>
            </w:r>
          </w:p>
        </w:tc>
      </w:tr>
      <w:tr w:rsidR="00057F00" w:rsidRPr="00CC651F" w14:paraId="4C77E055" w14:textId="77777777" w:rsidTr="004A3AE0">
        <w:tc>
          <w:tcPr>
            <w:tcW w:w="3544" w:type="dxa"/>
            <w:shd w:val="clear" w:color="auto" w:fill="A6A6A6"/>
            <w:vAlign w:val="center"/>
          </w:tcPr>
          <w:p w14:paraId="30CAEE0C" w14:textId="14975BBC" w:rsidR="00057F00" w:rsidRPr="00CC651F" w:rsidRDefault="00455B44" w:rsidP="000D466D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п</w:t>
            </w:r>
            <w:r w:rsidR="00FD3802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очти завершен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FD3802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</w:t>
            </w:r>
            <w:r w:rsidR="00FD3802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упорядочен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6095" w:type="dxa"/>
            <w:shd w:val="clear" w:color="auto" w:fill="E6E6E6"/>
            <w:vAlign w:val="center"/>
          </w:tcPr>
          <w:p w14:paraId="741B0ABD" w14:textId="4F25A4E5" w:rsidR="00057F00" w:rsidRPr="00CC651F" w:rsidRDefault="00E66C06" w:rsidP="00E66C06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Почти все сделано</w:t>
            </w:r>
            <w:r w:rsidR="00057F00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455B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 остается еще ряд недоработок. Например, не пройдено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итоговое </w:t>
            </w:r>
            <w:r w:rsidR="00455B44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согласование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="00455B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получено 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одобрение руководства </w:t>
            </w:r>
          </w:p>
        </w:tc>
      </w:tr>
      <w:tr w:rsidR="00057F00" w:rsidRPr="00CC651F" w14:paraId="20913E40" w14:textId="77777777" w:rsidTr="004A3AE0">
        <w:tc>
          <w:tcPr>
            <w:tcW w:w="3544" w:type="dxa"/>
            <w:shd w:val="clear" w:color="auto" w:fill="A6A6A6"/>
            <w:vAlign w:val="center"/>
          </w:tcPr>
          <w:p w14:paraId="2DE5F778" w14:textId="0F7F688D" w:rsidR="00057F00" w:rsidRPr="00CC651F" w:rsidRDefault="00FD3802" w:rsidP="000D466D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>Стандартная практика/в процессе внедрения</w:t>
            </w:r>
          </w:p>
        </w:tc>
        <w:tc>
          <w:tcPr>
            <w:tcW w:w="6095" w:type="dxa"/>
            <w:shd w:val="clear" w:color="auto" w:fill="E6E6E6"/>
            <w:vAlign w:val="center"/>
          </w:tcPr>
          <w:p w14:paraId="6A538138" w14:textId="47994FFA" w:rsidR="00057F00" w:rsidRPr="00CC651F" w:rsidRDefault="00455B44" w:rsidP="000D466D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меются и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нструменты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/политики/кадры</w:t>
            </w:r>
            <w:r w:rsidR="00E66C06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не требуется дальнейшего развития </w:t>
            </w:r>
          </w:p>
        </w:tc>
      </w:tr>
    </w:tbl>
    <w:p w14:paraId="7F0DEF38" w14:textId="77777777" w:rsidR="00D73D20" w:rsidRPr="00CC651F" w:rsidRDefault="00D73D20" w:rsidP="00D54B28">
      <w:pPr>
        <w:spacing w:after="0"/>
        <w:rPr>
          <w:rFonts w:ascii="Times New Roman" w:hAnsi="Times New Roman"/>
          <w:lang w:val="ru-RU"/>
        </w:rPr>
      </w:pPr>
    </w:p>
    <w:p w14:paraId="549F2C9B" w14:textId="77777777" w:rsidR="00525171" w:rsidRPr="00CC651F" w:rsidRDefault="00525171" w:rsidP="00D54B28">
      <w:pPr>
        <w:spacing w:after="0"/>
        <w:rPr>
          <w:rFonts w:ascii="Times New Roman" w:hAnsi="Times New Roman"/>
          <w:lang w:val="ru-RU"/>
        </w:rPr>
      </w:pPr>
    </w:p>
    <w:p w14:paraId="797F1A7C" w14:textId="3DB3CDCB" w:rsidR="00525171" w:rsidRPr="00CC651F" w:rsidRDefault="00137529" w:rsidP="00D54B28">
      <w:pPr>
        <w:spacing w:after="0"/>
        <w:rPr>
          <w:rFonts w:ascii="Times New Roman" w:hAnsi="Times New Roman"/>
          <w:lang w:val="ru-RU"/>
        </w:rPr>
      </w:pPr>
      <w:r w:rsidRPr="00CC651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32FEC6B5" wp14:editId="0A19EC9B">
                <wp:simplePos x="0" y="0"/>
                <wp:positionH relativeFrom="column">
                  <wp:posOffset>114300</wp:posOffset>
                </wp:positionH>
                <wp:positionV relativeFrom="paragraph">
                  <wp:posOffset>111125</wp:posOffset>
                </wp:positionV>
                <wp:extent cx="2374265" cy="34099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97736" w14:textId="705DD109" w:rsidR="007854B6" w:rsidRPr="00A65E7F" w:rsidRDefault="007854B6" w:rsidP="00D54B28">
                            <w:pPr>
                              <w:spacing w:after="36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A65E7F"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Рисунок 1. Пример конце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н</w:t>
                            </w:r>
                            <w:r w:rsidRPr="00A65E7F"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трической диаграммы</w:t>
                            </w:r>
                          </w:p>
                          <w:p w14:paraId="71BD7FC2" w14:textId="77777777" w:rsidR="007854B6" w:rsidRDefault="007854B6" w:rsidP="00D54B28">
                            <w:pPr>
                              <w:spacing w:after="360"/>
                              <w:jc w:val="center"/>
                            </w:pPr>
                          </w:p>
                          <w:p w14:paraId="0C8F524C" w14:textId="77777777" w:rsidR="007854B6" w:rsidRDefault="007854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8.75pt;width:186.95pt;height:26.85pt;z-index:251661311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" filled="f" stroked="f">
                <v:textbox>
                  <w:txbxContent>
                    <w:p w14:paraId="79E97736" w14:textId="705DD109" w:rsidR="007854B6" w:rsidRPr="00A65E7F" w:rsidRDefault="007854B6" w:rsidP="00D54B28">
                      <w:pPr>
                        <w:spacing w:after="360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A65E7F"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>Рисунок 1. Пример конце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>н</w:t>
                      </w:r>
                      <w:r w:rsidRPr="00A65E7F"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>трической диаграммы</w:t>
                      </w:r>
                    </w:p>
                    <w:p w14:paraId="71BD7FC2" w14:textId="77777777" w:rsidR="007854B6" w:rsidRDefault="007854B6" w:rsidP="00D54B28">
                      <w:pPr>
                        <w:spacing w:after="360"/>
                        <w:jc w:val="center"/>
                      </w:pPr>
                    </w:p>
                    <w:p w14:paraId="0C8F524C" w14:textId="77777777" w:rsidR="007854B6" w:rsidRDefault="007854B6"/>
                  </w:txbxContent>
                </v:textbox>
              </v:shape>
            </w:pict>
          </mc:Fallback>
        </mc:AlternateContent>
      </w:r>
    </w:p>
    <w:p w14:paraId="1C2801A2" w14:textId="30BC2A69" w:rsidR="00203011" w:rsidRPr="00CC651F" w:rsidRDefault="00203011" w:rsidP="00D54B28">
      <w:pPr>
        <w:spacing w:after="0"/>
        <w:rPr>
          <w:rFonts w:ascii="Times New Roman" w:hAnsi="Times New Roman"/>
          <w:lang w:val="ru-RU"/>
        </w:rPr>
      </w:pPr>
    </w:p>
    <w:p w14:paraId="45D35D9F" w14:textId="2C2FD17C" w:rsidR="000D4652" w:rsidRPr="00CC651F" w:rsidRDefault="00D54B28" w:rsidP="008A5203">
      <w:pPr>
        <w:ind w:left="4820"/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3" behindDoc="0" locked="0" layoutInCell="1" allowOverlap="1" wp14:anchorId="40868A0B" wp14:editId="046A958D">
            <wp:simplePos x="0" y="0"/>
            <wp:positionH relativeFrom="column">
              <wp:posOffset>3175</wp:posOffset>
            </wp:positionH>
            <wp:positionV relativeFrom="paragraph">
              <wp:posOffset>101600</wp:posOffset>
            </wp:positionV>
            <wp:extent cx="2924175" cy="2078355"/>
            <wp:effectExtent l="0" t="0" r="9525" b="1714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E7F">
        <w:rPr>
          <w:rFonts w:ascii="Times New Roman" w:hAnsi="Times New Roman"/>
          <w:sz w:val="28"/>
          <w:szCs w:val="28"/>
          <w:lang w:val="ru-RU"/>
        </w:rPr>
        <w:t xml:space="preserve">Полученные ответы </w:t>
      </w:r>
      <w:r w:rsidR="00BF4F9C" w:rsidRPr="00CC651F">
        <w:rPr>
          <w:rFonts w:ascii="Times New Roman" w:hAnsi="Times New Roman"/>
          <w:sz w:val="28"/>
          <w:szCs w:val="28"/>
          <w:lang w:val="ru-RU"/>
        </w:rPr>
        <w:t>нужно</w:t>
      </w:r>
      <w:r w:rsidR="00DF3DAC">
        <w:rPr>
          <w:rFonts w:ascii="Times New Roman" w:hAnsi="Times New Roman"/>
          <w:sz w:val="28"/>
          <w:szCs w:val="28"/>
          <w:lang w:val="ru-RU"/>
        </w:rPr>
        <w:t xml:space="preserve"> далее </w:t>
      </w:r>
      <w:r w:rsidR="00A65E7F">
        <w:rPr>
          <w:rFonts w:ascii="Times New Roman" w:hAnsi="Times New Roman"/>
          <w:sz w:val="28"/>
          <w:szCs w:val="28"/>
          <w:lang w:val="ru-RU"/>
        </w:rPr>
        <w:t>перенести в</w:t>
      </w:r>
      <w:r w:rsidR="00BF4F9C" w:rsidRPr="00CC651F">
        <w:rPr>
          <w:rFonts w:ascii="Times New Roman" w:hAnsi="Times New Roman"/>
          <w:sz w:val="28"/>
          <w:szCs w:val="28"/>
          <w:lang w:val="ru-RU"/>
        </w:rPr>
        <w:t xml:space="preserve"> шаблон для </w:t>
      </w:r>
      <w:r w:rsidR="00A65E7F">
        <w:rPr>
          <w:rFonts w:ascii="Times New Roman" w:hAnsi="Times New Roman"/>
          <w:sz w:val="28"/>
          <w:szCs w:val="28"/>
          <w:lang w:val="ru-RU"/>
        </w:rPr>
        <w:t xml:space="preserve">осуществления </w:t>
      </w:r>
      <w:r w:rsidR="00BF4F9C" w:rsidRPr="00CC651F">
        <w:rPr>
          <w:rFonts w:ascii="Times New Roman" w:hAnsi="Times New Roman"/>
          <w:sz w:val="28"/>
          <w:szCs w:val="28"/>
          <w:lang w:val="ru-RU"/>
        </w:rPr>
        <w:t xml:space="preserve">оценки, чтобы представить их в виде </w:t>
      </w:r>
      <w:r w:rsidR="00A65E7F" w:rsidRPr="00CC651F">
        <w:rPr>
          <w:rFonts w:ascii="Times New Roman" w:hAnsi="Times New Roman"/>
          <w:sz w:val="28"/>
          <w:szCs w:val="28"/>
          <w:lang w:val="ru-RU"/>
        </w:rPr>
        <w:t>конце</w:t>
      </w:r>
      <w:r w:rsidR="00A65E7F">
        <w:rPr>
          <w:rFonts w:ascii="Times New Roman" w:hAnsi="Times New Roman"/>
          <w:sz w:val="28"/>
          <w:szCs w:val="28"/>
          <w:lang w:val="ru-RU"/>
        </w:rPr>
        <w:t>н</w:t>
      </w:r>
      <w:r w:rsidR="00A65E7F" w:rsidRPr="00CC651F">
        <w:rPr>
          <w:rFonts w:ascii="Times New Roman" w:hAnsi="Times New Roman"/>
          <w:sz w:val="28"/>
          <w:szCs w:val="28"/>
          <w:lang w:val="ru-RU"/>
        </w:rPr>
        <w:t>трических</w:t>
      </w:r>
      <w:r w:rsidR="00BF4F9C" w:rsidRPr="00CC651F">
        <w:rPr>
          <w:rFonts w:ascii="Times New Roman" w:hAnsi="Times New Roman"/>
          <w:sz w:val="28"/>
          <w:szCs w:val="28"/>
          <w:lang w:val="ru-RU"/>
        </w:rPr>
        <w:t xml:space="preserve"> диаграмм, </w:t>
      </w:r>
      <w:r w:rsidR="00A65E7F" w:rsidRPr="00CC651F">
        <w:rPr>
          <w:rFonts w:ascii="Times New Roman" w:hAnsi="Times New Roman"/>
          <w:sz w:val="28"/>
          <w:szCs w:val="28"/>
          <w:lang w:val="ru-RU"/>
        </w:rPr>
        <w:t>позволяющих</w:t>
      </w:r>
      <w:r w:rsidR="00BF4F9C" w:rsidRPr="00CC6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5E7F" w:rsidRPr="00CC651F">
        <w:rPr>
          <w:rFonts w:ascii="Times New Roman" w:hAnsi="Times New Roman"/>
          <w:sz w:val="28"/>
          <w:szCs w:val="28"/>
          <w:lang w:val="ru-RU"/>
        </w:rPr>
        <w:t>наглядно</w:t>
      </w:r>
      <w:r w:rsidR="00BF4F9C" w:rsidRPr="00CC651F">
        <w:rPr>
          <w:rFonts w:ascii="Times New Roman" w:hAnsi="Times New Roman"/>
          <w:sz w:val="28"/>
          <w:szCs w:val="28"/>
          <w:lang w:val="ru-RU"/>
        </w:rPr>
        <w:t xml:space="preserve"> увидеть сильные и слабые стороны. Дополнительную информацию о том, как использовать шаблон можно найти в разделе “Инструкции” в файле Excel</w:t>
      </w:r>
      <w:r w:rsidR="000D4652" w:rsidRPr="00CC651F">
        <w:rPr>
          <w:rFonts w:ascii="Times New Roman" w:hAnsi="Times New Roman"/>
          <w:sz w:val="28"/>
          <w:szCs w:val="28"/>
          <w:lang w:val="ru-RU"/>
        </w:rPr>
        <w:t>.</w:t>
      </w:r>
    </w:p>
    <w:p w14:paraId="4ECDE146" w14:textId="7F10F77F" w:rsidR="00290977" w:rsidRPr="00CC651F" w:rsidRDefault="00A65E7F" w:rsidP="00BF4F9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Представляя диаграмму</w:t>
      </w:r>
      <w:r w:rsidR="00BF4F9C" w:rsidRPr="00CC651F">
        <w:rPr>
          <w:rFonts w:ascii="Times New Roman" w:hAnsi="Times New Roman"/>
          <w:sz w:val="28"/>
          <w:szCs w:val="28"/>
          <w:lang w:val="ru-RU"/>
        </w:rPr>
        <w:t xml:space="preserve"> и выводы </w:t>
      </w:r>
      <w:r w:rsidRPr="00CC651F">
        <w:rPr>
          <w:rFonts w:ascii="Times New Roman" w:hAnsi="Times New Roman"/>
          <w:sz w:val="28"/>
          <w:szCs w:val="28"/>
          <w:lang w:val="ru-RU"/>
        </w:rPr>
        <w:t>основным</w:t>
      </w:r>
      <w:r w:rsidR="00BF4F9C" w:rsidRPr="00CC6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651F">
        <w:rPr>
          <w:rFonts w:ascii="Times New Roman" w:hAnsi="Times New Roman"/>
          <w:sz w:val="28"/>
          <w:szCs w:val="28"/>
          <w:lang w:val="ru-RU"/>
        </w:rPr>
        <w:t>заинтересованным</w:t>
      </w:r>
      <w:r w:rsidR="00BF4F9C" w:rsidRPr="00CC651F">
        <w:rPr>
          <w:rFonts w:ascii="Times New Roman" w:hAnsi="Times New Roman"/>
          <w:sz w:val="28"/>
          <w:szCs w:val="28"/>
          <w:lang w:val="ru-RU"/>
        </w:rPr>
        <w:t xml:space="preserve"> сторонам, </w:t>
      </w:r>
      <w:r w:rsidR="00BF4F9C" w:rsidRPr="00CC651F">
        <w:rPr>
          <w:rFonts w:ascii="Times New Roman" w:hAnsi="Times New Roman"/>
          <w:sz w:val="28"/>
          <w:szCs w:val="28"/>
          <w:lang w:val="ru-RU"/>
        </w:rPr>
        <w:lastRenderedPageBreak/>
        <w:t xml:space="preserve">национальное общество может составить исчерпывающий </w:t>
      </w:r>
      <w:r w:rsidRPr="00CC651F">
        <w:rPr>
          <w:rFonts w:ascii="Times New Roman" w:hAnsi="Times New Roman"/>
          <w:sz w:val="28"/>
          <w:szCs w:val="28"/>
          <w:lang w:val="ru-RU"/>
        </w:rPr>
        <w:t>список</w:t>
      </w:r>
      <w:r>
        <w:rPr>
          <w:rFonts w:ascii="Times New Roman" w:hAnsi="Times New Roman"/>
          <w:sz w:val="28"/>
          <w:szCs w:val="28"/>
          <w:lang w:val="ru-RU"/>
        </w:rPr>
        <w:t xml:space="preserve"> мер</w:t>
      </w:r>
      <w:r w:rsidR="00BF4F9C" w:rsidRPr="00CC651F">
        <w:rPr>
          <w:rFonts w:ascii="Times New Roman" w:hAnsi="Times New Roman"/>
          <w:sz w:val="28"/>
          <w:szCs w:val="28"/>
          <w:lang w:val="ru-RU"/>
        </w:rPr>
        <w:t>, необходимых для укрепления намеченного потенциала ПДП</w:t>
      </w:r>
      <w:r w:rsidR="007D4D69" w:rsidRPr="00CC651F">
        <w:rPr>
          <w:rFonts w:ascii="Times New Roman" w:hAnsi="Times New Roman"/>
          <w:sz w:val="28"/>
          <w:szCs w:val="28"/>
          <w:lang w:val="ru-RU"/>
        </w:rPr>
        <w:t>.</w:t>
      </w:r>
      <w:r w:rsidR="000D4652" w:rsidRPr="00CC65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B481145" w14:textId="23FFC1EF" w:rsidR="00315DB0" w:rsidRPr="00CC651F" w:rsidRDefault="000637FC" w:rsidP="005F1360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BF4F9C" w:rsidRPr="00CC651F">
        <w:rPr>
          <w:rFonts w:ascii="Times New Roman" w:hAnsi="Times New Roman"/>
          <w:sz w:val="28"/>
          <w:szCs w:val="28"/>
          <w:lang w:val="ru-RU"/>
        </w:rPr>
        <w:t xml:space="preserve">Разработка плана действий </w:t>
      </w:r>
    </w:p>
    <w:p w14:paraId="26CB71EA" w14:textId="6FC24962" w:rsidR="00BB4895" w:rsidRPr="00CC651F" w:rsidRDefault="00A25CA6" w:rsidP="00254E7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т</w:t>
      </w:r>
      <w:r w:rsidR="00BF4F9C" w:rsidRPr="00CC651F">
        <w:rPr>
          <w:rFonts w:ascii="Times New Roman" w:hAnsi="Times New Roman"/>
          <w:sz w:val="28"/>
          <w:szCs w:val="28"/>
          <w:lang w:val="ru-RU"/>
        </w:rPr>
        <w:t>ого, чтобы разра</w:t>
      </w:r>
      <w:r>
        <w:rPr>
          <w:rFonts w:ascii="Times New Roman" w:hAnsi="Times New Roman"/>
          <w:sz w:val="28"/>
          <w:szCs w:val="28"/>
          <w:lang w:val="ru-RU"/>
        </w:rPr>
        <w:t>ботать реалистичный и реализуемый</w:t>
      </w:r>
      <w:r w:rsidR="00BF4F9C" w:rsidRPr="00CC651F">
        <w:rPr>
          <w:rFonts w:ascii="Times New Roman" w:hAnsi="Times New Roman"/>
          <w:sz w:val="28"/>
          <w:szCs w:val="28"/>
          <w:lang w:val="ru-RU"/>
        </w:rPr>
        <w:t xml:space="preserve"> план действи</w:t>
      </w:r>
      <w:r>
        <w:rPr>
          <w:rFonts w:ascii="Times New Roman" w:hAnsi="Times New Roman"/>
          <w:sz w:val="28"/>
          <w:szCs w:val="28"/>
          <w:lang w:val="ru-RU"/>
        </w:rPr>
        <w:t>й, намеченные меры</w:t>
      </w:r>
      <w:r w:rsidR="00BF4F9C" w:rsidRPr="00CC651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должны быть конкретизированы и упорядо</w:t>
      </w:r>
      <w:r w:rsidR="006A2323">
        <w:rPr>
          <w:rFonts w:ascii="Times New Roman" w:hAnsi="Times New Roman"/>
          <w:sz w:val="28"/>
          <w:szCs w:val="28"/>
          <w:lang w:val="ru-RU"/>
        </w:rPr>
        <w:t>чены по срокам осуществления</w:t>
      </w:r>
      <w:r>
        <w:rPr>
          <w:rFonts w:ascii="Times New Roman" w:hAnsi="Times New Roman"/>
          <w:sz w:val="28"/>
          <w:szCs w:val="28"/>
          <w:lang w:val="ru-RU"/>
        </w:rPr>
        <w:t>. При этом необходимо четко распределить все функци</w:t>
      </w:r>
      <w:r w:rsidR="00BF4F9C" w:rsidRPr="00CC651F"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>по реализации и мониторингу и составить план финансирования/привлечения средств</w:t>
      </w:r>
      <w:r w:rsidR="00BF4F9C" w:rsidRPr="00CC651F">
        <w:rPr>
          <w:rFonts w:ascii="Times New Roman" w:hAnsi="Times New Roman"/>
          <w:sz w:val="28"/>
          <w:szCs w:val="28"/>
          <w:lang w:val="ru-RU"/>
        </w:rPr>
        <w:t>.  Учитывая широкий спектр видов деятельности</w:t>
      </w:r>
      <w:r w:rsidR="008D0F63" w:rsidRPr="00CC651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668B8">
        <w:rPr>
          <w:rFonts w:ascii="Times New Roman" w:hAnsi="Times New Roman"/>
          <w:sz w:val="28"/>
          <w:szCs w:val="28"/>
          <w:lang w:val="ru-RU"/>
        </w:rPr>
        <w:t xml:space="preserve">необходимо также расставить приоритеты, исходя из того, что имеет первостепенное </w:t>
      </w:r>
      <w:r w:rsidR="00E47C44" w:rsidRPr="00CC651F">
        <w:rPr>
          <w:rFonts w:ascii="Times New Roman" w:hAnsi="Times New Roman"/>
          <w:sz w:val="28"/>
          <w:szCs w:val="28"/>
          <w:lang w:val="ru-RU"/>
        </w:rPr>
        <w:t xml:space="preserve">значение для конкретных условий работы НО и его потребностей, а также </w:t>
      </w:r>
      <w:r w:rsidR="00E82714">
        <w:rPr>
          <w:rFonts w:ascii="Times New Roman" w:hAnsi="Times New Roman"/>
          <w:sz w:val="28"/>
          <w:szCs w:val="28"/>
          <w:lang w:val="ru-RU"/>
        </w:rPr>
        <w:t>руководствоваться</w:t>
      </w:r>
      <w:r w:rsidR="00C668B8">
        <w:rPr>
          <w:rFonts w:ascii="Times New Roman" w:hAnsi="Times New Roman"/>
          <w:sz w:val="28"/>
          <w:szCs w:val="28"/>
          <w:lang w:val="ru-RU"/>
        </w:rPr>
        <w:t xml:space="preserve"> соображениями реализуемости</w:t>
      </w:r>
      <w:r w:rsidR="006A2323">
        <w:rPr>
          <w:rFonts w:ascii="Times New Roman" w:hAnsi="Times New Roman"/>
          <w:sz w:val="28"/>
          <w:szCs w:val="28"/>
          <w:lang w:val="ru-RU"/>
        </w:rPr>
        <w:t>,</w:t>
      </w:r>
      <w:r w:rsidR="00C668B8">
        <w:rPr>
          <w:rFonts w:ascii="Times New Roman" w:hAnsi="Times New Roman"/>
          <w:sz w:val="28"/>
          <w:szCs w:val="28"/>
          <w:lang w:val="ru-RU"/>
        </w:rPr>
        <w:t xml:space="preserve"> с точки зрения</w:t>
      </w:r>
      <w:r w:rsidR="00E47C44" w:rsidRPr="00CC651F">
        <w:rPr>
          <w:rFonts w:ascii="Times New Roman" w:hAnsi="Times New Roman"/>
          <w:sz w:val="28"/>
          <w:szCs w:val="28"/>
          <w:lang w:val="ru-RU"/>
        </w:rPr>
        <w:t xml:space="preserve"> ресурсов</w:t>
      </w:r>
      <w:r w:rsidR="006A2323">
        <w:rPr>
          <w:rFonts w:ascii="Times New Roman" w:hAnsi="Times New Roman"/>
          <w:sz w:val="28"/>
          <w:szCs w:val="28"/>
          <w:lang w:val="ru-RU"/>
        </w:rPr>
        <w:t xml:space="preserve"> и сроков</w:t>
      </w:r>
      <w:r w:rsidR="00E47C44" w:rsidRPr="00CC65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65DDDC6C" w14:textId="33F1382A" w:rsidR="00D73D20" w:rsidRPr="00CC651F" w:rsidRDefault="000A6C9E" w:rsidP="00291793">
      <w:pPr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t>Когда возможно</w:t>
      </w:r>
      <w:r w:rsidR="00BB4895" w:rsidRPr="00CC651F">
        <w:rPr>
          <w:rFonts w:ascii="Times New Roman" w:hAnsi="Times New Roman"/>
          <w:sz w:val="28"/>
          <w:szCs w:val="28"/>
          <w:lang w:val="ru-RU"/>
        </w:rPr>
        <w:t>,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действия и результаты </w:t>
      </w:r>
      <w:r w:rsidR="00E82714">
        <w:rPr>
          <w:rFonts w:ascii="Times New Roman" w:hAnsi="Times New Roman"/>
          <w:sz w:val="28"/>
          <w:szCs w:val="28"/>
          <w:lang w:val="ru-RU"/>
        </w:rPr>
        <w:t>должны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соотноситься с </w:t>
      </w:r>
      <w:r w:rsidR="00E82714" w:rsidRPr="00CC651F">
        <w:rPr>
          <w:rFonts w:ascii="Times New Roman" w:hAnsi="Times New Roman"/>
          <w:sz w:val="28"/>
          <w:szCs w:val="28"/>
          <w:lang w:val="ru-RU"/>
        </w:rPr>
        <w:t>существующими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планами </w:t>
      </w:r>
      <w:r w:rsidR="00E82714" w:rsidRPr="00CC651F">
        <w:rPr>
          <w:rFonts w:ascii="Times New Roman" w:hAnsi="Times New Roman"/>
          <w:sz w:val="28"/>
          <w:szCs w:val="28"/>
          <w:lang w:val="ru-RU"/>
        </w:rPr>
        <w:t>действий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НО на случай ЧС и планами готовности. </w:t>
      </w:r>
    </w:p>
    <w:p w14:paraId="0B5E00D7" w14:textId="77777777" w:rsidR="00D73D20" w:rsidRPr="00CC651F" w:rsidRDefault="00D73D20">
      <w:pPr>
        <w:spacing w:after="200" w:line="276" w:lineRule="auto"/>
        <w:jc w:val="left"/>
        <w:rPr>
          <w:rFonts w:ascii="Times New Roman" w:hAnsi="Times New Roman"/>
          <w:lang w:val="ru-RU"/>
        </w:rPr>
      </w:pPr>
      <w:r w:rsidRPr="00CC651F">
        <w:rPr>
          <w:rFonts w:ascii="Times New Roman" w:hAnsi="Times New Roman"/>
          <w:lang w:val="ru-RU"/>
        </w:rPr>
        <w:br w:type="page"/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12505" w:rsidRPr="00CC651F" w14:paraId="79E4F09F" w14:textId="77777777" w:rsidTr="00912505">
        <w:tc>
          <w:tcPr>
            <w:tcW w:w="9854" w:type="dxa"/>
          </w:tcPr>
          <w:p w14:paraId="3052F745" w14:textId="45ABD93A" w:rsidR="00912505" w:rsidRPr="00CC651F" w:rsidRDefault="00137551" w:rsidP="00137551">
            <w:pPr>
              <w:rPr>
                <w:rFonts w:ascii="Times New Roman" w:hAnsi="Times New Roman"/>
                <w:lang w:val="ru-RU"/>
              </w:rPr>
            </w:pP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 целях получения дополнительной информации по вопросам разработки плана </w:t>
            </w:r>
            <w:r w:rsidR="00BB3F67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действий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обеспечению готовности к ПДП, См. раздел 4.3 в </w:t>
            </w:r>
            <w:r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Методических </w:t>
            </w:r>
            <w:r w:rsidR="00BB3F67"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рекомендациях</w:t>
            </w:r>
            <w:r w:rsidRPr="00CC65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Международного движения КК/КП по вопросам подготовки и реализации ПДП</w:t>
            </w: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5EF00CCE" w14:textId="40E358B6" w:rsidR="00203011" w:rsidRPr="00CC651F" w:rsidRDefault="00137551" w:rsidP="00912505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t>Обобщение</w:t>
      </w:r>
    </w:p>
    <w:p w14:paraId="3A281D38" w14:textId="6CB18D3E" w:rsidR="00CF13A0" w:rsidRPr="00CC651F" w:rsidRDefault="00137551" w:rsidP="00AC0F39">
      <w:pPr>
        <w:spacing w:after="240"/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t>Данный процесс д</w:t>
      </w:r>
      <w:r w:rsidR="00BB3F67">
        <w:rPr>
          <w:rFonts w:ascii="Times New Roman" w:hAnsi="Times New Roman"/>
          <w:sz w:val="28"/>
          <w:szCs w:val="28"/>
          <w:lang w:val="ru-RU"/>
        </w:rPr>
        <w:t>олжен быть одной из составляющих более широко</w:t>
      </w:r>
      <w:r w:rsidRPr="00CC651F">
        <w:rPr>
          <w:rFonts w:ascii="Times New Roman" w:hAnsi="Times New Roman"/>
          <w:sz w:val="28"/>
          <w:szCs w:val="28"/>
          <w:lang w:val="ru-RU"/>
        </w:rPr>
        <w:t>го про</w:t>
      </w:r>
      <w:r w:rsidR="00BB3F67">
        <w:rPr>
          <w:rFonts w:ascii="Times New Roman" w:hAnsi="Times New Roman"/>
          <w:sz w:val="28"/>
          <w:szCs w:val="28"/>
          <w:lang w:val="ru-RU"/>
        </w:rPr>
        <w:t>ц</w:t>
      </w:r>
      <w:r w:rsidRPr="00CC651F">
        <w:rPr>
          <w:rFonts w:ascii="Times New Roman" w:hAnsi="Times New Roman"/>
          <w:sz w:val="28"/>
          <w:szCs w:val="28"/>
          <w:lang w:val="ru-RU"/>
        </w:rPr>
        <w:t>есс</w:t>
      </w:r>
      <w:r w:rsidR="00BB3F67">
        <w:rPr>
          <w:rFonts w:ascii="Times New Roman" w:hAnsi="Times New Roman"/>
          <w:sz w:val="28"/>
          <w:szCs w:val="28"/>
          <w:lang w:val="ru-RU"/>
        </w:rPr>
        <w:t>а по обеспечению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готовности и, таким образом, подразумевать широкое участи</w:t>
      </w:r>
      <w:r w:rsidR="00BB3F67">
        <w:rPr>
          <w:rFonts w:ascii="Times New Roman" w:hAnsi="Times New Roman"/>
          <w:sz w:val="28"/>
          <w:szCs w:val="28"/>
          <w:lang w:val="ru-RU"/>
        </w:rPr>
        <w:t>е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всех заинтересованных сторон</w:t>
      </w:r>
      <w:r w:rsidR="00CF13A0" w:rsidRPr="00CC651F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AC0F39" w:rsidRPr="00CC651F" w14:paraId="67AF8218" w14:textId="77777777" w:rsidTr="004A3AE0">
        <w:tc>
          <w:tcPr>
            <w:tcW w:w="3402" w:type="dxa"/>
            <w:tcBorders>
              <w:bottom w:val="single" w:sz="4" w:space="0" w:color="auto"/>
            </w:tcBorders>
            <w:shd w:val="clear" w:color="auto" w:fill="DC281E"/>
          </w:tcPr>
          <w:p w14:paraId="2FF5B3C7" w14:textId="781ABCC1" w:rsidR="00203011" w:rsidRPr="00CC651F" w:rsidRDefault="00137551" w:rsidP="00AC0F3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ru-RU"/>
              </w:rPr>
              <w:t>Процесс самооценки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DC281E"/>
          </w:tcPr>
          <w:p w14:paraId="7FFEA93D" w14:textId="2073F858" w:rsidR="00203011" w:rsidRPr="00CC651F" w:rsidRDefault="00137551" w:rsidP="00AC0F3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ru-RU"/>
              </w:rPr>
              <w:t>Основные виды деятельности</w:t>
            </w:r>
          </w:p>
        </w:tc>
      </w:tr>
      <w:tr w:rsidR="006E5D44" w:rsidRPr="00CC651F" w14:paraId="30350288" w14:textId="77777777" w:rsidTr="004A3AE0">
        <w:tc>
          <w:tcPr>
            <w:tcW w:w="3402" w:type="dxa"/>
            <w:shd w:val="clear" w:color="auto" w:fill="A6A6A6"/>
            <w:vAlign w:val="center"/>
          </w:tcPr>
          <w:p w14:paraId="531EB327" w14:textId="21507EA1" w:rsidR="00203011" w:rsidRPr="00CC651F" w:rsidRDefault="00BB46FE" w:rsidP="00E32E03">
            <w:pPr>
              <w:spacing w:before="60" w:after="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 Приглашение</w:t>
            </w:r>
            <w:r w:rsidR="00137551"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основных заинтересованных сторон</w:t>
            </w:r>
          </w:p>
        </w:tc>
        <w:tc>
          <w:tcPr>
            <w:tcW w:w="6237" w:type="dxa"/>
            <w:shd w:val="clear" w:color="auto" w:fill="E6E6E6"/>
          </w:tcPr>
          <w:p w14:paraId="5BCBB03D" w14:textId="6524B0B0" w:rsidR="00203011" w:rsidRPr="00CC651F" w:rsidRDefault="00137551" w:rsidP="00137551">
            <w:pPr>
              <w:pStyle w:val="ac"/>
              <w:numPr>
                <w:ilvl w:val="0"/>
                <w:numId w:val="21"/>
              </w:numPr>
              <w:spacing w:before="60" w:after="2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Определите группу </w:t>
            </w:r>
            <w:r w:rsidR="00BB4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экспертов, обеспечивающих технические</w:t>
            </w:r>
            <w:r w:rsidR="00CF13A0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BB4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управленческие и вспомогательные функции</w:t>
            </w:r>
            <w:r w:rsidR="00CF13A0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E5D44" w:rsidRPr="00CC651F" w14:paraId="0CDE5143" w14:textId="77777777" w:rsidTr="004A3AE0">
        <w:tc>
          <w:tcPr>
            <w:tcW w:w="3402" w:type="dxa"/>
            <w:shd w:val="clear" w:color="auto" w:fill="A6A6A6"/>
            <w:vAlign w:val="center"/>
          </w:tcPr>
          <w:p w14:paraId="7CAEE43C" w14:textId="52BFEB79" w:rsidR="00203011" w:rsidRPr="00CC651F" w:rsidRDefault="00203011" w:rsidP="00E32E03">
            <w:pPr>
              <w:spacing w:before="60" w:after="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B46FE">
              <w:rPr>
                <w:rFonts w:ascii="Times New Roman" w:hAnsi="Times New Roman"/>
                <w:sz w:val="28"/>
                <w:szCs w:val="28"/>
                <w:lang w:val="ru-RU"/>
              </w:rPr>
              <w:t>. П</w:t>
            </w:r>
            <w:r w:rsidR="00137551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лан семинара</w:t>
            </w:r>
          </w:p>
        </w:tc>
        <w:tc>
          <w:tcPr>
            <w:tcW w:w="6237" w:type="dxa"/>
            <w:shd w:val="clear" w:color="auto" w:fill="E6E6E6"/>
          </w:tcPr>
          <w:p w14:paraId="5C76C0EA" w14:textId="0E4FE51A" w:rsidR="00CF13A0" w:rsidRPr="00CC651F" w:rsidRDefault="00BB46FE" w:rsidP="000D466D">
            <w:pPr>
              <w:pStyle w:val="ac"/>
              <w:numPr>
                <w:ilvl w:val="0"/>
                <w:numId w:val="21"/>
              </w:numPr>
              <w:spacing w:before="60" w:after="2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Найдите</w:t>
            </w:r>
            <w:r w:rsidR="00137551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ходящее место для проведения одного-двух</w:t>
            </w:r>
            <w:r w:rsidR="00137551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дневного семинара</w:t>
            </w:r>
            <w:r w:rsidR="00CF13A0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2D3B93B" w14:textId="35656C0C" w:rsidR="00CF13A0" w:rsidRPr="00CC651F" w:rsidRDefault="00137551" w:rsidP="00137551">
            <w:pPr>
              <w:pStyle w:val="ac"/>
              <w:numPr>
                <w:ilvl w:val="0"/>
                <w:numId w:val="21"/>
              </w:numPr>
              <w:spacing w:before="60" w:after="2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Заране</w:t>
            </w:r>
            <w:r w:rsidR="00BB4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направьте приглашения основным</w:t>
            </w:r>
            <w:r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B46FE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заинтересованн</w:t>
            </w:r>
            <w:r w:rsidR="00BB46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ым</w:t>
            </w:r>
            <w:r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сторонам </w:t>
            </w:r>
            <w:r w:rsidR="00CF13A0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удостоверьтесь в том, что они смогут </w:t>
            </w:r>
            <w:r w:rsidR="00BB46FE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участвовать</w:t>
            </w:r>
          </w:p>
          <w:p w14:paraId="1F75FFAD" w14:textId="5E5BB424" w:rsidR="00203011" w:rsidRPr="00CC651F" w:rsidRDefault="00137551" w:rsidP="000D466D">
            <w:pPr>
              <w:pStyle w:val="ac"/>
              <w:numPr>
                <w:ilvl w:val="0"/>
                <w:numId w:val="21"/>
              </w:numPr>
              <w:spacing w:before="60" w:after="2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Позаботьтесь о том, чтобы ведущим семинара был человек, обладающий опытом реализации ПДП</w:t>
            </w:r>
          </w:p>
        </w:tc>
      </w:tr>
      <w:tr w:rsidR="006E5D44" w:rsidRPr="00CC651F" w14:paraId="1126CD44" w14:textId="77777777" w:rsidTr="004A3AE0">
        <w:tc>
          <w:tcPr>
            <w:tcW w:w="3402" w:type="dxa"/>
            <w:shd w:val="clear" w:color="auto" w:fill="A6A6A6"/>
            <w:vAlign w:val="center"/>
          </w:tcPr>
          <w:p w14:paraId="47E040C5" w14:textId="404430DD" w:rsidR="00203011" w:rsidRPr="00CC651F" w:rsidRDefault="00137551" w:rsidP="00E32E03">
            <w:pPr>
              <w:spacing w:before="60" w:after="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>3. Проведение семинара</w:t>
            </w:r>
          </w:p>
        </w:tc>
        <w:tc>
          <w:tcPr>
            <w:tcW w:w="6237" w:type="dxa"/>
            <w:shd w:val="clear" w:color="auto" w:fill="E6E6E6"/>
          </w:tcPr>
          <w:p w14:paraId="01219FB6" w14:textId="55736D07" w:rsidR="00CF13A0" w:rsidRPr="00CC651F" w:rsidRDefault="00A75A8A" w:rsidP="000D466D">
            <w:pPr>
              <w:pStyle w:val="ac"/>
              <w:numPr>
                <w:ilvl w:val="0"/>
                <w:numId w:val="21"/>
              </w:numPr>
              <w:spacing w:before="60" w:after="2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Разработайте сценарий</w:t>
            </w:r>
          </w:p>
          <w:p w14:paraId="01F8A9F1" w14:textId="4106C32D" w:rsidR="00CF13A0" w:rsidRPr="00CC651F" w:rsidRDefault="00A75A8A" w:rsidP="000D466D">
            <w:pPr>
              <w:pStyle w:val="ac"/>
              <w:numPr>
                <w:ilvl w:val="0"/>
                <w:numId w:val="21"/>
              </w:numPr>
              <w:spacing w:before="60" w:after="2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Обсудите</w:t>
            </w:r>
            <w:r w:rsidR="00137551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варианты и договоритесь о том, как измерять результаты оценки </w:t>
            </w:r>
          </w:p>
          <w:p w14:paraId="3B9C2518" w14:textId="251D1A83" w:rsidR="00B71EE7" w:rsidRPr="00CC651F" w:rsidRDefault="00137551" w:rsidP="000D466D">
            <w:pPr>
              <w:pStyle w:val="ac"/>
              <w:numPr>
                <w:ilvl w:val="0"/>
                <w:numId w:val="21"/>
              </w:numPr>
              <w:spacing w:before="60" w:after="2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Представьте </w:t>
            </w:r>
            <w:r w:rsidR="00796258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</w:t>
            </w:r>
            <w:r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графической форме </w:t>
            </w:r>
          </w:p>
          <w:p w14:paraId="7047E4F0" w14:textId="75F78790" w:rsidR="00203011" w:rsidRPr="00CC651F" w:rsidRDefault="00137551" w:rsidP="00796258">
            <w:pPr>
              <w:pStyle w:val="ac"/>
              <w:numPr>
                <w:ilvl w:val="0"/>
                <w:numId w:val="21"/>
              </w:numPr>
              <w:spacing w:before="60" w:after="2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Предложите </w:t>
            </w:r>
            <w:r w:rsidR="00990AE5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разные </w:t>
            </w:r>
            <w:r w:rsidR="007962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варианты видов деятельности для укрепления</w:t>
            </w:r>
            <w:r w:rsidR="00990AE5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потенциал</w:t>
            </w:r>
            <w:r w:rsidR="007962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990AE5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ПДП, </w:t>
            </w:r>
            <w:r w:rsidR="00972BEC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основываясь</w:t>
            </w:r>
            <w:r w:rsidR="00990AE5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r w:rsidR="00972BEC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</w:t>
            </w:r>
            <w:r w:rsidR="00972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</w:t>
            </w:r>
            <w:r w:rsidR="00990AE5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оценки</w:t>
            </w:r>
            <w:r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E5D44" w:rsidRPr="00CC651F" w14:paraId="6F98393E" w14:textId="77777777" w:rsidTr="004A3AE0">
        <w:tc>
          <w:tcPr>
            <w:tcW w:w="3402" w:type="dxa"/>
            <w:shd w:val="clear" w:color="auto" w:fill="A6A6A6"/>
            <w:vAlign w:val="center"/>
          </w:tcPr>
          <w:p w14:paraId="189D69C5" w14:textId="76E50D10" w:rsidR="00203011" w:rsidRPr="00CC651F" w:rsidRDefault="00203011" w:rsidP="00E32E03">
            <w:pPr>
              <w:spacing w:before="60" w:after="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r w:rsidR="00990AE5" w:rsidRPr="00CC651F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плана действий</w:t>
            </w:r>
          </w:p>
        </w:tc>
        <w:tc>
          <w:tcPr>
            <w:tcW w:w="6237" w:type="dxa"/>
            <w:shd w:val="clear" w:color="auto" w:fill="E6E6E6"/>
          </w:tcPr>
          <w:p w14:paraId="69EF69A7" w14:textId="2C7C016E" w:rsidR="00B71EE7" w:rsidRPr="00CC651F" w:rsidRDefault="00990AE5" w:rsidP="000D466D">
            <w:pPr>
              <w:pStyle w:val="ac"/>
              <w:numPr>
                <w:ilvl w:val="0"/>
                <w:numId w:val="21"/>
              </w:numPr>
              <w:spacing w:before="60" w:after="2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Расставьте приоритеты и подробно опишите </w:t>
            </w:r>
            <w:r w:rsidR="00972BEC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действия</w:t>
            </w:r>
          </w:p>
          <w:p w14:paraId="20B529A0" w14:textId="52333026" w:rsidR="00E62BC8" w:rsidRPr="00CC651F" w:rsidRDefault="00972BEC" w:rsidP="000D466D">
            <w:pPr>
              <w:pStyle w:val="ac"/>
              <w:numPr>
                <w:ilvl w:val="0"/>
                <w:numId w:val="21"/>
              </w:numPr>
              <w:spacing w:before="60" w:after="2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Представьте проект пл</w:t>
            </w:r>
            <w:r w:rsidR="00990AE5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 </w:t>
            </w:r>
            <w:r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действий</w:t>
            </w:r>
            <w:r w:rsidR="00990AE5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одобрения национального общества</w:t>
            </w:r>
            <w:r w:rsidR="00E62BC8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10A9F90" w14:textId="58603C8F" w:rsidR="00203011" w:rsidRPr="00CC651F" w:rsidRDefault="00990AE5" w:rsidP="00990AE5">
            <w:pPr>
              <w:pStyle w:val="ac"/>
              <w:numPr>
                <w:ilvl w:val="0"/>
                <w:numId w:val="21"/>
              </w:numPr>
              <w:spacing w:before="60" w:after="2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пунктам реализуйте план действий, </w:t>
            </w:r>
            <w:r w:rsidR="00972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внедряя его во внутренние планы</w:t>
            </w:r>
            <w:r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="00972BEC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используя</w:t>
            </w:r>
            <w:r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его при подготовке предложений о </w:t>
            </w:r>
            <w:r w:rsidR="00972BEC"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финансировании</w:t>
            </w:r>
            <w:r w:rsidRPr="00CC65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 т.д.</w:t>
            </w:r>
          </w:p>
        </w:tc>
      </w:tr>
    </w:tbl>
    <w:p w14:paraId="3DD8E8E0" w14:textId="77777777" w:rsidR="00971B2B" w:rsidRPr="00CC651F" w:rsidRDefault="00971B2B" w:rsidP="004F1E5C">
      <w:pPr>
        <w:rPr>
          <w:rFonts w:ascii="Times New Roman" w:eastAsia="Arial" w:hAnsi="Times New Roman"/>
          <w:w w:val="102"/>
          <w:lang w:val="ru-RU"/>
        </w:rPr>
      </w:pPr>
    </w:p>
    <w:p w14:paraId="456A9BD6" w14:textId="77777777" w:rsidR="00525171" w:rsidRPr="00CC651F" w:rsidRDefault="00525171">
      <w:pPr>
        <w:spacing w:after="200" w:line="276" w:lineRule="auto"/>
        <w:jc w:val="left"/>
        <w:rPr>
          <w:rFonts w:ascii="Times New Roman" w:eastAsia="Arial" w:hAnsi="Times New Roman"/>
          <w:b/>
          <w:caps/>
          <w:w w:val="102"/>
          <w:sz w:val="24"/>
          <w:szCs w:val="26"/>
          <w:lang w:val="ru-RU"/>
        </w:rPr>
      </w:pPr>
      <w:r w:rsidRPr="00CC651F">
        <w:rPr>
          <w:rFonts w:ascii="Times New Roman" w:eastAsia="Arial" w:hAnsi="Times New Roman"/>
          <w:w w:val="102"/>
          <w:lang w:val="ru-RU"/>
        </w:rPr>
        <w:lastRenderedPageBreak/>
        <w:br w:type="page"/>
      </w:r>
    </w:p>
    <w:p w14:paraId="25E93F01" w14:textId="59AEF867" w:rsidR="00E3136E" w:rsidRPr="00CC651F" w:rsidRDefault="00F95FA4" w:rsidP="00D73D20">
      <w:pPr>
        <w:pStyle w:val="2"/>
        <w:rPr>
          <w:rFonts w:ascii="Times New Roman" w:eastAsia="Arial" w:hAnsi="Times New Roman"/>
          <w:w w:val="102"/>
          <w:lang w:val="ru-RU"/>
        </w:rPr>
      </w:pPr>
      <w:r w:rsidRPr="00CC651F">
        <w:rPr>
          <w:rFonts w:ascii="Times New Roman" w:eastAsia="Arial" w:hAnsi="Times New Roman"/>
          <w:w w:val="102"/>
          <w:lang w:val="ru-RU"/>
        </w:rPr>
        <w:lastRenderedPageBreak/>
        <w:t>ВО</w:t>
      </w:r>
      <w:r w:rsidR="00D569BE" w:rsidRPr="00CC651F">
        <w:rPr>
          <w:rFonts w:ascii="Times New Roman" w:eastAsia="Arial" w:hAnsi="Times New Roman"/>
          <w:w w:val="102"/>
          <w:lang w:val="ru-RU"/>
        </w:rPr>
        <w:t xml:space="preserve">ПРОСЫ ДЛЯ ПРОВЕДЕНИЯ САМООЦЕНКИ УРОВНЯ ГОТОВНОСТИ К ОСУЩЕСТВЛЕНИЮ ПДП </w:t>
      </w:r>
      <w:r w:rsidR="00E3136E" w:rsidRPr="00CC651F">
        <w:rPr>
          <w:rFonts w:ascii="Times New Roman" w:eastAsia="Arial" w:hAnsi="Times New Roman"/>
          <w:w w:val="102"/>
          <w:lang w:val="ru-RU"/>
        </w:rPr>
        <w:t xml:space="preserve"> </w:t>
      </w:r>
    </w:p>
    <w:p w14:paraId="0022D02D" w14:textId="00919EC0" w:rsidR="00733F2A" w:rsidRPr="00CC651F" w:rsidRDefault="00D569BE" w:rsidP="004F1E5C">
      <w:pPr>
        <w:keepNext/>
        <w:keepLines/>
        <w:spacing w:after="240"/>
        <w:rPr>
          <w:rFonts w:ascii="Times New Roman" w:eastAsia="Arial" w:hAnsi="Times New Roman"/>
          <w:i/>
          <w:iCs/>
          <w:color w:val="C0504D" w:themeColor="accent2"/>
          <w:spacing w:val="-3"/>
          <w:w w:val="102"/>
          <w:lang w:val="ru-RU"/>
        </w:rPr>
      </w:pPr>
      <w:r w:rsidRPr="00CC651F">
        <w:rPr>
          <w:rFonts w:ascii="Times New Roman" w:eastAsia="Arial" w:hAnsi="Times New Roman"/>
          <w:i/>
          <w:iCs/>
          <w:color w:val="C0504D" w:themeColor="accent2"/>
          <w:spacing w:val="-3"/>
          <w:w w:val="102"/>
          <w:lang w:val="ru-RU"/>
        </w:rPr>
        <w:t>Направление</w:t>
      </w:r>
      <w:r w:rsidR="008166E5" w:rsidRPr="00CC651F">
        <w:rPr>
          <w:rFonts w:ascii="Times New Roman" w:eastAsia="Arial" w:hAnsi="Times New Roman"/>
          <w:i/>
          <w:iCs/>
          <w:color w:val="C0504D" w:themeColor="accent2"/>
          <w:spacing w:val="-3"/>
          <w:w w:val="102"/>
          <w:lang w:val="ru-RU"/>
        </w:rPr>
        <w:t xml:space="preserve"> 1</w:t>
      </w:r>
      <w:r w:rsidRPr="00CC651F">
        <w:rPr>
          <w:rFonts w:ascii="Times New Roman" w:eastAsia="Arial" w:hAnsi="Times New Roman"/>
          <w:i/>
          <w:iCs/>
          <w:color w:val="C0504D" w:themeColor="accent2"/>
          <w:spacing w:val="-3"/>
          <w:w w:val="102"/>
          <w:lang w:val="ru-RU"/>
        </w:rPr>
        <w:t xml:space="preserve"> – Системы обеспечения</w:t>
      </w:r>
      <w:r w:rsidR="00733F2A" w:rsidRPr="00CC651F">
        <w:rPr>
          <w:rFonts w:ascii="Times New Roman" w:eastAsia="Arial" w:hAnsi="Times New Roman"/>
          <w:i/>
          <w:iCs/>
          <w:color w:val="C0504D" w:themeColor="accent2"/>
          <w:spacing w:val="-3"/>
          <w:w w:val="102"/>
          <w:lang w:val="ru-RU"/>
        </w:rPr>
        <w:t xml:space="preserve"> </w:t>
      </w:r>
    </w:p>
    <w:p w14:paraId="7A8E96F2" w14:textId="41A37BDE" w:rsidR="00BE3CE6" w:rsidRPr="00CC651F" w:rsidRDefault="00BE3CE6" w:rsidP="00BE3CE6">
      <w:pPr>
        <w:keepNext/>
        <w:keepLines/>
        <w:spacing w:after="240"/>
        <w:rPr>
          <w:rFonts w:ascii="Times New Roman" w:eastAsia="Arial" w:hAnsi="Times New Roman"/>
          <w:iCs/>
          <w:color w:val="C0504D" w:themeColor="accent2"/>
          <w:spacing w:val="-3"/>
          <w:w w:val="102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en-GB"/>
        </w:rPr>
        <w:t>Системы обеспечения форми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руют среду, в которой стратегии, планы, системы и процедуры поддерживают оперативное осуществление ПДП, которые сопоставимы по масштабам, временным рамкам и эффективности с более традиционными программами предоставления помощи в фо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>рме товаров и услуг. Сюда относится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 xml:space="preserve"> внедрение 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>П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ДП в стратегические планы НО, планы готов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>н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ости и планы действий на случай ЧС, а также разработка, тестирование и утверждение организационных СОП для ПДП. Системы обеспечения также в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>кл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юч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>а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 xml:space="preserve">ют в себя выявление </w:t>
      </w:r>
      <w:r w:rsidR="003472A7">
        <w:rPr>
          <w:rFonts w:ascii="Times New Roman" w:hAnsi="Times New Roman"/>
          <w:bCs/>
          <w:sz w:val="28"/>
          <w:szCs w:val="28"/>
          <w:lang w:val="ru-RU" w:eastAsia="en-GB"/>
        </w:rPr>
        <w:t xml:space="preserve">и 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отбор эффективных механизмов доставки и выплаты наличных денежных средств с целью соде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>й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с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>т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 xml:space="preserve">вия осуществлению оперативных и безопасных денежных переводов. </w:t>
      </w:r>
    </w:p>
    <w:p w14:paraId="50E54479" w14:textId="2D23A9ED" w:rsidR="00DF2D4B" w:rsidRPr="00CC651F" w:rsidRDefault="00DB17D2" w:rsidP="009931FC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t>Показатель</w:t>
      </w:r>
      <w:r w:rsidR="00E06346" w:rsidRPr="00CC651F">
        <w:rPr>
          <w:rFonts w:ascii="Times New Roman" w:hAnsi="Times New Roman"/>
          <w:sz w:val="28"/>
          <w:szCs w:val="28"/>
          <w:lang w:val="ru-RU"/>
        </w:rPr>
        <w:t xml:space="preserve"> 1: </w:t>
      </w:r>
      <w:r w:rsidRPr="00CC651F">
        <w:rPr>
          <w:rFonts w:ascii="Times New Roman" w:hAnsi="Times New Roman"/>
          <w:sz w:val="28"/>
          <w:szCs w:val="28"/>
          <w:lang w:val="ru-RU"/>
        </w:rPr>
        <w:t>Концепция и стратегия</w:t>
      </w:r>
    </w:p>
    <w:p w14:paraId="0680C681" w14:textId="273A81AA" w:rsidR="00F91EC4" w:rsidRPr="00CC651F" w:rsidRDefault="00A2512B" w:rsidP="00B3054A">
      <w:pPr>
        <w:pStyle w:val="ac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какой степени можно говорить об активной подд</w:t>
      </w:r>
      <w:r w:rsidR="00DB17D2" w:rsidRPr="00CC651F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ржке</w:t>
      </w:r>
      <w:r w:rsidR="00DB17D2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ПДП со стороны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руководства</w:t>
      </w:r>
      <w:r w:rsidR="00DB17D2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НО?</w:t>
      </w:r>
      <w:r w:rsidR="00F91EC4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54BEF99" w14:textId="61FB59C2" w:rsidR="00E06346" w:rsidRPr="00CC651F" w:rsidRDefault="00DB17D2" w:rsidP="00B3054A">
      <w:pPr>
        <w:pStyle w:val="ac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В какой </w:t>
      </w:r>
      <w:r w:rsidR="00A2512B" w:rsidRPr="00CC651F">
        <w:rPr>
          <w:rFonts w:ascii="Times New Roman" w:hAnsi="Times New Roman" w:cs="Times New Roman"/>
          <w:sz w:val="28"/>
          <w:szCs w:val="28"/>
          <w:lang w:val="ru-RU"/>
        </w:rPr>
        <w:t>степени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разработана общая стратегия институционализации ПДП</w:t>
      </w:r>
      <w:r w:rsidR="00E06346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D3384EB" w14:textId="02AF5E3E" w:rsidR="00E06346" w:rsidRPr="00CC651F" w:rsidRDefault="00DB17D2" w:rsidP="00B3054A">
      <w:pPr>
        <w:pStyle w:val="ac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>В какой степени приняти</w:t>
      </w:r>
      <w:r w:rsidR="00A2512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ПДП основывается на достоверных доказательствах</w:t>
      </w:r>
      <w:r w:rsidR="00F91EC4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C7EF805" w14:textId="6CC9DAED" w:rsidR="00E06346" w:rsidRPr="00CC651F" w:rsidRDefault="00A2512B" w:rsidP="00B3054A">
      <w:pPr>
        <w:pStyle w:val="ac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какой степени разработан</w:t>
      </w:r>
      <w:r w:rsidR="00DB17D2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действи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DB17D2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для обеспечения институционализации ПДП</w:t>
      </w:r>
      <w:r w:rsidR="00DF2D4B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DFDD10E" w14:textId="70ACBD81" w:rsidR="00E06346" w:rsidRPr="00CC651F" w:rsidRDefault="00DB17D2" w:rsidP="00B3054A">
      <w:pPr>
        <w:pStyle w:val="ac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Насколько </w:t>
      </w:r>
      <w:r w:rsidR="004D20B3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12B">
        <w:rPr>
          <w:rFonts w:ascii="Times New Roman" w:hAnsi="Times New Roman" w:cs="Times New Roman"/>
          <w:sz w:val="28"/>
          <w:szCs w:val="28"/>
          <w:lang w:val="ru-RU"/>
        </w:rPr>
        <w:t>последовательно учитывается возможность</w:t>
      </w:r>
      <w:r w:rsidR="004D20B3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осуществления дене</w:t>
      </w:r>
      <w:r w:rsidR="00A2512B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774E86">
        <w:rPr>
          <w:rFonts w:ascii="Times New Roman" w:hAnsi="Times New Roman" w:cs="Times New Roman"/>
          <w:sz w:val="28"/>
          <w:szCs w:val="28"/>
          <w:lang w:val="ru-RU"/>
        </w:rPr>
        <w:t>ных переводов в рамках вариантов</w:t>
      </w:r>
      <w:r w:rsidR="004D20B3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реагирования</w:t>
      </w:r>
      <w:r w:rsidR="00F91EC4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D49B584" w14:textId="5FB9DF5B" w:rsidR="00C231D5" w:rsidRPr="00CC651F" w:rsidRDefault="00C8212B" w:rsidP="009931FC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t>Показатель</w:t>
      </w:r>
      <w:r w:rsidR="00E06346" w:rsidRPr="00CC651F">
        <w:rPr>
          <w:rFonts w:ascii="Times New Roman" w:hAnsi="Times New Roman"/>
          <w:sz w:val="28"/>
          <w:szCs w:val="28"/>
          <w:lang w:val="ru-RU"/>
        </w:rPr>
        <w:t xml:space="preserve"> 2: </w:t>
      </w:r>
      <w:r w:rsidRPr="00CC651F">
        <w:rPr>
          <w:rFonts w:ascii="Times New Roman" w:hAnsi="Times New Roman"/>
          <w:sz w:val="28"/>
          <w:szCs w:val="28"/>
          <w:lang w:val="ru-RU"/>
        </w:rPr>
        <w:t>Организационная структура</w:t>
      </w:r>
    </w:p>
    <w:p w14:paraId="6FC561F7" w14:textId="39832781" w:rsidR="00F91EC4" w:rsidRPr="00CC651F" w:rsidRDefault="00774E86" w:rsidP="00B3054A">
      <w:pPr>
        <w:pStyle w:val="ac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какой степени можно говорить об активной поддержке</w:t>
      </w:r>
      <w:r w:rsidR="00E94CBF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со стороны национальной штаб-квартиры НО и его отделений</w:t>
      </w:r>
      <w:r w:rsidR="00F91EC4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24C38D8" w14:textId="59E8EDA3" w:rsidR="00E06346" w:rsidRPr="00CC651F" w:rsidRDefault="00E94CBF" w:rsidP="00B3054A">
      <w:pPr>
        <w:pStyle w:val="ac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В какой степени введена в действие </w:t>
      </w:r>
      <w:r w:rsidR="00774E86" w:rsidRPr="00CC651F">
        <w:rPr>
          <w:rFonts w:ascii="Times New Roman" w:hAnsi="Times New Roman" w:cs="Times New Roman"/>
          <w:sz w:val="28"/>
          <w:szCs w:val="28"/>
          <w:lang w:val="ru-RU"/>
        </w:rPr>
        <w:t>эффективная</w:t>
      </w:r>
      <w:r w:rsidR="00774E86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 для поддержки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ПДП на всех уровнях</w:t>
      </w:r>
      <w:r w:rsidR="00C231D5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(на местах и в штаб-квартире?)</w:t>
      </w:r>
    </w:p>
    <w:p w14:paraId="412D708A" w14:textId="0D410EB4" w:rsidR="00E06346" w:rsidRPr="00CC651F" w:rsidRDefault="00E94CBF" w:rsidP="00B3054A">
      <w:pPr>
        <w:pStyle w:val="ac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>В какой степени практику</w:t>
      </w:r>
      <w:r w:rsidR="00774E86">
        <w:rPr>
          <w:rFonts w:ascii="Times New Roman" w:hAnsi="Times New Roman" w:cs="Times New Roman"/>
          <w:sz w:val="28"/>
          <w:szCs w:val="28"/>
          <w:lang w:val="ru-RU"/>
        </w:rPr>
        <w:t>ется разделение обязанностей в целях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4E86" w:rsidRPr="00CC651F">
        <w:rPr>
          <w:rFonts w:ascii="Times New Roman" w:hAnsi="Times New Roman" w:cs="Times New Roman"/>
          <w:sz w:val="28"/>
          <w:szCs w:val="28"/>
          <w:lang w:val="ru-RU"/>
        </w:rPr>
        <w:t>эффективной</w:t>
      </w:r>
      <w:r w:rsidR="00774E86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реализации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ПДП</w:t>
      </w:r>
      <w:r w:rsidR="00E2155D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7432F36" w14:textId="06928A29" w:rsidR="00E06346" w:rsidRPr="00CC651F" w:rsidRDefault="0013243B" w:rsidP="00B3054A">
      <w:pPr>
        <w:pStyle w:val="ac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774E86">
        <w:rPr>
          <w:rFonts w:ascii="Times New Roman" w:hAnsi="Times New Roman" w:cs="Times New Roman"/>
          <w:sz w:val="28"/>
          <w:szCs w:val="28"/>
          <w:lang w:val="ru-RU"/>
        </w:rPr>
        <w:t>сколько эффективно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ре</w:t>
      </w:r>
      <w:r w:rsidR="00774E8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лизуются на практи</w:t>
      </w:r>
      <w:r w:rsidR="00774E8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е элементы политики, связанные с ПДП</w:t>
      </w:r>
      <w:r w:rsidR="00C231D5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3776E344" w14:textId="4C1A4DED" w:rsidR="00C40A90" w:rsidRPr="00CC651F" w:rsidRDefault="00DA4471" w:rsidP="009931FC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t>Показатель</w:t>
      </w:r>
      <w:r w:rsidR="00E06346" w:rsidRPr="00CC651F">
        <w:rPr>
          <w:rFonts w:ascii="Times New Roman" w:hAnsi="Times New Roman"/>
          <w:sz w:val="28"/>
          <w:szCs w:val="28"/>
          <w:lang w:val="ru-RU"/>
        </w:rPr>
        <w:t xml:space="preserve"> 3: </w:t>
      </w:r>
      <w:r w:rsidRPr="00CC651F">
        <w:rPr>
          <w:rFonts w:ascii="Times New Roman" w:hAnsi="Times New Roman"/>
          <w:sz w:val="28"/>
          <w:szCs w:val="28"/>
          <w:lang w:val="ru-RU"/>
        </w:rPr>
        <w:t>Процессы управления</w:t>
      </w:r>
    </w:p>
    <w:p w14:paraId="66F96777" w14:textId="0B740A46" w:rsidR="00613F3D" w:rsidRPr="00CC651F" w:rsidRDefault="00CC032E" w:rsidP="00B3054A">
      <w:pPr>
        <w:pStyle w:val="ac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В какой </w:t>
      </w:r>
      <w:r w:rsidR="006C6F69" w:rsidRPr="00CC651F">
        <w:rPr>
          <w:rFonts w:ascii="Times New Roman" w:hAnsi="Times New Roman" w:cs="Times New Roman"/>
          <w:sz w:val="28"/>
          <w:szCs w:val="28"/>
          <w:lang w:val="ru-RU"/>
        </w:rPr>
        <w:t>степени</w:t>
      </w:r>
      <w:r w:rsidR="006C6F69">
        <w:rPr>
          <w:rFonts w:ascii="Times New Roman" w:hAnsi="Times New Roman" w:cs="Times New Roman"/>
          <w:sz w:val="28"/>
          <w:szCs w:val="28"/>
          <w:lang w:val="ru-RU"/>
        </w:rPr>
        <w:t xml:space="preserve"> внедрены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в практику стандартизированные процесс</w:t>
      </w:r>
      <w:r w:rsidR="006C6F6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C6F69" w:rsidRPr="00CC651F">
        <w:rPr>
          <w:rFonts w:ascii="Times New Roman" w:hAnsi="Times New Roman" w:cs="Times New Roman"/>
          <w:sz w:val="28"/>
          <w:szCs w:val="28"/>
          <w:lang w:val="ru-RU"/>
        </w:rPr>
        <w:t>содействующие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осуществлению ПДП</w:t>
      </w:r>
      <w:r w:rsidR="00C40A90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903302D" w14:textId="3674E73A" w:rsidR="00613F3D" w:rsidRPr="00CC651F" w:rsidRDefault="00CC032E" w:rsidP="00B3054A">
      <w:pPr>
        <w:pStyle w:val="ac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>В какой степени протестированы</w:t>
      </w:r>
      <w:r w:rsidR="006C6F69">
        <w:rPr>
          <w:rFonts w:ascii="Times New Roman" w:hAnsi="Times New Roman" w:cs="Times New Roman"/>
          <w:sz w:val="28"/>
          <w:szCs w:val="28"/>
          <w:lang w:val="ru-RU"/>
        </w:rPr>
        <w:t xml:space="preserve"> на практике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F69" w:rsidRPr="00CC651F">
        <w:rPr>
          <w:rFonts w:ascii="Times New Roman" w:hAnsi="Times New Roman" w:cs="Times New Roman"/>
          <w:sz w:val="28"/>
          <w:szCs w:val="28"/>
          <w:lang w:val="ru-RU"/>
        </w:rPr>
        <w:t>стандартизированные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процессы? </w:t>
      </w:r>
    </w:p>
    <w:p w14:paraId="5A5BF00F" w14:textId="0A32C718" w:rsidR="00E06346" w:rsidRPr="00CC651F" w:rsidRDefault="00CC032E" w:rsidP="00B3054A">
      <w:pPr>
        <w:pStyle w:val="ac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>В какой степени стандартизированн</w:t>
      </w:r>
      <w:r w:rsidR="006C6F69">
        <w:rPr>
          <w:rFonts w:ascii="Times New Roman" w:hAnsi="Times New Roman" w:cs="Times New Roman"/>
          <w:sz w:val="28"/>
          <w:szCs w:val="28"/>
          <w:lang w:val="ru-RU"/>
        </w:rPr>
        <w:t>ые процессы используются на всех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уровнях (национальной штаб-квартиры, филиалов, отделений</w:t>
      </w:r>
      <w:r w:rsidR="002E02CB" w:rsidRPr="00CC651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40A90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41554C1" w14:textId="07FDCDA6" w:rsidR="00E06346" w:rsidRPr="00CC651F" w:rsidRDefault="0056379F" w:rsidP="00B3054A">
      <w:pPr>
        <w:pStyle w:val="ac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какой степени процессы позволяют </w:t>
      </w:r>
      <w:r w:rsidR="00197410" w:rsidRPr="00CC651F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отбор </w:t>
      </w:r>
      <w:r w:rsidR="00197410" w:rsidRPr="00CC651F">
        <w:rPr>
          <w:rFonts w:ascii="Times New Roman" w:hAnsi="Times New Roman" w:cs="Times New Roman"/>
          <w:sz w:val="28"/>
          <w:szCs w:val="28"/>
          <w:lang w:val="ru-RU"/>
        </w:rPr>
        <w:t>рентабельных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и эффективных </w:t>
      </w:r>
      <w:r w:rsidR="00197410" w:rsidRPr="00CC651F">
        <w:rPr>
          <w:rFonts w:ascii="Times New Roman" w:hAnsi="Times New Roman" w:cs="Times New Roman"/>
          <w:sz w:val="28"/>
          <w:szCs w:val="28"/>
          <w:lang w:val="ru-RU"/>
        </w:rPr>
        <w:t>практических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механизмов?</w:t>
      </w:r>
    </w:p>
    <w:p w14:paraId="116139C5" w14:textId="6271D660" w:rsidR="007F5836" w:rsidRPr="00CC651F" w:rsidRDefault="0056379F" w:rsidP="00B3054A">
      <w:pPr>
        <w:pStyle w:val="ac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>Насколько ПДП интегрированы в планы действий на случай ЧС</w:t>
      </w:r>
      <w:r w:rsidR="00E06346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9F2033F" w14:textId="3504EA74" w:rsidR="002E02CB" w:rsidRPr="00CC651F" w:rsidRDefault="00C714DA" w:rsidP="00B3054A">
      <w:pPr>
        <w:pStyle w:val="ac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Как вы можете оценить </w:t>
      </w:r>
      <w:r w:rsidR="00197410" w:rsidRPr="00CC651F">
        <w:rPr>
          <w:rFonts w:ascii="Times New Roman" w:hAnsi="Times New Roman" w:cs="Times New Roman"/>
          <w:sz w:val="28"/>
          <w:szCs w:val="28"/>
          <w:lang w:val="ru-RU"/>
        </w:rPr>
        <w:t>используемые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7410" w:rsidRPr="00CC651F">
        <w:rPr>
          <w:rFonts w:ascii="Times New Roman" w:hAnsi="Times New Roman" w:cs="Times New Roman"/>
          <w:sz w:val="28"/>
          <w:szCs w:val="28"/>
          <w:lang w:val="ru-RU"/>
        </w:rPr>
        <w:t>инструменты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197410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осуществления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раздач наличных денежных средств и выверки счетов? </w:t>
      </w:r>
    </w:p>
    <w:p w14:paraId="34736912" w14:textId="77777777" w:rsidR="00D73D20" w:rsidRPr="00CC651F" w:rsidRDefault="00D73D20">
      <w:pPr>
        <w:spacing w:after="200" w:line="276" w:lineRule="auto"/>
        <w:jc w:val="left"/>
        <w:rPr>
          <w:rFonts w:ascii="Times New Roman" w:eastAsia="Arial" w:hAnsi="Times New Roman"/>
          <w:i/>
          <w:iCs/>
          <w:color w:val="9BBB59" w:themeColor="accent3"/>
          <w:spacing w:val="-3"/>
          <w:w w:val="102"/>
          <w:lang w:val="ru-RU"/>
        </w:rPr>
      </w:pPr>
      <w:r w:rsidRPr="00CC651F">
        <w:rPr>
          <w:rFonts w:ascii="Times New Roman" w:eastAsia="Arial" w:hAnsi="Times New Roman"/>
          <w:i/>
          <w:iCs/>
          <w:color w:val="9BBB59" w:themeColor="accent3"/>
          <w:spacing w:val="-3"/>
          <w:w w:val="102"/>
          <w:lang w:val="ru-RU"/>
        </w:rPr>
        <w:br w:type="page"/>
      </w:r>
    </w:p>
    <w:p w14:paraId="4A92A191" w14:textId="74EB1B98" w:rsidR="00733F2A" w:rsidRPr="00CC651F" w:rsidRDefault="00BE3CE6" w:rsidP="004F1E5C">
      <w:pPr>
        <w:spacing w:after="240"/>
        <w:rPr>
          <w:rFonts w:ascii="Times New Roman" w:eastAsia="Arial" w:hAnsi="Times New Roman"/>
          <w:i/>
          <w:iCs/>
          <w:color w:val="9BBB59" w:themeColor="accent3"/>
          <w:spacing w:val="-3"/>
          <w:w w:val="102"/>
          <w:lang w:val="ru-RU"/>
        </w:rPr>
      </w:pPr>
      <w:r>
        <w:rPr>
          <w:rFonts w:ascii="Times New Roman" w:eastAsia="Arial" w:hAnsi="Times New Roman"/>
          <w:i/>
          <w:iCs/>
          <w:color w:val="9BBB59" w:themeColor="accent3"/>
          <w:spacing w:val="-3"/>
          <w:w w:val="102"/>
          <w:lang w:val="ru-RU"/>
        </w:rPr>
        <w:lastRenderedPageBreak/>
        <w:t>Направление</w:t>
      </w:r>
      <w:r w:rsidR="009A243A" w:rsidRPr="00CC651F">
        <w:rPr>
          <w:rFonts w:ascii="Times New Roman" w:eastAsia="Arial" w:hAnsi="Times New Roman"/>
          <w:i/>
          <w:iCs/>
          <w:color w:val="9BBB59" w:themeColor="accent3"/>
          <w:spacing w:val="-3"/>
          <w:w w:val="102"/>
          <w:lang w:val="ru-RU"/>
        </w:rPr>
        <w:t xml:space="preserve"> 2 – Программные инструменты</w:t>
      </w:r>
    </w:p>
    <w:p w14:paraId="3A99DA2E" w14:textId="77777777" w:rsidR="00B83FDD" w:rsidRDefault="00BC4CEA" w:rsidP="009A0EE7">
      <w:pPr>
        <w:pStyle w:val="3"/>
        <w:rPr>
          <w:rFonts w:ascii="Times New Roman" w:hAnsi="Times New Roman"/>
          <w:b w:val="0"/>
          <w:bCs/>
          <w:sz w:val="28"/>
          <w:szCs w:val="28"/>
          <w:lang w:val="ru-RU" w:eastAsia="en-GB"/>
        </w:rPr>
      </w:pPr>
      <w:r w:rsidRPr="00BC4CEA">
        <w:rPr>
          <w:rFonts w:ascii="Times New Roman" w:hAnsi="Times New Roman"/>
          <w:b w:val="0"/>
          <w:bCs/>
          <w:sz w:val="28"/>
          <w:szCs w:val="28"/>
          <w:lang w:val="ru-RU" w:eastAsia="en-GB"/>
        </w:rPr>
        <w:t>Наличие заранее подготовленных и апробированных  инструментов по ПДП имеет первоочередное значение для оперативного реагирования. Важно, чтобы все стандартные бизнес-процессы и инструменты были разработаны заранее и готовы к адаптации к различным условиям ЧС. Где возможно, специально разработанные инструменты для осуществления ПДП должны быть включены в соответствующие инструменты НО на протяжении всего цикла обеспечения готовности и реагирования (например, в систему оценки уязвимости и потенциала, разработку программ, их реализацию и оценку).</w:t>
      </w:r>
    </w:p>
    <w:p w14:paraId="084C281C" w14:textId="3B53DB32" w:rsidR="008658E0" w:rsidRPr="00B83FDD" w:rsidRDefault="00552F33" w:rsidP="009A0EE7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B83FDD">
        <w:rPr>
          <w:rFonts w:ascii="Times New Roman" w:hAnsi="Times New Roman"/>
          <w:sz w:val="28"/>
          <w:szCs w:val="28"/>
          <w:lang w:val="ru-RU"/>
        </w:rPr>
        <w:t>Показатель</w:t>
      </w:r>
      <w:r w:rsidR="00E06346" w:rsidRPr="00B83FDD">
        <w:rPr>
          <w:rFonts w:ascii="Times New Roman" w:hAnsi="Times New Roman"/>
          <w:sz w:val="28"/>
          <w:szCs w:val="28"/>
          <w:lang w:val="ru-RU"/>
        </w:rPr>
        <w:t xml:space="preserve"> 1: </w:t>
      </w:r>
      <w:r w:rsidRPr="00B83FDD">
        <w:rPr>
          <w:rFonts w:ascii="Times New Roman" w:hAnsi="Times New Roman"/>
          <w:sz w:val="28"/>
          <w:szCs w:val="28"/>
          <w:lang w:val="ru-RU"/>
        </w:rPr>
        <w:t>Инструменты для реализации ПДП</w:t>
      </w:r>
    </w:p>
    <w:p w14:paraId="6CAB5FDC" w14:textId="1F19C783" w:rsidR="00474C95" w:rsidRPr="00CC651F" w:rsidRDefault="00B83FDD" w:rsidP="00B3054A">
      <w:pPr>
        <w:pStyle w:val="ac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какой степени можно говорить о наличии инструментов для реализации</w:t>
      </w:r>
      <w:r w:rsidR="00BD7F81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ПДП, которые адаптированы к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местным</w:t>
      </w:r>
      <w:r w:rsidR="00BD7F81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условиям</w:t>
      </w:r>
      <w:r w:rsidR="00474C95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58962C7" w14:textId="42F4D63F" w:rsidR="009D6FC2" w:rsidRPr="00CC651F" w:rsidRDefault="00BD7F81" w:rsidP="00B3054A">
      <w:pPr>
        <w:pStyle w:val="ac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В какой </w:t>
      </w:r>
      <w:r w:rsidR="00B83FDD" w:rsidRPr="00CC651F">
        <w:rPr>
          <w:rFonts w:ascii="Times New Roman" w:hAnsi="Times New Roman" w:cs="Times New Roman"/>
          <w:sz w:val="28"/>
          <w:szCs w:val="28"/>
          <w:lang w:val="ru-RU"/>
        </w:rPr>
        <w:t>степени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инстру</w:t>
      </w:r>
      <w:r w:rsidR="00B83FDD">
        <w:rPr>
          <w:rFonts w:ascii="Times New Roman" w:hAnsi="Times New Roman" w:cs="Times New Roman"/>
          <w:sz w:val="28"/>
          <w:szCs w:val="28"/>
          <w:lang w:val="ru-RU"/>
        </w:rPr>
        <w:t>менты по реализации ПДП интегрированы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B83FDD" w:rsidRPr="00CC651F">
        <w:rPr>
          <w:rFonts w:ascii="Times New Roman" w:hAnsi="Times New Roman" w:cs="Times New Roman"/>
          <w:sz w:val="28"/>
          <w:szCs w:val="28"/>
          <w:lang w:val="ru-RU"/>
        </w:rPr>
        <w:t>инструменты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НО на </w:t>
      </w:r>
      <w:r w:rsidR="00B83FDD" w:rsidRPr="00CC651F">
        <w:rPr>
          <w:rFonts w:ascii="Times New Roman" w:hAnsi="Times New Roman" w:cs="Times New Roman"/>
          <w:sz w:val="28"/>
          <w:szCs w:val="28"/>
          <w:lang w:val="ru-RU"/>
        </w:rPr>
        <w:t>протяжении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всего цикла готовности и экстренного реагирования</w:t>
      </w:r>
      <w:r w:rsidR="009D6FC2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29F167B" w14:textId="41072744" w:rsidR="00FF6EDF" w:rsidRPr="00CC651F" w:rsidRDefault="00B83FDD" w:rsidP="00B3054A">
      <w:pPr>
        <w:pStyle w:val="ac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какой степени действующая </w:t>
      </w:r>
      <w:r w:rsidR="00BD7F81" w:rsidRPr="00CC651F">
        <w:rPr>
          <w:rFonts w:ascii="Times New Roman" w:hAnsi="Times New Roman" w:cs="Times New Roman"/>
          <w:sz w:val="28"/>
          <w:szCs w:val="28"/>
          <w:lang w:val="ru-RU"/>
        </w:rPr>
        <w:t>система М&amp;О</w:t>
      </w:r>
      <w:r w:rsidR="008658E0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7F81" w:rsidRPr="00CC651F">
        <w:rPr>
          <w:rFonts w:ascii="Times New Roman" w:hAnsi="Times New Roman" w:cs="Times New Roman"/>
          <w:sz w:val="28"/>
          <w:szCs w:val="28"/>
          <w:lang w:val="ru-RU"/>
        </w:rPr>
        <w:t>охватывает процессы ПДП</w:t>
      </w:r>
      <w:r w:rsidR="008658E0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2C2E2A47" w14:textId="7040FF1D" w:rsidR="00FF6EDF" w:rsidRPr="00CC651F" w:rsidRDefault="00B83FDD" w:rsidP="00B3054A">
      <w:pPr>
        <w:pStyle w:val="ac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какой степени проводится анализ и интерпретация данных, касающих</w:t>
      </w:r>
      <w:r w:rsidR="00256BEA" w:rsidRPr="00CC651F">
        <w:rPr>
          <w:rFonts w:ascii="Times New Roman" w:hAnsi="Times New Roman" w:cs="Times New Roman"/>
          <w:sz w:val="28"/>
          <w:szCs w:val="28"/>
          <w:lang w:val="ru-RU"/>
        </w:rPr>
        <w:t>ся ПДП</w:t>
      </w:r>
      <w:r w:rsidR="00FF6EDF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218A51D" w14:textId="433E27A2" w:rsidR="002C7B2C" w:rsidRPr="00CC651F" w:rsidRDefault="00B83FDD" w:rsidP="00B3054A">
      <w:pPr>
        <w:pStyle w:val="ac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какой степени функционирует</w:t>
      </w:r>
      <w:r w:rsidR="00256BEA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механизм получения обратной свя</w:t>
      </w:r>
      <w:r>
        <w:rPr>
          <w:rFonts w:ascii="Times New Roman" w:hAnsi="Times New Roman" w:cs="Times New Roman"/>
          <w:sz w:val="28"/>
          <w:szCs w:val="28"/>
          <w:lang w:val="ru-RU"/>
        </w:rPr>
        <w:t>зи</w:t>
      </w:r>
      <w:r w:rsidR="00256BEA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2D043A" w:rsidRPr="00CC651F">
        <w:rPr>
          <w:rFonts w:ascii="Times New Roman" w:hAnsi="Times New Roman" w:cs="Times New Roman"/>
          <w:sz w:val="28"/>
          <w:szCs w:val="28"/>
          <w:lang w:val="ru-RU"/>
        </w:rPr>
        <w:t>реагирования</w:t>
      </w:r>
      <w:r w:rsidR="00256BEA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2D043A" w:rsidRPr="00CC651F">
        <w:rPr>
          <w:rFonts w:ascii="Times New Roman" w:hAnsi="Times New Roman" w:cs="Times New Roman"/>
          <w:sz w:val="28"/>
          <w:szCs w:val="28"/>
          <w:lang w:val="ru-RU"/>
        </w:rPr>
        <w:t>жалобы</w:t>
      </w:r>
      <w:r w:rsidR="00256BEA" w:rsidRPr="00CC651F">
        <w:rPr>
          <w:rFonts w:ascii="Times New Roman" w:hAnsi="Times New Roman" w:cs="Times New Roman"/>
          <w:sz w:val="28"/>
          <w:szCs w:val="28"/>
          <w:lang w:val="ru-RU"/>
        </w:rPr>
        <w:t>, чтобы влиять на корректировку ПДП</w:t>
      </w:r>
      <w:r w:rsidR="002C7B2C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6830050" w14:textId="06567FF1" w:rsidR="00D75650" w:rsidRPr="00CC651F" w:rsidRDefault="000C143B" w:rsidP="00B3054A">
      <w:pPr>
        <w:pStyle w:val="ac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Насколько эффективно</w:t>
      </w:r>
      <w:r w:rsidR="00256BEA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в ПДП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интегрированы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различные аспекты</w:t>
      </w:r>
      <w:r w:rsidR="00256BEA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и социальной динамики (например,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государственные</w:t>
      </w:r>
      <w:r w:rsidR="00256BEA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поли</w:t>
      </w:r>
      <w:r>
        <w:rPr>
          <w:rFonts w:ascii="Times New Roman" w:hAnsi="Times New Roman" w:cs="Times New Roman"/>
          <w:sz w:val="28"/>
          <w:szCs w:val="28"/>
          <w:lang w:val="ru-RU"/>
        </w:rPr>
        <w:t>тики, гендерные вопросы, вопросы</w:t>
      </w:r>
      <w:r w:rsidR="00256BEA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</w:t>
      </w:r>
      <w:r w:rsidR="00256BEA" w:rsidRPr="00CC651F">
        <w:rPr>
          <w:rFonts w:ascii="Times New Roman" w:hAnsi="Times New Roman" w:cs="Times New Roman"/>
          <w:sz w:val="28"/>
          <w:szCs w:val="28"/>
          <w:lang w:val="ru-RU"/>
        </w:rPr>
        <w:t>защиты,</w:t>
      </w:r>
      <w:r w:rsidR="00D74C18">
        <w:rPr>
          <w:rFonts w:ascii="Times New Roman" w:hAnsi="Times New Roman" w:cs="Times New Roman"/>
          <w:sz w:val="28"/>
          <w:szCs w:val="28"/>
          <w:lang w:val="ru-RU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помощи людям с  ограниченными возможностями</w:t>
      </w:r>
      <w:r w:rsidR="00256BEA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и т.д.</w:t>
      </w:r>
      <w:r w:rsidR="00D75650" w:rsidRPr="00CC651F">
        <w:rPr>
          <w:rFonts w:ascii="Times New Roman" w:hAnsi="Times New Roman" w:cs="Times New Roman"/>
          <w:sz w:val="28"/>
          <w:szCs w:val="28"/>
          <w:lang w:val="ru-RU"/>
        </w:rPr>
        <w:t>)?</w:t>
      </w:r>
      <w:r w:rsidR="00A05721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AAFA812" w14:textId="2B64D082" w:rsidR="00E06346" w:rsidRPr="00CC651F" w:rsidRDefault="00552F33" w:rsidP="000D466D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t>Показатель 2: Управление информацией</w:t>
      </w:r>
    </w:p>
    <w:p w14:paraId="6FCFB569" w14:textId="69315F8A" w:rsidR="003D1AD8" w:rsidRPr="00CC651F" w:rsidRDefault="00BA2306" w:rsidP="000D466D">
      <w:pPr>
        <w:pStyle w:val="ac"/>
        <w:keepNext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Насколько эффективно осуществляется поиск и управление</w:t>
      </w:r>
      <w:r w:rsidR="009F7242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инфо</w:t>
      </w:r>
      <w:r>
        <w:rPr>
          <w:rFonts w:ascii="Times New Roman" w:hAnsi="Times New Roman" w:cs="Times New Roman"/>
          <w:sz w:val="28"/>
          <w:szCs w:val="28"/>
          <w:lang w:val="ru-RU"/>
        </w:rPr>
        <w:t>рмац</w:t>
      </w:r>
      <w:r w:rsidR="009F7242" w:rsidRPr="00CC651F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9F7242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по ПДП</w:t>
      </w:r>
      <w:r w:rsidR="003D1AD8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E6F69DE" w14:textId="1FD6E7BD" w:rsidR="00E06346" w:rsidRPr="00CC651F" w:rsidRDefault="009F7242" w:rsidP="00B3054A">
      <w:pPr>
        <w:pStyle w:val="ac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>В к</w:t>
      </w:r>
      <w:r w:rsidR="00BA2306">
        <w:rPr>
          <w:rFonts w:ascii="Times New Roman" w:hAnsi="Times New Roman" w:cs="Times New Roman"/>
          <w:sz w:val="28"/>
          <w:szCs w:val="28"/>
          <w:lang w:val="ru-RU"/>
        </w:rPr>
        <w:t>акой мере нам удается выявлять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2306" w:rsidRPr="00CC651F">
        <w:rPr>
          <w:rFonts w:ascii="Times New Roman" w:hAnsi="Times New Roman" w:cs="Times New Roman"/>
          <w:sz w:val="28"/>
          <w:szCs w:val="28"/>
          <w:lang w:val="ru-RU"/>
        </w:rPr>
        <w:t>новые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программные в</w:t>
      </w:r>
      <w:r w:rsidR="00BA2306">
        <w:rPr>
          <w:rFonts w:ascii="Times New Roman" w:hAnsi="Times New Roman" w:cs="Times New Roman"/>
          <w:sz w:val="28"/>
          <w:szCs w:val="28"/>
          <w:lang w:val="ru-RU"/>
        </w:rPr>
        <w:t>озможности или корректировать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ПДП</w:t>
      </w:r>
      <w:r w:rsidR="008658E0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633D32B4" w14:textId="2A482C29" w:rsidR="002C7B2C" w:rsidRPr="00CC651F" w:rsidRDefault="00BA2306" w:rsidP="00B3054A">
      <w:pPr>
        <w:pStyle w:val="ac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какой степени разработаны</w:t>
      </w:r>
      <w:r w:rsidR="009F7242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базы данных и системы отчетности для управления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информацией</w:t>
      </w:r>
      <w:r w:rsidR="000465AE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3DCF010D" w14:textId="4A6CAFD7" w:rsidR="002C7B2C" w:rsidRPr="00CC651F" w:rsidRDefault="00BA2306" w:rsidP="00B3054A">
      <w:pPr>
        <w:pStyle w:val="ac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какой степени функционируют</w:t>
      </w:r>
      <w:r w:rsidR="009F7242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механизмы получения обратной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="009F7242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реагирования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7242" w:rsidRPr="00CC651F">
        <w:rPr>
          <w:rFonts w:ascii="Times New Roman" w:hAnsi="Times New Roman" w:cs="Times New Roman"/>
          <w:sz w:val="28"/>
          <w:szCs w:val="28"/>
          <w:lang w:val="ru-RU"/>
        </w:rPr>
        <w:t>на ж</w:t>
      </w:r>
      <w:r>
        <w:rPr>
          <w:rFonts w:ascii="Times New Roman" w:hAnsi="Times New Roman" w:cs="Times New Roman"/>
          <w:sz w:val="28"/>
          <w:szCs w:val="28"/>
          <w:lang w:val="ru-RU"/>
        </w:rPr>
        <w:t>алобы, чтобы корректировать разработанные</w:t>
      </w:r>
      <w:r w:rsidR="009F7242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ПДП</w:t>
      </w:r>
      <w:r w:rsidR="002C7B2C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49682B82" w14:textId="68624C4D" w:rsidR="0003540C" w:rsidRPr="00CC651F" w:rsidRDefault="003E09D9" w:rsidP="009A0EE7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t>Показатель</w:t>
      </w:r>
      <w:r w:rsidR="00274597" w:rsidRPr="00CC651F">
        <w:rPr>
          <w:rFonts w:ascii="Times New Roman" w:hAnsi="Times New Roman"/>
          <w:sz w:val="28"/>
          <w:szCs w:val="28"/>
          <w:lang w:val="ru-RU"/>
        </w:rPr>
        <w:t xml:space="preserve"> 3: </w:t>
      </w:r>
      <w:r w:rsidRPr="00CC651F">
        <w:rPr>
          <w:rFonts w:ascii="Times New Roman" w:hAnsi="Times New Roman"/>
          <w:sz w:val="28"/>
          <w:szCs w:val="28"/>
          <w:lang w:val="ru-RU"/>
        </w:rPr>
        <w:t>Инфрастру</w:t>
      </w:r>
      <w:r w:rsidR="00BA2306">
        <w:rPr>
          <w:rFonts w:ascii="Times New Roman" w:hAnsi="Times New Roman"/>
          <w:sz w:val="28"/>
          <w:szCs w:val="28"/>
          <w:lang w:val="ru-RU"/>
        </w:rPr>
        <w:t>ктура, оборудование и технологии</w:t>
      </w:r>
    </w:p>
    <w:p w14:paraId="3C5A079F" w14:textId="47C111B6" w:rsidR="00274597" w:rsidRPr="00CC651F" w:rsidRDefault="00D20025" w:rsidP="00B3054A">
      <w:pPr>
        <w:pStyle w:val="ac"/>
        <w:numPr>
          <w:ilvl w:val="0"/>
          <w:numId w:val="6"/>
        </w:numPr>
        <w:tabs>
          <w:tab w:val="left" w:pos="142"/>
        </w:tabs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>В к</w:t>
      </w:r>
      <w:r w:rsidR="00907326">
        <w:rPr>
          <w:rFonts w:ascii="Times New Roman" w:hAnsi="Times New Roman" w:cs="Times New Roman"/>
          <w:sz w:val="28"/>
          <w:szCs w:val="28"/>
          <w:lang w:val="ru-RU"/>
        </w:rPr>
        <w:t xml:space="preserve">акой степени </w:t>
      </w:r>
      <w:r w:rsidR="00BA2306">
        <w:rPr>
          <w:rFonts w:ascii="Times New Roman" w:hAnsi="Times New Roman" w:cs="Times New Roman"/>
          <w:sz w:val="28"/>
          <w:szCs w:val="28"/>
          <w:lang w:val="ru-RU"/>
        </w:rPr>
        <w:t>можно говорить о наличии инфраструктуры и оборудования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для расширения </w:t>
      </w:r>
      <w:r w:rsidR="00BA2306" w:rsidRPr="00CC651F">
        <w:rPr>
          <w:rFonts w:ascii="Times New Roman" w:hAnsi="Times New Roman" w:cs="Times New Roman"/>
          <w:sz w:val="28"/>
          <w:szCs w:val="28"/>
          <w:lang w:val="ru-RU"/>
        </w:rPr>
        <w:t>масштабов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ПДП</w:t>
      </w:r>
      <w:r w:rsidR="00274597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64E34017" w14:textId="5A85700B" w:rsidR="00274597" w:rsidRPr="00CC651F" w:rsidRDefault="00DC7362" w:rsidP="00B3054A">
      <w:pPr>
        <w:pStyle w:val="ac"/>
        <w:numPr>
          <w:ilvl w:val="0"/>
          <w:numId w:val="6"/>
        </w:numPr>
        <w:tabs>
          <w:tab w:val="left" w:pos="142"/>
        </w:tabs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В какой </w:t>
      </w:r>
      <w:r w:rsidR="00BA2306" w:rsidRPr="00CC651F">
        <w:rPr>
          <w:rFonts w:ascii="Times New Roman" w:hAnsi="Times New Roman" w:cs="Times New Roman"/>
          <w:sz w:val="28"/>
          <w:szCs w:val="28"/>
          <w:lang w:val="ru-RU"/>
        </w:rPr>
        <w:t>степени</w:t>
      </w:r>
      <w:r w:rsidR="00BA2306">
        <w:rPr>
          <w:rFonts w:ascii="Times New Roman" w:hAnsi="Times New Roman" w:cs="Times New Roman"/>
          <w:sz w:val="28"/>
          <w:szCs w:val="28"/>
          <w:lang w:val="ru-RU"/>
        </w:rPr>
        <w:t xml:space="preserve"> можно говорить о наличии технологий,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BA2306">
        <w:rPr>
          <w:rFonts w:ascii="Times New Roman" w:hAnsi="Times New Roman" w:cs="Times New Roman"/>
          <w:sz w:val="28"/>
          <w:szCs w:val="28"/>
          <w:lang w:val="ru-RU"/>
        </w:rPr>
        <w:t xml:space="preserve">зволяющих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осуществлять ПДП</w:t>
      </w:r>
      <w:r w:rsidR="0003540C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7D1EB0AE" w14:textId="0369EF4A" w:rsidR="00274597" w:rsidRPr="00CC651F" w:rsidRDefault="00DC7362" w:rsidP="00B3054A">
      <w:pPr>
        <w:pStyle w:val="ac"/>
        <w:numPr>
          <w:ilvl w:val="0"/>
          <w:numId w:val="6"/>
        </w:numPr>
        <w:tabs>
          <w:tab w:val="left" w:pos="142"/>
        </w:tabs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В какой </w:t>
      </w:r>
      <w:r w:rsidR="00BA2306" w:rsidRPr="00CC651F">
        <w:rPr>
          <w:rFonts w:ascii="Times New Roman" w:hAnsi="Times New Roman" w:cs="Times New Roman"/>
          <w:sz w:val="28"/>
          <w:szCs w:val="28"/>
          <w:lang w:val="ru-RU"/>
        </w:rPr>
        <w:t>степени</w:t>
      </w:r>
      <w:r w:rsidR="00BA2306">
        <w:rPr>
          <w:rFonts w:ascii="Times New Roman" w:hAnsi="Times New Roman" w:cs="Times New Roman"/>
          <w:sz w:val="28"/>
          <w:szCs w:val="28"/>
          <w:lang w:val="ru-RU"/>
        </w:rPr>
        <w:t xml:space="preserve"> можно говорить о наличии эффективных технологий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бенефициаров в</w:t>
      </w:r>
      <w:r w:rsidR="00BA23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2306" w:rsidRPr="00CC651F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ПДП</w:t>
      </w:r>
      <w:r w:rsidR="0003540C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D6D0CDB" w14:textId="03135D18" w:rsidR="0003540C" w:rsidRPr="00CC651F" w:rsidRDefault="00BC6B2C" w:rsidP="00B3054A">
      <w:pPr>
        <w:pStyle w:val="ac"/>
        <w:numPr>
          <w:ilvl w:val="0"/>
          <w:numId w:val="6"/>
        </w:numPr>
        <w:tabs>
          <w:tab w:val="left" w:pos="142"/>
        </w:tabs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какой </w:t>
      </w:r>
      <w:r w:rsidR="0064605E" w:rsidRPr="00CC651F">
        <w:rPr>
          <w:rFonts w:ascii="Times New Roman" w:hAnsi="Times New Roman" w:cs="Times New Roman"/>
          <w:sz w:val="28"/>
          <w:szCs w:val="28"/>
          <w:lang w:val="ru-RU"/>
        </w:rPr>
        <w:t>степени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законы о защите личных данных препятствуют/замедляют </w:t>
      </w:r>
      <w:r w:rsidR="00213362">
        <w:rPr>
          <w:rFonts w:ascii="Times New Roman" w:hAnsi="Times New Roman" w:cs="Times New Roman"/>
          <w:sz w:val="28"/>
          <w:szCs w:val="28"/>
          <w:lang w:val="ru-RU"/>
        </w:rPr>
        <w:t>осуществление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ПДП</w:t>
      </w:r>
      <w:r w:rsidR="003D1AD8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7B92FAF5" w14:textId="77777777" w:rsidR="00D73D20" w:rsidRPr="00CC651F" w:rsidRDefault="00D73D20">
      <w:pPr>
        <w:spacing w:after="200" w:line="276" w:lineRule="auto"/>
        <w:jc w:val="left"/>
        <w:rPr>
          <w:rFonts w:ascii="Times New Roman" w:eastAsia="Arial" w:hAnsi="Times New Roman"/>
          <w:i/>
          <w:iCs/>
          <w:color w:val="00B0F0"/>
          <w:spacing w:val="-3"/>
          <w:w w:val="102"/>
          <w:lang w:val="ru-RU"/>
        </w:rPr>
      </w:pPr>
      <w:r w:rsidRPr="00CC651F">
        <w:rPr>
          <w:rFonts w:ascii="Times New Roman" w:eastAsia="Arial" w:hAnsi="Times New Roman"/>
          <w:i/>
          <w:iCs/>
          <w:color w:val="00B0F0"/>
          <w:spacing w:val="-3"/>
          <w:w w:val="102"/>
          <w:lang w:val="ru-RU"/>
        </w:rPr>
        <w:br w:type="page"/>
      </w:r>
    </w:p>
    <w:p w14:paraId="50B27B32" w14:textId="09B8BA16" w:rsidR="00733F2A" w:rsidRPr="00CC651F" w:rsidRDefault="00057B3D" w:rsidP="004F1E5C">
      <w:pPr>
        <w:spacing w:after="240"/>
        <w:rPr>
          <w:rFonts w:ascii="Times New Roman" w:eastAsia="Arial" w:hAnsi="Times New Roman"/>
          <w:i/>
          <w:iCs/>
          <w:color w:val="00B0F0"/>
          <w:spacing w:val="-3"/>
          <w:w w:val="102"/>
          <w:lang w:val="ru-RU"/>
        </w:rPr>
      </w:pPr>
      <w:r w:rsidRPr="00CC651F">
        <w:rPr>
          <w:rFonts w:ascii="Times New Roman" w:eastAsia="Arial" w:hAnsi="Times New Roman"/>
          <w:i/>
          <w:iCs/>
          <w:color w:val="00B0F0"/>
          <w:spacing w:val="-3"/>
          <w:w w:val="102"/>
          <w:lang w:val="ru-RU"/>
        </w:rPr>
        <w:lastRenderedPageBreak/>
        <w:t>Направление 3 – Ресурсы и возможности</w:t>
      </w:r>
    </w:p>
    <w:p w14:paraId="4DC37E30" w14:textId="32D32172" w:rsidR="009354E0" w:rsidRPr="006B2FB3" w:rsidRDefault="006B2FB3" w:rsidP="006B2FB3">
      <w:pPr>
        <w:keepNext/>
        <w:spacing w:after="240"/>
        <w:jc w:val="left"/>
        <w:rPr>
          <w:rFonts w:ascii="Times New Roman" w:hAnsi="Times New Roman"/>
          <w:bCs/>
          <w:sz w:val="28"/>
          <w:szCs w:val="28"/>
          <w:lang w:val="ru-RU" w:eastAsia="en-GB"/>
        </w:rPr>
      </w:pPr>
      <w:r>
        <w:rPr>
          <w:rFonts w:ascii="Times New Roman" w:hAnsi="Times New Roman"/>
          <w:bCs/>
          <w:sz w:val="28"/>
          <w:szCs w:val="28"/>
          <w:lang w:val="ru-RU" w:eastAsia="en-GB"/>
        </w:rPr>
        <w:t>В целях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 xml:space="preserve"> поддержки эффективности ПДП и развития потенциала в области </w:t>
      </w:r>
      <w:r w:rsidR="00004210">
        <w:rPr>
          <w:rFonts w:ascii="Times New Roman" w:hAnsi="Times New Roman"/>
          <w:bCs/>
          <w:sz w:val="28"/>
          <w:szCs w:val="28"/>
          <w:lang w:val="ru-RU" w:eastAsia="en-GB"/>
        </w:rPr>
        <w:t xml:space="preserve">обеспечения 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готовности НО необходимо мобилизовать достаточное количество ресурсов. Для развития потенциала НО в области реализации ПДП потребуются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 xml:space="preserve"> значительные ресурсы, что может быть обеспечено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 xml:space="preserve"> разными средствами, такими как очное и интерактивное обучени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>е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, практическое обучение, консультирование  и т.д.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 xml:space="preserve"> К счастью, для осуществления целого ряда важных дей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с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>т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вий по обеспечению г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>о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товности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 xml:space="preserve"> не нужны большие финансовые затраты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, однако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 xml:space="preserve"> требуе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т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>ся время и подд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е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 xml:space="preserve">ржка со 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с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>т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ороны руководства и технического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 xml:space="preserve"> персонала раз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н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>ых депар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т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>а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 xml:space="preserve">ментов НО.  Когда возможно, все усилия по 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>развитию потенциала должны осуществляться в рамк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а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>х сущес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т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>в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ующих схем планирования  на случай ЧС и обеспечения готовности. Заранее согласованное финансир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>ование для ПДП (“деньги за деньги”) д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о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>л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 xml:space="preserve">жно быть 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 xml:space="preserve">также 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 xml:space="preserve">включено в 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>пл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 xml:space="preserve">ан </w:t>
      </w:r>
      <w:r w:rsidR="00004210">
        <w:rPr>
          <w:rFonts w:ascii="Times New Roman" w:hAnsi="Times New Roman"/>
          <w:bCs/>
          <w:sz w:val="28"/>
          <w:szCs w:val="28"/>
          <w:lang w:val="ru-RU" w:eastAsia="en-GB"/>
        </w:rPr>
        <w:t xml:space="preserve">действий 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 xml:space="preserve">для обеспечения бесперебойного потока наличных денежных средств во время 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 xml:space="preserve">проведения </w:t>
      </w:r>
      <w:r w:rsidR="00004210">
        <w:rPr>
          <w:rFonts w:ascii="Times New Roman" w:hAnsi="Times New Roman"/>
          <w:bCs/>
          <w:sz w:val="28"/>
          <w:szCs w:val="28"/>
          <w:lang w:val="ru-RU" w:eastAsia="en-GB"/>
        </w:rPr>
        <w:t>операций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 xml:space="preserve"> реагирования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. Важно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 xml:space="preserve"> заранее связаться с финансовыми донорами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, чтобы получить доступ к финансированию для обеспечения готовности к ПДП, а также планирования запасов дене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>ж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 xml:space="preserve">ных средств на  случай ЧС и </w:t>
      </w:r>
      <w:r>
        <w:rPr>
          <w:rFonts w:ascii="Times New Roman" w:hAnsi="Times New Roman"/>
          <w:bCs/>
          <w:sz w:val="28"/>
          <w:szCs w:val="28"/>
          <w:lang w:val="ru-RU" w:eastAsia="en-GB"/>
        </w:rPr>
        <w:t xml:space="preserve">возможных операций </w:t>
      </w:r>
      <w:r w:rsidRPr="00CC651F">
        <w:rPr>
          <w:rFonts w:ascii="Times New Roman" w:hAnsi="Times New Roman"/>
          <w:bCs/>
          <w:sz w:val="28"/>
          <w:szCs w:val="28"/>
          <w:lang w:val="ru-RU" w:eastAsia="en-GB"/>
        </w:rPr>
        <w:t>реагирования.</w:t>
      </w:r>
    </w:p>
    <w:p w14:paraId="5B6A0EEF" w14:textId="2DF2AB7B" w:rsidR="00DF2D4B" w:rsidRPr="00CC651F" w:rsidRDefault="0024707F" w:rsidP="009A0EE7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t>Показатель 1: Мобилизация ресурсов и финансирование</w:t>
      </w:r>
    </w:p>
    <w:p w14:paraId="0ECBBBB9" w14:textId="09B24766" w:rsidR="00274597" w:rsidRPr="00CC651F" w:rsidRDefault="0024707F" w:rsidP="00B3054A">
      <w:pPr>
        <w:pStyle w:val="ac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Как мы </w:t>
      </w:r>
      <w:r w:rsidR="00AC1C0A">
        <w:rPr>
          <w:rFonts w:ascii="Times New Roman" w:hAnsi="Times New Roman" w:cs="Times New Roman"/>
          <w:sz w:val="28"/>
          <w:szCs w:val="28"/>
          <w:lang w:val="ru-RU"/>
        </w:rPr>
        <w:t>можем оценить</w:t>
      </w:r>
      <w:r w:rsidR="0050524A">
        <w:rPr>
          <w:rFonts w:ascii="Times New Roman" w:hAnsi="Times New Roman" w:cs="Times New Roman"/>
          <w:sz w:val="28"/>
          <w:szCs w:val="28"/>
          <w:lang w:val="ru-RU"/>
        </w:rPr>
        <w:t xml:space="preserve"> свою модель финансирования</w:t>
      </w:r>
      <w:r w:rsidR="007854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0524A">
        <w:rPr>
          <w:rFonts w:ascii="Times New Roman" w:hAnsi="Times New Roman" w:cs="Times New Roman"/>
          <w:sz w:val="28"/>
          <w:szCs w:val="28"/>
          <w:lang w:val="ru-RU"/>
        </w:rPr>
        <w:t xml:space="preserve"> с точки зрения о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50524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спечени</w:t>
      </w:r>
      <w:r w:rsidR="0050524A">
        <w:rPr>
          <w:rFonts w:ascii="Times New Roman" w:hAnsi="Times New Roman" w:cs="Times New Roman"/>
          <w:sz w:val="28"/>
          <w:szCs w:val="28"/>
          <w:lang w:val="ru-RU"/>
        </w:rPr>
        <w:t>я высокого уровня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роста в деле реализации ПДП</w:t>
      </w:r>
      <w:r w:rsidR="00DF2D4B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38ED53F7" w14:textId="72DE4B69" w:rsidR="00274597" w:rsidRPr="00CC651F" w:rsidRDefault="00AC1C0A" w:rsidP="00B3054A">
      <w:pPr>
        <w:pStyle w:val="ac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мы можем оценить имеющиеся</w:t>
      </w:r>
      <w:r w:rsidR="0024707F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сис</w:t>
      </w:r>
      <w:r>
        <w:rPr>
          <w:rFonts w:ascii="Times New Roman" w:hAnsi="Times New Roman" w:cs="Times New Roman"/>
          <w:sz w:val="28"/>
          <w:szCs w:val="28"/>
          <w:lang w:val="ru-RU"/>
        </w:rPr>
        <w:t>темы для</w:t>
      </w:r>
      <w:r w:rsidR="0024707F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эффективно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24707F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сбора средств и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="0024707F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ПДП</w:t>
      </w:r>
      <w:r w:rsidR="00DF2D4B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3BB0792" w14:textId="783E1AF9" w:rsidR="00274597" w:rsidRPr="00CC651F" w:rsidRDefault="00CF6E92" w:rsidP="00B3054A">
      <w:pPr>
        <w:pStyle w:val="ac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В какой степени наличествуют технические системы и навыки, чтобы </w:t>
      </w:r>
      <w:r w:rsidR="00AC1C0A" w:rsidRPr="00CC651F">
        <w:rPr>
          <w:rFonts w:ascii="Times New Roman" w:hAnsi="Times New Roman" w:cs="Times New Roman"/>
          <w:sz w:val="28"/>
          <w:szCs w:val="28"/>
          <w:lang w:val="ru-RU"/>
        </w:rPr>
        <w:t>эффективно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управлять бюджетом</w:t>
      </w:r>
      <w:r w:rsidR="00274597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391E218A" w14:textId="4C2DA2B3" w:rsidR="00DF2D4B" w:rsidRPr="00CC651F" w:rsidRDefault="00AC1C0A" w:rsidP="00B3054A">
      <w:pPr>
        <w:pStyle w:val="ac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на данном этапе можно оценить нашу способность</w:t>
      </w:r>
      <w:r w:rsidR="00C5040C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принимать вз</w:t>
      </w:r>
      <w:r w:rsidR="00A74F7E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ешенные</w:t>
      </w:r>
      <w:r w:rsidR="00C5040C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и рентабельные решения</w:t>
      </w:r>
      <w:r w:rsidR="00DF2D4B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3F97922" w14:textId="0EF69041" w:rsidR="00C231D5" w:rsidRPr="00CC651F" w:rsidRDefault="00B52E0C" w:rsidP="009A0EE7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t>Показатель</w:t>
      </w:r>
      <w:r w:rsidR="00274597" w:rsidRPr="00CC651F">
        <w:rPr>
          <w:rFonts w:ascii="Times New Roman" w:hAnsi="Times New Roman"/>
          <w:sz w:val="28"/>
          <w:szCs w:val="28"/>
          <w:lang w:val="ru-RU"/>
        </w:rPr>
        <w:t xml:space="preserve"> 2: </w:t>
      </w:r>
      <w:r w:rsidRPr="00CC651F">
        <w:rPr>
          <w:rFonts w:ascii="Times New Roman" w:hAnsi="Times New Roman"/>
          <w:sz w:val="28"/>
          <w:szCs w:val="28"/>
          <w:lang w:val="ru-RU"/>
        </w:rPr>
        <w:t>Управление и руководство</w:t>
      </w:r>
    </w:p>
    <w:p w14:paraId="24A8EA90" w14:textId="02FE14A1" w:rsidR="00274597" w:rsidRPr="00CC651F" w:rsidRDefault="00583D70" w:rsidP="00B3054A">
      <w:pPr>
        <w:pStyle w:val="ac"/>
        <w:numPr>
          <w:ilvl w:val="0"/>
          <w:numId w:val="8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какой степени руководство обладает необходимым уровнем знаний и навыков для подд</w:t>
      </w:r>
      <w:r w:rsidR="0008003A" w:rsidRPr="00CC651F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08003A" w:rsidRPr="00CC651F"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8003A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C56AC0">
        <w:rPr>
          <w:rFonts w:ascii="Times New Roman" w:hAnsi="Times New Roman" w:cs="Times New Roman"/>
          <w:sz w:val="28"/>
          <w:szCs w:val="28"/>
          <w:lang w:val="ru-RU"/>
        </w:rPr>
        <w:t xml:space="preserve">усилий по </w:t>
      </w:r>
      <w:r w:rsidR="0008003A" w:rsidRPr="00CC651F">
        <w:rPr>
          <w:rFonts w:ascii="Times New Roman" w:hAnsi="Times New Roman" w:cs="Times New Roman"/>
          <w:sz w:val="28"/>
          <w:szCs w:val="28"/>
          <w:lang w:val="ru-RU"/>
        </w:rPr>
        <w:t>институционализации ПДП</w:t>
      </w:r>
      <w:r w:rsidR="00C231D5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7F3B6EA6" w14:textId="56E879BB" w:rsidR="00274597" w:rsidRPr="00CC651F" w:rsidRDefault="00C56AC0" w:rsidP="00B3054A">
      <w:pPr>
        <w:pStyle w:val="ac"/>
        <w:numPr>
          <w:ilvl w:val="0"/>
          <w:numId w:val="8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какой степени руководство обладае</w:t>
      </w:r>
      <w:r w:rsidR="0008003A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т функциональными знаниями, чтобы руководить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организацией</w:t>
      </w:r>
      <w:r w:rsidR="0008003A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на протяжении всего процесса институционализации ПДП</w:t>
      </w:r>
      <w:r w:rsidR="00550450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2610DC6E" w14:textId="71108A78" w:rsidR="0035625C" w:rsidRPr="00CC651F" w:rsidRDefault="00922F60" w:rsidP="00B3054A">
      <w:pPr>
        <w:pStyle w:val="ac"/>
        <w:numPr>
          <w:ilvl w:val="0"/>
          <w:numId w:val="8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какой степени руководство наделено </w:t>
      </w:r>
      <w:r w:rsidR="0008003A" w:rsidRPr="00CC651F">
        <w:rPr>
          <w:rFonts w:ascii="Times New Roman" w:hAnsi="Times New Roman" w:cs="Times New Roman"/>
          <w:sz w:val="28"/>
          <w:szCs w:val="28"/>
          <w:lang w:val="ru-RU"/>
        </w:rPr>
        <w:t>власть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08003A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для приняти</w:t>
      </w:r>
      <w:r>
        <w:rPr>
          <w:rFonts w:ascii="Times New Roman" w:hAnsi="Times New Roman" w:cs="Times New Roman"/>
          <w:sz w:val="28"/>
          <w:szCs w:val="28"/>
          <w:lang w:val="ru-RU"/>
        </w:rPr>
        <w:t>я своевременных обоснованных</w:t>
      </w:r>
      <w:r w:rsidR="0008003A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решений по ПДП</w:t>
      </w:r>
      <w:r w:rsidR="0035625C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6FE520D4" w14:textId="7522A2B3" w:rsidR="00C231D5" w:rsidRPr="00CC651F" w:rsidRDefault="008C10E1" w:rsidP="00B3054A">
      <w:pPr>
        <w:pStyle w:val="ac"/>
        <w:numPr>
          <w:ilvl w:val="0"/>
          <w:numId w:val="8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>В какой степени технические координаторы/со</w:t>
      </w:r>
      <w:r w:rsidR="00744172">
        <w:rPr>
          <w:rFonts w:ascii="Times New Roman" w:hAnsi="Times New Roman" w:cs="Times New Roman"/>
          <w:sz w:val="28"/>
          <w:szCs w:val="28"/>
          <w:lang w:val="ru-RU"/>
        </w:rPr>
        <w:t>ветники имеют навыки осуществления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2F60" w:rsidRPr="00CC651F">
        <w:rPr>
          <w:rFonts w:ascii="Times New Roman" w:hAnsi="Times New Roman" w:cs="Times New Roman"/>
          <w:sz w:val="28"/>
          <w:szCs w:val="28"/>
          <w:lang w:val="ru-RU"/>
        </w:rPr>
        <w:t>эффективной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институционализации ПДП</w:t>
      </w:r>
      <w:r w:rsidR="00C231D5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4429600C" w14:textId="17ED58ED" w:rsidR="00C231D5" w:rsidRPr="00CC651F" w:rsidRDefault="003663B3" w:rsidP="009A0EE7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t>Показатель</w:t>
      </w:r>
      <w:r w:rsidR="009F1158" w:rsidRPr="00CC651F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CC651F">
        <w:rPr>
          <w:rFonts w:ascii="Times New Roman" w:hAnsi="Times New Roman"/>
          <w:sz w:val="28"/>
          <w:szCs w:val="28"/>
          <w:lang w:val="ru-RU"/>
        </w:rPr>
        <w:t>: Кадровые ресурсы</w:t>
      </w:r>
    </w:p>
    <w:p w14:paraId="02569018" w14:textId="099725A6" w:rsidR="009F1158" w:rsidRPr="00CC651F" w:rsidRDefault="00744172" w:rsidP="00B3054A">
      <w:pPr>
        <w:pStyle w:val="ac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Насколько эффективно работает координатор рабочей группы по ПДП</w:t>
      </w:r>
      <w:r w:rsidR="009F1158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4DE29321" w14:textId="36DE44F5" w:rsidR="00274597" w:rsidRPr="00CC651F" w:rsidRDefault="003663B3" w:rsidP="00B3054A">
      <w:pPr>
        <w:pStyle w:val="ac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>В ка</w:t>
      </w:r>
      <w:r w:rsidR="00AC2EF0">
        <w:rPr>
          <w:rFonts w:ascii="Times New Roman" w:hAnsi="Times New Roman" w:cs="Times New Roman"/>
          <w:sz w:val="28"/>
          <w:szCs w:val="28"/>
          <w:lang w:val="ru-RU"/>
        </w:rPr>
        <w:t>кой степени обеспечена заблаговременная подд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C2EF0">
        <w:rPr>
          <w:rFonts w:ascii="Times New Roman" w:hAnsi="Times New Roman" w:cs="Times New Roman"/>
          <w:sz w:val="28"/>
          <w:szCs w:val="28"/>
          <w:lang w:val="ru-RU"/>
        </w:rPr>
        <w:t>ржка усилий по развитию знаний по ПДП среди сотрудников</w:t>
      </w:r>
      <w:r w:rsidR="00C231D5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8332B7E" w14:textId="09B3BECF" w:rsidR="00274597" w:rsidRPr="00CC651F" w:rsidRDefault="003663B3" w:rsidP="00B3054A">
      <w:pPr>
        <w:pStyle w:val="ac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lastRenderedPageBreak/>
        <w:t>В какой степе</w:t>
      </w:r>
      <w:r w:rsidR="00111CF0">
        <w:rPr>
          <w:rFonts w:ascii="Times New Roman" w:hAnsi="Times New Roman" w:cs="Times New Roman"/>
          <w:sz w:val="28"/>
          <w:szCs w:val="28"/>
          <w:lang w:val="ru-RU"/>
        </w:rPr>
        <w:t>ни сотрудники НО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уверенно себя чувствует в реализации ПДП на всех уровнях</w:t>
      </w:r>
      <w:r w:rsidR="00C231D5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2E18245E" w14:textId="748F42E0" w:rsidR="0035625C" w:rsidRPr="00CC651F" w:rsidRDefault="00111CF0" w:rsidP="00B3054A">
      <w:pPr>
        <w:pStyle w:val="ac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какой степени </w:t>
      </w:r>
      <w:r w:rsidR="001F2843" w:rsidRPr="00CC651F">
        <w:rPr>
          <w:rFonts w:ascii="Times New Roman" w:hAnsi="Times New Roman" w:cs="Times New Roman"/>
          <w:sz w:val="28"/>
          <w:szCs w:val="28"/>
          <w:lang w:val="ru-RU"/>
        </w:rPr>
        <w:t>добровольцы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 уверено себя чувствуют в реализации </w:t>
      </w:r>
      <w:r w:rsidR="001F2843" w:rsidRPr="00CC651F">
        <w:rPr>
          <w:rFonts w:ascii="Times New Roman" w:hAnsi="Times New Roman" w:cs="Times New Roman"/>
          <w:sz w:val="28"/>
          <w:szCs w:val="28"/>
          <w:lang w:val="ru-RU"/>
        </w:rPr>
        <w:t>ПДП на всех уровнях</w:t>
      </w:r>
      <w:r w:rsidR="0035625C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6F37E856" w14:textId="67E25AB9" w:rsidR="00274597" w:rsidRPr="00CC651F" w:rsidRDefault="00111CF0" w:rsidP="00B3054A">
      <w:pPr>
        <w:pStyle w:val="ac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какой степени существуют</w:t>
      </w:r>
      <w:r w:rsidR="001F2843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эффективные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системы</w:t>
      </w:r>
      <w:r w:rsidR="001F2843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найма и переподготовки </w:t>
      </w:r>
      <w:r w:rsidR="00F52E27">
        <w:rPr>
          <w:rFonts w:ascii="Times New Roman" w:hAnsi="Times New Roman" w:cs="Times New Roman"/>
          <w:sz w:val="28"/>
          <w:szCs w:val="28"/>
          <w:lang w:val="ru-RU"/>
        </w:rPr>
        <w:t xml:space="preserve">персонала, прошедшего </w:t>
      </w:r>
      <w:r w:rsidR="001F2843" w:rsidRPr="00CC651F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F52E27">
        <w:rPr>
          <w:rFonts w:ascii="Times New Roman" w:hAnsi="Times New Roman" w:cs="Times New Roman"/>
          <w:sz w:val="28"/>
          <w:szCs w:val="28"/>
          <w:lang w:val="ru-RU"/>
        </w:rPr>
        <w:t>учение по ПДП</w:t>
      </w:r>
      <w:r w:rsidR="0035625C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4ED9224D" w14:textId="587741B7" w:rsidR="0035625C" w:rsidRPr="00CC651F" w:rsidRDefault="00F52E27" w:rsidP="00B3054A">
      <w:pPr>
        <w:pStyle w:val="ac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какой степени можно говорить о наличии достаточного количества</w:t>
      </w:r>
      <w:r w:rsidR="001F2843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подгот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овленных сотрудников </w:t>
      </w:r>
      <w:r w:rsidR="006952C6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эффективного</w:t>
      </w:r>
      <w:r w:rsidR="001F2843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ПДП</w:t>
      </w:r>
      <w:r w:rsidR="0035625C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7B05D5EF" w14:textId="77777777" w:rsidR="00D73D20" w:rsidRPr="00CC651F" w:rsidRDefault="00D73D20">
      <w:pPr>
        <w:spacing w:after="200" w:line="276" w:lineRule="auto"/>
        <w:jc w:val="left"/>
        <w:rPr>
          <w:rFonts w:ascii="Times New Roman" w:eastAsia="Arial" w:hAnsi="Times New Roman"/>
          <w:i/>
          <w:iCs/>
          <w:color w:val="8064A2" w:themeColor="accent4"/>
          <w:spacing w:val="-3"/>
          <w:w w:val="102"/>
          <w:lang w:val="ru-RU"/>
        </w:rPr>
      </w:pPr>
      <w:r w:rsidRPr="00CC651F">
        <w:rPr>
          <w:rFonts w:ascii="Times New Roman" w:eastAsia="Arial" w:hAnsi="Times New Roman"/>
          <w:i/>
          <w:iCs/>
          <w:color w:val="8064A2" w:themeColor="accent4"/>
          <w:spacing w:val="-3"/>
          <w:w w:val="102"/>
          <w:lang w:val="ru-RU"/>
        </w:rPr>
        <w:br w:type="page"/>
      </w:r>
    </w:p>
    <w:p w14:paraId="29ED3C98" w14:textId="3ABC92BA" w:rsidR="00733F2A" w:rsidRPr="00CC651F" w:rsidRDefault="001F2843" w:rsidP="004F1E5C">
      <w:pPr>
        <w:keepNext/>
        <w:spacing w:after="240"/>
        <w:rPr>
          <w:rFonts w:ascii="Times New Roman" w:eastAsia="Arial" w:hAnsi="Times New Roman"/>
          <w:i/>
          <w:iCs/>
          <w:color w:val="8064A2" w:themeColor="accent4"/>
          <w:spacing w:val="-3"/>
          <w:w w:val="102"/>
          <w:lang w:val="ru-RU"/>
        </w:rPr>
      </w:pPr>
      <w:r w:rsidRPr="00CC651F">
        <w:rPr>
          <w:rFonts w:ascii="Times New Roman" w:eastAsia="Arial" w:hAnsi="Times New Roman"/>
          <w:i/>
          <w:iCs/>
          <w:color w:val="8064A2" w:themeColor="accent4"/>
          <w:spacing w:val="-3"/>
          <w:w w:val="102"/>
          <w:lang w:val="ru-RU"/>
        </w:rPr>
        <w:lastRenderedPageBreak/>
        <w:t xml:space="preserve">Направление 4 – </w:t>
      </w:r>
      <w:r w:rsidR="000414E2" w:rsidRPr="00CC651F">
        <w:rPr>
          <w:rFonts w:ascii="Times New Roman" w:eastAsia="Arial" w:hAnsi="Times New Roman"/>
          <w:i/>
          <w:iCs/>
          <w:color w:val="8064A2" w:themeColor="accent4"/>
          <w:spacing w:val="-3"/>
          <w:w w:val="102"/>
          <w:lang w:val="ru-RU"/>
        </w:rPr>
        <w:t>Информационное</w:t>
      </w:r>
      <w:r w:rsidRPr="00CC651F">
        <w:rPr>
          <w:rFonts w:ascii="Times New Roman" w:eastAsia="Arial" w:hAnsi="Times New Roman"/>
          <w:i/>
          <w:iCs/>
          <w:color w:val="8064A2" w:themeColor="accent4"/>
          <w:spacing w:val="-3"/>
          <w:w w:val="102"/>
          <w:lang w:val="ru-RU"/>
        </w:rPr>
        <w:t xml:space="preserve"> взаимодействие и координация действий</w:t>
      </w:r>
    </w:p>
    <w:p w14:paraId="76184BFB" w14:textId="157CF281" w:rsidR="000414E2" w:rsidRPr="000414E2" w:rsidRDefault="000414E2" w:rsidP="009A0EE7">
      <w:pPr>
        <w:pStyle w:val="3"/>
        <w:rPr>
          <w:rFonts w:ascii="Times New Roman" w:eastAsia="Arial" w:hAnsi="Times New Roman"/>
          <w:b w:val="0"/>
          <w:iCs/>
          <w:color w:val="000000" w:themeColor="text1"/>
          <w:spacing w:val="-3"/>
          <w:w w:val="102"/>
          <w:sz w:val="28"/>
          <w:szCs w:val="28"/>
          <w:lang w:val="ru-RU"/>
        </w:rPr>
      </w:pPr>
      <w:r w:rsidRPr="000414E2">
        <w:rPr>
          <w:rFonts w:ascii="Times New Roman" w:eastAsia="Arial" w:hAnsi="Times New Roman"/>
          <w:b w:val="0"/>
          <w:iCs/>
          <w:color w:val="000000" w:themeColor="text1"/>
          <w:spacing w:val="-3"/>
          <w:w w:val="102"/>
          <w:sz w:val="28"/>
          <w:szCs w:val="28"/>
          <w:lang w:val="ru-RU"/>
        </w:rPr>
        <w:t>Информационное взаимодействие и координация действий способствуют более глубокому пониманию операций ПДП сотрудниками и руковод</w:t>
      </w:r>
      <w:r w:rsidR="00724994">
        <w:rPr>
          <w:rFonts w:ascii="Times New Roman" w:eastAsia="Arial" w:hAnsi="Times New Roman"/>
          <w:b w:val="0"/>
          <w:iCs/>
          <w:color w:val="000000" w:themeColor="text1"/>
          <w:spacing w:val="-3"/>
          <w:w w:val="102"/>
          <w:sz w:val="28"/>
          <w:szCs w:val="28"/>
          <w:lang w:val="ru-RU"/>
        </w:rPr>
        <w:t xml:space="preserve">ством НО, участниками Движения и </w:t>
      </w:r>
      <w:r w:rsidRPr="000414E2">
        <w:rPr>
          <w:rFonts w:ascii="Times New Roman" w:eastAsia="Arial" w:hAnsi="Times New Roman"/>
          <w:b w:val="0"/>
          <w:iCs/>
          <w:color w:val="000000" w:themeColor="text1"/>
          <w:spacing w:val="-3"/>
          <w:w w:val="102"/>
          <w:sz w:val="28"/>
          <w:szCs w:val="28"/>
          <w:lang w:val="ru-RU"/>
        </w:rPr>
        <w:t>гуманитарным сообществом в целом. Координация действий имеет важное значение не только для обеспечения согласованного подхода к работе среди участнико</w:t>
      </w:r>
      <w:r w:rsidR="009326A3">
        <w:rPr>
          <w:rFonts w:ascii="Times New Roman" w:eastAsia="Arial" w:hAnsi="Times New Roman"/>
          <w:b w:val="0"/>
          <w:iCs/>
          <w:color w:val="000000" w:themeColor="text1"/>
          <w:spacing w:val="-3"/>
          <w:w w:val="102"/>
          <w:sz w:val="28"/>
          <w:szCs w:val="28"/>
          <w:lang w:val="ru-RU"/>
        </w:rPr>
        <w:t xml:space="preserve">в ПДП в одном регионе, но и </w:t>
      </w:r>
      <w:r w:rsidRPr="000414E2">
        <w:rPr>
          <w:rFonts w:ascii="Times New Roman" w:eastAsia="Arial" w:hAnsi="Times New Roman"/>
          <w:b w:val="0"/>
          <w:iCs/>
          <w:color w:val="000000" w:themeColor="text1"/>
          <w:spacing w:val="-3"/>
          <w:w w:val="102"/>
          <w:sz w:val="28"/>
          <w:szCs w:val="28"/>
          <w:lang w:val="ru-RU"/>
        </w:rPr>
        <w:t>для минимизации рисков в сфере безопасности, а также других рисков, таких как инфляция и т.д. Наряду с этим, адвокационная деятельность и информационное взаимодействие содействуют более глубокому пониманию заинтересованными сторонами целей ПДП и необходимых для ее осуществления процессов, а также предоставлению бенефициарам возможностей участвовать в принятии решений. Координация действий, адвокационная деятельность и информационное взаимодействие важны для контактов с финансовыми донорами и мобилизации ресурсов, а также для распространения основных информационных сообщений в рамках ПДП. Помимо этого, адвокационная деятельность способствует обеспечению учета ПДП как одного из потенциальных вариантов реагирования. Она также играет все более важную роль для оправдания нерентабельности ПДП в тех случаях, когда предпочтение отдается другим механизмам реагирования.</w:t>
      </w:r>
    </w:p>
    <w:p w14:paraId="120151F5" w14:textId="16FD9EA9" w:rsidR="004A60D0" w:rsidRPr="00CC651F" w:rsidRDefault="00156047" w:rsidP="009A0EE7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t>Показатель</w:t>
      </w:r>
      <w:r w:rsidR="00274597" w:rsidRPr="00CC651F">
        <w:rPr>
          <w:rFonts w:ascii="Times New Roman" w:hAnsi="Times New Roman"/>
          <w:sz w:val="28"/>
          <w:szCs w:val="28"/>
          <w:lang w:val="ru-RU"/>
        </w:rPr>
        <w:t xml:space="preserve"> 1: 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Адвокационная </w:t>
      </w:r>
      <w:r w:rsidR="009D5EEC" w:rsidRPr="00CC651F">
        <w:rPr>
          <w:rFonts w:ascii="Times New Roman" w:hAnsi="Times New Roman"/>
          <w:sz w:val="28"/>
          <w:szCs w:val="28"/>
          <w:lang w:val="ru-RU"/>
        </w:rPr>
        <w:t>деятельность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и информационное </w:t>
      </w:r>
      <w:r w:rsidR="009D5EEC" w:rsidRPr="00CC651F">
        <w:rPr>
          <w:rFonts w:ascii="Times New Roman" w:hAnsi="Times New Roman"/>
          <w:sz w:val="28"/>
          <w:szCs w:val="28"/>
          <w:lang w:val="ru-RU"/>
        </w:rPr>
        <w:t>взаимодействие</w:t>
      </w:r>
    </w:p>
    <w:p w14:paraId="57B1DA53" w14:textId="32E51B3D" w:rsidR="000D466D" w:rsidRPr="00CC651F" w:rsidRDefault="00156047" w:rsidP="008E5EF4">
      <w:pPr>
        <w:pStyle w:val="ac"/>
        <w:numPr>
          <w:ilvl w:val="0"/>
          <w:numId w:val="22"/>
        </w:numPr>
        <w:spacing w:after="200" w:line="276" w:lineRule="auto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В какой </w:t>
      </w:r>
      <w:r w:rsidR="009D5EEC" w:rsidRPr="00CC651F">
        <w:rPr>
          <w:rFonts w:ascii="Times New Roman" w:hAnsi="Times New Roman" w:cs="Times New Roman"/>
          <w:sz w:val="28"/>
          <w:szCs w:val="28"/>
          <w:lang w:val="ru-RU"/>
        </w:rPr>
        <w:t>степени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ведется адвокацио</w:t>
      </w:r>
      <w:r w:rsidR="009D5EEC">
        <w:rPr>
          <w:rFonts w:ascii="Times New Roman" w:hAnsi="Times New Roman" w:cs="Times New Roman"/>
          <w:sz w:val="28"/>
          <w:szCs w:val="28"/>
          <w:lang w:val="ru-RU"/>
        </w:rPr>
        <w:t>нная деятельность в целях популяризации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ПДП</w:t>
      </w:r>
      <w:r w:rsidR="000D466D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D119671" w14:textId="71967F01" w:rsidR="000D466D" w:rsidRPr="00CC651F" w:rsidRDefault="00090D8F" w:rsidP="008E5EF4">
      <w:pPr>
        <w:pStyle w:val="ac"/>
        <w:numPr>
          <w:ilvl w:val="0"/>
          <w:numId w:val="22"/>
        </w:numPr>
        <w:spacing w:after="200" w:line="276" w:lineRule="auto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Насколько эффективно используются</w:t>
      </w:r>
      <w:r w:rsidR="00156047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адвокационные инструменты для </w:t>
      </w:r>
      <w:r w:rsidR="009D5EEC" w:rsidRPr="00CC651F">
        <w:rPr>
          <w:rFonts w:ascii="Times New Roman" w:hAnsi="Times New Roman" w:cs="Times New Roman"/>
          <w:sz w:val="28"/>
          <w:szCs w:val="28"/>
          <w:lang w:val="ru-RU"/>
        </w:rPr>
        <w:t>мобилизации</w:t>
      </w:r>
      <w:r w:rsidR="00156047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4959">
        <w:rPr>
          <w:rFonts w:ascii="Times New Roman" w:hAnsi="Times New Roman" w:cs="Times New Roman"/>
          <w:sz w:val="28"/>
          <w:szCs w:val="28"/>
          <w:lang w:val="ru-RU"/>
        </w:rPr>
        <w:t xml:space="preserve">усилий </w:t>
      </w:r>
      <w:r w:rsidR="00F74959" w:rsidRPr="00CC651F">
        <w:rPr>
          <w:rFonts w:ascii="Times New Roman" w:hAnsi="Times New Roman" w:cs="Times New Roman"/>
          <w:sz w:val="28"/>
          <w:szCs w:val="28"/>
          <w:lang w:val="ru-RU"/>
        </w:rPr>
        <w:t>заинтересованных</w:t>
      </w:r>
      <w:r w:rsidR="00F74959">
        <w:rPr>
          <w:rFonts w:ascii="Times New Roman" w:hAnsi="Times New Roman" w:cs="Times New Roman"/>
          <w:sz w:val="28"/>
          <w:szCs w:val="28"/>
          <w:lang w:val="ru-RU"/>
        </w:rPr>
        <w:t xml:space="preserve"> сторон по</w:t>
      </w:r>
      <w:r w:rsidR="00156047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под</w:t>
      </w:r>
      <w:r w:rsidR="00F74959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156047" w:rsidRPr="00CC651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74959">
        <w:rPr>
          <w:rFonts w:ascii="Times New Roman" w:hAnsi="Times New Roman" w:cs="Times New Roman"/>
          <w:sz w:val="28"/>
          <w:szCs w:val="28"/>
          <w:lang w:val="ru-RU"/>
        </w:rPr>
        <w:t>ржке</w:t>
      </w:r>
      <w:r w:rsidR="00156047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ПДП</w:t>
      </w:r>
      <w:r w:rsidR="000D466D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6C5434C" w14:textId="70146F47" w:rsidR="000D466D" w:rsidRPr="00CC651F" w:rsidRDefault="009A1296" w:rsidP="008E5EF4">
      <w:pPr>
        <w:pStyle w:val="ac"/>
        <w:numPr>
          <w:ilvl w:val="0"/>
          <w:numId w:val="22"/>
        </w:numPr>
        <w:spacing w:after="200" w:line="276" w:lineRule="auto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какой степени разработана</w:t>
      </w:r>
      <w:r w:rsidR="00156047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стратегия информационного взаимодействия</w:t>
      </w:r>
      <w:r w:rsidR="000D466D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8B370B5" w14:textId="30162CA3" w:rsidR="000D466D" w:rsidRPr="00CC651F" w:rsidRDefault="009A1296" w:rsidP="008E5EF4">
      <w:pPr>
        <w:pStyle w:val="ac"/>
        <w:numPr>
          <w:ilvl w:val="0"/>
          <w:numId w:val="22"/>
        </w:numPr>
        <w:spacing w:after="200" w:line="276" w:lineRule="auto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>Насколько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эффективно</w:t>
      </w:r>
      <w:r w:rsidR="008C1638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информационное</w:t>
      </w:r>
      <w:r w:rsidR="008C1638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взаимодействие</w:t>
      </w:r>
      <w:r w:rsidR="008C1638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на внутреннем и внешнем уровне в отношении целей ПДП</w:t>
      </w:r>
      <w:r w:rsidR="000D466D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76F7AF22" w14:textId="30D2F314" w:rsidR="000D466D" w:rsidRPr="00CC651F" w:rsidRDefault="00EB1953" w:rsidP="008E5EF4">
      <w:pPr>
        <w:pStyle w:val="ac"/>
        <w:numPr>
          <w:ilvl w:val="0"/>
          <w:numId w:val="22"/>
        </w:numPr>
        <w:spacing w:after="200" w:line="276" w:lineRule="auto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Насколько эффективно осуществляется</w:t>
      </w:r>
      <w:r w:rsidR="008C1638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инфо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C1638" w:rsidRPr="00CC651F">
        <w:rPr>
          <w:rFonts w:ascii="Times New Roman" w:hAnsi="Times New Roman" w:cs="Times New Roman"/>
          <w:sz w:val="28"/>
          <w:szCs w:val="28"/>
          <w:lang w:val="ru-RU"/>
        </w:rPr>
        <w:t>мацион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C1638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ое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взаимодействие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координация</w:t>
      </w:r>
      <w:r w:rsidR="008C1638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="008C1638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по ПДП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внутри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органи</w:t>
      </w:r>
      <w:r w:rsidR="008C1638" w:rsidRPr="00CC651F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C1638" w:rsidRPr="00CC651F">
        <w:rPr>
          <w:rFonts w:ascii="Times New Roman" w:hAnsi="Times New Roman" w:cs="Times New Roman"/>
          <w:sz w:val="28"/>
          <w:szCs w:val="28"/>
          <w:lang w:val="ru-RU"/>
        </w:rPr>
        <w:t>ции</w:t>
      </w:r>
      <w:r w:rsidR="000D466D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706B453" w14:textId="277B5B3A" w:rsidR="00EA3099" w:rsidRPr="00CC651F" w:rsidRDefault="008C1638" w:rsidP="009A0EE7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t xml:space="preserve">Показатель 2: Информационное </w:t>
      </w:r>
      <w:r w:rsidR="00EB1953" w:rsidRPr="00CC651F">
        <w:rPr>
          <w:rFonts w:ascii="Times New Roman" w:hAnsi="Times New Roman"/>
          <w:sz w:val="28"/>
          <w:szCs w:val="28"/>
          <w:lang w:val="ru-RU"/>
        </w:rPr>
        <w:t>взаимодействие</w:t>
      </w:r>
      <w:r w:rsidRPr="00CC651F">
        <w:rPr>
          <w:rFonts w:ascii="Times New Roman" w:hAnsi="Times New Roman"/>
          <w:sz w:val="28"/>
          <w:szCs w:val="28"/>
          <w:lang w:val="ru-RU"/>
        </w:rPr>
        <w:t xml:space="preserve"> с бенефициарами</w:t>
      </w:r>
    </w:p>
    <w:p w14:paraId="77408920" w14:textId="70EEE383" w:rsidR="000D466D" w:rsidRPr="00CC651F" w:rsidRDefault="00EB1953" w:rsidP="008E5EF4">
      <w:pPr>
        <w:pStyle w:val="ac"/>
        <w:numPr>
          <w:ilvl w:val="0"/>
          <w:numId w:val="23"/>
        </w:numPr>
        <w:spacing w:after="200" w:line="276" w:lineRule="auto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какой степени разработана методология по</w:t>
      </w:r>
      <w:r w:rsidR="008C1638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мо</w:t>
      </w:r>
      <w:r w:rsidR="002353E2" w:rsidRPr="00CC651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8C1638" w:rsidRPr="00CC651F">
        <w:rPr>
          <w:rFonts w:ascii="Times New Roman" w:hAnsi="Times New Roman" w:cs="Times New Roman"/>
          <w:sz w:val="28"/>
          <w:szCs w:val="28"/>
          <w:lang w:val="ru-RU"/>
        </w:rPr>
        <w:t>илизации бенефициаров, их в</w:t>
      </w:r>
      <w:r>
        <w:rPr>
          <w:rFonts w:ascii="Times New Roman" w:hAnsi="Times New Roman" w:cs="Times New Roman"/>
          <w:sz w:val="28"/>
          <w:szCs w:val="28"/>
          <w:lang w:val="ru-RU"/>
        </w:rPr>
        <w:t>ерификации</w:t>
      </w:r>
      <w:r w:rsidR="000D466D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1638" w:rsidRPr="00CC651F">
        <w:rPr>
          <w:rFonts w:ascii="Times New Roman" w:hAnsi="Times New Roman" w:cs="Times New Roman"/>
          <w:sz w:val="28"/>
          <w:szCs w:val="28"/>
          <w:lang w:val="ru-RU"/>
        </w:rPr>
        <w:t>и от</w:t>
      </w:r>
      <w:r w:rsidR="00D44E79">
        <w:rPr>
          <w:rFonts w:ascii="Times New Roman" w:hAnsi="Times New Roman" w:cs="Times New Roman"/>
          <w:sz w:val="28"/>
          <w:szCs w:val="28"/>
          <w:lang w:val="ru-RU"/>
        </w:rPr>
        <w:t>слеживанию</w:t>
      </w:r>
      <w:bookmarkStart w:id="0" w:name="_GoBack"/>
      <w:bookmarkEnd w:id="0"/>
      <w:r w:rsidR="008C1638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их дальнейшей судьбы</w:t>
      </w:r>
      <w:r w:rsidR="000D466D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1D97A94" w14:textId="04C95CE0" w:rsidR="000D466D" w:rsidRPr="00CC651F" w:rsidRDefault="00EB1953" w:rsidP="008E5EF4">
      <w:pPr>
        <w:pStyle w:val="ac"/>
        <w:numPr>
          <w:ilvl w:val="0"/>
          <w:numId w:val="23"/>
        </w:numPr>
        <w:spacing w:after="200" w:line="276" w:lineRule="auto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какой степени разработана система получения обратной связи</w:t>
      </w:r>
      <w:r w:rsidR="00020F12">
        <w:rPr>
          <w:rFonts w:ascii="Times New Roman" w:hAnsi="Times New Roman" w:cs="Times New Roman"/>
          <w:sz w:val="28"/>
          <w:szCs w:val="28"/>
          <w:lang w:val="ru-RU"/>
        </w:rPr>
        <w:t xml:space="preserve"> и оценки извлеченных уроков</w:t>
      </w:r>
      <w:r w:rsidR="002353E2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по ПДП</w:t>
      </w:r>
      <w:r w:rsidR="000D466D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F402D40" w14:textId="29A2BE54" w:rsidR="000D466D" w:rsidRPr="00CC651F" w:rsidRDefault="002353E2" w:rsidP="008E5EF4">
      <w:pPr>
        <w:pStyle w:val="ac"/>
        <w:numPr>
          <w:ilvl w:val="0"/>
          <w:numId w:val="23"/>
        </w:numPr>
        <w:spacing w:after="200" w:line="276" w:lineRule="auto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>Насколько эффективно построено информационное взаимодействие по ПДП</w:t>
      </w:r>
      <w:r w:rsidR="000D466D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2C14AD8C" w14:textId="6CB29FE6" w:rsidR="004A60D0" w:rsidRPr="00CC651F" w:rsidRDefault="002353E2" w:rsidP="009A0EE7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C651F">
        <w:rPr>
          <w:rFonts w:ascii="Times New Roman" w:hAnsi="Times New Roman"/>
          <w:sz w:val="28"/>
          <w:szCs w:val="28"/>
          <w:lang w:val="ru-RU"/>
        </w:rPr>
        <w:t>Показатель</w:t>
      </w:r>
      <w:r w:rsidR="00274597" w:rsidRPr="00CC65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3099" w:rsidRPr="00CC651F">
        <w:rPr>
          <w:rFonts w:ascii="Times New Roman" w:hAnsi="Times New Roman"/>
          <w:sz w:val="28"/>
          <w:szCs w:val="28"/>
          <w:lang w:val="ru-RU"/>
        </w:rPr>
        <w:t>3</w:t>
      </w:r>
      <w:r w:rsidR="00274597" w:rsidRPr="00CC651F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1E2470" w:rsidRPr="00CC651F">
        <w:rPr>
          <w:rFonts w:ascii="Times New Roman" w:hAnsi="Times New Roman"/>
          <w:sz w:val="28"/>
          <w:szCs w:val="28"/>
          <w:lang w:val="ru-RU"/>
        </w:rPr>
        <w:t>Координация действий и партнерства</w:t>
      </w:r>
    </w:p>
    <w:p w14:paraId="30528E4E" w14:textId="2C802C3A" w:rsidR="000D466D" w:rsidRPr="00CC651F" w:rsidRDefault="00020F12" w:rsidP="008E5EF4">
      <w:pPr>
        <w:pStyle w:val="ac"/>
        <w:numPr>
          <w:ilvl w:val="0"/>
          <w:numId w:val="10"/>
        </w:numPr>
        <w:spacing w:after="200" w:line="276" w:lineRule="auto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какой степени можно говорить о понимании системы использования</w:t>
      </w:r>
      <w:r w:rsidR="001E2470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ПДП другими организациями в </w:t>
      </w:r>
      <w:r>
        <w:rPr>
          <w:rFonts w:ascii="Times New Roman" w:hAnsi="Times New Roman" w:cs="Times New Roman"/>
          <w:sz w:val="28"/>
          <w:szCs w:val="28"/>
          <w:lang w:val="ru-RU"/>
        </w:rPr>
        <w:t>тех же оперативных условиях</w:t>
      </w:r>
      <w:r w:rsidR="000D466D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6A2A13E2" w14:textId="65F7CF7A" w:rsidR="000D466D" w:rsidRPr="00CC651F" w:rsidRDefault="00FB0D8D" w:rsidP="008E5EF4">
      <w:pPr>
        <w:pStyle w:val="ac"/>
        <w:numPr>
          <w:ilvl w:val="0"/>
          <w:numId w:val="10"/>
        </w:numPr>
        <w:spacing w:after="200" w:line="276" w:lineRule="auto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</w:t>
      </w:r>
      <w:r w:rsidR="00590D30" w:rsidRPr="00CC651F">
        <w:rPr>
          <w:rFonts w:ascii="Times New Roman" w:hAnsi="Times New Roman" w:cs="Times New Roman"/>
          <w:sz w:val="28"/>
          <w:szCs w:val="28"/>
          <w:lang w:val="ru-RU"/>
        </w:rPr>
        <w:t>какой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0D30" w:rsidRPr="00CC651F">
        <w:rPr>
          <w:rFonts w:ascii="Times New Roman" w:hAnsi="Times New Roman" w:cs="Times New Roman"/>
          <w:sz w:val="28"/>
          <w:szCs w:val="28"/>
          <w:lang w:val="ru-RU"/>
        </w:rPr>
        <w:t>степени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мы </w:t>
      </w:r>
      <w:r w:rsidR="00590D30" w:rsidRPr="00CC651F">
        <w:rPr>
          <w:rFonts w:ascii="Times New Roman" w:hAnsi="Times New Roman" w:cs="Times New Roman"/>
          <w:sz w:val="28"/>
          <w:szCs w:val="28"/>
          <w:lang w:val="ru-RU"/>
        </w:rPr>
        <w:t>поддерживаем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590D30" w:rsidRPr="00CC651F">
        <w:rPr>
          <w:rFonts w:ascii="Times New Roman" w:hAnsi="Times New Roman" w:cs="Times New Roman"/>
          <w:sz w:val="28"/>
          <w:szCs w:val="28"/>
          <w:lang w:val="ru-RU"/>
        </w:rPr>
        <w:t>участвуе</w:t>
      </w:r>
      <w:r w:rsidR="00590D30">
        <w:rPr>
          <w:rFonts w:ascii="Times New Roman" w:hAnsi="Times New Roman" w:cs="Times New Roman"/>
          <w:sz w:val="28"/>
          <w:szCs w:val="28"/>
          <w:lang w:val="ru-RU"/>
        </w:rPr>
        <w:t>м в неформальных координационных механизмах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по ПДП</w:t>
      </w:r>
      <w:r w:rsidR="000D466D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22A4ADDD" w14:textId="247D4E1F" w:rsidR="00590D30" w:rsidRPr="00CC651F" w:rsidRDefault="00590D30" w:rsidP="00590D30">
      <w:pPr>
        <w:pStyle w:val="ac"/>
        <w:numPr>
          <w:ilvl w:val="0"/>
          <w:numId w:val="10"/>
        </w:numPr>
        <w:spacing w:after="200" w:line="276" w:lineRule="auto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>В какой степени мы поддерживаем/участвуе</w:t>
      </w:r>
      <w:r>
        <w:rPr>
          <w:rFonts w:ascii="Times New Roman" w:hAnsi="Times New Roman" w:cs="Times New Roman"/>
          <w:sz w:val="28"/>
          <w:szCs w:val="28"/>
          <w:lang w:val="ru-RU"/>
        </w:rPr>
        <w:t>м в формальных координационных механизмах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по ПДП?</w:t>
      </w:r>
    </w:p>
    <w:p w14:paraId="08203324" w14:textId="59565823" w:rsidR="000D466D" w:rsidRPr="00CC651F" w:rsidRDefault="00F01982" w:rsidP="008E5EF4">
      <w:pPr>
        <w:pStyle w:val="ac"/>
        <w:numPr>
          <w:ilvl w:val="0"/>
          <w:numId w:val="10"/>
        </w:numPr>
        <w:spacing w:after="200" w:line="276" w:lineRule="auto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>Достаточ</w:t>
      </w:r>
      <w:r w:rsidR="00590D30">
        <w:rPr>
          <w:rFonts w:ascii="Times New Roman" w:hAnsi="Times New Roman" w:cs="Times New Roman"/>
          <w:sz w:val="28"/>
          <w:szCs w:val="28"/>
          <w:lang w:val="ru-RU"/>
        </w:rPr>
        <w:t>ный ли объем ресурсов направляется</w:t>
      </w:r>
      <w:r w:rsidR="00032929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на координацию </w:t>
      </w:r>
      <w:r w:rsidR="00590D30" w:rsidRPr="00CC651F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="00032929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по ПДП</w:t>
      </w:r>
      <w:r w:rsidR="000D466D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656A34D" w14:textId="02F1DCB2" w:rsidR="000D466D" w:rsidRPr="00CC651F" w:rsidRDefault="00C97543" w:rsidP="008E5EF4">
      <w:pPr>
        <w:pStyle w:val="ac"/>
        <w:numPr>
          <w:ilvl w:val="0"/>
          <w:numId w:val="10"/>
        </w:numPr>
        <w:spacing w:after="200" w:line="276" w:lineRule="auto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Насколько </w:t>
      </w:r>
      <w:r w:rsidR="00590D30" w:rsidRPr="00CC651F">
        <w:rPr>
          <w:rFonts w:ascii="Times New Roman" w:hAnsi="Times New Roman" w:cs="Times New Roman"/>
          <w:sz w:val="28"/>
          <w:szCs w:val="28"/>
          <w:lang w:val="ru-RU"/>
        </w:rPr>
        <w:t>эффективно</w:t>
      </w:r>
      <w:r w:rsidR="00590D30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координация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="00590D30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при осуществлении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ПДП</w:t>
      </w:r>
      <w:r w:rsidR="000D466D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4C395CA" w14:textId="6C1FBA00" w:rsidR="000D466D" w:rsidRPr="00CC651F" w:rsidRDefault="00BB2A7B" w:rsidP="008E5EF4">
      <w:pPr>
        <w:pStyle w:val="ac"/>
        <w:numPr>
          <w:ilvl w:val="0"/>
          <w:numId w:val="10"/>
        </w:numPr>
        <w:spacing w:after="200" w:line="276" w:lineRule="auto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651F">
        <w:rPr>
          <w:rFonts w:ascii="Times New Roman" w:hAnsi="Times New Roman" w:cs="Times New Roman"/>
          <w:sz w:val="28"/>
          <w:szCs w:val="28"/>
          <w:lang w:val="ru-RU"/>
        </w:rPr>
        <w:t>Насколько</w:t>
      </w:r>
      <w:r w:rsidR="00590D30">
        <w:rPr>
          <w:rFonts w:ascii="Times New Roman" w:hAnsi="Times New Roman" w:cs="Times New Roman"/>
          <w:sz w:val="28"/>
          <w:szCs w:val="28"/>
          <w:lang w:val="ru-RU"/>
        </w:rPr>
        <w:t xml:space="preserve"> эффективно осуществляется диверсификация 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круг</w:t>
      </w:r>
      <w:r w:rsidR="00590D3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партнеров в</w:t>
      </w:r>
      <w:r w:rsidR="00590D30">
        <w:rPr>
          <w:rFonts w:ascii="Times New Roman" w:hAnsi="Times New Roman" w:cs="Times New Roman"/>
          <w:sz w:val="28"/>
          <w:szCs w:val="28"/>
          <w:lang w:val="ru-RU"/>
        </w:rPr>
        <w:t xml:space="preserve"> целях подд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90D30">
        <w:rPr>
          <w:rFonts w:ascii="Times New Roman" w:hAnsi="Times New Roman" w:cs="Times New Roman"/>
          <w:sz w:val="28"/>
          <w:szCs w:val="28"/>
          <w:lang w:val="ru-RU"/>
        </w:rPr>
        <w:t>ржки</w:t>
      </w:r>
      <w:r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ПДП</w:t>
      </w:r>
      <w:r w:rsidR="000D466D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6E5657E6" w14:textId="1792429D" w:rsidR="000D466D" w:rsidRPr="00CC651F" w:rsidRDefault="00590D30" w:rsidP="008E5EF4">
      <w:pPr>
        <w:pStyle w:val="ac"/>
        <w:numPr>
          <w:ilvl w:val="0"/>
          <w:numId w:val="10"/>
        </w:numPr>
        <w:spacing w:after="200" w:line="276" w:lineRule="auto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какой степени удалось наладить эффе</w:t>
      </w:r>
      <w:r w:rsidR="00BB2A7B" w:rsidRPr="00CC651F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BB2A7B" w:rsidRPr="00CC651F">
        <w:rPr>
          <w:rFonts w:ascii="Times New Roman" w:hAnsi="Times New Roman" w:cs="Times New Roman"/>
          <w:sz w:val="28"/>
          <w:szCs w:val="28"/>
          <w:lang w:val="ru-RU"/>
        </w:rPr>
        <w:t>ивные партнерс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BB2A7B" w:rsidRPr="00CC651F">
        <w:rPr>
          <w:rFonts w:ascii="Times New Roman" w:hAnsi="Times New Roman" w:cs="Times New Roman"/>
          <w:sz w:val="28"/>
          <w:szCs w:val="28"/>
          <w:lang w:val="ru-RU"/>
        </w:rPr>
        <w:t>ва с бизнесом для осуществления ПДП</w:t>
      </w:r>
      <w:r w:rsidR="000D466D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176F384" w14:textId="5C9B120C" w:rsidR="000D466D" w:rsidRPr="00CC651F" w:rsidRDefault="00590D30" w:rsidP="008E5EF4">
      <w:pPr>
        <w:pStyle w:val="ac"/>
        <w:numPr>
          <w:ilvl w:val="0"/>
          <w:numId w:val="10"/>
        </w:numPr>
        <w:spacing w:after="200" w:line="276" w:lineRule="auto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Насколько эффективны имеющиеся</w:t>
      </w:r>
      <w:r w:rsidR="00BB2A7B" w:rsidRPr="00CC651F">
        <w:rPr>
          <w:rFonts w:ascii="Times New Roman" w:hAnsi="Times New Roman" w:cs="Times New Roman"/>
          <w:sz w:val="28"/>
          <w:szCs w:val="28"/>
          <w:lang w:val="ru-RU"/>
        </w:rPr>
        <w:t xml:space="preserve"> партнерства с традиционными и нетрадиционными финансовыми донорами по ПДП</w:t>
      </w:r>
      <w:r w:rsidR="000D466D" w:rsidRPr="00CC651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sectPr w:rsidR="000D466D" w:rsidRPr="00CC651F" w:rsidSect="00494277">
      <w:headerReference w:type="default" r:id="rId11"/>
      <w:footerReference w:type="default" r:id="rId12"/>
      <w:type w:val="continuous"/>
      <w:pgSz w:w="11906" w:h="16838"/>
      <w:pgMar w:top="1134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08D6B" w14:textId="77777777" w:rsidR="007854B6" w:rsidRDefault="007854B6" w:rsidP="00783D48">
      <w:pPr>
        <w:spacing w:after="0"/>
      </w:pPr>
      <w:r>
        <w:separator/>
      </w:r>
    </w:p>
  </w:endnote>
  <w:endnote w:type="continuationSeparator" w:id="0">
    <w:p w14:paraId="391E05E2" w14:textId="77777777" w:rsidR="007854B6" w:rsidRDefault="007854B6" w:rsidP="00783D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1690C" w14:textId="77777777" w:rsidR="007854B6" w:rsidRPr="00B45C74" w:rsidRDefault="007854B6" w:rsidP="00D830E3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D44E79">
      <w:rPr>
        <w:b/>
        <w:noProof/>
        <w:color w:val="808080" w:themeColor="background1" w:themeShade="80"/>
        <w:sz w:val="18"/>
        <w:szCs w:val="18"/>
      </w:rPr>
      <w:t>16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2737B579" w14:textId="11D08198" w:rsidR="007854B6" w:rsidRPr="003A3500" w:rsidRDefault="007854B6" w:rsidP="00D830E3">
    <w:pPr>
      <w:pStyle w:val="af2"/>
    </w:pPr>
    <w:r>
      <w:rPr>
        <w:b/>
      </w:rPr>
      <w:t>Модуль</w:t>
    </w:r>
    <w:r w:rsidRPr="00107E15">
      <w:rPr>
        <w:b/>
      </w:rPr>
      <w:t xml:space="preserve"> </w:t>
    </w:r>
    <w:r>
      <w:rPr>
        <w:b/>
      </w:rPr>
      <w:t>1</w:t>
    </w:r>
    <w:r w:rsidRPr="00107E15">
      <w:rPr>
        <w:b/>
      </w:rPr>
      <w:t>.</w:t>
    </w:r>
    <w:r>
      <w:t xml:space="preserve"> Раздел</w:t>
    </w:r>
    <w:r w:rsidRPr="00107E15">
      <w:t xml:space="preserve"> </w:t>
    </w:r>
    <w:r>
      <w:t>1</w:t>
    </w:r>
    <w:r w:rsidRPr="00107E15">
      <w:t>.</w:t>
    </w:r>
    <w:r>
      <w:t xml:space="preserve"> Подраздел 6.</w:t>
    </w:r>
    <w:r w:rsidRPr="009C266C">
      <w:t xml:space="preserve"> </w:t>
    </w:r>
    <w:fldSimple w:instr=" STYLEREF  H1 \t  \* MERGEFORMAT ">
      <w:r w:rsidR="00D44E79" w:rsidRPr="00D44E79">
        <w:rPr>
          <w:bCs/>
          <w:noProof/>
        </w:rPr>
        <w:t>Шаблон инструмента для проведения</w:t>
      </w:r>
      <w:r w:rsidR="00D44E79">
        <w:rPr>
          <w:noProof/>
        </w:rPr>
        <w:t xml:space="preserve"> самооценки уровня готовности к осуществлению ПДП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977AB" w14:textId="77777777" w:rsidR="007854B6" w:rsidRDefault="007854B6" w:rsidP="00783D48">
      <w:pPr>
        <w:spacing w:after="0"/>
      </w:pPr>
      <w:r>
        <w:separator/>
      </w:r>
    </w:p>
  </w:footnote>
  <w:footnote w:type="continuationSeparator" w:id="0">
    <w:p w14:paraId="17B9EA86" w14:textId="77777777" w:rsidR="007854B6" w:rsidRDefault="007854B6" w:rsidP="00783D48">
      <w:pPr>
        <w:spacing w:after="0"/>
      </w:pPr>
      <w:r>
        <w:continuationSeparator/>
      </w:r>
    </w:p>
  </w:footnote>
  <w:footnote w:id="1">
    <w:p w14:paraId="539A30CB" w14:textId="6E6C9FB0" w:rsidR="007854B6" w:rsidRPr="00695E2C" w:rsidRDefault="007854B6">
      <w:pPr>
        <w:pStyle w:val="a9"/>
        <w:rPr>
          <w:szCs w:val="16"/>
          <w:lang w:val="ru-RU"/>
        </w:rPr>
      </w:pPr>
      <w:r w:rsidRPr="00660835">
        <w:rPr>
          <w:rStyle w:val="ab"/>
          <w:szCs w:val="16"/>
        </w:rPr>
        <w:footnoteRef/>
      </w:r>
      <w:r w:rsidRPr="00660835">
        <w:rPr>
          <w:szCs w:val="16"/>
        </w:rPr>
        <w:t xml:space="preserve"> </w:t>
      </w:r>
      <w:r w:rsidRPr="00695E2C">
        <w:rPr>
          <w:szCs w:val="16"/>
          <w:lang w:val="ru-RU"/>
        </w:rPr>
        <w:t>Разработано на основании  OCAC (МФОККиКП) и CTPOCAT (CaLP) для поддержки усилий Движения по обеспечению готовности к ПДП.</w:t>
      </w:r>
    </w:p>
  </w:footnote>
  <w:footnote w:id="2">
    <w:p w14:paraId="5D4EBF79" w14:textId="79C4D23D" w:rsidR="007854B6" w:rsidRPr="00660835" w:rsidRDefault="007854B6" w:rsidP="004D6004">
      <w:pPr>
        <w:pStyle w:val="a9"/>
        <w:rPr>
          <w:szCs w:val="16"/>
          <w:lang w:val="en-CA"/>
        </w:rPr>
      </w:pPr>
      <w:r w:rsidRPr="00660835">
        <w:rPr>
          <w:rStyle w:val="ab"/>
          <w:szCs w:val="16"/>
        </w:rPr>
        <w:footnoteRef/>
      </w:r>
      <w:r>
        <w:rPr>
          <w:szCs w:val="16"/>
        </w:rPr>
        <w:t xml:space="preserve"> МККК и МФОККиКП (2015), ‘</w:t>
      </w:r>
      <w:r w:rsidRPr="00695E2C">
        <w:rPr>
          <w:szCs w:val="16"/>
          <w:lang w:val="ru-RU"/>
        </w:rPr>
        <w:t>Программы денежных переводов – Руководящие указания по внедрению и обеспечению готовности</w:t>
      </w:r>
      <w:r w:rsidRPr="00660835">
        <w:rPr>
          <w:szCs w:val="16"/>
        </w:rPr>
        <w:t>’.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50772" w14:textId="77777777" w:rsidR="007854B6" w:rsidRPr="00074036" w:rsidRDefault="007854B6" w:rsidP="00D830E3">
    <w:pPr>
      <w:pStyle w:val="af0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8"/>
        <w:bCs/>
        <w:szCs w:val="16"/>
      </w:rPr>
      <w:t>I</w:t>
    </w:r>
    <w:r w:rsidRPr="009F6986">
      <w:rPr>
        <w:rStyle w:val="af8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459"/>
    <w:multiLevelType w:val="hybridMultilevel"/>
    <w:tmpl w:val="0164DA9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2A4D"/>
    <w:multiLevelType w:val="hybridMultilevel"/>
    <w:tmpl w:val="F752C9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D5882"/>
    <w:multiLevelType w:val="hybridMultilevel"/>
    <w:tmpl w:val="82940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D14E5"/>
    <w:multiLevelType w:val="hybridMultilevel"/>
    <w:tmpl w:val="8B2A5D24"/>
    <w:lvl w:ilvl="0" w:tplc="1F9AB4E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842725"/>
    <w:multiLevelType w:val="multilevel"/>
    <w:tmpl w:val="48B6C08C"/>
    <w:styleLink w:val="List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4DD58A6"/>
    <w:multiLevelType w:val="hybridMultilevel"/>
    <w:tmpl w:val="540CD6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0A602D"/>
    <w:multiLevelType w:val="hybridMultilevel"/>
    <w:tmpl w:val="EC342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86906"/>
    <w:multiLevelType w:val="hybridMultilevel"/>
    <w:tmpl w:val="966A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21AE2"/>
    <w:multiLevelType w:val="hybridMultilevel"/>
    <w:tmpl w:val="F6BAC508"/>
    <w:lvl w:ilvl="0" w:tplc="1F9AB4E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AD3182"/>
    <w:multiLevelType w:val="hybridMultilevel"/>
    <w:tmpl w:val="2194AD54"/>
    <w:lvl w:ilvl="0" w:tplc="B02AE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67847"/>
    <w:multiLevelType w:val="hybridMultilevel"/>
    <w:tmpl w:val="1BC48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200C8"/>
    <w:multiLevelType w:val="hybridMultilevel"/>
    <w:tmpl w:val="7232585C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>
    <w:nsid w:val="485B1887"/>
    <w:multiLevelType w:val="hybridMultilevel"/>
    <w:tmpl w:val="4F060C7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ED43B6"/>
    <w:multiLevelType w:val="hybridMultilevel"/>
    <w:tmpl w:val="DFBCA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E1D16"/>
    <w:multiLevelType w:val="multilevel"/>
    <w:tmpl w:val="29AAA7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384151"/>
    <w:multiLevelType w:val="hybridMultilevel"/>
    <w:tmpl w:val="03B0F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75BEF"/>
    <w:multiLevelType w:val="hybridMultilevel"/>
    <w:tmpl w:val="3362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A28DD"/>
    <w:multiLevelType w:val="hybridMultilevel"/>
    <w:tmpl w:val="D85E1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E3FC6"/>
    <w:multiLevelType w:val="hybridMultilevel"/>
    <w:tmpl w:val="C6A421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24"/>
  </w:num>
  <w:num w:numId="5">
    <w:abstractNumId w:val="15"/>
  </w:num>
  <w:num w:numId="6">
    <w:abstractNumId w:val="4"/>
  </w:num>
  <w:num w:numId="7">
    <w:abstractNumId w:val="12"/>
  </w:num>
  <w:num w:numId="8">
    <w:abstractNumId w:val="23"/>
  </w:num>
  <w:num w:numId="9">
    <w:abstractNumId w:val="8"/>
  </w:num>
  <w:num w:numId="10">
    <w:abstractNumId w:val="1"/>
  </w:num>
  <w:num w:numId="11">
    <w:abstractNumId w:val="14"/>
  </w:num>
  <w:num w:numId="12">
    <w:abstractNumId w:val="0"/>
  </w:num>
  <w:num w:numId="13">
    <w:abstractNumId w:val="5"/>
  </w:num>
  <w:num w:numId="14">
    <w:abstractNumId w:val="10"/>
  </w:num>
  <w:num w:numId="15">
    <w:abstractNumId w:val="3"/>
  </w:num>
  <w:num w:numId="16">
    <w:abstractNumId w:val="18"/>
  </w:num>
  <w:num w:numId="17">
    <w:abstractNumId w:val="6"/>
  </w:num>
  <w:num w:numId="18">
    <w:abstractNumId w:val="17"/>
  </w:num>
  <w:num w:numId="19">
    <w:abstractNumId w:val="21"/>
  </w:num>
  <w:num w:numId="20">
    <w:abstractNumId w:val="16"/>
  </w:num>
  <w:num w:numId="21">
    <w:abstractNumId w:val="20"/>
  </w:num>
  <w:num w:numId="22">
    <w:abstractNumId w:val="22"/>
  </w:num>
  <w:num w:numId="23">
    <w:abstractNumId w:val="11"/>
  </w:num>
  <w:num w:numId="24">
    <w:abstractNumId w:val="19"/>
  </w:num>
  <w:num w:numId="2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US" w:vendorID="64" w:dllVersion="131078" w:nlCheck="1" w:checkStyle="1"/>
  <w:activeWritingStyle w:appName="MSWord" w:lang="en-CA" w:vendorID="64" w:dllVersion="131078" w:nlCheck="1" w:checkStyle="1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D0"/>
    <w:rsid w:val="00001E3B"/>
    <w:rsid w:val="00004210"/>
    <w:rsid w:val="00020F12"/>
    <w:rsid w:val="00032929"/>
    <w:rsid w:val="0003540C"/>
    <w:rsid w:val="00037D95"/>
    <w:rsid w:val="000414E2"/>
    <w:rsid w:val="000465AE"/>
    <w:rsid w:val="000503A8"/>
    <w:rsid w:val="00057B3D"/>
    <w:rsid w:val="00057F00"/>
    <w:rsid w:val="000637FC"/>
    <w:rsid w:val="00076540"/>
    <w:rsid w:val="0008003A"/>
    <w:rsid w:val="00090D8F"/>
    <w:rsid w:val="000A6C9E"/>
    <w:rsid w:val="000B2A8D"/>
    <w:rsid w:val="000C143B"/>
    <w:rsid w:val="000D4652"/>
    <w:rsid w:val="000D466D"/>
    <w:rsid w:val="000D4F63"/>
    <w:rsid w:val="000E22C1"/>
    <w:rsid w:val="000F3F99"/>
    <w:rsid w:val="00111CF0"/>
    <w:rsid w:val="00111D79"/>
    <w:rsid w:val="00117153"/>
    <w:rsid w:val="00125860"/>
    <w:rsid w:val="0013243B"/>
    <w:rsid w:val="00137529"/>
    <w:rsid w:val="00137551"/>
    <w:rsid w:val="00156047"/>
    <w:rsid w:val="00156D31"/>
    <w:rsid w:val="001608D9"/>
    <w:rsid w:val="0019156D"/>
    <w:rsid w:val="0019271A"/>
    <w:rsid w:val="00197410"/>
    <w:rsid w:val="001A324E"/>
    <w:rsid w:val="001A343E"/>
    <w:rsid w:val="001B14D8"/>
    <w:rsid w:val="001B2DC3"/>
    <w:rsid w:val="001B6CCC"/>
    <w:rsid w:val="001C2987"/>
    <w:rsid w:val="001C63C6"/>
    <w:rsid w:val="001E2470"/>
    <w:rsid w:val="001E689B"/>
    <w:rsid w:val="001F02C6"/>
    <w:rsid w:val="001F2843"/>
    <w:rsid w:val="00203011"/>
    <w:rsid w:val="00213362"/>
    <w:rsid w:val="0022510D"/>
    <w:rsid w:val="00233014"/>
    <w:rsid w:val="002353E2"/>
    <w:rsid w:val="002355AA"/>
    <w:rsid w:val="00236ACE"/>
    <w:rsid w:val="0024707F"/>
    <w:rsid w:val="00254E79"/>
    <w:rsid w:val="00256BEA"/>
    <w:rsid w:val="00274597"/>
    <w:rsid w:val="0029041A"/>
    <w:rsid w:val="00290977"/>
    <w:rsid w:val="00291793"/>
    <w:rsid w:val="00293933"/>
    <w:rsid w:val="002A71E0"/>
    <w:rsid w:val="002B1E9A"/>
    <w:rsid w:val="002C7B2C"/>
    <w:rsid w:val="002D043A"/>
    <w:rsid w:val="002D4DEC"/>
    <w:rsid w:val="002E02CB"/>
    <w:rsid w:val="002E1236"/>
    <w:rsid w:val="002E13C8"/>
    <w:rsid w:val="0030288E"/>
    <w:rsid w:val="0030305A"/>
    <w:rsid w:val="00315DB0"/>
    <w:rsid w:val="00323A76"/>
    <w:rsid w:val="00324D0C"/>
    <w:rsid w:val="00326EB0"/>
    <w:rsid w:val="00330B99"/>
    <w:rsid w:val="00341A92"/>
    <w:rsid w:val="003472A7"/>
    <w:rsid w:val="0035421D"/>
    <w:rsid w:val="0035625C"/>
    <w:rsid w:val="00364D6E"/>
    <w:rsid w:val="003663B3"/>
    <w:rsid w:val="00372319"/>
    <w:rsid w:val="003738D0"/>
    <w:rsid w:val="0038089D"/>
    <w:rsid w:val="00391FB6"/>
    <w:rsid w:val="003941DE"/>
    <w:rsid w:val="003A5F48"/>
    <w:rsid w:val="003A6B19"/>
    <w:rsid w:val="003A74D9"/>
    <w:rsid w:val="003B0BCC"/>
    <w:rsid w:val="003B0DB0"/>
    <w:rsid w:val="003B56DC"/>
    <w:rsid w:val="003B6FB3"/>
    <w:rsid w:val="003B79D7"/>
    <w:rsid w:val="003C5F3C"/>
    <w:rsid w:val="003D1AD8"/>
    <w:rsid w:val="003D237C"/>
    <w:rsid w:val="003D3D72"/>
    <w:rsid w:val="003E09D9"/>
    <w:rsid w:val="00415EE3"/>
    <w:rsid w:val="00455B44"/>
    <w:rsid w:val="00471468"/>
    <w:rsid w:val="00474C95"/>
    <w:rsid w:val="00475BAA"/>
    <w:rsid w:val="00494277"/>
    <w:rsid w:val="004A1787"/>
    <w:rsid w:val="004A1B46"/>
    <w:rsid w:val="004A2C9F"/>
    <w:rsid w:val="004A3AE0"/>
    <w:rsid w:val="004A60D0"/>
    <w:rsid w:val="004C1940"/>
    <w:rsid w:val="004D1BBC"/>
    <w:rsid w:val="004D20B3"/>
    <w:rsid w:val="004D6004"/>
    <w:rsid w:val="004E5C31"/>
    <w:rsid w:val="004F1E5C"/>
    <w:rsid w:val="004F60CE"/>
    <w:rsid w:val="00501666"/>
    <w:rsid w:val="00502C1D"/>
    <w:rsid w:val="0050524A"/>
    <w:rsid w:val="0052393D"/>
    <w:rsid w:val="00525171"/>
    <w:rsid w:val="0052517B"/>
    <w:rsid w:val="005275E0"/>
    <w:rsid w:val="00531853"/>
    <w:rsid w:val="00550450"/>
    <w:rsid w:val="00551840"/>
    <w:rsid w:val="00552F33"/>
    <w:rsid w:val="005610AD"/>
    <w:rsid w:val="005635BE"/>
    <w:rsid w:val="0056379F"/>
    <w:rsid w:val="00564A36"/>
    <w:rsid w:val="00571C7F"/>
    <w:rsid w:val="00581333"/>
    <w:rsid w:val="00583D70"/>
    <w:rsid w:val="00584D2B"/>
    <w:rsid w:val="00590D30"/>
    <w:rsid w:val="005951AA"/>
    <w:rsid w:val="005A13F6"/>
    <w:rsid w:val="005A1BC7"/>
    <w:rsid w:val="005A298A"/>
    <w:rsid w:val="005A2A65"/>
    <w:rsid w:val="005B3092"/>
    <w:rsid w:val="005B7AC2"/>
    <w:rsid w:val="005C3306"/>
    <w:rsid w:val="005C4A7A"/>
    <w:rsid w:val="005C6CC9"/>
    <w:rsid w:val="005C7D3A"/>
    <w:rsid w:val="005D29C7"/>
    <w:rsid w:val="005D6C85"/>
    <w:rsid w:val="005D7631"/>
    <w:rsid w:val="005E3C26"/>
    <w:rsid w:val="005E4266"/>
    <w:rsid w:val="005F1360"/>
    <w:rsid w:val="00613F3D"/>
    <w:rsid w:val="006159EB"/>
    <w:rsid w:val="00631AF0"/>
    <w:rsid w:val="00635B14"/>
    <w:rsid w:val="00640B22"/>
    <w:rsid w:val="0064605E"/>
    <w:rsid w:val="00660835"/>
    <w:rsid w:val="00670F54"/>
    <w:rsid w:val="00686EE6"/>
    <w:rsid w:val="006952C6"/>
    <w:rsid w:val="006954D3"/>
    <w:rsid w:val="00695E2C"/>
    <w:rsid w:val="00696A32"/>
    <w:rsid w:val="006A2323"/>
    <w:rsid w:val="006A5B3C"/>
    <w:rsid w:val="006B2FB3"/>
    <w:rsid w:val="006C6F69"/>
    <w:rsid w:val="006D2A5C"/>
    <w:rsid w:val="006D349B"/>
    <w:rsid w:val="006E5618"/>
    <w:rsid w:val="006E5D44"/>
    <w:rsid w:val="006F6E25"/>
    <w:rsid w:val="00715969"/>
    <w:rsid w:val="007163B0"/>
    <w:rsid w:val="00720B52"/>
    <w:rsid w:val="007211D3"/>
    <w:rsid w:val="00724994"/>
    <w:rsid w:val="00733F2A"/>
    <w:rsid w:val="0074204D"/>
    <w:rsid w:val="007421B3"/>
    <w:rsid w:val="00744172"/>
    <w:rsid w:val="007463BB"/>
    <w:rsid w:val="00754C00"/>
    <w:rsid w:val="0076558F"/>
    <w:rsid w:val="0077399A"/>
    <w:rsid w:val="00774E86"/>
    <w:rsid w:val="007775A7"/>
    <w:rsid w:val="00783D48"/>
    <w:rsid w:val="007854B6"/>
    <w:rsid w:val="00796258"/>
    <w:rsid w:val="007D4D69"/>
    <w:rsid w:val="007F5836"/>
    <w:rsid w:val="00807F21"/>
    <w:rsid w:val="00814D47"/>
    <w:rsid w:val="00814E8F"/>
    <w:rsid w:val="008166E5"/>
    <w:rsid w:val="008301FB"/>
    <w:rsid w:val="00832AF9"/>
    <w:rsid w:val="008339DB"/>
    <w:rsid w:val="00846424"/>
    <w:rsid w:val="008658E0"/>
    <w:rsid w:val="00866CD2"/>
    <w:rsid w:val="0087792C"/>
    <w:rsid w:val="00877AA5"/>
    <w:rsid w:val="0088250B"/>
    <w:rsid w:val="008907BB"/>
    <w:rsid w:val="00897A64"/>
    <w:rsid w:val="008A07C3"/>
    <w:rsid w:val="008A5203"/>
    <w:rsid w:val="008B67E2"/>
    <w:rsid w:val="008C10E1"/>
    <w:rsid w:val="008C1638"/>
    <w:rsid w:val="008D0F63"/>
    <w:rsid w:val="008D111F"/>
    <w:rsid w:val="008D70BD"/>
    <w:rsid w:val="008E5EF4"/>
    <w:rsid w:val="00907326"/>
    <w:rsid w:val="00911988"/>
    <w:rsid w:val="00912505"/>
    <w:rsid w:val="00917DA3"/>
    <w:rsid w:val="00922F60"/>
    <w:rsid w:val="00923FE4"/>
    <w:rsid w:val="009326A3"/>
    <w:rsid w:val="009354CD"/>
    <w:rsid w:val="009354E0"/>
    <w:rsid w:val="0094639A"/>
    <w:rsid w:val="009621DF"/>
    <w:rsid w:val="00971947"/>
    <w:rsid w:val="00971B2B"/>
    <w:rsid w:val="00972BEC"/>
    <w:rsid w:val="0098045B"/>
    <w:rsid w:val="00990AE5"/>
    <w:rsid w:val="009931FC"/>
    <w:rsid w:val="009A0EE7"/>
    <w:rsid w:val="009A1296"/>
    <w:rsid w:val="009A243A"/>
    <w:rsid w:val="009B1C62"/>
    <w:rsid w:val="009C1D43"/>
    <w:rsid w:val="009C266C"/>
    <w:rsid w:val="009C5204"/>
    <w:rsid w:val="009D1FC9"/>
    <w:rsid w:val="009D52F3"/>
    <w:rsid w:val="009D5EEC"/>
    <w:rsid w:val="009D6FC2"/>
    <w:rsid w:val="009E0466"/>
    <w:rsid w:val="009E0A54"/>
    <w:rsid w:val="009E0BE3"/>
    <w:rsid w:val="009E50E6"/>
    <w:rsid w:val="009E6E42"/>
    <w:rsid w:val="009F0313"/>
    <w:rsid w:val="009F0CEA"/>
    <w:rsid w:val="009F1158"/>
    <w:rsid w:val="009F7242"/>
    <w:rsid w:val="00A006CA"/>
    <w:rsid w:val="00A05721"/>
    <w:rsid w:val="00A063D6"/>
    <w:rsid w:val="00A23897"/>
    <w:rsid w:val="00A2512B"/>
    <w:rsid w:val="00A25CA6"/>
    <w:rsid w:val="00A25D85"/>
    <w:rsid w:val="00A4365B"/>
    <w:rsid w:val="00A65E7F"/>
    <w:rsid w:val="00A6767B"/>
    <w:rsid w:val="00A73E78"/>
    <w:rsid w:val="00A74F7E"/>
    <w:rsid w:val="00A75A8A"/>
    <w:rsid w:val="00A91194"/>
    <w:rsid w:val="00A971B9"/>
    <w:rsid w:val="00AA167A"/>
    <w:rsid w:val="00AA2905"/>
    <w:rsid w:val="00AA5B6A"/>
    <w:rsid w:val="00AB1611"/>
    <w:rsid w:val="00AB2241"/>
    <w:rsid w:val="00AB5F4C"/>
    <w:rsid w:val="00AC0E11"/>
    <w:rsid w:val="00AC0F39"/>
    <w:rsid w:val="00AC14A4"/>
    <w:rsid w:val="00AC1C0A"/>
    <w:rsid w:val="00AC2EF0"/>
    <w:rsid w:val="00AE2729"/>
    <w:rsid w:val="00AE78A1"/>
    <w:rsid w:val="00B00127"/>
    <w:rsid w:val="00B04236"/>
    <w:rsid w:val="00B13278"/>
    <w:rsid w:val="00B20BF2"/>
    <w:rsid w:val="00B215C2"/>
    <w:rsid w:val="00B26082"/>
    <w:rsid w:val="00B3054A"/>
    <w:rsid w:val="00B468EC"/>
    <w:rsid w:val="00B52E0C"/>
    <w:rsid w:val="00B66820"/>
    <w:rsid w:val="00B668E8"/>
    <w:rsid w:val="00B676EB"/>
    <w:rsid w:val="00B67779"/>
    <w:rsid w:val="00B718E0"/>
    <w:rsid w:val="00B71EE7"/>
    <w:rsid w:val="00B75E76"/>
    <w:rsid w:val="00B75EB9"/>
    <w:rsid w:val="00B76F9B"/>
    <w:rsid w:val="00B81205"/>
    <w:rsid w:val="00B83FDD"/>
    <w:rsid w:val="00B909AB"/>
    <w:rsid w:val="00BA0A39"/>
    <w:rsid w:val="00BA2306"/>
    <w:rsid w:val="00BB09A3"/>
    <w:rsid w:val="00BB2A7B"/>
    <w:rsid w:val="00BB3A15"/>
    <w:rsid w:val="00BB3F67"/>
    <w:rsid w:val="00BB46FE"/>
    <w:rsid w:val="00BB4895"/>
    <w:rsid w:val="00BB6F3A"/>
    <w:rsid w:val="00BC35CB"/>
    <w:rsid w:val="00BC4CEA"/>
    <w:rsid w:val="00BC6B2C"/>
    <w:rsid w:val="00BD7F81"/>
    <w:rsid w:val="00BE3CE6"/>
    <w:rsid w:val="00BF1B62"/>
    <w:rsid w:val="00BF4F9C"/>
    <w:rsid w:val="00C04044"/>
    <w:rsid w:val="00C12861"/>
    <w:rsid w:val="00C13859"/>
    <w:rsid w:val="00C163A3"/>
    <w:rsid w:val="00C202A9"/>
    <w:rsid w:val="00C231D5"/>
    <w:rsid w:val="00C40756"/>
    <w:rsid w:val="00C40A90"/>
    <w:rsid w:val="00C43FC0"/>
    <w:rsid w:val="00C5040C"/>
    <w:rsid w:val="00C54314"/>
    <w:rsid w:val="00C56AC0"/>
    <w:rsid w:val="00C63E99"/>
    <w:rsid w:val="00C668B8"/>
    <w:rsid w:val="00C714DA"/>
    <w:rsid w:val="00C8212B"/>
    <w:rsid w:val="00C915E8"/>
    <w:rsid w:val="00C97543"/>
    <w:rsid w:val="00CA23F1"/>
    <w:rsid w:val="00CA2BA6"/>
    <w:rsid w:val="00CC032E"/>
    <w:rsid w:val="00CC628F"/>
    <w:rsid w:val="00CC651F"/>
    <w:rsid w:val="00CD1A41"/>
    <w:rsid w:val="00CE2C27"/>
    <w:rsid w:val="00CE7FFA"/>
    <w:rsid w:val="00CF13A0"/>
    <w:rsid w:val="00CF6E92"/>
    <w:rsid w:val="00D01AD0"/>
    <w:rsid w:val="00D050F7"/>
    <w:rsid w:val="00D0603B"/>
    <w:rsid w:val="00D20025"/>
    <w:rsid w:val="00D32422"/>
    <w:rsid w:val="00D44E79"/>
    <w:rsid w:val="00D54B28"/>
    <w:rsid w:val="00D569BE"/>
    <w:rsid w:val="00D649F8"/>
    <w:rsid w:val="00D6765C"/>
    <w:rsid w:val="00D73D20"/>
    <w:rsid w:val="00D74C18"/>
    <w:rsid w:val="00D75650"/>
    <w:rsid w:val="00D830E3"/>
    <w:rsid w:val="00D95991"/>
    <w:rsid w:val="00D95A25"/>
    <w:rsid w:val="00DA435A"/>
    <w:rsid w:val="00DA4471"/>
    <w:rsid w:val="00DB17D2"/>
    <w:rsid w:val="00DC7362"/>
    <w:rsid w:val="00DD019F"/>
    <w:rsid w:val="00DD703D"/>
    <w:rsid w:val="00DE1A93"/>
    <w:rsid w:val="00DE29D0"/>
    <w:rsid w:val="00DF2D4B"/>
    <w:rsid w:val="00DF3DAC"/>
    <w:rsid w:val="00E05795"/>
    <w:rsid w:val="00E06346"/>
    <w:rsid w:val="00E101DD"/>
    <w:rsid w:val="00E2155D"/>
    <w:rsid w:val="00E2292A"/>
    <w:rsid w:val="00E2605F"/>
    <w:rsid w:val="00E2703A"/>
    <w:rsid w:val="00E3136E"/>
    <w:rsid w:val="00E32E03"/>
    <w:rsid w:val="00E3366F"/>
    <w:rsid w:val="00E47C44"/>
    <w:rsid w:val="00E540ED"/>
    <w:rsid w:val="00E54F34"/>
    <w:rsid w:val="00E62BC8"/>
    <w:rsid w:val="00E63905"/>
    <w:rsid w:val="00E65062"/>
    <w:rsid w:val="00E65302"/>
    <w:rsid w:val="00E66C06"/>
    <w:rsid w:val="00E759AC"/>
    <w:rsid w:val="00E768F6"/>
    <w:rsid w:val="00E82714"/>
    <w:rsid w:val="00E92584"/>
    <w:rsid w:val="00E92A70"/>
    <w:rsid w:val="00E94CBF"/>
    <w:rsid w:val="00EA3099"/>
    <w:rsid w:val="00EA47CE"/>
    <w:rsid w:val="00EB1953"/>
    <w:rsid w:val="00EB35F9"/>
    <w:rsid w:val="00EB51E2"/>
    <w:rsid w:val="00EB5225"/>
    <w:rsid w:val="00EC0D37"/>
    <w:rsid w:val="00EC2D33"/>
    <w:rsid w:val="00ED4DBB"/>
    <w:rsid w:val="00ED5E85"/>
    <w:rsid w:val="00EF5F96"/>
    <w:rsid w:val="00F017A8"/>
    <w:rsid w:val="00F01982"/>
    <w:rsid w:val="00F134E8"/>
    <w:rsid w:val="00F26144"/>
    <w:rsid w:val="00F476D9"/>
    <w:rsid w:val="00F51AA2"/>
    <w:rsid w:val="00F52BA1"/>
    <w:rsid w:val="00F52E27"/>
    <w:rsid w:val="00F631F2"/>
    <w:rsid w:val="00F74959"/>
    <w:rsid w:val="00F80450"/>
    <w:rsid w:val="00F84AA3"/>
    <w:rsid w:val="00F91EC4"/>
    <w:rsid w:val="00F95FA4"/>
    <w:rsid w:val="00F9631D"/>
    <w:rsid w:val="00FB0D8D"/>
    <w:rsid w:val="00FB0EC4"/>
    <w:rsid w:val="00FB2BAC"/>
    <w:rsid w:val="00FB6C0D"/>
    <w:rsid w:val="00FC6784"/>
    <w:rsid w:val="00FD3802"/>
    <w:rsid w:val="00FD5035"/>
    <w:rsid w:val="00FE3E12"/>
    <w:rsid w:val="00FF0C26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894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24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846424"/>
  </w:style>
  <w:style w:type="paragraph" w:styleId="2">
    <w:name w:val="heading 2"/>
    <w:basedOn w:val="a"/>
    <w:next w:val="a"/>
    <w:link w:val="20"/>
    <w:uiPriority w:val="9"/>
    <w:unhideWhenUsed/>
    <w:qFormat/>
    <w:rsid w:val="00846424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846424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714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642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339DB"/>
    <w:rPr>
      <w:rFonts w:ascii="Calibri" w:eastAsia="Times New Roman" w:hAnsi="Calibri"/>
      <w:lang w:val="es-ES" w:eastAsia="es-ES"/>
    </w:rPr>
  </w:style>
  <w:style w:type="character" w:customStyle="1" w:styleId="a5">
    <w:name w:val="Текст комментария Знак"/>
    <w:basedOn w:val="a0"/>
    <w:link w:val="a4"/>
    <w:uiPriority w:val="99"/>
    <w:semiHidden/>
    <w:rsid w:val="008339DB"/>
    <w:rPr>
      <w:rFonts w:ascii="Calibri" w:eastAsia="Times New Roman" w:hAnsi="Calibri" w:cs="Times New Roman"/>
      <w:sz w:val="20"/>
      <w:szCs w:val="20"/>
      <w:lang w:val="es-ES" w:eastAsia="es-ES"/>
    </w:rPr>
  </w:style>
  <w:style w:type="paragraph" w:styleId="a6">
    <w:name w:val="Balloon Text"/>
    <w:basedOn w:val="a"/>
    <w:link w:val="a7"/>
    <w:uiPriority w:val="99"/>
    <w:semiHidden/>
    <w:unhideWhenUsed/>
    <w:rsid w:val="0084642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6424"/>
    <w:rPr>
      <w:rFonts w:ascii="Lucida Grande" w:eastAsiaTheme="minorEastAsia" w:hAnsi="Lucida Grande" w:cs="Lucida Grande"/>
      <w:sz w:val="18"/>
      <w:szCs w:val="18"/>
      <w:lang w:val="en-US"/>
    </w:rPr>
  </w:style>
  <w:style w:type="table" w:styleId="a8">
    <w:name w:val="Table Grid"/>
    <w:basedOn w:val="a1"/>
    <w:uiPriority w:val="59"/>
    <w:rsid w:val="00846424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846424"/>
    <w:pPr>
      <w:spacing w:after="0"/>
    </w:pPr>
    <w:rPr>
      <w:sz w:val="16"/>
      <w:szCs w:val="22"/>
    </w:rPr>
  </w:style>
  <w:style w:type="character" w:customStyle="1" w:styleId="aa">
    <w:name w:val="Текст сноски Знак"/>
    <w:basedOn w:val="a0"/>
    <w:link w:val="a9"/>
    <w:uiPriority w:val="99"/>
    <w:rsid w:val="00846424"/>
    <w:rPr>
      <w:rFonts w:ascii="Arial" w:eastAsiaTheme="minorEastAsia" w:hAnsi="Arial" w:cs="Times New Roman"/>
      <w:sz w:val="16"/>
      <w:lang w:val="en-US"/>
    </w:rPr>
  </w:style>
  <w:style w:type="character" w:styleId="ab">
    <w:name w:val="footnote reference"/>
    <w:basedOn w:val="a0"/>
    <w:uiPriority w:val="99"/>
    <w:unhideWhenUsed/>
    <w:rsid w:val="00846424"/>
    <w:rPr>
      <w:vertAlign w:val="superscript"/>
    </w:rPr>
  </w:style>
  <w:style w:type="paragraph" w:styleId="ac">
    <w:name w:val="List Paragraph"/>
    <w:basedOn w:val="a"/>
    <w:link w:val="ad"/>
    <w:uiPriority w:val="34"/>
    <w:qFormat/>
    <w:rsid w:val="00846424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e">
    <w:name w:val="Title"/>
    <w:basedOn w:val="a"/>
    <w:next w:val="a"/>
    <w:link w:val="af"/>
    <w:uiPriority w:val="10"/>
    <w:qFormat/>
    <w:rsid w:val="009804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80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46424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af0">
    <w:name w:val="header"/>
    <w:basedOn w:val="a"/>
    <w:link w:val="af1"/>
    <w:uiPriority w:val="99"/>
    <w:unhideWhenUsed/>
    <w:rsid w:val="00846424"/>
    <w:pPr>
      <w:spacing w:after="0" w:line="288" w:lineRule="auto"/>
      <w:jc w:val="left"/>
    </w:pPr>
    <w:rPr>
      <w:sz w:val="16"/>
    </w:rPr>
  </w:style>
  <w:style w:type="character" w:customStyle="1" w:styleId="af1">
    <w:name w:val="Верхний колонтитул Знак"/>
    <w:basedOn w:val="a0"/>
    <w:link w:val="af0"/>
    <w:uiPriority w:val="99"/>
    <w:rsid w:val="00846424"/>
    <w:rPr>
      <w:rFonts w:ascii="Arial" w:eastAsiaTheme="minorEastAsia" w:hAnsi="Arial" w:cs="Times New Roman"/>
      <w:sz w:val="16"/>
      <w:szCs w:val="20"/>
      <w:lang w:val="en-US"/>
    </w:rPr>
  </w:style>
  <w:style w:type="paragraph" w:styleId="af2">
    <w:name w:val="footer"/>
    <w:basedOn w:val="a"/>
    <w:link w:val="af3"/>
    <w:uiPriority w:val="99"/>
    <w:unhideWhenUsed/>
    <w:rsid w:val="00846424"/>
    <w:pPr>
      <w:spacing w:after="0"/>
      <w:jc w:val="left"/>
    </w:pPr>
    <w:rPr>
      <w:sz w:val="16"/>
      <w:szCs w:val="18"/>
    </w:rPr>
  </w:style>
  <w:style w:type="character" w:customStyle="1" w:styleId="af3">
    <w:name w:val="Нижний колонтитул Знак"/>
    <w:basedOn w:val="a0"/>
    <w:link w:val="af2"/>
    <w:uiPriority w:val="99"/>
    <w:rsid w:val="00846424"/>
    <w:rPr>
      <w:rFonts w:ascii="Arial" w:eastAsiaTheme="minorEastAsia" w:hAnsi="Arial" w:cs="Times New Roman"/>
      <w:sz w:val="16"/>
      <w:szCs w:val="18"/>
      <w:lang w:val="en-US"/>
    </w:rPr>
  </w:style>
  <w:style w:type="paragraph" w:styleId="af4">
    <w:name w:val="annotation subject"/>
    <w:basedOn w:val="a"/>
    <w:link w:val="af5"/>
    <w:uiPriority w:val="99"/>
    <w:semiHidden/>
    <w:unhideWhenUsed/>
    <w:rsid w:val="00846424"/>
    <w:rPr>
      <w:b/>
      <w:bCs/>
    </w:rPr>
  </w:style>
  <w:style w:type="character" w:customStyle="1" w:styleId="af5">
    <w:name w:val="Тема примечания Знак"/>
    <w:basedOn w:val="a0"/>
    <w:link w:val="af4"/>
    <w:uiPriority w:val="99"/>
    <w:semiHidden/>
    <w:rsid w:val="00846424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styleId="af6">
    <w:name w:val="Revision"/>
    <w:hidden/>
    <w:uiPriority w:val="99"/>
    <w:semiHidden/>
    <w:rsid w:val="00846424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character" w:styleId="af7">
    <w:name w:val="Hyperlink"/>
    <w:basedOn w:val="a0"/>
    <w:uiPriority w:val="99"/>
    <w:unhideWhenUsed/>
    <w:rsid w:val="0084642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46424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6424"/>
    <w:rPr>
      <w:rFonts w:ascii="Arial" w:eastAsiaTheme="minorEastAsia" w:hAnsi="Arial" w:cs="Times New Roman"/>
      <w:b/>
      <w:szCs w:val="24"/>
      <w:lang w:val="en-US"/>
    </w:rPr>
  </w:style>
  <w:style w:type="character" w:customStyle="1" w:styleId="ad">
    <w:name w:val="Абзац списка Знак"/>
    <w:basedOn w:val="a0"/>
    <w:link w:val="ac"/>
    <w:uiPriority w:val="34"/>
    <w:rsid w:val="00846424"/>
    <w:rPr>
      <w:rFonts w:ascii="Arial" w:hAnsi="Arial"/>
      <w:sz w:val="20"/>
      <w:lang w:val="en-US"/>
    </w:rPr>
  </w:style>
  <w:style w:type="paragraph" w:customStyle="1" w:styleId="Default">
    <w:name w:val="Default"/>
    <w:rsid w:val="00846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8">
    <w:name w:val="page number"/>
    <w:basedOn w:val="a0"/>
    <w:uiPriority w:val="99"/>
    <w:unhideWhenUsed/>
    <w:rsid w:val="00846424"/>
    <w:rPr>
      <w:b/>
    </w:rPr>
  </w:style>
  <w:style w:type="character" w:styleId="af9">
    <w:name w:val="FollowedHyperlink"/>
    <w:basedOn w:val="a0"/>
    <w:uiPriority w:val="99"/>
    <w:semiHidden/>
    <w:unhideWhenUsed/>
    <w:rsid w:val="00846424"/>
    <w:rPr>
      <w:color w:val="800080" w:themeColor="followedHyperlink"/>
      <w:u w:val="single"/>
    </w:rPr>
  </w:style>
  <w:style w:type="paragraph" w:customStyle="1" w:styleId="BasicParagraph">
    <w:name w:val="[Basic Paragraph]"/>
    <w:basedOn w:val="a"/>
    <w:uiPriority w:val="99"/>
    <w:rsid w:val="00846424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846424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846424"/>
    <w:pPr>
      <w:numPr>
        <w:numId w:val="1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846424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846424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f0"/>
    <w:rsid w:val="00846424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846424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846424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1"/>
    <w:uiPriority w:val="99"/>
    <w:rsid w:val="00846424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c"/>
    <w:rsid w:val="00846424"/>
    <w:pPr>
      <w:numPr>
        <w:numId w:val="16"/>
      </w:numPr>
      <w:tabs>
        <w:tab w:val="left" w:pos="7230"/>
      </w:tabs>
      <w:spacing w:before="240"/>
    </w:pPr>
    <w:rPr>
      <w:rFonts w:cs="Arial"/>
    </w:rPr>
  </w:style>
  <w:style w:type="character" w:customStyle="1" w:styleId="40">
    <w:name w:val="Заголовок 4 Знак"/>
    <w:basedOn w:val="a0"/>
    <w:link w:val="4"/>
    <w:uiPriority w:val="9"/>
    <w:rsid w:val="0047146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1"/>
    </w:rPr>
  </w:style>
  <w:style w:type="paragraph" w:customStyle="1" w:styleId="ListNumber1">
    <w:name w:val="List Number 1"/>
    <w:basedOn w:val="a"/>
    <w:rsid w:val="00846424"/>
    <w:pPr>
      <w:numPr>
        <w:ilvl w:val="1"/>
        <w:numId w:val="10"/>
      </w:numPr>
      <w:contextualSpacing/>
    </w:pPr>
    <w:rPr>
      <w:rFonts w:eastAsiaTheme="minorHAnsi" w:cstheme="minorHAnsi"/>
      <w:szCs w:val="22"/>
    </w:rPr>
  </w:style>
  <w:style w:type="numbering" w:customStyle="1" w:styleId="List1">
    <w:name w:val="List 1"/>
    <w:uiPriority w:val="99"/>
    <w:rsid w:val="009A0EE7"/>
    <w:pPr>
      <w:numPr>
        <w:numId w:val="17"/>
      </w:numPr>
    </w:pPr>
  </w:style>
  <w:style w:type="paragraph" w:customStyle="1" w:styleId="NormalNo">
    <w:name w:val="Normal + No"/>
    <w:basedOn w:val="a"/>
    <w:qFormat/>
    <w:rsid w:val="00846424"/>
    <w:pPr>
      <w:numPr>
        <w:numId w:val="18"/>
      </w:numPr>
    </w:pPr>
    <w:rPr>
      <w:rFonts w:eastAsia="MS Mincho"/>
      <w:b/>
      <w:sz w:val="22"/>
    </w:rPr>
  </w:style>
  <w:style w:type="paragraph" w:customStyle="1" w:styleId="Bullet3">
    <w:name w:val="Bullet 3"/>
    <w:basedOn w:val="ac"/>
    <w:qFormat/>
    <w:rsid w:val="00846424"/>
    <w:pPr>
      <w:numPr>
        <w:numId w:val="1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846424"/>
    <w:pPr>
      <w:ind w:left="567"/>
    </w:pPr>
    <w:rPr>
      <w:rFonts w:cs="Arial"/>
      <w:b/>
    </w:rPr>
  </w:style>
  <w:style w:type="paragraph" w:customStyle="1" w:styleId="Heading3NotBold">
    <w:name w:val="Heading 3 Not Bold"/>
    <w:basedOn w:val="a"/>
    <w:qFormat/>
    <w:rsid w:val="000D466D"/>
    <w:pPr>
      <w:widowControl w:val="0"/>
      <w:spacing w:before="240"/>
    </w:pPr>
    <w:rPr>
      <w:rFonts w:cs="Arial"/>
      <w:sz w:val="22"/>
    </w:rPr>
  </w:style>
  <w:style w:type="paragraph" w:customStyle="1" w:styleId="TitreTableau">
    <w:name w:val="Titre Tableau"/>
    <w:basedOn w:val="a"/>
    <w:qFormat/>
    <w:rsid w:val="00846424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846424"/>
    <w:pPr>
      <w:keepNext/>
      <w:keepLines/>
      <w:framePr w:hSpace="141" w:wrap="around" w:vAnchor="text" w:hAnchor="margin" w:y="402"/>
      <w:numPr>
        <w:numId w:val="24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24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846424"/>
  </w:style>
  <w:style w:type="paragraph" w:styleId="2">
    <w:name w:val="heading 2"/>
    <w:basedOn w:val="a"/>
    <w:next w:val="a"/>
    <w:link w:val="20"/>
    <w:uiPriority w:val="9"/>
    <w:unhideWhenUsed/>
    <w:qFormat/>
    <w:rsid w:val="00846424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846424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714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642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339DB"/>
    <w:rPr>
      <w:rFonts w:ascii="Calibri" w:eastAsia="Times New Roman" w:hAnsi="Calibri"/>
      <w:lang w:val="es-ES" w:eastAsia="es-ES"/>
    </w:rPr>
  </w:style>
  <w:style w:type="character" w:customStyle="1" w:styleId="a5">
    <w:name w:val="Текст комментария Знак"/>
    <w:basedOn w:val="a0"/>
    <w:link w:val="a4"/>
    <w:uiPriority w:val="99"/>
    <w:semiHidden/>
    <w:rsid w:val="008339DB"/>
    <w:rPr>
      <w:rFonts w:ascii="Calibri" w:eastAsia="Times New Roman" w:hAnsi="Calibri" w:cs="Times New Roman"/>
      <w:sz w:val="20"/>
      <w:szCs w:val="20"/>
      <w:lang w:val="es-ES" w:eastAsia="es-ES"/>
    </w:rPr>
  </w:style>
  <w:style w:type="paragraph" w:styleId="a6">
    <w:name w:val="Balloon Text"/>
    <w:basedOn w:val="a"/>
    <w:link w:val="a7"/>
    <w:uiPriority w:val="99"/>
    <w:semiHidden/>
    <w:unhideWhenUsed/>
    <w:rsid w:val="0084642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6424"/>
    <w:rPr>
      <w:rFonts w:ascii="Lucida Grande" w:eastAsiaTheme="minorEastAsia" w:hAnsi="Lucida Grande" w:cs="Lucida Grande"/>
      <w:sz w:val="18"/>
      <w:szCs w:val="18"/>
      <w:lang w:val="en-US"/>
    </w:rPr>
  </w:style>
  <w:style w:type="table" w:styleId="a8">
    <w:name w:val="Table Grid"/>
    <w:basedOn w:val="a1"/>
    <w:uiPriority w:val="59"/>
    <w:rsid w:val="00846424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846424"/>
    <w:pPr>
      <w:spacing w:after="0"/>
    </w:pPr>
    <w:rPr>
      <w:sz w:val="16"/>
      <w:szCs w:val="22"/>
    </w:rPr>
  </w:style>
  <w:style w:type="character" w:customStyle="1" w:styleId="aa">
    <w:name w:val="Текст сноски Знак"/>
    <w:basedOn w:val="a0"/>
    <w:link w:val="a9"/>
    <w:uiPriority w:val="99"/>
    <w:rsid w:val="00846424"/>
    <w:rPr>
      <w:rFonts w:ascii="Arial" w:eastAsiaTheme="minorEastAsia" w:hAnsi="Arial" w:cs="Times New Roman"/>
      <w:sz w:val="16"/>
      <w:lang w:val="en-US"/>
    </w:rPr>
  </w:style>
  <w:style w:type="character" w:styleId="ab">
    <w:name w:val="footnote reference"/>
    <w:basedOn w:val="a0"/>
    <w:uiPriority w:val="99"/>
    <w:unhideWhenUsed/>
    <w:rsid w:val="00846424"/>
    <w:rPr>
      <w:vertAlign w:val="superscript"/>
    </w:rPr>
  </w:style>
  <w:style w:type="paragraph" w:styleId="ac">
    <w:name w:val="List Paragraph"/>
    <w:basedOn w:val="a"/>
    <w:link w:val="ad"/>
    <w:uiPriority w:val="34"/>
    <w:qFormat/>
    <w:rsid w:val="00846424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e">
    <w:name w:val="Title"/>
    <w:basedOn w:val="a"/>
    <w:next w:val="a"/>
    <w:link w:val="af"/>
    <w:uiPriority w:val="10"/>
    <w:qFormat/>
    <w:rsid w:val="009804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80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46424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af0">
    <w:name w:val="header"/>
    <w:basedOn w:val="a"/>
    <w:link w:val="af1"/>
    <w:uiPriority w:val="99"/>
    <w:unhideWhenUsed/>
    <w:rsid w:val="00846424"/>
    <w:pPr>
      <w:spacing w:after="0" w:line="288" w:lineRule="auto"/>
      <w:jc w:val="left"/>
    </w:pPr>
    <w:rPr>
      <w:sz w:val="16"/>
    </w:rPr>
  </w:style>
  <w:style w:type="character" w:customStyle="1" w:styleId="af1">
    <w:name w:val="Верхний колонтитул Знак"/>
    <w:basedOn w:val="a0"/>
    <w:link w:val="af0"/>
    <w:uiPriority w:val="99"/>
    <w:rsid w:val="00846424"/>
    <w:rPr>
      <w:rFonts w:ascii="Arial" w:eastAsiaTheme="minorEastAsia" w:hAnsi="Arial" w:cs="Times New Roman"/>
      <w:sz w:val="16"/>
      <w:szCs w:val="20"/>
      <w:lang w:val="en-US"/>
    </w:rPr>
  </w:style>
  <w:style w:type="paragraph" w:styleId="af2">
    <w:name w:val="footer"/>
    <w:basedOn w:val="a"/>
    <w:link w:val="af3"/>
    <w:uiPriority w:val="99"/>
    <w:unhideWhenUsed/>
    <w:rsid w:val="00846424"/>
    <w:pPr>
      <w:spacing w:after="0"/>
      <w:jc w:val="left"/>
    </w:pPr>
    <w:rPr>
      <w:sz w:val="16"/>
      <w:szCs w:val="18"/>
    </w:rPr>
  </w:style>
  <w:style w:type="character" w:customStyle="1" w:styleId="af3">
    <w:name w:val="Нижний колонтитул Знак"/>
    <w:basedOn w:val="a0"/>
    <w:link w:val="af2"/>
    <w:uiPriority w:val="99"/>
    <w:rsid w:val="00846424"/>
    <w:rPr>
      <w:rFonts w:ascii="Arial" w:eastAsiaTheme="minorEastAsia" w:hAnsi="Arial" w:cs="Times New Roman"/>
      <w:sz w:val="16"/>
      <w:szCs w:val="18"/>
      <w:lang w:val="en-US"/>
    </w:rPr>
  </w:style>
  <w:style w:type="paragraph" w:styleId="af4">
    <w:name w:val="annotation subject"/>
    <w:basedOn w:val="a"/>
    <w:link w:val="af5"/>
    <w:uiPriority w:val="99"/>
    <w:semiHidden/>
    <w:unhideWhenUsed/>
    <w:rsid w:val="00846424"/>
    <w:rPr>
      <w:b/>
      <w:bCs/>
    </w:rPr>
  </w:style>
  <w:style w:type="character" w:customStyle="1" w:styleId="af5">
    <w:name w:val="Тема примечания Знак"/>
    <w:basedOn w:val="a0"/>
    <w:link w:val="af4"/>
    <w:uiPriority w:val="99"/>
    <w:semiHidden/>
    <w:rsid w:val="00846424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styleId="af6">
    <w:name w:val="Revision"/>
    <w:hidden/>
    <w:uiPriority w:val="99"/>
    <w:semiHidden/>
    <w:rsid w:val="00846424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character" w:styleId="af7">
    <w:name w:val="Hyperlink"/>
    <w:basedOn w:val="a0"/>
    <w:uiPriority w:val="99"/>
    <w:unhideWhenUsed/>
    <w:rsid w:val="0084642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46424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6424"/>
    <w:rPr>
      <w:rFonts w:ascii="Arial" w:eastAsiaTheme="minorEastAsia" w:hAnsi="Arial" w:cs="Times New Roman"/>
      <w:b/>
      <w:szCs w:val="24"/>
      <w:lang w:val="en-US"/>
    </w:rPr>
  </w:style>
  <w:style w:type="character" w:customStyle="1" w:styleId="ad">
    <w:name w:val="Абзац списка Знак"/>
    <w:basedOn w:val="a0"/>
    <w:link w:val="ac"/>
    <w:uiPriority w:val="34"/>
    <w:rsid w:val="00846424"/>
    <w:rPr>
      <w:rFonts w:ascii="Arial" w:hAnsi="Arial"/>
      <w:sz w:val="20"/>
      <w:lang w:val="en-US"/>
    </w:rPr>
  </w:style>
  <w:style w:type="paragraph" w:customStyle="1" w:styleId="Default">
    <w:name w:val="Default"/>
    <w:rsid w:val="00846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8">
    <w:name w:val="page number"/>
    <w:basedOn w:val="a0"/>
    <w:uiPriority w:val="99"/>
    <w:unhideWhenUsed/>
    <w:rsid w:val="00846424"/>
    <w:rPr>
      <w:b/>
    </w:rPr>
  </w:style>
  <w:style w:type="character" w:styleId="af9">
    <w:name w:val="FollowedHyperlink"/>
    <w:basedOn w:val="a0"/>
    <w:uiPriority w:val="99"/>
    <w:semiHidden/>
    <w:unhideWhenUsed/>
    <w:rsid w:val="00846424"/>
    <w:rPr>
      <w:color w:val="800080" w:themeColor="followedHyperlink"/>
      <w:u w:val="single"/>
    </w:rPr>
  </w:style>
  <w:style w:type="paragraph" w:customStyle="1" w:styleId="BasicParagraph">
    <w:name w:val="[Basic Paragraph]"/>
    <w:basedOn w:val="a"/>
    <w:uiPriority w:val="99"/>
    <w:rsid w:val="00846424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846424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846424"/>
    <w:pPr>
      <w:numPr>
        <w:numId w:val="1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846424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846424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f0"/>
    <w:rsid w:val="00846424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846424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846424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1"/>
    <w:uiPriority w:val="99"/>
    <w:rsid w:val="00846424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c"/>
    <w:rsid w:val="00846424"/>
    <w:pPr>
      <w:numPr>
        <w:numId w:val="16"/>
      </w:numPr>
      <w:tabs>
        <w:tab w:val="left" w:pos="7230"/>
      </w:tabs>
      <w:spacing w:before="240"/>
    </w:pPr>
    <w:rPr>
      <w:rFonts w:cs="Arial"/>
    </w:rPr>
  </w:style>
  <w:style w:type="character" w:customStyle="1" w:styleId="40">
    <w:name w:val="Заголовок 4 Знак"/>
    <w:basedOn w:val="a0"/>
    <w:link w:val="4"/>
    <w:uiPriority w:val="9"/>
    <w:rsid w:val="0047146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1"/>
    </w:rPr>
  </w:style>
  <w:style w:type="paragraph" w:customStyle="1" w:styleId="ListNumber1">
    <w:name w:val="List Number 1"/>
    <w:basedOn w:val="a"/>
    <w:rsid w:val="00846424"/>
    <w:pPr>
      <w:numPr>
        <w:ilvl w:val="1"/>
        <w:numId w:val="10"/>
      </w:numPr>
      <w:contextualSpacing/>
    </w:pPr>
    <w:rPr>
      <w:rFonts w:eastAsiaTheme="minorHAnsi" w:cstheme="minorHAnsi"/>
      <w:szCs w:val="22"/>
    </w:rPr>
  </w:style>
  <w:style w:type="numbering" w:customStyle="1" w:styleId="List1">
    <w:name w:val="List 1"/>
    <w:uiPriority w:val="99"/>
    <w:rsid w:val="009A0EE7"/>
    <w:pPr>
      <w:numPr>
        <w:numId w:val="17"/>
      </w:numPr>
    </w:pPr>
  </w:style>
  <w:style w:type="paragraph" w:customStyle="1" w:styleId="NormalNo">
    <w:name w:val="Normal + No"/>
    <w:basedOn w:val="a"/>
    <w:qFormat/>
    <w:rsid w:val="00846424"/>
    <w:pPr>
      <w:numPr>
        <w:numId w:val="18"/>
      </w:numPr>
    </w:pPr>
    <w:rPr>
      <w:rFonts w:eastAsia="MS Mincho"/>
      <w:b/>
      <w:sz w:val="22"/>
    </w:rPr>
  </w:style>
  <w:style w:type="paragraph" w:customStyle="1" w:styleId="Bullet3">
    <w:name w:val="Bullet 3"/>
    <w:basedOn w:val="ac"/>
    <w:qFormat/>
    <w:rsid w:val="00846424"/>
    <w:pPr>
      <w:numPr>
        <w:numId w:val="1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846424"/>
    <w:pPr>
      <w:ind w:left="567"/>
    </w:pPr>
    <w:rPr>
      <w:rFonts w:cs="Arial"/>
      <w:b/>
    </w:rPr>
  </w:style>
  <w:style w:type="paragraph" w:customStyle="1" w:styleId="Heading3NotBold">
    <w:name w:val="Heading 3 Not Bold"/>
    <w:basedOn w:val="a"/>
    <w:qFormat/>
    <w:rsid w:val="000D466D"/>
    <w:pPr>
      <w:widowControl w:val="0"/>
      <w:spacing w:before="240"/>
    </w:pPr>
    <w:rPr>
      <w:rFonts w:cs="Arial"/>
      <w:sz w:val="22"/>
    </w:rPr>
  </w:style>
  <w:style w:type="paragraph" w:customStyle="1" w:styleId="TitreTableau">
    <w:name w:val="Titre Tableau"/>
    <w:basedOn w:val="a"/>
    <w:qFormat/>
    <w:rsid w:val="00846424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846424"/>
    <w:pPr>
      <w:keepNext/>
      <w:keepLines/>
      <w:framePr w:hSpace="141" w:wrap="around" w:vAnchor="text" w:hAnchor="margin" w:y="402"/>
      <w:numPr>
        <w:numId w:val="24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marker>
            <c:symbol val="none"/>
          </c:marker>
          <c:cat>
            <c:strRef>
              <c:f>Sheet1!$B$1:$E$1</c:f>
              <c:strCache>
                <c:ptCount val="4"/>
                <c:pt idx="0">
                  <c:v>Enabling systems</c:v>
                </c:pt>
                <c:pt idx="1">
                  <c:v>Programme tools</c:v>
                </c:pt>
                <c:pt idx="2">
                  <c:v>Resource and capacity</c:v>
                </c:pt>
                <c:pt idx="3">
                  <c:v>Communication and coordination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3.4</c:v>
                </c:pt>
                <c:pt idx="1">
                  <c:v>4.2</c:v>
                </c:pt>
                <c:pt idx="2">
                  <c:v>4.0</c:v>
                </c:pt>
                <c:pt idx="3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46298120"/>
        <c:axId val="-2144979032"/>
      </c:radarChart>
      <c:catAx>
        <c:axId val="-2146298120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ru-RU"/>
          </a:p>
        </c:txPr>
        <c:crossAx val="-2144979032"/>
        <c:crosses val="autoZero"/>
        <c:auto val="1"/>
        <c:lblAlgn val="ctr"/>
        <c:lblOffset val="100"/>
        <c:noMultiLvlLbl val="0"/>
      </c:catAx>
      <c:valAx>
        <c:axId val="-214497903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-2146298120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1BAC-66B6-0E42-9B4A-BFD24751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493</TotalTime>
  <Pages>17</Pages>
  <Words>3631</Words>
  <Characters>20697</Characters>
  <Application>Microsoft Macintosh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BRASS</dc:creator>
  <cp:lastModifiedBy>Мария</cp:lastModifiedBy>
  <cp:revision>208</cp:revision>
  <cp:lastPrinted>2015-09-12T13:45:00Z</cp:lastPrinted>
  <dcterms:created xsi:type="dcterms:W3CDTF">2015-09-04T13:26:00Z</dcterms:created>
  <dcterms:modified xsi:type="dcterms:W3CDTF">2017-04-05T08:05:00Z</dcterms:modified>
</cp:coreProperties>
</file>