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33D1C" w14:textId="5929F39B" w:rsidR="00AA0620" w:rsidRPr="00FB2475" w:rsidRDefault="002603D5" w:rsidP="00D51550">
      <w:pPr>
        <w:pStyle w:val="H1"/>
        <w:rPr>
          <w:rFonts w:ascii="Times New Roman" w:hAnsi="Times New Roman"/>
          <w:sz w:val="22"/>
          <w:szCs w:val="22"/>
          <w:lang w:val="ru-RU"/>
        </w:rPr>
      </w:pPr>
      <w:r w:rsidRPr="00FB2475">
        <w:rPr>
          <w:rFonts w:ascii="Times New Roman" w:hAnsi="Times New Roman"/>
          <w:sz w:val="22"/>
          <w:szCs w:val="22"/>
          <w:lang w:val="ru-RU"/>
        </w:rPr>
        <w:t xml:space="preserve">Что учитывать при </w:t>
      </w:r>
      <w:r w:rsidR="009A7A5E" w:rsidRPr="00FB2475">
        <w:rPr>
          <w:rFonts w:ascii="Times New Roman" w:hAnsi="Times New Roman"/>
          <w:sz w:val="22"/>
          <w:szCs w:val="22"/>
          <w:lang w:val="ru-RU"/>
        </w:rPr>
        <w:t>определении</w:t>
      </w:r>
      <w:r w:rsidRPr="00FB2475">
        <w:rPr>
          <w:rFonts w:ascii="Times New Roman" w:hAnsi="Times New Roman"/>
          <w:sz w:val="22"/>
          <w:szCs w:val="22"/>
          <w:lang w:val="ru-RU"/>
        </w:rPr>
        <w:t xml:space="preserve"> объемов денежных переводов</w:t>
      </w:r>
    </w:p>
    <w:p w14:paraId="3DBC6231" w14:textId="3BB0ECC5" w:rsidR="002603D5" w:rsidRPr="00FB2475" w:rsidRDefault="002603D5" w:rsidP="00E93B1D">
      <w:pPr>
        <w:rPr>
          <w:rFonts w:ascii="Times New Roman" w:hAnsi="Times New Roman"/>
          <w:b/>
          <w:sz w:val="22"/>
          <w:szCs w:val="22"/>
          <w:lang w:val="ru-RU"/>
        </w:rPr>
      </w:pPr>
      <w:r w:rsidRPr="00FB2475">
        <w:rPr>
          <w:rFonts w:ascii="Times New Roman" w:hAnsi="Times New Roman"/>
          <w:sz w:val="22"/>
          <w:szCs w:val="22"/>
          <w:lang w:val="ru-RU"/>
        </w:rPr>
        <w:t>При определении объемов денежны</w:t>
      </w:r>
      <w:r w:rsidR="009A7A5E" w:rsidRPr="00FB2475">
        <w:rPr>
          <w:rFonts w:ascii="Times New Roman" w:hAnsi="Times New Roman"/>
          <w:sz w:val="22"/>
          <w:szCs w:val="22"/>
          <w:lang w:val="ru-RU"/>
        </w:rPr>
        <w:t>х</w:t>
      </w:r>
      <w:r w:rsidRPr="00FB2475">
        <w:rPr>
          <w:rFonts w:ascii="Times New Roman" w:hAnsi="Times New Roman"/>
          <w:sz w:val="22"/>
          <w:szCs w:val="22"/>
          <w:lang w:val="ru-RU"/>
        </w:rPr>
        <w:t xml:space="preserve"> переводов для достижения </w:t>
      </w:r>
      <w:r w:rsidR="009A7A5E" w:rsidRPr="00FB2475">
        <w:rPr>
          <w:rFonts w:ascii="Times New Roman" w:hAnsi="Times New Roman"/>
          <w:sz w:val="22"/>
          <w:szCs w:val="22"/>
          <w:lang w:val="ru-RU"/>
        </w:rPr>
        <w:t>поставленных целей необходимо ответить на следующие вопро</w:t>
      </w:r>
      <w:r w:rsidRPr="00FB2475">
        <w:rPr>
          <w:rFonts w:ascii="Times New Roman" w:hAnsi="Times New Roman"/>
          <w:sz w:val="22"/>
          <w:szCs w:val="22"/>
          <w:lang w:val="ru-RU"/>
        </w:rPr>
        <w:t>с</w:t>
      </w:r>
      <w:r w:rsidR="009A7A5E" w:rsidRPr="00FB2475">
        <w:rPr>
          <w:rFonts w:ascii="Times New Roman" w:hAnsi="Times New Roman"/>
          <w:sz w:val="22"/>
          <w:szCs w:val="22"/>
          <w:lang w:val="ru-RU"/>
        </w:rPr>
        <w:t>ы.</w:t>
      </w:r>
      <w:r w:rsidRPr="00FB247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B2475">
        <w:rPr>
          <w:rFonts w:ascii="Times New Roman" w:hAnsi="Times New Roman"/>
          <w:b/>
          <w:sz w:val="22"/>
          <w:szCs w:val="22"/>
          <w:lang w:val="ru-RU"/>
        </w:rPr>
        <w:t xml:space="preserve">“Какие потребности должен обеспечить денежный перевод?” </w:t>
      </w:r>
      <w:r w:rsidRPr="00FB2475">
        <w:rPr>
          <w:rFonts w:ascii="Times New Roman" w:hAnsi="Times New Roman"/>
          <w:sz w:val="22"/>
          <w:szCs w:val="22"/>
          <w:lang w:val="ru-RU"/>
        </w:rPr>
        <w:t xml:space="preserve">В какую сумму обойдется </w:t>
      </w:r>
      <w:r w:rsidR="009A7A5E" w:rsidRPr="00FB2475">
        <w:rPr>
          <w:rFonts w:ascii="Times New Roman" w:hAnsi="Times New Roman"/>
          <w:sz w:val="22"/>
          <w:szCs w:val="22"/>
          <w:lang w:val="ru-RU"/>
        </w:rPr>
        <w:t>целевой</w:t>
      </w:r>
      <w:r w:rsidRPr="00FB2475">
        <w:rPr>
          <w:rFonts w:ascii="Times New Roman" w:hAnsi="Times New Roman"/>
          <w:sz w:val="22"/>
          <w:szCs w:val="22"/>
          <w:lang w:val="ru-RU"/>
        </w:rPr>
        <w:t xml:space="preserve"> группе </w:t>
      </w:r>
      <w:r w:rsidR="009A7A5E" w:rsidRPr="00FB2475">
        <w:rPr>
          <w:rFonts w:ascii="Times New Roman" w:hAnsi="Times New Roman"/>
          <w:sz w:val="22"/>
          <w:szCs w:val="22"/>
          <w:lang w:val="ru-RU"/>
        </w:rPr>
        <w:t>бенефициаров</w:t>
      </w:r>
      <w:r w:rsidRPr="00FB2475">
        <w:rPr>
          <w:rFonts w:ascii="Times New Roman" w:hAnsi="Times New Roman"/>
          <w:sz w:val="22"/>
          <w:szCs w:val="22"/>
          <w:lang w:val="ru-RU"/>
        </w:rPr>
        <w:t xml:space="preserve"> покупка товаров на местных рынках?</w:t>
      </w:r>
    </w:p>
    <w:p w14:paraId="7F0FD7ED" w14:textId="77777777" w:rsidR="003952F0" w:rsidRPr="00FB2475" w:rsidRDefault="003952F0" w:rsidP="002603D5">
      <w:pPr>
        <w:rPr>
          <w:rFonts w:ascii="Times New Roman" w:hAnsi="Times New Roman"/>
          <w:sz w:val="22"/>
          <w:szCs w:val="22"/>
          <w:lang w:val="ru-RU"/>
        </w:rPr>
      </w:pPr>
    </w:p>
    <w:p w14:paraId="1DDB8F0B" w14:textId="1B31C092" w:rsidR="003952F0" w:rsidRPr="00FB2475" w:rsidRDefault="009A7A5E" w:rsidP="00B65F9B">
      <w:pPr>
        <w:pStyle w:val="Bullet2"/>
        <w:ind w:left="714" w:hanging="357"/>
        <w:rPr>
          <w:rFonts w:ascii="Times New Roman" w:hAnsi="Times New Roman" w:cs="Times New Roman"/>
          <w:sz w:val="22"/>
          <w:lang w:val="ru-RU"/>
        </w:rPr>
      </w:pPr>
      <w:r w:rsidRPr="00FB2475">
        <w:rPr>
          <w:rFonts w:ascii="Times New Roman" w:hAnsi="Times New Roman" w:cs="Times New Roman"/>
          <w:sz w:val="22"/>
          <w:lang w:val="ru-RU"/>
        </w:rPr>
        <w:t>Существуют</w:t>
      </w:r>
      <w:r w:rsidR="002603D5" w:rsidRPr="00FB2475">
        <w:rPr>
          <w:rFonts w:ascii="Times New Roman" w:hAnsi="Times New Roman" w:cs="Times New Roman"/>
          <w:sz w:val="22"/>
          <w:lang w:val="ru-RU"/>
        </w:rPr>
        <w:t xml:space="preserve"> ли какие-либо другие товары или услуги, на которые домохозяйства могут потратить доступные средства? </w:t>
      </w:r>
      <w:r w:rsidR="003952F0" w:rsidRPr="00FB2475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0B0B5ADD" w14:textId="007439EB" w:rsidR="003952F0" w:rsidRPr="00FB2475" w:rsidRDefault="009A7A5E" w:rsidP="00B65F9B">
      <w:pPr>
        <w:pStyle w:val="Bullet2"/>
        <w:ind w:left="714" w:hanging="357"/>
        <w:rPr>
          <w:rFonts w:ascii="Times New Roman" w:hAnsi="Times New Roman" w:cs="Times New Roman"/>
          <w:sz w:val="22"/>
          <w:lang w:val="ru-RU"/>
        </w:rPr>
      </w:pPr>
      <w:r w:rsidRPr="00FB2475">
        <w:rPr>
          <w:rFonts w:ascii="Times New Roman" w:hAnsi="Times New Roman" w:cs="Times New Roman"/>
          <w:sz w:val="22"/>
          <w:lang w:val="ru-RU"/>
        </w:rPr>
        <w:t>Какие потребности</w:t>
      </w:r>
      <w:r w:rsidR="002603D5" w:rsidRPr="00FB2475">
        <w:rPr>
          <w:rFonts w:ascii="Times New Roman" w:hAnsi="Times New Roman" w:cs="Times New Roman"/>
          <w:sz w:val="22"/>
          <w:lang w:val="ru-RU"/>
        </w:rPr>
        <w:t xml:space="preserve"> домохозяйства </w:t>
      </w:r>
      <w:r w:rsidRPr="00FB2475">
        <w:rPr>
          <w:rFonts w:ascii="Times New Roman" w:hAnsi="Times New Roman" w:cs="Times New Roman"/>
          <w:sz w:val="22"/>
          <w:lang w:val="ru-RU"/>
        </w:rPr>
        <w:t xml:space="preserve">могут </w:t>
      </w:r>
      <w:r w:rsidR="002603D5" w:rsidRPr="00FB2475">
        <w:rPr>
          <w:rFonts w:ascii="Times New Roman" w:hAnsi="Times New Roman" w:cs="Times New Roman"/>
          <w:sz w:val="22"/>
          <w:lang w:val="ru-RU"/>
        </w:rPr>
        <w:t xml:space="preserve">обеспечить из </w:t>
      </w:r>
      <w:r w:rsidRPr="00FB2475">
        <w:rPr>
          <w:rFonts w:ascii="Times New Roman" w:hAnsi="Times New Roman" w:cs="Times New Roman"/>
          <w:sz w:val="22"/>
          <w:lang w:val="ru-RU"/>
        </w:rPr>
        <w:t>собственного дохода и какие</w:t>
      </w:r>
      <w:r w:rsidR="002603D5" w:rsidRPr="00FB2475">
        <w:rPr>
          <w:rFonts w:ascii="Times New Roman" w:hAnsi="Times New Roman" w:cs="Times New Roman"/>
          <w:sz w:val="22"/>
          <w:lang w:val="ru-RU"/>
        </w:rPr>
        <w:t xml:space="preserve"> из других источников поддержки</w:t>
      </w:r>
      <w:r w:rsidR="003952F0" w:rsidRPr="00FB2475">
        <w:rPr>
          <w:rFonts w:ascii="Times New Roman" w:hAnsi="Times New Roman" w:cs="Times New Roman"/>
          <w:sz w:val="22"/>
          <w:lang w:val="ru-RU"/>
        </w:rPr>
        <w:t>?</w:t>
      </w:r>
    </w:p>
    <w:p w14:paraId="4DA976CC" w14:textId="477F06D3" w:rsidR="003952F0" w:rsidRPr="00FB2475" w:rsidRDefault="009A7A5E" w:rsidP="00B65F9B">
      <w:pPr>
        <w:pStyle w:val="Bullet2"/>
        <w:spacing w:after="360"/>
        <w:ind w:left="714" w:hanging="357"/>
        <w:rPr>
          <w:rFonts w:ascii="Times New Roman" w:hAnsi="Times New Roman" w:cs="Times New Roman"/>
          <w:sz w:val="22"/>
          <w:lang w:val="ru-RU"/>
        </w:rPr>
      </w:pPr>
      <w:r w:rsidRPr="00FB2475">
        <w:rPr>
          <w:rFonts w:ascii="Times New Roman" w:hAnsi="Times New Roman" w:cs="Times New Roman"/>
          <w:sz w:val="22"/>
          <w:lang w:val="ru-RU"/>
        </w:rPr>
        <w:t>Существует</w:t>
      </w:r>
      <w:r w:rsidR="00D967B9" w:rsidRPr="00FB2475">
        <w:rPr>
          <w:rFonts w:ascii="Times New Roman" w:hAnsi="Times New Roman" w:cs="Times New Roman"/>
          <w:sz w:val="22"/>
          <w:lang w:val="ru-RU"/>
        </w:rPr>
        <w:t xml:space="preserve"> ли вероятность роста цен за время осуществления проекта? </w:t>
      </w:r>
      <w:r w:rsidR="003952F0" w:rsidRPr="00FB247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081"/>
        <w:gridCol w:w="7767"/>
      </w:tblGrid>
      <w:tr w:rsidR="00E93B1D" w:rsidRPr="009A7A5E" w14:paraId="4C93F354" w14:textId="77777777" w:rsidTr="003A4233">
        <w:tc>
          <w:tcPr>
            <w:tcW w:w="993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93F57E2" w14:textId="31283853" w:rsidR="00321BFC" w:rsidRPr="009A7A5E" w:rsidRDefault="00D967B9" w:rsidP="00E93B1D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9A7A5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Практический механизм</w:t>
            </w: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E1B68E6" w14:textId="0B8AB4FB" w:rsidR="00321BFC" w:rsidRPr="009A7A5E" w:rsidRDefault="00D967B9" w:rsidP="00E93B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9A7A5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Рекомендации</w:t>
            </w:r>
          </w:p>
        </w:tc>
      </w:tr>
      <w:tr w:rsidR="009142B0" w:rsidRPr="009A7A5E" w14:paraId="28803BD3" w14:textId="77777777" w:rsidTr="003A4233">
        <w:tc>
          <w:tcPr>
            <w:tcW w:w="993" w:type="pct"/>
            <w:shd w:val="clear" w:color="auto" w:fill="A6A6A6"/>
            <w:vAlign w:val="center"/>
          </w:tcPr>
          <w:p w14:paraId="62EACB0F" w14:textId="526CE6BB" w:rsidR="009142B0" w:rsidRPr="004D27B8" w:rsidRDefault="00D967B9" w:rsidP="00B65F9B">
            <w:pPr>
              <w:spacing w:before="120" w:after="6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D27B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Общее для всех</w:t>
            </w:r>
          </w:p>
        </w:tc>
        <w:tc>
          <w:tcPr>
            <w:tcW w:w="4007" w:type="pct"/>
            <w:shd w:val="clear" w:color="auto" w:fill="E6E6E6"/>
          </w:tcPr>
          <w:p w14:paraId="647CEDB7" w14:textId="5612D445" w:rsidR="006B75B1" w:rsidRPr="009A7A5E" w:rsidRDefault="00D967B9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Используйте дан</w:t>
            </w:r>
            <w:r w:rsid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н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ые оценки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ситуации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и анализа вариантов реагирования для выявления целевых групп населения и тех пробелов,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которые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ваша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программа</w:t>
            </w:r>
            <w:r w:rsid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стремится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восполнить. Определите, на что должен быть потрачен денежный перевод. Например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на</w:t>
            </w:r>
            <w:r w:rsidR="00DB3795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  <w:p w14:paraId="27B87B92" w14:textId="0C3C0C1E" w:rsidR="006B75B1" w:rsidRPr="009A7A5E" w:rsidRDefault="00D967B9" w:rsidP="00DB3795">
            <w:pPr>
              <w:pStyle w:val="BulletTableau"/>
              <w:framePr w:wrap="around"/>
              <w:numPr>
                <w:ilvl w:val="1"/>
                <w:numId w:val="30"/>
              </w:numPr>
              <w:spacing w:before="144" w:after="48"/>
              <w:ind w:left="1077" w:hanging="3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Повседневные потребительские цели, такие как покупка продовольствия, воды, топлива,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транспортные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расходы</w:t>
            </w:r>
          </w:p>
          <w:p w14:paraId="6B694DB4" w14:textId="1C4D6BAA" w:rsidR="009142B0" w:rsidRPr="009A7A5E" w:rsidRDefault="00D967B9" w:rsidP="00DB3795">
            <w:pPr>
              <w:pStyle w:val="BulletTableau"/>
              <w:framePr w:wrap="around"/>
              <w:numPr>
                <w:ilvl w:val="1"/>
                <w:numId w:val="30"/>
              </w:numPr>
              <w:spacing w:before="144" w:after="48"/>
              <w:ind w:left="1077" w:hanging="3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Предметы домашнего обихода, такие как матрасы, кухонные принадлежности, одежда</w:t>
            </w:r>
          </w:p>
          <w:p w14:paraId="41D6DF09" w14:textId="2812AE12" w:rsidR="006B75B1" w:rsidRPr="009A7A5E" w:rsidRDefault="009A7A5E" w:rsidP="00DB3795">
            <w:pPr>
              <w:pStyle w:val="BulletTableau"/>
              <w:framePr w:wrap="around"/>
              <w:numPr>
                <w:ilvl w:val="1"/>
                <w:numId w:val="30"/>
              </w:numPr>
              <w:spacing w:before="144" w:after="48"/>
              <w:ind w:left="1077" w:hanging="3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Замену</w:t>
            </w:r>
            <w:r w:rsidR="00D967B9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активов, обеспечивающих средства к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существованию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например, покупку</w:t>
            </w:r>
            <w:r w:rsidR="00D967B9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инвентаря</w:t>
            </w:r>
          </w:p>
          <w:p w14:paraId="6B3744CB" w14:textId="3B2104CB" w:rsidR="006B75B1" w:rsidRPr="009A7A5E" w:rsidRDefault="009A7A5E" w:rsidP="00DB3795">
            <w:pPr>
              <w:pStyle w:val="BulletTableau"/>
              <w:framePr w:wrap="around"/>
              <w:numPr>
                <w:ilvl w:val="1"/>
                <w:numId w:val="30"/>
              </w:numPr>
              <w:spacing w:before="144" w:after="48"/>
              <w:ind w:left="1077" w:hanging="3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Материалы</w:t>
            </w:r>
            <w:r w:rsidR="00D967B9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возведения легкого временного жилья </w:t>
            </w:r>
          </w:p>
          <w:p w14:paraId="4257087F" w14:textId="061A59E7" w:rsidR="009142B0" w:rsidRPr="009A7A5E" w:rsidRDefault="00D967B9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Проанализируйте минимальную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корзину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расходов на уровне домохозяйств и соотнесите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объем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денежных переводов с ожидаемыми расходами, которые </w:t>
            </w:r>
            <w:r w:rsidR="009A7A5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предстоят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домохозяйствам, сделав поправки на изменение рыночных цен</w:t>
            </w:r>
          </w:p>
          <w:p w14:paraId="1FEDC795" w14:textId="109ABE57" w:rsidR="006B75B1" w:rsidRPr="009A7A5E" w:rsidRDefault="00D967B9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Подсчитайте об</w:t>
            </w:r>
            <w:r w:rsid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ъем денежных переводов на основании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прогнозируемых будущих цен, чтобы помоч</w:t>
            </w:r>
            <w:r w:rsid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ь домохозяйствам сохранить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покупательную способность</w:t>
            </w:r>
            <w:r w:rsidR="006B75B1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000E51A3" w14:textId="395E5554" w:rsidR="009C6F67" w:rsidRPr="009A7A5E" w:rsidRDefault="00D967B9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Оц</w:t>
            </w:r>
            <w:r w:rsid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ените, должен ли объем денежных переводов учитывать численность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семьи или быть неизменным (например, 10 долларов США на человека в месяц или </w:t>
            </w:r>
            <w:r w:rsidR="009C6F67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50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долларов США на  </w:t>
            </w:r>
            <w:r w:rsid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семью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на продовольствие, воду и топливо</w:t>
            </w:r>
            <w:r w:rsidR="009C6F67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).</w:t>
            </w:r>
          </w:p>
          <w:p w14:paraId="405E77A9" w14:textId="0DC8A317" w:rsidR="002564FF" w:rsidRPr="009A7A5E" w:rsidRDefault="009A7A5E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Оцените риски в сфере безопасности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, сопряженные с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единовременной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выплатой большой суммы денежных средств, по отношению к вариантам распределения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выплат на несколько траншей</w:t>
            </w:r>
            <w:r w:rsidR="002564FF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. </w:t>
            </w:r>
          </w:p>
          <w:p w14:paraId="03217700" w14:textId="1B93BBC8" w:rsidR="00BB76D0" w:rsidRPr="009A7A5E" w:rsidRDefault="004F48B6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Оцените, насколько удобно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будет осуществлять переводы в соответствии с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выбранным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механизмом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денежных переводов (прямые раздачи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наличных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денежных средств в сравнении с мобильными вариантами денежных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переводов</w:t>
            </w:r>
            <w:r w:rsidR="00BB76D0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)</w:t>
            </w:r>
          </w:p>
          <w:p w14:paraId="35DEEBA1" w14:textId="63CDB27F" w:rsidR="009C6F67" w:rsidRPr="009A7A5E" w:rsidRDefault="004F48B6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Проведите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консультации с бенефициарами, представителями сообщества и другими основными заинтересованными сторонами, чтобы обеспечит</w:t>
            </w:r>
            <w:r w:rsidR="007D3385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ь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соответствие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объ</w:t>
            </w:r>
            <w:r w:rsidR="007D3385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емов денежных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переводов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ожиданиями 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изменению </w:t>
            </w:r>
            <w:r w:rsidR="00070A8E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оперативной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ситуации</w:t>
            </w:r>
            <w:r w:rsidR="009C6F67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.</w:t>
            </w:r>
          </w:p>
          <w:p w14:paraId="440254E9" w14:textId="209FFB0A" w:rsidR="00743AEB" w:rsidRPr="009A7A5E" w:rsidRDefault="007D3385" w:rsidP="003503E6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Сл</w:t>
            </w:r>
            <w:r w:rsidR="004F48B6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едите за тем, сохраняют переводимые средства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свою покупательную способность на местном рынке и </w:t>
            </w:r>
            <w:r w:rsidR="004F48B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разработайте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план, что делать, если начнется инфляция (</w:t>
            </w:r>
            <w:r w:rsidR="004F48B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увеличить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объем переводов, увеличить периодичность </w:t>
            </w:r>
            <w:r w:rsidR="004F48B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выплат</w:t>
            </w:r>
            <w:r w:rsidR="003503E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, перейти на </w:t>
            </w:r>
            <w:r w:rsidR="004F48B6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предоставление</w:t>
            </w:r>
            <w:r w:rsidR="003503E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 xml:space="preserve"> веществ</w:t>
            </w:r>
            <w:r w:rsidR="004F48B6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енной помощи или тов</w:t>
            </w:r>
            <w:r w:rsidR="003503E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а</w:t>
            </w:r>
            <w:r w:rsidR="004F48B6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р</w:t>
            </w:r>
            <w:r w:rsidR="003503E6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ные ваучеры</w:t>
            </w:r>
            <w:r w:rsidR="009142B0" w:rsidRPr="009A7A5E">
              <w:rPr>
                <w:rFonts w:ascii="Times New Roman" w:hAnsi="Times New Roman" w:cs="Times New Roman"/>
                <w:sz w:val="16"/>
                <w:szCs w:val="16"/>
                <w:lang w:val="ru-RU" w:eastAsia="en-GB"/>
              </w:rPr>
              <w:t>)</w:t>
            </w:r>
          </w:p>
        </w:tc>
      </w:tr>
      <w:tr w:rsidR="00321BFC" w:rsidRPr="00A14337" w14:paraId="5B8B3292" w14:textId="77777777" w:rsidTr="003A4233">
        <w:tc>
          <w:tcPr>
            <w:tcW w:w="993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A83C493" w14:textId="62A2D6D6" w:rsidR="00321BFC" w:rsidRPr="009A7A5E" w:rsidRDefault="003503E6" w:rsidP="00B65F9B">
            <w:pPr>
              <w:spacing w:before="120" w:after="6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Безусловные денежные переводы</w:t>
            </w:r>
          </w:p>
        </w:tc>
        <w:tc>
          <w:tcPr>
            <w:tcW w:w="4007" w:type="pct"/>
            <w:shd w:val="clear" w:color="auto" w:fill="E6E6E6"/>
          </w:tcPr>
          <w:p w14:paraId="0C191AB7" w14:textId="103C9D1E" w:rsidR="00075E48" w:rsidRPr="00A14337" w:rsidRDefault="003503E6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</w:pPr>
            <w:r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 xml:space="preserve">Примите решение, осуществлять ли единовременную </w:t>
            </w:r>
            <w:r w:rsidR="00A14337"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>выплату</w:t>
            </w:r>
            <w:r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 xml:space="preserve"> для достижения целей проекта или лучше сделать несколько регулярных </w:t>
            </w:r>
            <w:r w:rsidR="00A14337"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>траншей</w:t>
            </w:r>
            <w:r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 xml:space="preserve"> и соответственно определите объем денежных переводов (например</w:t>
            </w:r>
            <w:r w:rsidR="006B16ED"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>,</w:t>
            </w:r>
            <w:r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 xml:space="preserve"> </w:t>
            </w:r>
            <w:r w:rsidR="00A14337"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>единовременная</w:t>
            </w:r>
            <w:r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 xml:space="preserve"> выплата $200 или 4 выплаты по $50 каждые 2 недели для покрытия всех расходов домохозяйств</w:t>
            </w:r>
            <w:r w:rsidR="00075E48" w:rsidRPr="00A14337"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  <w:t>).</w:t>
            </w:r>
          </w:p>
          <w:p w14:paraId="3A2293C1" w14:textId="77F36ECE" w:rsidR="00321BFC" w:rsidRPr="00A14337" w:rsidRDefault="007E434B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2"/>
                <w:szCs w:val="12"/>
                <w:lang w:val="ru-RU" w:eastAsia="en-GB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Помните о том, что домохозяйства имеющие большие долги могут потратить полученные деньги на их погашения, а на приобретение товаров, на которые они предназначены</w:t>
            </w:r>
            <w:bookmarkStart w:id="0" w:name="_GoBack"/>
            <w:bookmarkEnd w:id="0"/>
            <w:r w:rsidR="00075E48" w:rsidRPr="00A14337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. </w:t>
            </w:r>
          </w:p>
        </w:tc>
      </w:tr>
      <w:tr w:rsidR="006B75B1" w:rsidRPr="009A7A5E" w14:paraId="45A94693" w14:textId="77777777" w:rsidTr="003A4233">
        <w:tc>
          <w:tcPr>
            <w:tcW w:w="993" w:type="pct"/>
            <w:shd w:val="clear" w:color="auto" w:fill="A6A6A6"/>
            <w:vAlign w:val="center"/>
          </w:tcPr>
          <w:p w14:paraId="061FF49E" w14:textId="2A488D01" w:rsidR="006B75B1" w:rsidRPr="009A7A5E" w:rsidRDefault="006C16A1" w:rsidP="00B65F9B">
            <w:pPr>
              <w:keepNext/>
              <w:keepLines/>
              <w:spacing w:before="120" w:after="6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lastRenderedPageBreak/>
              <w:t>Условные денежные переводы</w:t>
            </w:r>
          </w:p>
        </w:tc>
        <w:tc>
          <w:tcPr>
            <w:tcW w:w="4007" w:type="pct"/>
            <w:shd w:val="clear" w:color="auto" w:fill="E6E6E6"/>
          </w:tcPr>
          <w:p w14:paraId="12F80241" w14:textId="5A86F8AE" w:rsidR="006B75B1" w:rsidRPr="009A7A5E" w:rsidRDefault="006C16A1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 выборе условных денежных переводов примите в расчет, что стоимость активов/материалов может 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отличаться в разных регионах и при осуществлении разных видов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деятельности, поэтом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объемы денежных пере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вод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нужно </w:t>
            </w:r>
            <w:r w:rsidR="00A14337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скорректировать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соответственно</w:t>
            </w:r>
            <w:r w:rsidR="006B75B1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4F7B3B93" w14:textId="59C1CB9F" w:rsidR="006B75B1" w:rsidRPr="009A7A5E" w:rsidRDefault="006C16A1" w:rsidP="006C16A1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 предоставлении наличных денежных средств или ваучеров на </w:t>
            </w:r>
            <w:r w:rsidR="00A14337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поддержку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средств к существованию или </w:t>
            </w:r>
            <w:r w:rsidR="00A14337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строительство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временного </w:t>
            </w:r>
            <w:r w:rsidR="00A14337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жилья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учитыв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айте стоимость материалов, труда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транспорта</w:t>
            </w:r>
            <w:r w:rsidR="00075E48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075E48" w:rsidRPr="009A7A5E" w14:paraId="39F8BF7F" w14:textId="77777777" w:rsidTr="003A4233">
        <w:tc>
          <w:tcPr>
            <w:tcW w:w="993" w:type="pct"/>
            <w:shd w:val="clear" w:color="auto" w:fill="A6A6A6"/>
            <w:vAlign w:val="center"/>
          </w:tcPr>
          <w:p w14:paraId="0A055CE2" w14:textId="2D239F6D" w:rsidR="00075E48" w:rsidRPr="009A7A5E" w:rsidRDefault="004D27B8" w:rsidP="00B65F9B">
            <w:pPr>
              <w:spacing w:before="120" w:after="6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Деньги за труд</w:t>
            </w:r>
          </w:p>
        </w:tc>
        <w:tc>
          <w:tcPr>
            <w:tcW w:w="4007" w:type="pct"/>
            <w:shd w:val="clear" w:color="auto" w:fill="E6E6E6"/>
          </w:tcPr>
          <w:p w14:paraId="5AC710FD" w14:textId="24B5D835" w:rsidR="00B01C6A" w:rsidRPr="009A7A5E" w:rsidRDefault="006C16A1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Ежедневная оплата труда должна быть установлена на уровне чуть ниже обычных рыночных 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цен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ок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Таким образом, наиболее уязвимы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 категории граждан естественным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образом получат работу, а </w:t>
            </w:r>
            <w:r w:rsidR="00A14337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другие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не покинут свои рабочие места. Наряду с этим,</w:t>
            </w:r>
            <w:r w:rsidR="00B01C6A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чернорабочие 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смогут вернуться к</w:t>
            </w:r>
            <w:r w:rsidR="00B01C6A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долгосрочным вариантам </w:t>
            </w:r>
            <w:r w:rsidR="00A14337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поддержки</w:t>
            </w:r>
            <w:r w:rsidR="00B01C6A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средств к существованию. Оплата труда в рамках проектов 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«Деньги за труд» вряд ли позволит людям заработать</w:t>
            </w:r>
            <w:r w:rsidR="00B01C6A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больше, чем</w:t>
            </w:r>
            <w:r w:rsidR="00A143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сумма, необходимая для удовлетворения</w:t>
            </w:r>
            <w:r w:rsidR="00B01C6A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первоочередных потребностей домохозяйств.  </w:t>
            </w:r>
          </w:p>
          <w:p w14:paraId="5AD1D2A7" w14:textId="5533FF89" w:rsidR="00075E48" w:rsidRPr="009A7A5E" w:rsidRDefault="007F59E0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Размер оплаты может меняться в </w:t>
            </w:r>
            <w:r w:rsidR="00B01C6A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зависимости от уровня квалификации работы, продолжительности рабочего дня и времени осуществления проекта</w:t>
            </w:r>
            <w:r w:rsidR="00075E48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3E8B3CB7" w14:textId="46DF14B8" w:rsidR="00075E48" w:rsidRPr="009A7A5E" w:rsidRDefault="007F542B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Позаботьтесь о том, чтобы транспортные расходы, связанные с проездом к месту работы и обратно</w:t>
            </w:r>
            <w:r w:rsidR="007F59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оплачивались</w:t>
            </w:r>
            <w:r w:rsidR="00075E48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7EA50F78" w14:textId="350CEF10" w:rsidR="00075E48" w:rsidRPr="009A7A5E" w:rsidRDefault="007F542B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Если </w:t>
            </w:r>
            <w:r w:rsidR="007F59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другие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</w:t>
            </w:r>
            <w:r w:rsidR="007F59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реализуе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 программ</w:t>
            </w:r>
            <w:r w:rsidR="007F59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“День</w:t>
            </w:r>
            <w:r w:rsidR="007F59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за труд”, позаботьтесь о том, чтобы зарплаты были одинаковыми</w:t>
            </w:r>
            <w:r w:rsidR="00075E48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1D4F6A61" w14:textId="6BBD3CB8" w:rsidR="00075E48" w:rsidRPr="009A7A5E" w:rsidRDefault="007F59E0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Следите за тем</w:t>
            </w:r>
            <w:r w:rsidR="007F542B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чтобы зарплаты в рамках программ “Деньги за труд” соо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тветствовали местным расценкам, и</w:t>
            </w:r>
            <w:r w:rsidR="007F542B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местные предприятия могли найти чернорабочих. Если данные мониторинга говорят о том, что программы “Деньги за труд” приводят к дефициту рабочей силы,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рассмотри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</w:t>
            </w:r>
            <w:r w:rsidR="007F542B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возможность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снижения</w:t>
            </w:r>
            <w:r w:rsidR="007F542B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зарплат или ограничения участия в программах</w:t>
            </w:r>
            <w:r w:rsidR="00075E48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0AB0C16A" w14:textId="268B7941" w:rsidR="00075E48" w:rsidRPr="009A7A5E" w:rsidRDefault="007F542B" w:rsidP="00E843C4">
            <w:pPr>
              <w:pStyle w:val="BulletTableau"/>
              <w:framePr w:wrap="around"/>
              <w:spacing w:before="144" w:after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Следите за соблюдением национального </w:t>
            </w:r>
            <w:r w:rsidR="007F59E0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законодательства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поскольку </w:t>
            </w:r>
            <w:r w:rsidR="007F59E0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минимальный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размер </w:t>
            </w:r>
            <w:r w:rsidR="007F59E0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оплаты</w:t>
            </w:r>
            <w:r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труда может определяться законом</w:t>
            </w:r>
            <w:r w:rsidR="00075E48" w:rsidRPr="009A7A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</w:tbl>
    <w:p w14:paraId="16D749A0" w14:textId="0D0CDD28" w:rsidR="00321BFC" w:rsidRPr="009A7A5E" w:rsidRDefault="007F542B" w:rsidP="00E93B1D">
      <w:pPr>
        <w:spacing w:before="120"/>
        <w:jc w:val="right"/>
        <w:rPr>
          <w:rFonts w:ascii="Times New Roman" w:hAnsi="Times New Roman"/>
          <w:sz w:val="28"/>
          <w:szCs w:val="28"/>
          <w:lang w:val="ru-RU"/>
        </w:rPr>
      </w:pPr>
      <w:r w:rsidRPr="009A7A5E">
        <w:rPr>
          <w:rFonts w:ascii="Times New Roman" w:hAnsi="Times New Roman"/>
          <w:sz w:val="16"/>
          <w:szCs w:val="16"/>
          <w:lang w:val="ru-RU"/>
        </w:rPr>
        <w:t>Источник</w:t>
      </w:r>
      <w:r w:rsidR="000B799F" w:rsidRPr="009A7A5E">
        <w:rPr>
          <w:rFonts w:ascii="Times New Roman" w:hAnsi="Times New Roman"/>
          <w:sz w:val="16"/>
          <w:szCs w:val="16"/>
          <w:lang w:val="ru-RU"/>
        </w:rPr>
        <w:t>:</w:t>
      </w:r>
      <w:r w:rsidRPr="009A7A5E">
        <w:rPr>
          <w:rFonts w:ascii="Times New Roman" w:hAnsi="Times New Roman"/>
          <w:sz w:val="16"/>
          <w:szCs w:val="16"/>
          <w:lang w:val="ru-RU"/>
        </w:rPr>
        <w:t xml:space="preserve"> МФОККиКП</w:t>
      </w:r>
      <w:r w:rsidR="00E474BA" w:rsidRPr="009A7A5E">
        <w:rPr>
          <w:rFonts w:ascii="Times New Roman" w:hAnsi="Times New Roman"/>
          <w:sz w:val="16"/>
          <w:szCs w:val="16"/>
          <w:lang w:val="ru-RU"/>
        </w:rPr>
        <w:t xml:space="preserve"> (2007) </w:t>
      </w:r>
      <w:r w:rsidRPr="009A7A5E">
        <w:rPr>
          <w:rFonts w:ascii="Times New Roman" w:hAnsi="Times New Roman"/>
          <w:sz w:val="16"/>
          <w:szCs w:val="16"/>
          <w:lang w:val="ru-RU"/>
        </w:rPr>
        <w:t>Руководящие указания по ПДП</w:t>
      </w:r>
    </w:p>
    <w:sectPr w:rsidR="00321BFC" w:rsidRPr="009A7A5E" w:rsidSect="00D51550"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F4D9D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E9CA5" w14:textId="77777777" w:rsidR="006C16A1" w:rsidRDefault="006C16A1" w:rsidP="00EB7075">
      <w:r>
        <w:separator/>
      </w:r>
    </w:p>
  </w:endnote>
  <w:endnote w:type="continuationSeparator" w:id="0">
    <w:p w14:paraId="5CADDD38" w14:textId="77777777" w:rsidR="006C16A1" w:rsidRDefault="006C16A1" w:rsidP="00EB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C285" w14:textId="77777777" w:rsidR="006C16A1" w:rsidRDefault="006C16A1" w:rsidP="00EA3A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276572" w14:textId="77777777" w:rsidR="006C16A1" w:rsidRDefault="006C16A1" w:rsidP="00EB7075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3D8C7" w14:textId="77777777" w:rsidR="006C16A1" w:rsidRPr="00B45C74" w:rsidRDefault="006C16A1" w:rsidP="007D338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E434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30055E2" w14:textId="77777777" w:rsidR="006C16A1" w:rsidRPr="00D51550" w:rsidRDefault="006C16A1" w:rsidP="007D3385">
    <w:pPr>
      <w:pStyle w:val="a8"/>
    </w:pPr>
    <w:r w:rsidRPr="00107E15">
      <w:rPr>
        <w:b/>
      </w:rPr>
      <w:t xml:space="preserve">Module </w:t>
    </w:r>
    <w:r>
      <w:rPr>
        <w:b/>
      </w:rPr>
      <w:t>3</w:t>
    </w:r>
    <w:r w:rsidRPr="00107E15">
      <w:rPr>
        <w:b/>
      </w:rPr>
      <w:t>.</w:t>
    </w:r>
    <w:r w:rsidRPr="00107E15">
      <w:t xml:space="preserve"> Step </w:t>
    </w:r>
    <w:r>
      <w:t>2</w:t>
    </w:r>
    <w:r w:rsidRPr="00107E15">
      <w:t>.</w:t>
    </w:r>
    <w:r>
      <w:t xml:space="preserve"> Sub-step 1. </w:t>
    </w:r>
    <w:fldSimple w:instr=" STYLEREF  H1 \t  \* MERGEFORMAT ">
      <w:r w:rsidR="007E434B">
        <w:rPr>
          <w:noProof/>
        </w:rPr>
        <w:t>Что учитывать при определении объемов денежных переводов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3479" w14:textId="77777777" w:rsidR="006C16A1" w:rsidRDefault="006C16A1" w:rsidP="00EB7075">
      <w:r>
        <w:separator/>
      </w:r>
    </w:p>
  </w:footnote>
  <w:footnote w:type="continuationSeparator" w:id="0">
    <w:p w14:paraId="54CE510E" w14:textId="77777777" w:rsidR="006C16A1" w:rsidRDefault="006C16A1" w:rsidP="00EB70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F621D" w14:textId="77777777" w:rsidR="006C16A1" w:rsidRPr="00074036" w:rsidRDefault="006C16A1" w:rsidP="007D3385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a"/>
        <w:bCs/>
        <w:szCs w:val="16"/>
      </w:rPr>
      <w:t>I</w:t>
    </w:r>
    <w:r w:rsidRPr="009F6986">
      <w:rPr>
        <w:rStyle w:val="aa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4F2"/>
    <w:multiLevelType w:val="hybridMultilevel"/>
    <w:tmpl w:val="0628A04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2DFF"/>
    <w:multiLevelType w:val="hybridMultilevel"/>
    <w:tmpl w:val="9AEE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5F5E"/>
    <w:multiLevelType w:val="hybridMultilevel"/>
    <w:tmpl w:val="F06CF9B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6380B"/>
    <w:multiLevelType w:val="hybridMultilevel"/>
    <w:tmpl w:val="6360EC9E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42DA6"/>
    <w:multiLevelType w:val="hybridMultilevel"/>
    <w:tmpl w:val="910AA2F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66826"/>
    <w:multiLevelType w:val="hybridMultilevel"/>
    <w:tmpl w:val="6FFEC100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82C45"/>
    <w:multiLevelType w:val="hybridMultilevel"/>
    <w:tmpl w:val="1B7A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1563D"/>
    <w:multiLevelType w:val="hybridMultilevel"/>
    <w:tmpl w:val="2600337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4633B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70436"/>
    <w:multiLevelType w:val="hybridMultilevel"/>
    <w:tmpl w:val="5168629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551FA"/>
    <w:multiLevelType w:val="hybridMultilevel"/>
    <w:tmpl w:val="5A3C141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34F"/>
    <w:multiLevelType w:val="hybridMultilevel"/>
    <w:tmpl w:val="CEAE82E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F5CE3"/>
    <w:multiLevelType w:val="hybridMultilevel"/>
    <w:tmpl w:val="6FEADCE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55657"/>
    <w:multiLevelType w:val="hybridMultilevel"/>
    <w:tmpl w:val="FD50915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A183F"/>
    <w:multiLevelType w:val="hybridMultilevel"/>
    <w:tmpl w:val="5A8282C6"/>
    <w:lvl w:ilvl="0" w:tplc="A87E8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E14CE"/>
    <w:multiLevelType w:val="hybridMultilevel"/>
    <w:tmpl w:val="3566120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63E1D"/>
    <w:multiLevelType w:val="hybridMultilevel"/>
    <w:tmpl w:val="7382CDB2"/>
    <w:lvl w:ilvl="0" w:tplc="A87E8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DC7"/>
    <w:multiLevelType w:val="hybridMultilevel"/>
    <w:tmpl w:val="A8F431E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453FB"/>
    <w:multiLevelType w:val="hybridMultilevel"/>
    <w:tmpl w:val="134E0BFC"/>
    <w:lvl w:ilvl="0" w:tplc="A87E8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615D1"/>
    <w:multiLevelType w:val="hybridMultilevel"/>
    <w:tmpl w:val="7404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E0584"/>
    <w:multiLevelType w:val="hybridMultilevel"/>
    <w:tmpl w:val="9606DA82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66D74"/>
    <w:multiLevelType w:val="hybridMultilevel"/>
    <w:tmpl w:val="A53CA0AC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B4320"/>
    <w:multiLevelType w:val="hybridMultilevel"/>
    <w:tmpl w:val="CF0E03A4"/>
    <w:lvl w:ilvl="0" w:tplc="611CFDBE">
      <w:start w:val="1"/>
      <w:numFmt w:val="bullet"/>
      <w:lvlText w:val="•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77485F9E"/>
    <w:multiLevelType w:val="hybridMultilevel"/>
    <w:tmpl w:val="FDCADE8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C3052"/>
    <w:multiLevelType w:val="hybridMultilevel"/>
    <w:tmpl w:val="02E6A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18"/>
  </w:num>
  <w:num w:numId="5">
    <w:abstractNumId w:val="23"/>
  </w:num>
  <w:num w:numId="6">
    <w:abstractNumId w:val="15"/>
  </w:num>
  <w:num w:numId="7">
    <w:abstractNumId w:val="29"/>
  </w:num>
  <w:num w:numId="8">
    <w:abstractNumId w:val="14"/>
  </w:num>
  <w:num w:numId="9">
    <w:abstractNumId w:val="28"/>
  </w:num>
  <w:num w:numId="10">
    <w:abstractNumId w:val="1"/>
  </w:num>
  <w:num w:numId="11">
    <w:abstractNumId w:val="26"/>
  </w:num>
  <w:num w:numId="12">
    <w:abstractNumId w:val="7"/>
  </w:num>
  <w:num w:numId="13">
    <w:abstractNumId w:val="25"/>
  </w:num>
  <w:num w:numId="14">
    <w:abstractNumId w:val="17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2"/>
  </w:num>
  <w:num w:numId="20">
    <w:abstractNumId w:val="22"/>
  </w:num>
  <w:num w:numId="21">
    <w:abstractNumId w:val="27"/>
  </w:num>
  <w:num w:numId="22">
    <w:abstractNumId w:val="13"/>
  </w:num>
  <w:num w:numId="23">
    <w:abstractNumId w:val="10"/>
  </w:num>
  <w:num w:numId="24">
    <w:abstractNumId w:val="8"/>
  </w:num>
  <w:num w:numId="25">
    <w:abstractNumId w:val="0"/>
  </w:num>
  <w:num w:numId="26">
    <w:abstractNumId w:val="16"/>
  </w:num>
  <w:num w:numId="27">
    <w:abstractNumId w:val="4"/>
  </w:num>
  <w:num w:numId="28">
    <w:abstractNumId w:val="19"/>
  </w:num>
  <w:num w:numId="29">
    <w:abstractNumId w:val="21"/>
  </w:num>
  <w:num w:numId="3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0"/>
    <w:rsid w:val="00052869"/>
    <w:rsid w:val="00070A8E"/>
    <w:rsid w:val="00075E48"/>
    <w:rsid w:val="00090EFE"/>
    <w:rsid w:val="0009623B"/>
    <w:rsid w:val="000B799F"/>
    <w:rsid w:val="00112ACD"/>
    <w:rsid w:val="00117901"/>
    <w:rsid w:val="001479B4"/>
    <w:rsid w:val="00170CF3"/>
    <w:rsid w:val="002014EE"/>
    <w:rsid w:val="00221EED"/>
    <w:rsid w:val="00251B80"/>
    <w:rsid w:val="002564FF"/>
    <w:rsid w:val="002603D5"/>
    <w:rsid w:val="0028432F"/>
    <w:rsid w:val="002A4CB2"/>
    <w:rsid w:val="002C6FB6"/>
    <w:rsid w:val="002F25B8"/>
    <w:rsid w:val="00321BFC"/>
    <w:rsid w:val="003503E6"/>
    <w:rsid w:val="003952F0"/>
    <w:rsid w:val="003A4233"/>
    <w:rsid w:val="003A7787"/>
    <w:rsid w:val="003E4D4F"/>
    <w:rsid w:val="004D27B8"/>
    <w:rsid w:val="004F48B6"/>
    <w:rsid w:val="005343E3"/>
    <w:rsid w:val="005344B1"/>
    <w:rsid w:val="005F7BB1"/>
    <w:rsid w:val="00614878"/>
    <w:rsid w:val="006A7284"/>
    <w:rsid w:val="006B16ED"/>
    <w:rsid w:val="006B3D70"/>
    <w:rsid w:val="006B75B1"/>
    <w:rsid w:val="006C16A1"/>
    <w:rsid w:val="00743AEB"/>
    <w:rsid w:val="007D3385"/>
    <w:rsid w:val="007D5420"/>
    <w:rsid w:val="007E434B"/>
    <w:rsid w:val="007F542B"/>
    <w:rsid w:val="007F59E0"/>
    <w:rsid w:val="007F6C03"/>
    <w:rsid w:val="00842488"/>
    <w:rsid w:val="009142B0"/>
    <w:rsid w:val="00933E34"/>
    <w:rsid w:val="00971D15"/>
    <w:rsid w:val="009A7A5E"/>
    <w:rsid w:val="009C6F67"/>
    <w:rsid w:val="009D61C7"/>
    <w:rsid w:val="00A13267"/>
    <w:rsid w:val="00A14337"/>
    <w:rsid w:val="00A43239"/>
    <w:rsid w:val="00A55B3D"/>
    <w:rsid w:val="00AA0620"/>
    <w:rsid w:val="00B01C6A"/>
    <w:rsid w:val="00B65F9B"/>
    <w:rsid w:val="00B77EE4"/>
    <w:rsid w:val="00BB76D0"/>
    <w:rsid w:val="00C14EBD"/>
    <w:rsid w:val="00C83B4D"/>
    <w:rsid w:val="00CD72A3"/>
    <w:rsid w:val="00D51550"/>
    <w:rsid w:val="00D967B9"/>
    <w:rsid w:val="00DB20F6"/>
    <w:rsid w:val="00DB3795"/>
    <w:rsid w:val="00DE0307"/>
    <w:rsid w:val="00E21EDD"/>
    <w:rsid w:val="00E474BA"/>
    <w:rsid w:val="00E81BF8"/>
    <w:rsid w:val="00E843C4"/>
    <w:rsid w:val="00E93B1D"/>
    <w:rsid w:val="00EA3AAF"/>
    <w:rsid w:val="00EB7075"/>
    <w:rsid w:val="00EF2E5B"/>
    <w:rsid w:val="00F97D16"/>
    <w:rsid w:val="00FB2475"/>
    <w:rsid w:val="00FB4C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B66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C4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E843C4"/>
  </w:style>
  <w:style w:type="paragraph" w:styleId="2">
    <w:name w:val="heading 2"/>
    <w:basedOn w:val="a"/>
    <w:next w:val="a"/>
    <w:link w:val="20"/>
    <w:uiPriority w:val="9"/>
    <w:unhideWhenUsed/>
    <w:qFormat/>
    <w:rsid w:val="00E843C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E843C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C4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843C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E843C4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E843C4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E843C4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E843C4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E843C4"/>
    <w:rPr>
      <w:b/>
    </w:rPr>
  </w:style>
  <w:style w:type="character" w:styleId="ab">
    <w:name w:val="annotation reference"/>
    <w:basedOn w:val="a0"/>
    <w:uiPriority w:val="99"/>
    <w:semiHidden/>
    <w:unhideWhenUsed/>
    <w:rsid w:val="00E843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3B4D"/>
  </w:style>
  <w:style w:type="character" w:customStyle="1" w:styleId="ad">
    <w:name w:val="Текст комментария Знак"/>
    <w:basedOn w:val="a0"/>
    <w:link w:val="ac"/>
    <w:uiPriority w:val="99"/>
    <w:semiHidden/>
    <w:rsid w:val="00C83B4D"/>
    <w:rPr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E843C4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E843C4"/>
    <w:rPr>
      <w:rFonts w:ascii="Arial" w:hAnsi="Arial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43C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3C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a1"/>
    <w:next w:val="a3"/>
    <w:uiPriority w:val="59"/>
    <w:rsid w:val="00321BFC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843C4"/>
    <w:rPr>
      <w:color w:val="0000FF" w:themeColor="hyperlink"/>
      <w:u w:val="single"/>
    </w:rPr>
  </w:style>
  <w:style w:type="paragraph" w:styleId="af3">
    <w:name w:val="No Spacing"/>
    <w:uiPriority w:val="1"/>
    <w:qFormat/>
    <w:rsid w:val="009142B0"/>
    <w:rPr>
      <w:lang w:val="en-GB"/>
    </w:rPr>
  </w:style>
  <w:style w:type="character" w:customStyle="1" w:styleId="10">
    <w:name w:val="Заголовок 1 Знак"/>
    <w:basedOn w:val="a0"/>
    <w:link w:val="1"/>
    <w:uiPriority w:val="9"/>
    <w:rsid w:val="00E843C4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843C4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843C4"/>
    <w:rPr>
      <w:rFonts w:ascii="Arial" w:hAnsi="Arial" w:cs="Times New Roman"/>
      <w:b/>
      <w:sz w:val="22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E843C4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E843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843C4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E843C4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E843C4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E843C4"/>
    <w:rPr>
      <w:vertAlign w:val="superscript"/>
    </w:rPr>
  </w:style>
  <w:style w:type="paragraph" w:styleId="af8">
    <w:name w:val="Revision"/>
    <w:hidden/>
    <w:uiPriority w:val="99"/>
    <w:semiHidden/>
    <w:rsid w:val="00E843C4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E843C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843C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843C4"/>
    <w:pPr>
      <w:numPr>
        <w:numId w:val="2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843C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843C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E843C4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843C4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843C4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E843C4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E843C4"/>
    <w:pPr>
      <w:numPr>
        <w:numId w:val="2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E843C4"/>
    <w:pPr>
      <w:numPr>
        <w:ilvl w:val="1"/>
        <w:numId w:val="2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843C4"/>
    <w:pPr>
      <w:numPr>
        <w:numId w:val="26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E843C4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843C4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843C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843C4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C4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E843C4"/>
  </w:style>
  <w:style w:type="paragraph" w:styleId="2">
    <w:name w:val="heading 2"/>
    <w:basedOn w:val="a"/>
    <w:next w:val="a"/>
    <w:link w:val="20"/>
    <w:uiPriority w:val="9"/>
    <w:unhideWhenUsed/>
    <w:qFormat/>
    <w:rsid w:val="00E843C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E843C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C4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843C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E843C4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E843C4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E843C4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E843C4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E843C4"/>
    <w:rPr>
      <w:b/>
    </w:rPr>
  </w:style>
  <w:style w:type="character" w:styleId="ab">
    <w:name w:val="annotation reference"/>
    <w:basedOn w:val="a0"/>
    <w:uiPriority w:val="99"/>
    <w:semiHidden/>
    <w:unhideWhenUsed/>
    <w:rsid w:val="00E843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3B4D"/>
  </w:style>
  <w:style w:type="character" w:customStyle="1" w:styleId="ad">
    <w:name w:val="Текст комментария Знак"/>
    <w:basedOn w:val="a0"/>
    <w:link w:val="ac"/>
    <w:uiPriority w:val="99"/>
    <w:semiHidden/>
    <w:rsid w:val="00C83B4D"/>
    <w:rPr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E843C4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E843C4"/>
    <w:rPr>
      <w:rFonts w:ascii="Arial" w:hAnsi="Arial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43C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3C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a1"/>
    <w:next w:val="a3"/>
    <w:uiPriority w:val="59"/>
    <w:rsid w:val="00321BFC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843C4"/>
    <w:rPr>
      <w:color w:val="0000FF" w:themeColor="hyperlink"/>
      <w:u w:val="single"/>
    </w:rPr>
  </w:style>
  <w:style w:type="paragraph" w:styleId="af3">
    <w:name w:val="No Spacing"/>
    <w:uiPriority w:val="1"/>
    <w:qFormat/>
    <w:rsid w:val="009142B0"/>
    <w:rPr>
      <w:lang w:val="en-GB"/>
    </w:rPr>
  </w:style>
  <w:style w:type="character" w:customStyle="1" w:styleId="10">
    <w:name w:val="Заголовок 1 Знак"/>
    <w:basedOn w:val="a0"/>
    <w:link w:val="1"/>
    <w:uiPriority w:val="9"/>
    <w:rsid w:val="00E843C4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843C4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843C4"/>
    <w:rPr>
      <w:rFonts w:ascii="Arial" w:hAnsi="Arial" w:cs="Times New Roman"/>
      <w:b/>
      <w:sz w:val="22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E843C4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E843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843C4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E843C4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E843C4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E843C4"/>
    <w:rPr>
      <w:vertAlign w:val="superscript"/>
    </w:rPr>
  </w:style>
  <w:style w:type="paragraph" w:styleId="af8">
    <w:name w:val="Revision"/>
    <w:hidden/>
    <w:uiPriority w:val="99"/>
    <w:semiHidden/>
    <w:rsid w:val="00E843C4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E843C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843C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843C4"/>
    <w:pPr>
      <w:numPr>
        <w:numId w:val="2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843C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843C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E843C4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843C4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843C4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E843C4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E843C4"/>
    <w:pPr>
      <w:numPr>
        <w:numId w:val="2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E843C4"/>
    <w:pPr>
      <w:numPr>
        <w:ilvl w:val="1"/>
        <w:numId w:val="2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843C4"/>
    <w:pPr>
      <w:numPr>
        <w:numId w:val="26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E843C4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843C4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843C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843C4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0650-9084-7A4B-9DC9-1BF2FA3E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185</TotalTime>
  <Pages>2</Pages>
  <Words>747</Words>
  <Characters>4262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36</cp:revision>
  <cp:lastPrinted>2015-09-28T20:05:00Z</cp:lastPrinted>
  <dcterms:created xsi:type="dcterms:W3CDTF">2015-06-02T16:32:00Z</dcterms:created>
  <dcterms:modified xsi:type="dcterms:W3CDTF">2017-04-13T20:07:00Z</dcterms:modified>
</cp:coreProperties>
</file>