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D90D1" w14:textId="0EF1230F" w:rsidR="00CC5963" w:rsidRPr="00B051A1" w:rsidRDefault="00CA6FF8" w:rsidP="00E20822">
      <w:pPr>
        <w:pStyle w:val="H1"/>
        <w:rPr>
          <w:rFonts w:ascii="Times New Roman" w:hAnsi="Times New Roman"/>
          <w:sz w:val="28"/>
          <w:szCs w:val="28"/>
          <w:lang w:val="ru-RU"/>
        </w:rPr>
      </w:pPr>
      <w:r w:rsidRPr="00B051A1">
        <w:rPr>
          <w:rFonts w:ascii="Times New Roman" w:hAnsi="Times New Roman"/>
          <w:sz w:val="28"/>
          <w:szCs w:val="28"/>
          <w:lang w:val="ru-RU"/>
        </w:rPr>
        <w:t xml:space="preserve">Информация, которую необходимо собрать в рамках </w:t>
      </w:r>
      <w:r w:rsidR="009201FA">
        <w:rPr>
          <w:rFonts w:ascii="Times New Roman" w:hAnsi="Times New Roman"/>
          <w:sz w:val="28"/>
          <w:szCs w:val="28"/>
          <w:lang w:val="ru-RU"/>
        </w:rPr>
        <w:t xml:space="preserve">осуществления </w:t>
      </w:r>
      <w:r w:rsidRPr="00B051A1">
        <w:rPr>
          <w:rFonts w:ascii="Times New Roman" w:hAnsi="Times New Roman"/>
          <w:sz w:val="28"/>
          <w:szCs w:val="28"/>
          <w:lang w:val="ru-RU"/>
        </w:rPr>
        <w:t>оценки состояния рынков</w:t>
      </w:r>
    </w:p>
    <w:p w14:paraId="0F7984D6" w14:textId="6B79F04C" w:rsidR="00822255" w:rsidRPr="00B051A1" w:rsidRDefault="00CA6FF8" w:rsidP="00822ACE">
      <w:pPr>
        <w:spacing w:after="240"/>
        <w:rPr>
          <w:rFonts w:ascii="Times New Roman" w:hAnsi="Times New Roman"/>
          <w:sz w:val="28"/>
          <w:szCs w:val="28"/>
          <w:lang w:val="ru-RU"/>
        </w:rPr>
      </w:pPr>
      <w:r w:rsidRPr="00B051A1">
        <w:rPr>
          <w:rFonts w:ascii="Times New Roman" w:hAnsi="Times New Roman"/>
          <w:sz w:val="28"/>
          <w:szCs w:val="28"/>
          <w:lang w:val="ru-RU"/>
        </w:rPr>
        <w:t>Руководящие указания по осуществлению анализа рынков</w:t>
      </w:r>
      <w:r w:rsidR="00850043" w:rsidRPr="00B051A1">
        <w:rPr>
          <w:rStyle w:val="a6"/>
          <w:rFonts w:ascii="Times New Roman" w:hAnsi="Times New Roman"/>
          <w:sz w:val="28"/>
          <w:szCs w:val="28"/>
          <w:lang w:val="ru-RU"/>
        </w:rPr>
        <w:footnoteReference w:id="1"/>
      </w:r>
      <w:r w:rsidR="00050803">
        <w:rPr>
          <w:rFonts w:ascii="Times New Roman" w:hAnsi="Times New Roman"/>
          <w:sz w:val="28"/>
          <w:szCs w:val="28"/>
          <w:lang w:val="ru-RU"/>
        </w:rPr>
        <w:t xml:space="preserve"> предлагают перечень </w:t>
      </w:r>
      <w:r w:rsidRPr="00B051A1">
        <w:rPr>
          <w:rFonts w:ascii="Times New Roman" w:hAnsi="Times New Roman"/>
          <w:sz w:val="28"/>
          <w:szCs w:val="28"/>
          <w:lang w:val="ru-RU"/>
        </w:rPr>
        <w:t xml:space="preserve">вопросов с краткими </w:t>
      </w:r>
      <w:r w:rsidR="00050803">
        <w:rPr>
          <w:rFonts w:ascii="Times New Roman" w:hAnsi="Times New Roman"/>
          <w:sz w:val="28"/>
          <w:szCs w:val="28"/>
          <w:lang w:val="ru-RU"/>
        </w:rPr>
        <w:t xml:space="preserve">описаниями </w:t>
      </w:r>
      <w:r w:rsidRPr="00B051A1">
        <w:rPr>
          <w:rFonts w:ascii="Times New Roman" w:hAnsi="Times New Roman"/>
          <w:sz w:val="28"/>
          <w:szCs w:val="28"/>
          <w:lang w:val="ru-RU"/>
        </w:rPr>
        <w:t xml:space="preserve">и техническими инструментами для учета информации о состоянии рынков на разных этапах цикла реализации проекта. Приведенная ниже таблица содержит информацию о различных аспектах, которые </w:t>
      </w:r>
      <w:r w:rsidR="00050803" w:rsidRPr="00B051A1">
        <w:rPr>
          <w:rFonts w:ascii="Times New Roman" w:hAnsi="Times New Roman"/>
          <w:sz w:val="28"/>
          <w:szCs w:val="28"/>
          <w:lang w:val="ru-RU"/>
        </w:rPr>
        <w:t>необходимо</w:t>
      </w:r>
      <w:r w:rsidRPr="00B051A1">
        <w:rPr>
          <w:rFonts w:ascii="Times New Roman" w:hAnsi="Times New Roman"/>
          <w:sz w:val="28"/>
          <w:szCs w:val="28"/>
          <w:lang w:val="ru-RU"/>
        </w:rPr>
        <w:t xml:space="preserve"> учесть при осуществлении анализа рынков</w:t>
      </w:r>
      <w:r w:rsidR="00156354" w:rsidRPr="00B051A1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Style w:val="a3"/>
        <w:tblW w:w="9640" w:type="dxa"/>
        <w:tblInd w:w="108" w:type="dxa"/>
        <w:tblLook w:val="04A0" w:firstRow="1" w:lastRow="0" w:firstColumn="1" w:lastColumn="0" w:noHBand="0" w:noVBand="1"/>
      </w:tblPr>
      <w:tblGrid>
        <w:gridCol w:w="3131"/>
        <w:gridCol w:w="2415"/>
        <w:gridCol w:w="4094"/>
      </w:tblGrid>
      <w:tr w:rsidR="00822ACE" w:rsidRPr="00B051A1" w14:paraId="0347F903" w14:textId="77777777" w:rsidTr="00822ACE">
        <w:tc>
          <w:tcPr>
            <w:tcW w:w="1560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771A7A88" w14:textId="7E8C262B" w:rsidR="00712F18" w:rsidRPr="00B051A1" w:rsidRDefault="00CA6FF8" w:rsidP="00822ACE">
            <w:pPr>
              <w:spacing w:before="12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B051A1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Аспекты рынка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4DDBAEF6" w14:textId="150479FB" w:rsidR="00712F18" w:rsidRPr="00B051A1" w:rsidRDefault="00CA6FF8" w:rsidP="00822ACE">
            <w:pPr>
              <w:spacing w:before="12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B051A1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Наводящие вопросы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DC281E"/>
            <w:vAlign w:val="center"/>
          </w:tcPr>
          <w:p w14:paraId="7FD4016F" w14:textId="08A2ED61" w:rsidR="00712F18" w:rsidRPr="00B051A1" w:rsidRDefault="00CA6FF8" w:rsidP="00822ACE">
            <w:pPr>
              <w:spacing w:before="12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B051A1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val="ru-RU"/>
              </w:rPr>
              <w:t>Необходимая информация</w:t>
            </w:r>
          </w:p>
        </w:tc>
      </w:tr>
      <w:tr w:rsidR="00156354" w:rsidRPr="00B051A1" w14:paraId="4D635273" w14:textId="77777777" w:rsidTr="00822ACE">
        <w:trPr>
          <w:trHeight w:val="843"/>
        </w:trPr>
        <w:tc>
          <w:tcPr>
            <w:tcW w:w="1560" w:type="dxa"/>
            <w:shd w:val="clear" w:color="auto" w:fill="A6A6A6"/>
          </w:tcPr>
          <w:p w14:paraId="7B289AF6" w14:textId="630310A4" w:rsidR="00647CAE" w:rsidRPr="00B051A1" w:rsidRDefault="00CA6FF8" w:rsidP="00822ACE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51A1">
              <w:rPr>
                <w:rFonts w:ascii="Times New Roman" w:hAnsi="Times New Roman"/>
                <w:sz w:val="28"/>
                <w:szCs w:val="28"/>
                <w:lang w:val="ru-RU"/>
              </w:rPr>
              <w:t>Важнейшие рыночные системы</w:t>
            </w:r>
          </w:p>
        </w:tc>
        <w:tc>
          <w:tcPr>
            <w:tcW w:w="2126" w:type="dxa"/>
            <w:shd w:val="clear" w:color="auto" w:fill="E6E6E6"/>
          </w:tcPr>
          <w:p w14:paraId="5FCDDC62" w14:textId="0F731953" w:rsidR="00647CAE" w:rsidRPr="00B051A1" w:rsidRDefault="00CA6FF8" w:rsidP="00822ACE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51A1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Каким рыночным системам необходимо уделить приоритетное внимание в рамках проведения оценки</w:t>
            </w:r>
            <w:r w:rsidR="00647CAE" w:rsidRPr="00B051A1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?</w:t>
            </w:r>
          </w:p>
        </w:tc>
        <w:tc>
          <w:tcPr>
            <w:tcW w:w="5954" w:type="dxa"/>
            <w:shd w:val="clear" w:color="auto" w:fill="F3F3F3"/>
          </w:tcPr>
          <w:p w14:paraId="778C86AC" w14:textId="288415B9" w:rsidR="00647CAE" w:rsidRPr="00B051A1" w:rsidRDefault="00743EFD" w:rsidP="00822ACE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51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Перечень выбранных важнейших рыночных </w:t>
            </w:r>
            <w:r w:rsidR="00050803">
              <w:rPr>
                <w:rFonts w:ascii="Times New Roman" w:hAnsi="Times New Roman"/>
                <w:sz w:val="28"/>
                <w:szCs w:val="28"/>
                <w:lang w:val="ru-RU"/>
              </w:rPr>
              <w:t>систем</w:t>
            </w:r>
          </w:p>
          <w:p w14:paraId="651763FA" w14:textId="52B5AEAA" w:rsidR="00647CAE" w:rsidRPr="00B051A1" w:rsidRDefault="00743EFD" w:rsidP="00822ACE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51A1">
              <w:rPr>
                <w:rFonts w:ascii="Times New Roman" w:hAnsi="Times New Roman"/>
                <w:sz w:val="28"/>
                <w:szCs w:val="28"/>
                <w:lang w:val="ru-RU"/>
              </w:rPr>
              <w:t>Обоснование выбора</w:t>
            </w:r>
          </w:p>
        </w:tc>
      </w:tr>
      <w:tr w:rsidR="00156354" w:rsidRPr="00B051A1" w14:paraId="1C52D3AE" w14:textId="77777777" w:rsidTr="00822ACE">
        <w:tc>
          <w:tcPr>
            <w:tcW w:w="1560" w:type="dxa"/>
            <w:vMerge w:val="restart"/>
            <w:shd w:val="clear" w:color="auto" w:fill="A6A6A6"/>
          </w:tcPr>
          <w:p w14:paraId="765EDD71" w14:textId="70790E55" w:rsidR="00647CAE" w:rsidRPr="00B051A1" w:rsidRDefault="00743EFD" w:rsidP="00822ACE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51A1">
              <w:rPr>
                <w:rFonts w:ascii="Times New Roman" w:hAnsi="Times New Roman"/>
                <w:sz w:val="28"/>
                <w:szCs w:val="28"/>
                <w:lang w:val="ru-RU"/>
              </w:rPr>
              <w:t>Структура важнейших рыночных систем</w:t>
            </w:r>
          </w:p>
        </w:tc>
        <w:tc>
          <w:tcPr>
            <w:tcW w:w="2126" w:type="dxa"/>
            <w:vMerge w:val="restart"/>
            <w:shd w:val="clear" w:color="auto" w:fill="E6E6E6"/>
          </w:tcPr>
          <w:p w14:paraId="306225D2" w14:textId="25DF9073" w:rsidR="00647CAE" w:rsidRPr="00B051A1" w:rsidRDefault="00743EFD" w:rsidP="00822ACE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51A1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Как структурированы важнейшие рыночные системы</w:t>
            </w:r>
            <w:r w:rsidR="00647CAE" w:rsidRPr="00B051A1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?</w:t>
            </w:r>
          </w:p>
        </w:tc>
        <w:tc>
          <w:tcPr>
            <w:tcW w:w="5954" w:type="dxa"/>
            <w:shd w:val="clear" w:color="auto" w:fill="F3F3F3"/>
          </w:tcPr>
          <w:p w14:paraId="4051C72D" w14:textId="1AEA1DE1" w:rsidR="00647CAE" w:rsidRPr="00B051A1" w:rsidRDefault="0046181C" w:rsidP="00822ACE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51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Наглядная схема структуры рынков </w:t>
            </w:r>
            <w:r w:rsidR="00647CAE" w:rsidRPr="00B051A1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B051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карты рыночных площадок и рыночных систем</w:t>
            </w:r>
            <w:r w:rsidR="00647CAE" w:rsidRPr="00B051A1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156354" w:rsidRPr="00B051A1" w14:paraId="3B59F381" w14:textId="77777777" w:rsidTr="00822ACE">
        <w:trPr>
          <w:trHeight w:val="495"/>
        </w:trPr>
        <w:tc>
          <w:tcPr>
            <w:tcW w:w="1560" w:type="dxa"/>
            <w:vMerge/>
            <w:shd w:val="clear" w:color="auto" w:fill="A6A6A6"/>
          </w:tcPr>
          <w:p w14:paraId="308F74E2" w14:textId="77777777" w:rsidR="00647CAE" w:rsidRPr="00B051A1" w:rsidRDefault="00647CAE" w:rsidP="00822ACE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E6E6E6"/>
          </w:tcPr>
          <w:p w14:paraId="0A83BE33" w14:textId="77777777" w:rsidR="00647CAE" w:rsidRPr="00B051A1" w:rsidRDefault="00647CAE" w:rsidP="00822ACE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  <w:shd w:val="clear" w:color="auto" w:fill="F3F3F3"/>
          </w:tcPr>
          <w:p w14:paraId="7B245190" w14:textId="08323AFA" w:rsidR="00647CAE" w:rsidRPr="00B051A1" w:rsidRDefault="0046181C" w:rsidP="0046181C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51A1">
              <w:rPr>
                <w:rFonts w:ascii="Times New Roman" w:hAnsi="Times New Roman"/>
                <w:sz w:val="28"/>
                <w:szCs w:val="28"/>
                <w:lang w:val="ru-RU"/>
              </w:rPr>
              <w:t>Описание характеристик рынков, рыночных цепочек и потоков товаров;</w:t>
            </w:r>
            <w:r w:rsidR="00647CAE" w:rsidRPr="00B051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051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типы и число торговых организаций; услуг и внешних факторов </w:t>
            </w:r>
          </w:p>
        </w:tc>
      </w:tr>
      <w:tr w:rsidR="00156354" w:rsidRPr="00B051A1" w14:paraId="466E5576" w14:textId="77777777" w:rsidTr="00822ACE">
        <w:tc>
          <w:tcPr>
            <w:tcW w:w="1560" w:type="dxa"/>
            <w:vMerge w:val="restart"/>
            <w:shd w:val="clear" w:color="auto" w:fill="A6A6A6"/>
          </w:tcPr>
          <w:p w14:paraId="04DF6ED0" w14:textId="150CD0BF" w:rsidR="00647CAE" w:rsidRPr="00B051A1" w:rsidRDefault="00D85ECC" w:rsidP="00822ACE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51A1">
              <w:rPr>
                <w:rFonts w:ascii="Times New Roman" w:hAnsi="Times New Roman"/>
                <w:sz w:val="28"/>
                <w:szCs w:val="28"/>
                <w:lang w:val="ru-RU"/>
              </w:rPr>
              <w:t>Доступ к рынкам целевых групп населения</w:t>
            </w:r>
          </w:p>
        </w:tc>
        <w:tc>
          <w:tcPr>
            <w:tcW w:w="2126" w:type="dxa"/>
            <w:vMerge w:val="restart"/>
            <w:shd w:val="clear" w:color="auto" w:fill="E6E6E6"/>
          </w:tcPr>
          <w:p w14:paraId="0AAAD7F7" w14:textId="3A6D1303" w:rsidR="00647CAE" w:rsidRPr="00B051A1" w:rsidRDefault="00D85ECC" w:rsidP="00D85ECC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51A1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Каковы последствия ЧС для доступа целевых групп населения к рынкам</w:t>
            </w:r>
            <w:r w:rsidR="00647CAE" w:rsidRPr="00B051A1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?</w:t>
            </w:r>
          </w:p>
        </w:tc>
        <w:tc>
          <w:tcPr>
            <w:tcW w:w="5954" w:type="dxa"/>
            <w:shd w:val="clear" w:color="auto" w:fill="F3F3F3"/>
          </w:tcPr>
          <w:p w14:paraId="572BCD43" w14:textId="5A9A1ADD" w:rsidR="00647CAE" w:rsidRPr="00B051A1" w:rsidRDefault="00D85ECC" w:rsidP="00D85ECC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51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Описание того, как изменился доступ </w:t>
            </w:r>
            <w:r w:rsidR="00050803" w:rsidRPr="00B051A1">
              <w:rPr>
                <w:rFonts w:ascii="Times New Roman" w:hAnsi="Times New Roman"/>
                <w:sz w:val="28"/>
                <w:szCs w:val="28"/>
                <w:lang w:val="ru-RU"/>
              </w:rPr>
              <w:t>целевых</w:t>
            </w:r>
            <w:r w:rsidRPr="00B051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групп населения к рынкам в </w:t>
            </w:r>
            <w:r w:rsidR="00050803" w:rsidRPr="00B051A1">
              <w:rPr>
                <w:rFonts w:ascii="Times New Roman" w:hAnsi="Times New Roman"/>
                <w:sz w:val="28"/>
                <w:szCs w:val="28"/>
                <w:lang w:val="ru-RU"/>
              </w:rPr>
              <w:t>сравнении</w:t>
            </w:r>
            <w:r w:rsidRPr="00B051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тем, каким он был до ЧС </w:t>
            </w:r>
            <w:r w:rsidR="00647CAE" w:rsidRPr="00B051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56354" w:rsidRPr="00B051A1" w14:paraId="69F53C3E" w14:textId="77777777" w:rsidTr="00822ACE">
        <w:tc>
          <w:tcPr>
            <w:tcW w:w="1560" w:type="dxa"/>
            <w:vMerge/>
            <w:shd w:val="clear" w:color="auto" w:fill="A6A6A6"/>
          </w:tcPr>
          <w:p w14:paraId="11D16CB5" w14:textId="77777777" w:rsidR="00647CAE" w:rsidRPr="00B051A1" w:rsidRDefault="00647CAE" w:rsidP="00822ACE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E6E6E6"/>
          </w:tcPr>
          <w:p w14:paraId="2A441141" w14:textId="77777777" w:rsidR="00647CAE" w:rsidRPr="00B051A1" w:rsidRDefault="00647CAE" w:rsidP="00822ACE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  <w:shd w:val="clear" w:color="auto" w:fill="F3F3F3"/>
          </w:tcPr>
          <w:p w14:paraId="1056B89E" w14:textId="2511E8AB" w:rsidR="00647CAE" w:rsidRPr="00B051A1" w:rsidRDefault="008D2BEE" w:rsidP="008D2BEE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51A1">
              <w:rPr>
                <w:rFonts w:ascii="Times New Roman" w:hAnsi="Times New Roman"/>
                <w:sz w:val="28"/>
                <w:szCs w:val="28"/>
                <w:lang w:val="ru-RU"/>
              </w:rPr>
              <w:t>Количес</w:t>
            </w:r>
            <w:r w:rsidR="00D85ECC" w:rsidRPr="00B051A1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B051A1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D85ECC" w:rsidRPr="00B051A1">
              <w:rPr>
                <w:rFonts w:ascii="Times New Roman" w:hAnsi="Times New Roman"/>
                <w:sz w:val="28"/>
                <w:szCs w:val="28"/>
                <w:lang w:val="ru-RU"/>
              </w:rPr>
              <w:t>енная оценка (когда возможно) пробелов между:</w:t>
            </w:r>
            <w:r w:rsidR="00647CAE" w:rsidRPr="00B051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051A1">
              <w:rPr>
                <w:rFonts w:ascii="Times New Roman" w:hAnsi="Times New Roman"/>
                <w:sz w:val="28"/>
                <w:szCs w:val="28"/>
                <w:lang w:val="ru-RU"/>
              </w:rPr>
              <w:t>теми товарами, к которым целевые группы населения имели доступ н</w:t>
            </w:r>
            <w:r w:rsidR="00050803">
              <w:rPr>
                <w:rFonts w:ascii="Times New Roman" w:hAnsi="Times New Roman"/>
                <w:sz w:val="28"/>
                <w:szCs w:val="28"/>
                <w:lang w:val="ru-RU"/>
              </w:rPr>
              <w:t>а рынке до ЧС, после ЧС и теми т</w:t>
            </w:r>
            <w:r w:rsidRPr="00B051A1">
              <w:rPr>
                <w:rFonts w:ascii="Times New Roman" w:hAnsi="Times New Roman"/>
                <w:sz w:val="28"/>
                <w:szCs w:val="28"/>
                <w:lang w:val="ru-RU"/>
              </w:rPr>
              <w:t>оварами, к которым они будут имет</w:t>
            </w:r>
            <w:r w:rsidR="00050803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B051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051A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доступ в ближайшем будущем</w:t>
            </w:r>
          </w:p>
        </w:tc>
      </w:tr>
      <w:tr w:rsidR="00156354" w:rsidRPr="00B051A1" w14:paraId="01AFC6D2" w14:textId="77777777" w:rsidTr="00822ACE">
        <w:tc>
          <w:tcPr>
            <w:tcW w:w="1560" w:type="dxa"/>
            <w:vMerge/>
            <w:shd w:val="clear" w:color="auto" w:fill="A6A6A6"/>
          </w:tcPr>
          <w:p w14:paraId="0015153B" w14:textId="77777777" w:rsidR="00647CAE" w:rsidRPr="00B051A1" w:rsidRDefault="00647CAE" w:rsidP="00822ACE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E6E6E6"/>
          </w:tcPr>
          <w:p w14:paraId="43DC31D4" w14:textId="77777777" w:rsidR="00647CAE" w:rsidRPr="00B051A1" w:rsidRDefault="00647CAE" w:rsidP="00822ACE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  <w:shd w:val="clear" w:color="auto" w:fill="F3F3F3"/>
          </w:tcPr>
          <w:p w14:paraId="71707119" w14:textId="5AD2E168" w:rsidR="00647CAE" w:rsidRPr="00B051A1" w:rsidRDefault="009B55FE" w:rsidP="009B55FE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51A1">
              <w:rPr>
                <w:rFonts w:ascii="Times New Roman" w:hAnsi="Times New Roman"/>
                <w:sz w:val="28"/>
                <w:szCs w:val="28"/>
                <w:lang w:val="ru-RU"/>
              </w:rPr>
              <w:t>Анализ того, как изменилась покупательная способность населения после ЧС и как она может измениться в ближайшем будущем</w:t>
            </w:r>
            <w:r w:rsidR="00647CAE" w:rsidRPr="00B051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56354" w:rsidRPr="00B051A1" w14:paraId="67D9240F" w14:textId="77777777" w:rsidTr="00822ACE">
        <w:tc>
          <w:tcPr>
            <w:tcW w:w="1560" w:type="dxa"/>
            <w:vMerge/>
            <w:shd w:val="clear" w:color="auto" w:fill="A6A6A6"/>
          </w:tcPr>
          <w:p w14:paraId="4F6B07C8" w14:textId="77777777" w:rsidR="00647CAE" w:rsidRPr="00B051A1" w:rsidRDefault="00647CAE" w:rsidP="00822ACE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E6E6E6"/>
          </w:tcPr>
          <w:p w14:paraId="581664EA" w14:textId="77777777" w:rsidR="00647CAE" w:rsidRPr="00B051A1" w:rsidRDefault="00647CAE" w:rsidP="00822ACE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  <w:shd w:val="clear" w:color="auto" w:fill="F3F3F3"/>
          </w:tcPr>
          <w:p w14:paraId="6E2A4D01" w14:textId="461F995A" w:rsidR="00647CAE" w:rsidRPr="00B051A1" w:rsidRDefault="001C441B" w:rsidP="007B698F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51A1">
              <w:rPr>
                <w:rFonts w:ascii="Times New Roman" w:hAnsi="Times New Roman"/>
                <w:sz w:val="28"/>
                <w:szCs w:val="28"/>
                <w:lang w:val="ru-RU"/>
              </w:rPr>
              <w:t>Выявление основных проблем, связанных с доступом</w:t>
            </w:r>
            <w:r w:rsidR="007B698F" w:rsidRPr="00B051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 рынкам</w:t>
            </w:r>
            <w:r w:rsidR="00647CAE" w:rsidRPr="00B051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B698F" w:rsidRPr="00B051A1">
              <w:rPr>
                <w:rFonts w:ascii="Times New Roman" w:hAnsi="Times New Roman"/>
                <w:sz w:val="28"/>
                <w:szCs w:val="28"/>
                <w:lang w:val="ru-RU"/>
              </w:rPr>
              <w:t>(экономический и/или физический доступ, отсутствие средств и/или социальные ограничения</w:t>
            </w:r>
            <w:r w:rsidR="00647CAE" w:rsidRPr="00B051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</w:t>
            </w:r>
          </w:p>
        </w:tc>
      </w:tr>
      <w:tr w:rsidR="00156354" w:rsidRPr="00B051A1" w14:paraId="27E9356C" w14:textId="77777777" w:rsidTr="00822ACE">
        <w:trPr>
          <w:trHeight w:val="491"/>
        </w:trPr>
        <w:tc>
          <w:tcPr>
            <w:tcW w:w="1560" w:type="dxa"/>
            <w:vMerge w:val="restart"/>
            <w:shd w:val="clear" w:color="auto" w:fill="A6A6A6"/>
          </w:tcPr>
          <w:p w14:paraId="104947AB" w14:textId="6421734A" w:rsidR="00156354" w:rsidRPr="00B051A1" w:rsidRDefault="00FC2935" w:rsidP="00822ACE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51A1">
              <w:rPr>
                <w:rFonts w:ascii="Times New Roman" w:hAnsi="Times New Roman"/>
                <w:sz w:val="28"/>
                <w:szCs w:val="28"/>
                <w:lang w:val="ru-RU"/>
              </w:rPr>
              <w:t>Способность торговцев</w:t>
            </w:r>
            <w:r w:rsidR="00731338" w:rsidRPr="00B051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EB4477" w:rsidRPr="00B051A1">
              <w:rPr>
                <w:rFonts w:ascii="Times New Roman" w:hAnsi="Times New Roman"/>
                <w:sz w:val="28"/>
                <w:szCs w:val="28"/>
                <w:lang w:val="ru-RU"/>
              </w:rPr>
              <w:t>обеспечивать</w:t>
            </w:r>
            <w:r w:rsidR="00731338" w:rsidRPr="00B051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поставки</w:t>
            </w:r>
          </w:p>
        </w:tc>
        <w:tc>
          <w:tcPr>
            <w:tcW w:w="2126" w:type="dxa"/>
            <w:vMerge w:val="restart"/>
            <w:shd w:val="clear" w:color="auto" w:fill="E6E6E6"/>
          </w:tcPr>
          <w:p w14:paraId="664F1408" w14:textId="388C68FE" w:rsidR="00156354" w:rsidRPr="00B051A1" w:rsidRDefault="00FC2935" w:rsidP="00FC2935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51A1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Каковы </w:t>
            </w:r>
            <w:r w:rsidR="00EB4477" w:rsidRPr="00B051A1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возможности</w:t>
            </w:r>
            <w:r w:rsidRPr="00B051A1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местных торговцев по реагированию на изменение спроса</w:t>
            </w:r>
            <w:r w:rsidR="00156354" w:rsidRPr="00B051A1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?</w:t>
            </w:r>
          </w:p>
        </w:tc>
        <w:tc>
          <w:tcPr>
            <w:tcW w:w="5954" w:type="dxa"/>
            <w:shd w:val="clear" w:color="auto" w:fill="F3F3F3"/>
          </w:tcPr>
          <w:p w14:paraId="02C0577E" w14:textId="2F5FB551" w:rsidR="00156354" w:rsidRPr="00B051A1" w:rsidRDefault="00FC2935" w:rsidP="00FC2935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51A1">
              <w:rPr>
                <w:rFonts w:ascii="Times New Roman" w:hAnsi="Times New Roman"/>
                <w:sz w:val="28"/>
                <w:szCs w:val="28"/>
                <w:lang w:val="ru-RU"/>
              </w:rPr>
              <w:t>Наглядные схемы (карты</w:t>
            </w:r>
            <w:r w:rsidR="00156354" w:rsidRPr="00B051A1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Pr="00B051A1">
              <w:rPr>
                <w:rFonts w:ascii="Times New Roman" w:hAnsi="Times New Roman"/>
                <w:sz w:val="28"/>
                <w:szCs w:val="28"/>
                <w:lang w:val="ru-RU"/>
              </w:rPr>
              <w:t>, показывающие, в какой степени рыночная система пострадала в результате ЧС</w:t>
            </w:r>
            <w:r w:rsidR="00156354" w:rsidRPr="00B051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051A1">
              <w:rPr>
                <w:rFonts w:ascii="Times New Roman" w:hAnsi="Times New Roman"/>
                <w:sz w:val="28"/>
                <w:szCs w:val="28"/>
                <w:lang w:val="ru-RU"/>
              </w:rPr>
              <w:t>(число игроков</w:t>
            </w:r>
            <w:r w:rsidR="00156354" w:rsidRPr="00B051A1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B051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объемы и цены, инфраструктура и вспомогательные службы</w:t>
            </w:r>
            <w:r w:rsidR="00156354" w:rsidRPr="00B051A1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156354" w:rsidRPr="00B051A1" w14:paraId="37E97BD8" w14:textId="77777777" w:rsidTr="00822ACE">
        <w:tc>
          <w:tcPr>
            <w:tcW w:w="1560" w:type="dxa"/>
            <w:vMerge/>
            <w:shd w:val="clear" w:color="auto" w:fill="A6A6A6"/>
          </w:tcPr>
          <w:p w14:paraId="38B33000" w14:textId="77777777" w:rsidR="00156354" w:rsidRPr="00B051A1" w:rsidRDefault="00156354" w:rsidP="00822ACE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E6E6E6"/>
          </w:tcPr>
          <w:p w14:paraId="4D455095" w14:textId="77777777" w:rsidR="00156354" w:rsidRPr="00B051A1" w:rsidRDefault="00156354" w:rsidP="00822ACE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  <w:shd w:val="clear" w:color="auto" w:fill="F3F3F3"/>
          </w:tcPr>
          <w:p w14:paraId="77314323" w14:textId="737FF43F" w:rsidR="00156354" w:rsidRPr="00B051A1" w:rsidRDefault="00FC2935" w:rsidP="00822ACE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51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Ожидания в отношении возможностей торговых организаций обеспечить спрос со стороны </w:t>
            </w:r>
            <w:r w:rsidR="00EB4477" w:rsidRPr="00B051A1">
              <w:rPr>
                <w:rFonts w:ascii="Times New Roman" w:hAnsi="Times New Roman"/>
                <w:sz w:val="28"/>
                <w:szCs w:val="28"/>
                <w:lang w:val="ru-RU"/>
              </w:rPr>
              <w:t>домохозяйств</w:t>
            </w:r>
            <w:r w:rsidRPr="00B051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по какой цене, как быстро и на какой </w:t>
            </w:r>
            <w:r w:rsidR="00EB4477" w:rsidRPr="00B051A1">
              <w:rPr>
                <w:rFonts w:ascii="Times New Roman" w:hAnsi="Times New Roman"/>
                <w:sz w:val="28"/>
                <w:szCs w:val="28"/>
                <w:lang w:val="ru-RU"/>
              </w:rPr>
              <w:t>период</w:t>
            </w:r>
          </w:p>
        </w:tc>
      </w:tr>
      <w:tr w:rsidR="00156354" w:rsidRPr="00B051A1" w14:paraId="7CE0CC58" w14:textId="77777777" w:rsidTr="00822ACE">
        <w:tc>
          <w:tcPr>
            <w:tcW w:w="1560" w:type="dxa"/>
            <w:vMerge/>
            <w:shd w:val="clear" w:color="auto" w:fill="A6A6A6"/>
          </w:tcPr>
          <w:p w14:paraId="1340D720" w14:textId="77777777" w:rsidR="00156354" w:rsidRPr="00B051A1" w:rsidRDefault="00156354" w:rsidP="00822ACE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E6E6E6"/>
          </w:tcPr>
          <w:p w14:paraId="3989AF4E" w14:textId="77777777" w:rsidR="00156354" w:rsidRPr="00B051A1" w:rsidRDefault="00156354" w:rsidP="00822ACE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  <w:shd w:val="clear" w:color="auto" w:fill="F3F3F3"/>
          </w:tcPr>
          <w:p w14:paraId="72172484" w14:textId="36F73C61" w:rsidR="00156354" w:rsidRPr="00B051A1" w:rsidRDefault="00FC2935" w:rsidP="00EB4477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51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Перечисление основных проблем поставок и предположения </w:t>
            </w:r>
            <w:r w:rsidR="00EB4477">
              <w:rPr>
                <w:rFonts w:ascii="Times New Roman" w:hAnsi="Times New Roman"/>
                <w:sz w:val="28"/>
                <w:szCs w:val="28"/>
                <w:lang w:val="ru-RU"/>
              </w:rPr>
              <w:t>по решению этих проблем</w:t>
            </w:r>
            <w:r w:rsidRPr="00B051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течение срока/в масштабах вмешательства </w:t>
            </w:r>
            <w:r w:rsidR="00156354" w:rsidRPr="00B051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56354" w:rsidRPr="00B051A1" w14:paraId="5D310A63" w14:textId="77777777" w:rsidTr="00822ACE">
        <w:tc>
          <w:tcPr>
            <w:tcW w:w="1560" w:type="dxa"/>
            <w:vMerge/>
            <w:shd w:val="clear" w:color="auto" w:fill="A6A6A6"/>
          </w:tcPr>
          <w:p w14:paraId="570C377D" w14:textId="77777777" w:rsidR="00156354" w:rsidRPr="00B051A1" w:rsidRDefault="00156354" w:rsidP="00822ACE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E6E6E6"/>
          </w:tcPr>
          <w:p w14:paraId="0AB9A96E" w14:textId="77777777" w:rsidR="00156354" w:rsidRPr="00B051A1" w:rsidRDefault="00156354" w:rsidP="00822ACE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  <w:shd w:val="clear" w:color="auto" w:fill="F3F3F3"/>
          </w:tcPr>
          <w:p w14:paraId="0FA58D79" w14:textId="60B6C2D1" w:rsidR="00156354" w:rsidRPr="00B051A1" w:rsidRDefault="00FC2935" w:rsidP="00FC2935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51A1">
              <w:rPr>
                <w:rFonts w:ascii="Times New Roman" w:hAnsi="Times New Roman"/>
                <w:sz w:val="28"/>
                <w:szCs w:val="28"/>
                <w:lang w:val="ru-RU"/>
              </w:rPr>
              <w:t>Описание того, как пострадали важнейшие объекты инфраструктуры  (транспорт, хранение) и</w:t>
            </w:r>
            <w:r w:rsidR="00156354" w:rsidRPr="00B051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051A1">
              <w:rPr>
                <w:rFonts w:ascii="Times New Roman" w:hAnsi="Times New Roman"/>
                <w:sz w:val="28"/>
                <w:szCs w:val="28"/>
                <w:lang w:val="ru-RU"/>
              </w:rPr>
              <w:t>сферы услуг (кредиты, информация, технологии</w:t>
            </w:r>
            <w:r w:rsidR="00156354" w:rsidRPr="00B051A1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Pr="00B051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и как это отражается на </w:t>
            </w:r>
            <w:r w:rsidR="00EB4477" w:rsidRPr="00B051A1">
              <w:rPr>
                <w:rFonts w:ascii="Times New Roman" w:hAnsi="Times New Roman"/>
                <w:sz w:val="28"/>
                <w:szCs w:val="28"/>
                <w:lang w:val="ru-RU"/>
              </w:rPr>
              <w:t>эффективности</w:t>
            </w:r>
            <w:r w:rsidRPr="00B051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работы </w:t>
            </w:r>
            <w:r w:rsidR="00EB4477" w:rsidRPr="00B051A1">
              <w:rPr>
                <w:rFonts w:ascii="Times New Roman" w:hAnsi="Times New Roman"/>
                <w:sz w:val="28"/>
                <w:szCs w:val="28"/>
                <w:lang w:val="ru-RU"/>
              </w:rPr>
              <w:t>присутствующих</w:t>
            </w:r>
            <w:r w:rsidRPr="00B051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рынке игроков</w:t>
            </w:r>
            <w:r w:rsidR="00156354" w:rsidRPr="00B051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56354" w:rsidRPr="00B051A1" w14:paraId="79A25264" w14:textId="77777777" w:rsidTr="00822ACE">
        <w:tc>
          <w:tcPr>
            <w:tcW w:w="1560" w:type="dxa"/>
            <w:shd w:val="clear" w:color="auto" w:fill="A6A6A6"/>
          </w:tcPr>
          <w:p w14:paraId="3D6850FB" w14:textId="3F9B1B24" w:rsidR="00712F18" w:rsidRPr="00B051A1" w:rsidRDefault="00FC2935" w:rsidP="00822ACE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51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Конкурентоспособность рынков </w:t>
            </w:r>
          </w:p>
        </w:tc>
        <w:tc>
          <w:tcPr>
            <w:tcW w:w="2126" w:type="dxa"/>
            <w:shd w:val="clear" w:color="auto" w:fill="E6E6E6"/>
          </w:tcPr>
          <w:p w14:paraId="65F77EEE" w14:textId="26801896" w:rsidR="00712F18" w:rsidRPr="00B051A1" w:rsidRDefault="00FC2935" w:rsidP="00822ACE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51A1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Демонстрируют ли </w:t>
            </w:r>
            <w:r w:rsidR="00EB4477" w:rsidRPr="00B051A1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присутствующие</w:t>
            </w:r>
            <w:r w:rsidRPr="00B051A1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на рынке игроки </w:t>
            </w:r>
            <w:r w:rsidRPr="00B051A1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lastRenderedPageBreak/>
              <w:t>конкурентное поведение</w:t>
            </w:r>
            <w:r w:rsidR="00712F18" w:rsidRPr="00B051A1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?</w:t>
            </w:r>
          </w:p>
        </w:tc>
        <w:tc>
          <w:tcPr>
            <w:tcW w:w="5954" w:type="dxa"/>
            <w:shd w:val="clear" w:color="auto" w:fill="F3F3F3"/>
          </w:tcPr>
          <w:p w14:paraId="62CD50D1" w14:textId="685BD9F0" w:rsidR="00712F18" w:rsidRPr="00B051A1" w:rsidRDefault="00FC2935" w:rsidP="00FC2935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51A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Описание наблюдаемых </w:t>
            </w:r>
            <w:r w:rsidR="00EB4477" w:rsidRPr="00B051A1">
              <w:rPr>
                <w:rFonts w:ascii="Times New Roman" w:hAnsi="Times New Roman"/>
                <w:sz w:val="28"/>
                <w:szCs w:val="28"/>
                <w:lang w:val="ru-RU"/>
              </w:rPr>
              <w:t>моделей</w:t>
            </w:r>
            <w:bookmarkStart w:id="0" w:name="_GoBack"/>
            <w:bookmarkEnd w:id="0"/>
            <w:r w:rsidRPr="00B051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неконкурентного поведения</w:t>
            </w:r>
          </w:p>
        </w:tc>
      </w:tr>
      <w:tr w:rsidR="00156354" w:rsidRPr="00B051A1" w14:paraId="40110727" w14:textId="77777777" w:rsidTr="00822ACE">
        <w:tc>
          <w:tcPr>
            <w:tcW w:w="1560" w:type="dxa"/>
            <w:shd w:val="clear" w:color="auto" w:fill="A6A6A6"/>
          </w:tcPr>
          <w:p w14:paraId="633FB8D1" w14:textId="0135B462" w:rsidR="00712F18" w:rsidRPr="00B051A1" w:rsidRDefault="002266EC" w:rsidP="00822ACE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51A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Факторы макро-уровня</w:t>
            </w:r>
          </w:p>
        </w:tc>
        <w:tc>
          <w:tcPr>
            <w:tcW w:w="2126" w:type="dxa"/>
            <w:shd w:val="clear" w:color="auto" w:fill="E6E6E6"/>
          </w:tcPr>
          <w:p w14:paraId="1EA218BF" w14:textId="611CF201" w:rsidR="00712F18" w:rsidRPr="00B051A1" w:rsidRDefault="002266EC" w:rsidP="002266EC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51A1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Как могут факторы макро-уровня повлиять на способность рыка реагировать на ЧС</w:t>
            </w:r>
            <w:r w:rsidR="00712F18" w:rsidRPr="00B051A1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?</w:t>
            </w:r>
          </w:p>
        </w:tc>
        <w:tc>
          <w:tcPr>
            <w:tcW w:w="5954" w:type="dxa"/>
            <w:shd w:val="clear" w:color="auto" w:fill="F3F3F3"/>
          </w:tcPr>
          <w:p w14:paraId="4B9C23AA" w14:textId="2A46712D" w:rsidR="00712F18" w:rsidRPr="00B051A1" w:rsidRDefault="002266EC" w:rsidP="005B6B80">
            <w:pPr>
              <w:spacing w:before="40" w:after="4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51A1">
              <w:rPr>
                <w:rFonts w:ascii="Times New Roman" w:hAnsi="Times New Roman"/>
                <w:sz w:val="28"/>
                <w:szCs w:val="28"/>
                <w:lang w:val="ru-RU"/>
              </w:rPr>
              <w:t>Описание внешних факторов</w:t>
            </w:r>
            <w:r w:rsidR="005B6B80" w:rsidRPr="00B051A1">
              <w:rPr>
                <w:rFonts w:ascii="Times New Roman" w:hAnsi="Times New Roman"/>
                <w:sz w:val="28"/>
                <w:szCs w:val="28"/>
                <w:lang w:val="ru-RU"/>
              </w:rPr>
              <w:t>, влияющих на рыночные системы, а также</w:t>
            </w:r>
            <w:r w:rsidRPr="00B051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того, как </w:t>
            </w:r>
            <w:r w:rsidR="005B6B80" w:rsidRPr="00B051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они могут поддержать рыночную систему после ЧС или негативно сказаться на ее функционировании </w:t>
            </w:r>
            <w:r w:rsidR="00712F18" w:rsidRPr="00B051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684C2733" w14:textId="77777777" w:rsidR="00712F18" w:rsidRPr="00B051A1" w:rsidRDefault="00712F18">
      <w:pPr>
        <w:rPr>
          <w:rFonts w:ascii="Times New Roman" w:hAnsi="Times New Roman"/>
          <w:sz w:val="28"/>
          <w:szCs w:val="28"/>
          <w:lang w:val="ru-RU"/>
        </w:rPr>
      </w:pPr>
    </w:p>
    <w:sectPr w:rsidR="00712F18" w:rsidRPr="00B051A1" w:rsidSect="00E20822">
      <w:headerReference w:type="default" r:id="rId8"/>
      <w:footerReference w:type="default" r:id="rId9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6FE38" w14:textId="77777777" w:rsidR="002266EC" w:rsidRDefault="002266EC" w:rsidP="00850043">
      <w:pPr>
        <w:spacing w:after="0"/>
      </w:pPr>
      <w:r>
        <w:separator/>
      </w:r>
    </w:p>
  </w:endnote>
  <w:endnote w:type="continuationSeparator" w:id="0">
    <w:p w14:paraId="7C9BC139" w14:textId="77777777" w:rsidR="002266EC" w:rsidRDefault="002266EC" w:rsidP="008500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8F6E0" w14:textId="77777777" w:rsidR="002266EC" w:rsidRPr="00B45C74" w:rsidRDefault="002266EC" w:rsidP="00D85ECC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AC7C3D">
      <w:rPr>
        <w:b/>
        <w:noProof/>
        <w:color w:val="808080" w:themeColor="background1" w:themeShade="80"/>
        <w:sz w:val="18"/>
        <w:szCs w:val="18"/>
      </w:rPr>
      <w:t>2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1423C565" w14:textId="731BDDF3" w:rsidR="002266EC" w:rsidRPr="003A3500" w:rsidRDefault="00AC7C3D" w:rsidP="00D85ECC">
    <w:pPr>
      <w:pStyle w:val="aa"/>
    </w:pPr>
    <w:proofErr w:type="spellStart"/>
    <w:r>
      <w:rPr>
        <w:b/>
      </w:rPr>
      <w:t>Модуль</w:t>
    </w:r>
    <w:proofErr w:type="spellEnd"/>
    <w:r w:rsidR="002266EC" w:rsidRPr="00107E15">
      <w:rPr>
        <w:b/>
      </w:rPr>
      <w:t xml:space="preserve"> </w:t>
    </w:r>
    <w:r w:rsidR="002266EC">
      <w:rPr>
        <w:b/>
      </w:rPr>
      <w:t>2</w:t>
    </w:r>
    <w:r w:rsidR="002266EC" w:rsidRPr="00107E15">
      <w:rPr>
        <w:b/>
      </w:rPr>
      <w:t>.</w:t>
    </w:r>
    <w:r>
      <w:t xml:space="preserve"> </w:t>
    </w:r>
    <w:proofErr w:type="spellStart"/>
    <w:r>
      <w:t>Раздел</w:t>
    </w:r>
    <w:proofErr w:type="spellEnd"/>
    <w:r w:rsidR="002266EC" w:rsidRPr="00107E15">
      <w:t xml:space="preserve"> </w:t>
    </w:r>
    <w:r>
      <w:t xml:space="preserve">3. </w:t>
    </w:r>
    <w:proofErr w:type="spellStart"/>
    <w:r>
      <w:t>Подраздел</w:t>
    </w:r>
    <w:proofErr w:type="spellEnd"/>
    <w:r w:rsidR="002266EC">
      <w:t xml:space="preserve"> </w:t>
    </w:r>
    <w:r w:rsidR="002266EC" w:rsidRPr="00107E15">
      <w:t xml:space="preserve">1. </w:t>
    </w:r>
    <w:r w:rsidR="002266EC" w:rsidRPr="00107E15">
      <w:rPr>
        <w:i/>
      </w:rPr>
      <w:fldChar w:fldCharType="begin"/>
    </w:r>
    <w:r w:rsidR="002266EC" w:rsidRPr="00107E15">
      <w:rPr>
        <w:i/>
      </w:rPr>
      <w:instrText xml:space="preserve"> STYLEREF  H1 \t  \* MERGEFORMAT </w:instrText>
    </w:r>
    <w:r w:rsidR="002266EC" w:rsidRPr="00107E15">
      <w:rPr>
        <w:i/>
      </w:rPr>
      <w:fldChar w:fldCharType="separate"/>
    </w:r>
    <w:r>
      <w:rPr>
        <w:i/>
        <w:noProof/>
      </w:rPr>
      <w:t>Информация, которую необходимо собрать в рамках осуществления оценки состояния рынков</w:t>
    </w:r>
    <w:r w:rsidR="002266EC" w:rsidRPr="00107E15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62753" w14:textId="77777777" w:rsidR="002266EC" w:rsidRDefault="002266EC" w:rsidP="00850043">
      <w:pPr>
        <w:spacing w:after="0"/>
      </w:pPr>
      <w:r>
        <w:separator/>
      </w:r>
    </w:p>
  </w:footnote>
  <w:footnote w:type="continuationSeparator" w:id="0">
    <w:p w14:paraId="3D75A89B" w14:textId="77777777" w:rsidR="002266EC" w:rsidRDefault="002266EC" w:rsidP="00850043">
      <w:pPr>
        <w:spacing w:after="0"/>
      </w:pPr>
      <w:r>
        <w:continuationSeparator/>
      </w:r>
    </w:p>
  </w:footnote>
  <w:footnote w:id="1">
    <w:p w14:paraId="26BF8FEB" w14:textId="17D5EC02" w:rsidR="002266EC" w:rsidRPr="00E20822" w:rsidRDefault="002266EC">
      <w:pPr>
        <w:pStyle w:val="a4"/>
        <w:rPr>
          <w:szCs w:val="16"/>
        </w:rPr>
      </w:pPr>
      <w:r w:rsidRPr="00E20822">
        <w:rPr>
          <w:rStyle w:val="a6"/>
          <w:szCs w:val="16"/>
        </w:rPr>
        <w:footnoteRef/>
      </w:r>
      <w:r>
        <w:rPr>
          <w:szCs w:val="16"/>
        </w:rPr>
        <w:t xml:space="preserve"> </w:t>
      </w:r>
      <w:r w:rsidRPr="00EB4477">
        <w:rPr>
          <w:szCs w:val="16"/>
          <w:lang w:val="ru-RU"/>
        </w:rPr>
        <w:t>Руководящие указания по анализу рынков: Руководящие указания по анализу рын</w:t>
      </w:r>
      <w:r w:rsidR="00EB4477">
        <w:rPr>
          <w:szCs w:val="16"/>
          <w:lang w:val="ru-RU"/>
        </w:rPr>
        <w:t>ков в рамках цикла реализации</w:t>
      </w:r>
      <w:r w:rsidRPr="00EB4477">
        <w:rPr>
          <w:szCs w:val="16"/>
          <w:lang w:val="ru-RU"/>
        </w:rPr>
        <w:t xml:space="preserve"> проекта</w:t>
      </w:r>
      <w:r w:rsidRPr="00E20822">
        <w:rPr>
          <w:szCs w:val="16"/>
        </w:rPr>
        <w:t>:</w:t>
      </w:r>
    </w:p>
    <w:p w14:paraId="290A15EE" w14:textId="25C3D78B" w:rsidR="002266EC" w:rsidRPr="00E20822" w:rsidRDefault="002266EC">
      <w:pPr>
        <w:pStyle w:val="a4"/>
        <w:rPr>
          <w:szCs w:val="16"/>
          <w:lang w:val="it-IT"/>
        </w:rPr>
      </w:pPr>
      <w:r w:rsidRPr="00E20822">
        <w:rPr>
          <w:szCs w:val="16"/>
        </w:rPr>
        <w:t xml:space="preserve"> </w:t>
      </w:r>
      <w:hyperlink r:id="rId1" w:history="1">
        <w:r w:rsidRPr="00E20822">
          <w:rPr>
            <w:rStyle w:val="a7"/>
            <w:rFonts w:cs="Lucida Grande"/>
            <w:szCs w:val="16"/>
          </w:rPr>
          <w:t>www.icrc.org/eng/assets/files/publications/icrc-002-4200.pdf</w:t>
        </w:r>
      </w:hyperlink>
      <w:r w:rsidRPr="00E20822">
        <w:rPr>
          <w:rFonts w:cs="Lucida Grande"/>
          <w:color w:val="000000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09B8C" w14:textId="77777777" w:rsidR="002266EC" w:rsidRPr="00074036" w:rsidRDefault="002266EC" w:rsidP="00D85ECC">
    <w:pPr>
      <w:pStyle w:val="a8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f5"/>
        <w:bCs/>
        <w:szCs w:val="16"/>
      </w:rPr>
      <w:t>I</w:t>
    </w:r>
    <w:r w:rsidRPr="009F6986">
      <w:rPr>
        <w:rStyle w:val="af5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activeWritingStyle w:appName="MSWord" w:lang="en-US" w:vendorID="64" w:dllVersion="131078" w:nlCheck="1" w:checkStyle="1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18"/>
    <w:rsid w:val="00020D94"/>
    <w:rsid w:val="00050803"/>
    <w:rsid w:val="00097A80"/>
    <w:rsid w:val="00156354"/>
    <w:rsid w:val="00197D74"/>
    <w:rsid w:val="001B39DF"/>
    <w:rsid w:val="001C318A"/>
    <w:rsid w:val="001C441B"/>
    <w:rsid w:val="002266EC"/>
    <w:rsid w:val="002B056B"/>
    <w:rsid w:val="002F2BC9"/>
    <w:rsid w:val="0030188A"/>
    <w:rsid w:val="0031009B"/>
    <w:rsid w:val="0044161C"/>
    <w:rsid w:val="0046181C"/>
    <w:rsid w:val="005A56D7"/>
    <w:rsid w:val="005B6B80"/>
    <w:rsid w:val="00647CAE"/>
    <w:rsid w:val="00712F18"/>
    <w:rsid w:val="00731338"/>
    <w:rsid w:val="00743EFD"/>
    <w:rsid w:val="007B698F"/>
    <w:rsid w:val="00822255"/>
    <w:rsid w:val="00822ACE"/>
    <w:rsid w:val="00850043"/>
    <w:rsid w:val="008D2BEE"/>
    <w:rsid w:val="009201FA"/>
    <w:rsid w:val="009B55FE"/>
    <w:rsid w:val="00AC7C3D"/>
    <w:rsid w:val="00B051A1"/>
    <w:rsid w:val="00B53BCB"/>
    <w:rsid w:val="00BE0EE9"/>
    <w:rsid w:val="00C7734E"/>
    <w:rsid w:val="00CA6FF8"/>
    <w:rsid w:val="00CC5963"/>
    <w:rsid w:val="00D85ECC"/>
    <w:rsid w:val="00DE1B8F"/>
    <w:rsid w:val="00E20822"/>
    <w:rsid w:val="00E46836"/>
    <w:rsid w:val="00EB4477"/>
    <w:rsid w:val="00F15BE6"/>
    <w:rsid w:val="00FC14D5"/>
    <w:rsid w:val="00FC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32180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22"/>
    <w:pPr>
      <w:spacing w:after="120"/>
      <w:jc w:val="both"/>
    </w:pPr>
    <w:rPr>
      <w:rFonts w:ascii="Arial" w:hAnsi="Arial"/>
      <w:color w:val="auto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E20822"/>
  </w:style>
  <w:style w:type="paragraph" w:styleId="2">
    <w:name w:val="heading 2"/>
    <w:basedOn w:val="a"/>
    <w:next w:val="a"/>
    <w:link w:val="20"/>
    <w:uiPriority w:val="9"/>
    <w:unhideWhenUsed/>
    <w:qFormat/>
    <w:rsid w:val="00E20822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E20822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Light Shading Accent 1"/>
    <w:basedOn w:val="a1"/>
    <w:uiPriority w:val="60"/>
    <w:rsid w:val="00712F18"/>
    <w:rPr>
      <w:rFonts w:cs="ArialMT"/>
      <w:color w:val="365F91" w:themeColor="accent1" w:themeShade="BF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2">
    <w:name w:val="Medium Shading 1 Accent 2"/>
    <w:basedOn w:val="a1"/>
    <w:uiPriority w:val="63"/>
    <w:rsid w:val="00712F18"/>
    <w:rPr>
      <w:rFonts w:cs="ArialMT"/>
      <w:color w:val="auto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3">
    <w:name w:val="Table Grid"/>
    <w:basedOn w:val="a1"/>
    <w:uiPriority w:val="59"/>
    <w:rsid w:val="00E20822"/>
    <w:rPr>
      <w:rFonts w:ascii="Cambria" w:hAnsi="Cambria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E20822"/>
    <w:pPr>
      <w:spacing w:after="0"/>
    </w:pPr>
    <w:rPr>
      <w:sz w:val="16"/>
      <w:szCs w:val="22"/>
    </w:rPr>
  </w:style>
  <w:style w:type="character" w:customStyle="1" w:styleId="a5">
    <w:name w:val="Текст сноски Знак"/>
    <w:basedOn w:val="a0"/>
    <w:link w:val="a4"/>
    <w:uiPriority w:val="99"/>
    <w:rsid w:val="00E20822"/>
    <w:rPr>
      <w:rFonts w:ascii="Arial" w:hAnsi="Arial"/>
      <w:color w:val="auto"/>
      <w:sz w:val="16"/>
    </w:rPr>
  </w:style>
  <w:style w:type="character" w:styleId="a6">
    <w:name w:val="footnote reference"/>
    <w:basedOn w:val="a0"/>
    <w:uiPriority w:val="99"/>
    <w:unhideWhenUsed/>
    <w:rsid w:val="00E20822"/>
    <w:rPr>
      <w:vertAlign w:val="superscript"/>
    </w:rPr>
  </w:style>
  <w:style w:type="character" w:styleId="a7">
    <w:name w:val="Hyperlink"/>
    <w:basedOn w:val="a0"/>
    <w:uiPriority w:val="99"/>
    <w:unhideWhenUsed/>
    <w:rsid w:val="00E2082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20822"/>
    <w:pPr>
      <w:spacing w:after="0" w:line="288" w:lineRule="auto"/>
      <w:jc w:val="left"/>
    </w:pPr>
    <w:rPr>
      <w:sz w:val="16"/>
    </w:rPr>
  </w:style>
  <w:style w:type="character" w:customStyle="1" w:styleId="a9">
    <w:name w:val="Верхний колонтитул Знак"/>
    <w:basedOn w:val="a0"/>
    <w:link w:val="a8"/>
    <w:uiPriority w:val="99"/>
    <w:rsid w:val="00E20822"/>
    <w:rPr>
      <w:rFonts w:ascii="Arial" w:hAnsi="Arial"/>
      <w:color w:val="auto"/>
      <w:sz w:val="16"/>
      <w:szCs w:val="20"/>
    </w:rPr>
  </w:style>
  <w:style w:type="paragraph" w:styleId="aa">
    <w:name w:val="footer"/>
    <w:basedOn w:val="a"/>
    <w:link w:val="ab"/>
    <w:uiPriority w:val="99"/>
    <w:unhideWhenUsed/>
    <w:rsid w:val="00E20822"/>
    <w:pPr>
      <w:spacing w:after="0"/>
      <w:jc w:val="left"/>
    </w:pPr>
    <w:rPr>
      <w:sz w:val="16"/>
      <w:szCs w:val="18"/>
    </w:rPr>
  </w:style>
  <w:style w:type="character" w:customStyle="1" w:styleId="ab">
    <w:name w:val="Нижний колонтитул Знак"/>
    <w:basedOn w:val="a0"/>
    <w:link w:val="aa"/>
    <w:uiPriority w:val="99"/>
    <w:rsid w:val="00E20822"/>
    <w:rPr>
      <w:rFonts w:ascii="Arial" w:hAnsi="Arial"/>
      <w:color w:val="auto"/>
      <w:sz w:val="16"/>
      <w:szCs w:val="18"/>
    </w:rPr>
  </w:style>
  <w:style w:type="character" w:customStyle="1" w:styleId="10">
    <w:name w:val="Заголовок 1 Знак"/>
    <w:basedOn w:val="a0"/>
    <w:link w:val="1"/>
    <w:uiPriority w:val="9"/>
    <w:rsid w:val="00E20822"/>
    <w:rPr>
      <w:rFonts w:ascii="Arial" w:hAnsi="Arial"/>
      <w:b/>
      <w:color w:val="auto"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E20822"/>
    <w:rPr>
      <w:rFonts w:ascii="Arial" w:hAnsi="Arial"/>
      <w:b/>
      <w:caps/>
      <w:color w:val="auto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E20822"/>
    <w:rPr>
      <w:rFonts w:ascii="Arial" w:hAnsi="Arial"/>
      <w:b/>
      <w:color w:val="auto"/>
      <w:szCs w:val="24"/>
    </w:rPr>
  </w:style>
  <w:style w:type="paragraph" w:styleId="ac">
    <w:name w:val="List Paragraph"/>
    <w:basedOn w:val="a"/>
    <w:link w:val="ad"/>
    <w:uiPriority w:val="34"/>
    <w:qFormat/>
    <w:rsid w:val="00E20822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ad">
    <w:name w:val="Абзац списка Знак"/>
    <w:basedOn w:val="a0"/>
    <w:link w:val="ac"/>
    <w:uiPriority w:val="34"/>
    <w:rsid w:val="00E20822"/>
    <w:rPr>
      <w:rFonts w:ascii="Arial" w:eastAsiaTheme="minorHAnsi" w:hAnsi="Arial" w:cstheme="minorBidi"/>
      <w:color w:val="auto"/>
      <w:sz w:val="20"/>
    </w:rPr>
  </w:style>
  <w:style w:type="paragraph" w:customStyle="1" w:styleId="Default">
    <w:name w:val="Default"/>
    <w:rsid w:val="00E2082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E2082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0822"/>
  </w:style>
  <w:style w:type="character" w:customStyle="1" w:styleId="af0">
    <w:name w:val="Текст комментария Знак"/>
    <w:basedOn w:val="a0"/>
    <w:link w:val="af"/>
    <w:uiPriority w:val="99"/>
    <w:semiHidden/>
    <w:rsid w:val="00E20822"/>
    <w:rPr>
      <w:rFonts w:ascii="Arial" w:hAnsi="Arial"/>
      <w:color w:val="auto"/>
      <w:sz w:val="20"/>
      <w:szCs w:val="20"/>
    </w:rPr>
  </w:style>
  <w:style w:type="paragraph" w:styleId="af1">
    <w:name w:val="annotation subject"/>
    <w:basedOn w:val="a"/>
    <w:link w:val="af2"/>
    <w:uiPriority w:val="99"/>
    <w:semiHidden/>
    <w:unhideWhenUsed/>
    <w:rsid w:val="00E20822"/>
    <w:rPr>
      <w:b/>
      <w:bCs/>
    </w:rPr>
  </w:style>
  <w:style w:type="character" w:customStyle="1" w:styleId="af2">
    <w:name w:val="Тема примечания Знак"/>
    <w:basedOn w:val="a0"/>
    <w:link w:val="af1"/>
    <w:uiPriority w:val="99"/>
    <w:semiHidden/>
    <w:rsid w:val="00E20822"/>
    <w:rPr>
      <w:rFonts w:ascii="Arial" w:hAnsi="Arial"/>
      <w:b/>
      <w:bCs/>
      <w:color w:val="auto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E2082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E20822"/>
    <w:rPr>
      <w:rFonts w:ascii="Lucida Grande" w:hAnsi="Lucida Grande" w:cs="Lucida Grande"/>
      <w:color w:val="auto"/>
      <w:sz w:val="18"/>
      <w:szCs w:val="18"/>
    </w:rPr>
  </w:style>
  <w:style w:type="character" w:styleId="af5">
    <w:name w:val="page number"/>
    <w:basedOn w:val="a0"/>
    <w:uiPriority w:val="99"/>
    <w:unhideWhenUsed/>
    <w:rsid w:val="00E20822"/>
    <w:rPr>
      <w:b/>
    </w:rPr>
  </w:style>
  <w:style w:type="character" w:styleId="af6">
    <w:name w:val="FollowedHyperlink"/>
    <w:basedOn w:val="a0"/>
    <w:uiPriority w:val="99"/>
    <w:semiHidden/>
    <w:unhideWhenUsed/>
    <w:rsid w:val="00E20822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E20822"/>
    <w:rPr>
      <w:rFonts w:ascii="Arial" w:hAnsi="Arial" w:cs="Arial"/>
      <w:color w:val="auto"/>
      <w:sz w:val="21"/>
      <w:szCs w:val="21"/>
    </w:rPr>
  </w:style>
  <w:style w:type="paragraph" w:customStyle="1" w:styleId="BasicParagraph">
    <w:name w:val="[Basic Paragraph]"/>
    <w:basedOn w:val="a"/>
    <w:uiPriority w:val="99"/>
    <w:rsid w:val="00E20822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E20822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E20822"/>
    <w:pPr>
      <w:numPr>
        <w:numId w:val="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E20822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E20822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8"/>
    <w:rsid w:val="00E20822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E20822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E20822"/>
    <w:rPr>
      <w:rFonts w:ascii="Arial" w:hAnsi="Arial"/>
      <w:b/>
      <w:color w:val="auto"/>
      <w:sz w:val="40"/>
      <w:szCs w:val="52"/>
    </w:rPr>
  </w:style>
  <w:style w:type="table" w:customStyle="1" w:styleId="TableGray">
    <w:name w:val="Table Gray"/>
    <w:basedOn w:val="a1"/>
    <w:uiPriority w:val="99"/>
    <w:rsid w:val="00E20822"/>
    <w:rPr>
      <w:rFonts w:asciiTheme="minorHAnsi" w:hAnsiTheme="minorHAnsi"/>
      <w:color w:val="auto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c"/>
    <w:rsid w:val="00E20822"/>
    <w:pPr>
      <w:numPr>
        <w:numId w:val="4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a"/>
    <w:rsid w:val="00E20822"/>
    <w:pPr>
      <w:numPr>
        <w:ilvl w:val="1"/>
        <w:numId w:val="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E20822"/>
    <w:pPr>
      <w:numPr>
        <w:numId w:val="2"/>
      </w:numPr>
    </w:pPr>
    <w:rPr>
      <w:rFonts w:eastAsia="MS Mincho"/>
      <w:b/>
      <w:sz w:val="22"/>
    </w:rPr>
  </w:style>
  <w:style w:type="paragraph" w:customStyle="1" w:styleId="Bullet3">
    <w:name w:val="Bullet 3"/>
    <w:basedOn w:val="ac"/>
    <w:qFormat/>
    <w:rsid w:val="00E20822"/>
    <w:pPr>
      <w:numPr>
        <w:numId w:val="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E20822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E20822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E20822"/>
    <w:pPr>
      <w:keepNext/>
      <w:keepLines/>
      <w:framePr w:hSpace="141" w:wrap="around" w:vAnchor="text" w:hAnchor="margin" w:y="402"/>
      <w:numPr>
        <w:numId w:val="6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22"/>
    <w:pPr>
      <w:spacing w:after="120"/>
      <w:jc w:val="both"/>
    </w:pPr>
    <w:rPr>
      <w:rFonts w:ascii="Arial" w:hAnsi="Arial"/>
      <w:color w:val="auto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E20822"/>
  </w:style>
  <w:style w:type="paragraph" w:styleId="2">
    <w:name w:val="heading 2"/>
    <w:basedOn w:val="a"/>
    <w:next w:val="a"/>
    <w:link w:val="20"/>
    <w:uiPriority w:val="9"/>
    <w:unhideWhenUsed/>
    <w:qFormat/>
    <w:rsid w:val="00E20822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E20822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Light Shading Accent 1"/>
    <w:basedOn w:val="a1"/>
    <w:uiPriority w:val="60"/>
    <w:rsid w:val="00712F18"/>
    <w:rPr>
      <w:rFonts w:cs="ArialMT"/>
      <w:color w:val="365F91" w:themeColor="accent1" w:themeShade="BF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2">
    <w:name w:val="Medium Shading 1 Accent 2"/>
    <w:basedOn w:val="a1"/>
    <w:uiPriority w:val="63"/>
    <w:rsid w:val="00712F18"/>
    <w:rPr>
      <w:rFonts w:cs="ArialMT"/>
      <w:color w:val="auto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3">
    <w:name w:val="Table Grid"/>
    <w:basedOn w:val="a1"/>
    <w:uiPriority w:val="59"/>
    <w:rsid w:val="00E20822"/>
    <w:rPr>
      <w:rFonts w:ascii="Cambria" w:hAnsi="Cambria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E20822"/>
    <w:pPr>
      <w:spacing w:after="0"/>
    </w:pPr>
    <w:rPr>
      <w:sz w:val="16"/>
      <w:szCs w:val="22"/>
    </w:rPr>
  </w:style>
  <w:style w:type="character" w:customStyle="1" w:styleId="a5">
    <w:name w:val="Текст сноски Знак"/>
    <w:basedOn w:val="a0"/>
    <w:link w:val="a4"/>
    <w:uiPriority w:val="99"/>
    <w:rsid w:val="00E20822"/>
    <w:rPr>
      <w:rFonts w:ascii="Arial" w:hAnsi="Arial"/>
      <w:color w:val="auto"/>
      <w:sz w:val="16"/>
    </w:rPr>
  </w:style>
  <w:style w:type="character" w:styleId="a6">
    <w:name w:val="footnote reference"/>
    <w:basedOn w:val="a0"/>
    <w:uiPriority w:val="99"/>
    <w:unhideWhenUsed/>
    <w:rsid w:val="00E20822"/>
    <w:rPr>
      <w:vertAlign w:val="superscript"/>
    </w:rPr>
  </w:style>
  <w:style w:type="character" w:styleId="a7">
    <w:name w:val="Hyperlink"/>
    <w:basedOn w:val="a0"/>
    <w:uiPriority w:val="99"/>
    <w:unhideWhenUsed/>
    <w:rsid w:val="00E2082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20822"/>
    <w:pPr>
      <w:spacing w:after="0" w:line="288" w:lineRule="auto"/>
      <w:jc w:val="left"/>
    </w:pPr>
    <w:rPr>
      <w:sz w:val="16"/>
    </w:rPr>
  </w:style>
  <w:style w:type="character" w:customStyle="1" w:styleId="a9">
    <w:name w:val="Верхний колонтитул Знак"/>
    <w:basedOn w:val="a0"/>
    <w:link w:val="a8"/>
    <w:uiPriority w:val="99"/>
    <w:rsid w:val="00E20822"/>
    <w:rPr>
      <w:rFonts w:ascii="Arial" w:hAnsi="Arial"/>
      <w:color w:val="auto"/>
      <w:sz w:val="16"/>
      <w:szCs w:val="20"/>
    </w:rPr>
  </w:style>
  <w:style w:type="paragraph" w:styleId="aa">
    <w:name w:val="footer"/>
    <w:basedOn w:val="a"/>
    <w:link w:val="ab"/>
    <w:uiPriority w:val="99"/>
    <w:unhideWhenUsed/>
    <w:rsid w:val="00E20822"/>
    <w:pPr>
      <w:spacing w:after="0"/>
      <w:jc w:val="left"/>
    </w:pPr>
    <w:rPr>
      <w:sz w:val="16"/>
      <w:szCs w:val="18"/>
    </w:rPr>
  </w:style>
  <w:style w:type="character" w:customStyle="1" w:styleId="ab">
    <w:name w:val="Нижний колонтитул Знак"/>
    <w:basedOn w:val="a0"/>
    <w:link w:val="aa"/>
    <w:uiPriority w:val="99"/>
    <w:rsid w:val="00E20822"/>
    <w:rPr>
      <w:rFonts w:ascii="Arial" w:hAnsi="Arial"/>
      <w:color w:val="auto"/>
      <w:sz w:val="16"/>
      <w:szCs w:val="18"/>
    </w:rPr>
  </w:style>
  <w:style w:type="character" w:customStyle="1" w:styleId="10">
    <w:name w:val="Заголовок 1 Знак"/>
    <w:basedOn w:val="a0"/>
    <w:link w:val="1"/>
    <w:uiPriority w:val="9"/>
    <w:rsid w:val="00E20822"/>
    <w:rPr>
      <w:rFonts w:ascii="Arial" w:hAnsi="Arial"/>
      <w:b/>
      <w:color w:val="auto"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E20822"/>
    <w:rPr>
      <w:rFonts w:ascii="Arial" w:hAnsi="Arial"/>
      <w:b/>
      <w:caps/>
      <w:color w:val="auto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E20822"/>
    <w:rPr>
      <w:rFonts w:ascii="Arial" w:hAnsi="Arial"/>
      <w:b/>
      <w:color w:val="auto"/>
      <w:szCs w:val="24"/>
    </w:rPr>
  </w:style>
  <w:style w:type="paragraph" w:styleId="ac">
    <w:name w:val="List Paragraph"/>
    <w:basedOn w:val="a"/>
    <w:link w:val="ad"/>
    <w:uiPriority w:val="34"/>
    <w:qFormat/>
    <w:rsid w:val="00E20822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customStyle="1" w:styleId="ad">
    <w:name w:val="Абзац списка Знак"/>
    <w:basedOn w:val="a0"/>
    <w:link w:val="ac"/>
    <w:uiPriority w:val="34"/>
    <w:rsid w:val="00E20822"/>
    <w:rPr>
      <w:rFonts w:ascii="Arial" w:eastAsiaTheme="minorHAnsi" w:hAnsi="Arial" w:cstheme="minorBidi"/>
      <w:color w:val="auto"/>
      <w:sz w:val="20"/>
    </w:rPr>
  </w:style>
  <w:style w:type="paragraph" w:customStyle="1" w:styleId="Default">
    <w:name w:val="Default"/>
    <w:rsid w:val="00E2082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E2082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0822"/>
  </w:style>
  <w:style w:type="character" w:customStyle="1" w:styleId="af0">
    <w:name w:val="Текст комментария Знак"/>
    <w:basedOn w:val="a0"/>
    <w:link w:val="af"/>
    <w:uiPriority w:val="99"/>
    <w:semiHidden/>
    <w:rsid w:val="00E20822"/>
    <w:rPr>
      <w:rFonts w:ascii="Arial" w:hAnsi="Arial"/>
      <w:color w:val="auto"/>
      <w:sz w:val="20"/>
      <w:szCs w:val="20"/>
    </w:rPr>
  </w:style>
  <w:style w:type="paragraph" w:styleId="af1">
    <w:name w:val="annotation subject"/>
    <w:basedOn w:val="a"/>
    <w:link w:val="af2"/>
    <w:uiPriority w:val="99"/>
    <w:semiHidden/>
    <w:unhideWhenUsed/>
    <w:rsid w:val="00E20822"/>
    <w:rPr>
      <w:b/>
      <w:bCs/>
    </w:rPr>
  </w:style>
  <w:style w:type="character" w:customStyle="1" w:styleId="af2">
    <w:name w:val="Тема примечания Знак"/>
    <w:basedOn w:val="a0"/>
    <w:link w:val="af1"/>
    <w:uiPriority w:val="99"/>
    <w:semiHidden/>
    <w:rsid w:val="00E20822"/>
    <w:rPr>
      <w:rFonts w:ascii="Arial" w:hAnsi="Arial"/>
      <w:b/>
      <w:bCs/>
      <w:color w:val="auto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E2082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E20822"/>
    <w:rPr>
      <w:rFonts w:ascii="Lucida Grande" w:hAnsi="Lucida Grande" w:cs="Lucida Grande"/>
      <w:color w:val="auto"/>
      <w:sz w:val="18"/>
      <w:szCs w:val="18"/>
    </w:rPr>
  </w:style>
  <w:style w:type="character" w:styleId="af5">
    <w:name w:val="page number"/>
    <w:basedOn w:val="a0"/>
    <w:uiPriority w:val="99"/>
    <w:unhideWhenUsed/>
    <w:rsid w:val="00E20822"/>
    <w:rPr>
      <w:b/>
    </w:rPr>
  </w:style>
  <w:style w:type="character" w:styleId="af6">
    <w:name w:val="FollowedHyperlink"/>
    <w:basedOn w:val="a0"/>
    <w:uiPriority w:val="99"/>
    <w:semiHidden/>
    <w:unhideWhenUsed/>
    <w:rsid w:val="00E20822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E20822"/>
    <w:rPr>
      <w:rFonts w:ascii="Arial" w:hAnsi="Arial" w:cs="Arial"/>
      <w:color w:val="auto"/>
      <w:sz w:val="21"/>
      <w:szCs w:val="21"/>
    </w:rPr>
  </w:style>
  <w:style w:type="paragraph" w:customStyle="1" w:styleId="BasicParagraph">
    <w:name w:val="[Basic Paragraph]"/>
    <w:basedOn w:val="a"/>
    <w:uiPriority w:val="99"/>
    <w:rsid w:val="00E20822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E20822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E20822"/>
    <w:pPr>
      <w:numPr>
        <w:numId w:val="3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E20822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E20822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8"/>
    <w:rsid w:val="00E20822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E20822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E20822"/>
    <w:rPr>
      <w:rFonts w:ascii="Arial" w:hAnsi="Arial"/>
      <w:b/>
      <w:color w:val="auto"/>
      <w:sz w:val="40"/>
      <w:szCs w:val="52"/>
    </w:rPr>
  </w:style>
  <w:style w:type="table" w:customStyle="1" w:styleId="TableGray">
    <w:name w:val="Table Gray"/>
    <w:basedOn w:val="a1"/>
    <w:uiPriority w:val="99"/>
    <w:rsid w:val="00E20822"/>
    <w:rPr>
      <w:rFonts w:asciiTheme="minorHAnsi" w:hAnsiTheme="minorHAnsi"/>
      <w:color w:val="auto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c"/>
    <w:rsid w:val="00E20822"/>
    <w:pPr>
      <w:numPr>
        <w:numId w:val="4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a"/>
    <w:rsid w:val="00E20822"/>
    <w:pPr>
      <w:numPr>
        <w:ilvl w:val="1"/>
        <w:numId w:val="1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E20822"/>
    <w:pPr>
      <w:numPr>
        <w:numId w:val="2"/>
      </w:numPr>
    </w:pPr>
    <w:rPr>
      <w:rFonts w:eastAsia="MS Mincho"/>
      <w:b/>
      <w:sz w:val="22"/>
    </w:rPr>
  </w:style>
  <w:style w:type="paragraph" w:customStyle="1" w:styleId="Bullet3">
    <w:name w:val="Bullet 3"/>
    <w:basedOn w:val="ac"/>
    <w:qFormat/>
    <w:rsid w:val="00E20822"/>
    <w:pPr>
      <w:numPr>
        <w:numId w:val="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E20822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E20822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E20822"/>
    <w:pPr>
      <w:keepNext/>
      <w:keepLines/>
      <w:framePr w:hSpace="141" w:wrap="around" w:vAnchor="text" w:hAnchor="margin" w:y="402"/>
      <w:numPr>
        <w:numId w:val="6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rc.org/eng/assets/files/publications/icrc-002-4200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62</TotalTime>
  <Pages>3</Pages>
  <Words>430</Words>
  <Characters>2451</Characters>
  <Application>Microsoft Macintosh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Мария</cp:lastModifiedBy>
  <cp:revision>28</cp:revision>
  <cp:lastPrinted>2015-09-24T19:51:00Z</cp:lastPrinted>
  <dcterms:created xsi:type="dcterms:W3CDTF">2015-05-27T10:00:00Z</dcterms:created>
  <dcterms:modified xsi:type="dcterms:W3CDTF">2017-04-08T18:54:00Z</dcterms:modified>
</cp:coreProperties>
</file>