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6FB7E" w14:textId="3DDFAE9B" w:rsidR="00D869D9" w:rsidRPr="007E3F95" w:rsidRDefault="00801FB5" w:rsidP="00F7504C">
      <w:pPr>
        <w:pStyle w:val="H1"/>
        <w:rPr>
          <w:rFonts w:ascii="Times New Roman" w:hAnsi="Times New Roman"/>
          <w:lang w:val="ru-RU"/>
        </w:rPr>
      </w:pPr>
      <w:r w:rsidRPr="007E3F95">
        <w:rPr>
          <w:rFonts w:ascii="Times New Roman" w:hAnsi="Times New Roman"/>
          <w:lang w:val="ru-RU" w:eastAsia="en-GB"/>
        </w:rPr>
        <w:t>Организация семинара с целью анализа извлеченных уроков</w:t>
      </w:r>
      <w:r w:rsidR="003C5A4F" w:rsidRPr="007E3F95">
        <w:rPr>
          <w:rFonts w:ascii="Times New Roman" w:hAnsi="Times New Roman"/>
          <w:lang w:val="ru-RU" w:eastAsia="en-GB"/>
        </w:rPr>
        <w:t xml:space="preserve"> </w:t>
      </w:r>
    </w:p>
    <w:p w14:paraId="249B456D" w14:textId="24D896C7" w:rsidR="00395BA5" w:rsidRPr="007E3F95" w:rsidRDefault="00395BA5" w:rsidP="00F7504C">
      <w:pPr>
        <w:rPr>
          <w:rFonts w:ascii="Times New Roman" w:hAnsi="Times New Roman"/>
          <w:w w:val="102"/>
          <w:sz w:val="28"/>
          <w:szCs w:val="28"/>
          <w:lang w:val="ru-RU"/>
        </w:rPr>
      </w:pPr>
      <w:r w:rsidRPr="007E3F95">
        <w:rPr>
          <w:rFonts w:ascii="Times New Roman" w:hAnsi="Times New Roman"/>
          <w:w w:val="102"/>
          <w:sz w:val="28"/>
          <w:szCs w:val="28"/>
          <w:lang w:val="ru-RU"/>
        </w:rPr>
        <w:t xml:space="preserve">Проведение однодневного или двухдневного семинара, посвященного анализу </w:t>
      </w:r>
      <w:r w:rsidR="007E3F95">
        <w:rPr>
          <w:rFonts w:ascii="Times New Roman" w:hAnsi="Times New Roman"/>
          <w:w w:val="102"/>
          <w:sz w:val="28"/>
          <w:szCs w:val="28"/>
          <w:lang w:val="ru-RU"/>
        </w:rPr>
        <w:t>извлеченных</w:t>
      </w:r>
      <w:r w:rsidRPr="007E3F95">
        <w:rPr>
          <w:rFonts w:ascii="Times New Roman" w:hAnsi="Times New Roman"/>
          <w:w w:val="102"/>
          <w:sz w:val="28"/>
          <w:szCs w:val="28"/>
          <w:lang w:val="ru-RU"/>
        </w:rPr>
        <w:t xml:space="preserve"> уроков должно быть предусмотрено Планом действий по обеспечению готовности к осуществлению ПДП. Целью такого семинара является анализ уроков, извлеченных в ходе учений, пилотных инициатив и/или чрезвычайных операций  с использованием ПДП, и выработка рекомендаций по совершенствованию практических методов работы. В рамках семинара следует проанализировать деятельность на протяжении всего подготовительного периода. </w:t>
      </w:r>
    </w:p>
    <w:p w14:paraId="4EB0D07E" w14:textId="06DE0EDA" w:rsidR="006C1AE2" w:rsidRPr="007E3F95" w:rsidRDefault="00395BA5" w:rsidP="00F7504C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7E3F95">
        <w:rPr>
          <w:rFonts w:ascii="Times New Roman" w:hAnsi="Times New Roman"/>
          <w:sz w:val="28"/>
          <w:szCs w:val="28"/>
          <w:lang w:val="ru-RU"/>
        </w:rPr>
        <w:t>Подход</w:t>
      </w:r>
    </w:p>
    <w:p w14:paraId="33338BDB" w14:textId="75753B54" w:rsidR="00AF2B07" w:rsidRPr="007E3F95" w:rsidRDefault="00AF2B07" w:rsidP="00F7504C">
      <w:pPr>
        <w:rPr>
          <w:rFonts w:ascii="Times New Roman" w:hAnsi="Times New Roman"/>
          <w:bCs/>
          <w:sz w:val="28"/>
          <w:szCs w:val="28"/>
          <w:lang w:val="ru-RU" w:eastAsia="en-GB"/>
        </w:rPr>
      </w:pPr>
      <w:r w:rsidRPr="007E3F95">
        <w:rPr>
          <w:rFonts w:ascii="Times New Roman" w:hAnsi="Times New Roman"/>
          <w:bCs/>
          <w:sz w:val="28"/>
          <w:szCs w:val="28"/>
          <w:lang w:val="ru-RU" w:eastAsia="en-GB"/>
        </w:rPr>
        <w:t xml:space="preserve">Используемый подход будет аналогичен </w:t>
      </w:r>
      <w:r w:rsidR="003A3F27" w:rsidRPr="007E3F95">
        <w:rPr>
          <w:rFonts w:ascii="Times New Roman" w:hAnsi="Times New Roman"/>
          <w:bCs/>
          <w:sz w:val="28"/>
          <w:szCs w:val="28"/>
          <w:lang w:val="ru-RU" w:eastAsia="en-GB"/>
        </w:rPr>
        <w:t>тому</w:t>
      </w:r>
      <w:r w:rsidRPr="007E3F95">
        <w:rPr>
          <w:rFonts w:ascii="Times New Roman" w:hAnsi="Times New Roman"/>
          <w:bCs/>
          <w:sz w:val="28"/>
          <w:szCs w:val="28"/>
          <w:lang w:val="ru-RU" w:eastAsia="en-GB"/>
        </w:rPr>
        <w:t xml:space="preserve">, что был предложен для проведения семинара по </w:t>
      </w:r>
      <w:r w:rsidR="004223A4" w:rsidRPr="007E3F95">
        <w:rPr>
          <w:rFonts w:ascii="Times New Roman" w:hAnsi="Times New Roman"/>
          <w:bCs/>
          <w:sz w:val="28"/>
          <w:szCs w:val="28"/>
          <w:lang w:val="ru-RU" w:eastAsia="en-GB"/>
        </w:rPr>
        <w:t xml:space="preserve">привлечению заинтересованных сторон, в самом начале процесса подготовки к осуществлению ПДП. Подразумевается, что участники должны проявлять активность в ходе работы и консультировать друг друга по обсуждаемым вопросам. По возможности, семинар следует объединить с другими семинарами, запланированными в рамках общих мероприятий по обеспечению готовности, планированию действий на случай ЧС и операциям реагирования.  </w:t>
      </w:r>
    </w:p>
    <w:p w14:paraId="57C5FF44" w14:textId="69D33564" w:rsidR="006C1AE2" w:rsidRPr="007E3F95" w:rsidRDefault="004223A4" w:rsidP="00F7504C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7E3F95">
        <w:rPr>
          <w:rFonts w:ascii="Times New Roman" w:hAnsi="Times New Roman"/>
          <w:sz w:val="28"/>
          <w:szCs w:val="28"/>
          <w:lang w:val="ru-RU"/>
        </w:rPr>
        <w:t>Участники</w:t>
      </w:r>
    </w:p>
    <w:p w14:paraId="61DEB303" w14:textId="0949CD08" w:rsidR="006C1AE2" w:rsidRPr="007E3F95" w:rsidRDefault="004223A4" w:rsidP="00F7504C">
      <w:pPr>
        <w:rPr>
          <w:rFonts w:ascii="Times New Roman" w:hAnsi="Times New Roman"/>
          <w:sz w:val="28"/>
          <w:szCs w:val="28"/>
          <w:lang w:val="ru-RU" w:eastAsia="en-GB"/>
        </w:rPr>
      </w:pPr>
      <w:r w:rsidRPr="007E3F95">
        <w:rPr>
          <w:rFonts w:ascii="Times New Roman" w:hAnsi="Times New Roman"/>
          <w:sz w:val="28"/>
          <w:szCs w:val="28"/>
          <w:lang w:val="ru-RU" w:eastAsia="en-GB"/>
        </w:rPr>
        <w:t xml:space="preserve">Необходимо пригласить сотрудников и представителей департаментов, </w:t>
      </w:r>
      <w:r w:rsidR="003A3F27" w:rsidRPr="007E3F95">
        <w:rPr>
          <w:rFonts w:ascii="Times New Roman" w:hAnsi="Times New Roman"/>
          <w:sz w:val="28"/>
          <w:szCs w:val="28"/>
          <w:lang w:val="ru-RU" w:eastAsia="en-GB"/>
        </w:rPr>
        <w:t>участвующих</w:t>
      </w:r>
      <w:r w:rsidRPr="007E3F95">
        <w:rPr>
          <w:rFonts w:ascii="Times New Roman" w:hAnsi="Times New Roman"/>
          <w:sz w:val="28"/>
          <w:szCs w:val="28"/>
          <w:lang w:val="ru-RU" w:eastAsia="en-GB"/>
        </w:rPr>
        <w:t xml:space="preserve"> в процессе подготовки ПДП. Среди участников должны быть</w:t>
      </w:r>
      <w:r w:rsidR="006C1AE2" w:rsidRPr="007E3F95">
        <w:rPr>
          <w:rFonts w:ascii="Times New Roman" w:hAnsi="Times New Roman"/>
          <w:sz w:val="28"/>
          <w:szCs w:val="28"/>
          <w:lang w:val="ru-RU" w:eastAsia="en-GB"/>
        </w:rPr>
        <w:t xml:space="preserve">: </w:t>
      </w:r>
    </w:p>
    <w:p w14:paraId="378655BA" w14:textId="48625D4A" w:rsidR="006C1AE2" w:rsidRPr="007E3F95" w:rsidRDefault="004223A4" w:rsidP="00F7504C">
      <w:pPr>
        <w:pStyle w:val="Bullet2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Руководитель координационной группы по осуществлению ПДП и члены Технической рабочей группы </w:t>
      </w:r>
    </w:p>
    <w:p w14:paraId="3793A008" w14:textId="52B5BD5D" w:rsidR="006C1AE2" w:rsidRPr="007E3F95" w:rsidRDefault="004223A4" w:rsidP="00F7504C">
      <w:pPr>
        <w:pStyle w:val="Bullet2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>Представители руководства и администрации национального общества (по меньшей мере, на тех заседаниях, которые посвящены анализу результатов и выработке рекомендаций/дальнейших шагов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) </w:t>
      </w:r>
    </w:p>
    <w:p w14:paraId="356F161E" w14:textId="43C9A9EA" w:rsidR="006C1AE2" w:rsidRPr="007E3F95" w:rsidRDefault="004223A4" w:rsidP="00F7504C">
      <w:pPr>
        <w:pStyle w:val="Bullet2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>Руководящие сотрудники (главы департаментов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) </w:t>
      </w:r>
    </w:p>
    <w:p w14:paraId="01B0541E" w14:textId="40B64447" w:rsidR="006C1AE2" w:rsidRPr="007E3F95" w:rsidRDefault="004223A4" w:rsidP="00F7504C">
      <w:pPr>
        <w:pStyle w:val="Bullet2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Сотрудники основных программ и вспомогательных служб штаб-квартиры и отделений 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</w:t>
      </w:r>
    </w:p>
    <w:p w14:paraId="6497C6DB" w14:textId="0B1F2B7A" w:rsidR="006C1AE2" w:rsidRPr="007E3F95" w:rsidRDefault="004223A4" w:rsidP="00F7504C">
      <w:pPr>
        <w:pStyle w:val="Bullet2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Наиболее активные добровольцы из штаб-квартиры и отделений, </w:t>
      </w:r>
      <w:r w:rsidR="003A3F27" w:rsidRPr="007E3F95">
        <w:rPr>
          <w:rFonts w:ascii="Times New Roman" w:hAnsi="Times New Roman" w:cs="Times New Roman"/>
          <w:sz w:val="28"/>
          <w:szCs w:val="28"/>
          <w:lang w:val="ru-RU" w:eastAsia="en-GB"/>
        </w:rPr>
        <w:t>участвующих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в ПДП </w:t>
      </w:r>
    </w:p>
    <w:p w14:paraId="2DB4B619" w14:textId="11E26267" w:rsidR="006C1AE2" w:rsidRPr="007E3F95" w:rsidRDefault="004223A4" w:rsidP="00F7504C">
      <w:pPr>
        <w:pStyle w:val="Bullet2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>Партнеры Движения в стране/регионе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</w:t>
      </w:r>
    </w:p>
    <w:p w14:paraId="08BAB534" w14:textId="0A9ACE8D" w:rsidR="006C1AE2" w:rsidRPr="007E3F95" w:rsidRDefault="009B5FB6" w:rsidP="00F7504C">
      <w:pPr>
        <w:pStyle w:val="Bullet2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lastRenderedPageBreak/>
        <w:t xml:space="preserve">Внешние </w:t>
      </w:r>
      <w:r w:rsidR="0099194A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заинтересованные 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>стороны (партнеры, финансовые доноры, и т.д.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>)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>,</w:t>
      </w:r>
      <w:r w:rsidR="0099194A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участвующие в осуществлении ПДП (на некоторые обсуждения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>).</w:t>
      </w:r>
    </w:p>
    <w:p w14:paraId="373AE4B0" w14:textId="4A355617" w:rsidR="006C1AE2" w:rsidRPr="007E3F95" w:rsidRDefault="0099194A" w:rsidP="00F7504C">
      <w:pPr>
        <w:pStyle w:val="3"/>
        <w:rPr>
          <w:rFonts w:ascii="Times New Roman" w:hAnsi="Times New Roman"/>
          <w:sz w:val="28"/>
          <w:szCs w:val="28"/>
          <w:lang w:val="ru-RU" w:eastAsia="en-GB"/>
        </w:rPr>
      </w:pPr>
      <w:r w:rsidRPr="007E3F95">
        <w:rPr>
          <w:rFonts w:ascii="Times New Roman" w:hAnsi="Times New Roman"/>
          <w:sz w:val="28"/>
          <w:szCs w:val="28"/>
          <w:lang w:val="ru-RU" w:eastAsia="en-GB"/>
        </w:rPr>
        <w:t>Основные направления работы</w:t>
      </w:r>
    </w:p>
    <w:p w14:paraId="6963F9B2" w14:textId="38C0495A" w:rsidR="006C1AE2" w:rsidRPr="007E3F95" w:rsidRDefault="0099194A" w:rsidP="00F7504C">
      <w:pPr>
        <w:pStyle w:val="Bullet2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7E3F95">
        <w:rPr>
          <w:rFonts w:ascii="Times New Roman" w:hAnsi="Times New Roman" w:cs="Times New Roman"/>
          <w:b/>
          <w:sz w:val="28"/>
          <w:szCs w:val="28"/>
          <w:lang w:val="ru-RU" w:eastAsia="en-GB"/>
        </w:rPr>
        <w:t>Краткий обзор процесса подготовки ПДП</w:t>
      </w:r>
      <w:r w:rsidR="006C1AE2" w:rsidRPr="007E3F95">
        <w:rPr>
          <w:rFonts w:ascii="Times New Roman" w:hAnsi="Times New Roman" w:cs="Times New Roman"/>
          <w:b/>
          <w:sz w:val="28"/>
          <w:szCs w:val="28"/>
          <w:lang w:val="ru-RU" w:eastAsia="en-GB"/>
        </w:rPr>
        <w:t>.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Необходимо предоставить участникам краткие сведения об основных видах деятельности по обеспечению готовности к осуществлению ПДП </w:t>
      </w:r>
      <w:r w:rsidR="009E5B2F" w:rsidRPr="007E3F95">
        <w:rPr>
          <w:rFonts w:ascii="Times New Roman" w:hAnsi="Times New Roman" w:cs="Times New Roman"/>
          <w:sz w:val="28"/>
          <w:szCs w:val="28"/>
          <w:lang w:val="ru-RU" w:eastAsia="en-GB"/>
        </w:rPr>
        <w:t>и достигнутых промежуточных результатах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>,</w:t>
      </w:r>
      <w:r w:rsidR="009E5B2F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затрагивая такие аспекты как системы обеспечения, программные инструменты, тренинги, </w:t>
      </w:r>
      <w:r w:rsidR="003A3F27" w:rsidRPr="007E3F95">
        <w:rPr>
          <w:rFonts w:ascii="Times New Roman" w:hAnsi="Times New Roman" w:cs="Times New Roman"/>
          <w:sz w:val="28"/>
          <w:szCs w:val="28"/>
          <w:lang w:val="ru-RU" w:eastAsia="en-GB"/>
        </w:rPr>
        <w:t>ресурсы</w:t>
      </w:r>
      <w:r w:rsidR="009E5B2F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, потенциальные </w:t>
      </w:r>
      <w:r w:rsidR="003A3F27" w:rsidRPr="007E3F95">
        <w:rPr>
          <w:rFonts w:ascii="Times New Roman" w:hAnsi="Times New Roman" w:cs="Times New Roman"/>
          <w:sz w:val="28"/>
          <w:szCs w:val="28"/>
          <w:lang w:val="ru-RU" w:eastAsia="en-GB"/>
        </w:rPr>
        <w:t>возможности</w:t>
      </w:r>
      <w:r w:rsidR="009E5B2F" w:rsidRPr="007E3F95">
        <w:rPr>
          <w:rFonts w:ascii="Times New Roman" w:hAnsi="Times New Roman" w:cs="Times New Roman"/>
          <w:sz w:val="28"/>
          <w:szCs w:val="28"/>
          <w:lang w:val="ru-RU" w:eastAsia="en-GB"/>
        </w:rPr>
        <w:t>, координация</w:t>
      </w:r>
      <w:r w:rsidR="003A3F27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действий</w:t>
      </w:r>
      <w:r w:rsidR="009E5B2F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и информационное взаимодействие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>.</w:t>
      </w:r>
    </w:p>
    <w:p w14:paraId="5843A091" w14:textId="6F8B1A49" w:rsidR="00254424" w:rsidRPr="007E3F95" w:rsidRDefault="003F30BD" w:rsidP="00F7504C">
      <w:pPr>
        <w:pStyle w:val="Bullet2"/>
        <w:rPr>
          <w:rFonts w:ascii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en-GB"/>
        </w:rPr>
        <w:t>Критический анализ проделанной работы</w:t>
      </w:r>
      <w:r w:rsidR="006C1AE2" w:rsidRPr="007E3F95">
        <w:rPr>
          <w:rFonts w:ascii="Times New Roman" w:hAnsi="Times New Roman" w:cs="Times New Roman"/>
          <w:b/>
          <w:sz w:val="28"/>
          <w:szCs w:val="28"/>
          <w:lang w:val="ru-RU" w:eastAsia="en-GB"/>
        </w:rPr>
        <w:t>.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</w:t>
      </w:r>
      <w:r w:rsidR="00254424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В рамках работы по данному направлению участники должны определить, какие изменения необходимо внести  в 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>системы</w:t>
      </w:r>
      <w:r w:rsidR="00254424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, процедуры и инструменты, проверенные на этапе подготовки. Работа потребует активного участия представителей штаб-квартиры, отделений и других 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>организаций</w:t>
      </w:r>
      <w:r w:rsidR="00254424" w:rsidRPr="007E3F95">
        <w:rPr>
          <w:rFonts w:ascii="Times New Roman" w:hAnsi="Times New Roman" w:cs="Times New Roman"/>
          <w:sz w:val="28"/>
          <w:szCs w:val="28"/>
          <w:lang w:val="ru-RU" w:eastAsia="en-GB"/>
        </w:rPr>
        <w:t>. Участники должны обдумать</w:t>
      </w:r>
      <w:r>
        <w:rPr>
          <w:rFonts w:ascii="Times New Roman" w:hAnsi="Times New Roman" w:cs="Times New Roman"/>
          <w:sz w:val="28"/>
          <w:szCs w:val="28"/>
          <w:lang w:val="ru-RU" w:eastAsia="en-GB"/>
        </w:rPr>
        <w:t>,</w:t>
      </w:r>
      <w:r w:rsidR="00254424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как обеспечить устойчивость процесса подготовки к осуществлению ПДП; насколько реалистичны </w:t>
      </w:r>
      <w:r w:rsidR="006777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были намеченные </w:t>
      </w:r>
      <w:r w:rsidR="0087172A" w:rsidRPr="007E3F95">
        <w:rPr>
          <w:rFonts w:ascii="Times New Roman" w:hAnsi="Times New Roman" w:cs="Times New Roman"/>
          <w:sz w:val="28"/>
          <w:szCs w:val="28"/>
          <w:lang w:val="ru-RU" w:eastAsia="en-GB"/>
        </w:rPr>
        <w:t>результаты</w:t>
      </w:r>
      <w:r w:rsidR="00677795">
        <w:rPr>
          <w:rFonts w:ascii="Times New Roman" w:hAnsi="Times New Roman" w:cs="Times New Roman"/>
          <w:sz w:val="28"/>
          <w:szCs w:val="28"/>
          <w:lang w:val="ru-RU" w:eastAsia="en-GB"/>
        </w:rPr>
        <w:t>; оказались ли достаточны</w:t>
      </w:r>
      <w:r w:rsidR="00254424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предост</w:t>
      </w:r>
      <w:r w:rsidR="00677795">
        <w:rPr>
          <w:rFonts w:ascii="Times New Roman" w:hAnsi="Times New Roman" w:cs="Times New Roman"/>
          <w:sz w:val="28"/>
          <w:szCs w:val="28"/>
          <w:lang w:val="ru-RU" w:eastAsia="en-GB"/>
        </w:rPr>
        <w:t>авленные ресурсы</w:t>
      </w:r>
      <w:r w:rsidR="00254424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(на основе анализа реальных расходов по отношению к заложенным в б</w:t>
      </w:r>
      <w:r w:rsidR="00677795">
        <w:rPr>
          <w:rFonts w:ascii="Times New Roman" w:hAnsi="Times New Roman" w:cs="Times New Roman"/>
          <w:sz w:val="28"/>
          <w:szCs w:val="28"/>
          <w:lang w:val="ru-RU" w:eastAsia="en-GB"/>
        </w:rPr>
        <w:t>юджет); почему определенные механизмы</w:t>
      </w:r>
      <w:r w:rsidR="00254424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работали эффективно, а другие нет; и что нужно изменить в следующий раз. </w:t>
      </w:r>
    </w:p>
    <w:p w14:paraId="3B6EFFA0" w14:textId="64B840FC" w:rsidR="006C1AE2" w:rsidRPr="007E3F95" w:rsidRDefault="000407F5" w:rsidP="00F7504C">
      <w:pPr>
        <w:pStyle w:val="Bullet2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7E3F95">
        <w:rPr>
          <w:rFonts w:ascii="Times New Roman" w:hAnsi="Times New Roman" w:cs="Times New Roman"/>
          <w:b/>
          <w:sz w:val="28"/>
          <w:szCs w:val="28"/>
          <w:lang w:val="ru-RU" w:eastAsia="en-GB"/>
        </w:rPr>
        <w:t>Обновление данных по SWOT-анализу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>.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>В рамках данного направления необходимо обновить данные по SWOT-анализу, чтобы оценить, каких успехов и изменений удалось достичь, какие проблемы по-прежнему остаются</w:t>
      </w:r>
      <w:r w:rsidR="006777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нерешенными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, и какие новые сложности возникли с момента проведения SWOT-анализа в прошлый раз. Результаты </w:t>
      </w:r>
      <w:r w:rsidR="006777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этой 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дискуссии лягут в основу </w:t>
      </w:r>
      <w:r w:rsidR="00677795" w:rsidRPr="007E3F95">
        <w:rPr>
          <w:rFonts w:ascii="Times New Roman" w:hAnsi="Times New Roman" w:cs="Times New Roman"/>
          <w:sz w:val="28"/>
          <w:szCs w:val="28"/>
          <w:lang w:val="ru-RU" w:eastAsia="en-GB"/>
        </w:rPr>
        <w:t>разработки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дальнейших шагов и рекомендаций на будущее.</w:t>
      </w:r>
      <w:r w:rsidR="00FD1C79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Они также могут способствовать укреплению уверенности НО в необходимости дальнейшего развития потенциала ПДП. </w:t>
      </w:r>
    </w:p>
    <w:p w14:paraId="77662645" w14:textId="7A272901" w:rsidR="00FD1C79" w:rsidRPr="007E3F95" w:rsidRDefault="00FD1C79" w:rsidP="00F7504C">
      <w:pPr>
        <w:pStyle w:val="Bullet2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7E3F95">
        <w:rPr>
          <w:rFonts w:ascii="Times New Roman" w:hAnsi="Times New Roman" w:cs="Times New Roman"/>
          <w:b/>
          <w:sz w:val="28"/>
          <w:szCs w:val="28"/>
          <w:lang w:val="ru-RU" w:eastAsia="en-GB"/>
        </w:rPr>
        <w:t>Дискуссии и рекомендации</w:t>
      </w:r>
      <w:r w:rsidR="006C1AE2" w:rsidRPr="007E3F95">
        <w:rPr>
          <w:rFonts w:ascii="Times New Roman" w:hAnsi="Times New Roman" w:cs="Times New Roman"/>
          <w:b/>
          <w:sz w:val="28"/>
          <w:szCs w:val="28"/>
          <w:lang w:val="ru-RU" w:eastAsia="en-GB"/>
        </w:rPr>
        <w:t>.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В рамках данного направления </w:t>
      </w:r>
      <w:r w:rsidR="00326A05" w:rsidRPr="007E3F95">
        <w:rPr>
          <w:rFonts w:ascii="Times New Roman" w:hAnsi="Times New Roman" w:cs="Times New Roman"/>
          <w:sz w:val="28"/>
          <w:szCs w:val="28"/>
          <w:lang w:val="ru-RU" w:eastAsia="en-GB"/>
        </w:rPr>
        <w:t>участн</w:t>
      </w:r>
      <w:r w:rsidR="008D788E">
        <w:rPr>
          <w:rFonts w:ascii="Times New Roman" w:hAnsi="Times New Roman" w:cs="Times New Roman"/>
          <w:sz w:val="28"/>
          <w:szCs w:val="28"/>
          <w:lang w:val="ru-RU" w:eastAsia="en-GB"/>
        </w:rPr>
        <w:t>ики должны оценить</w:t>
      </w:r>
      <w:r w:rsidR="00326A05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, каков текущий потенциал НО в </w:t>
      </w:r>
      <w:r w:rsidR="008D788E">
        <w:rPr>
          <w:rFonts w:ascii="Times New Roman" w:hAnsi="Times New Roman" w:cs="Times New Roman"/>
          <w:sz w:val="28"/>
          <w:szCs w:val="28"/>
          <w:lang w:val="ru-RU" w:eastAsia="en-GB"/>
        </w:rPr>
        <w:t>отношении осуществления ПДП и какие</w:t>
      </w:r>
      <w:r w:rsidR="00326A05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рекомендации по его укреплению</w:t>
      </w:r>
      <w:r w:rsidR="008D788E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могут быть предложены</w:t>
      </w:r>
      <w:r w:rsidR="00326A05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. Необходимо обсудить потенциальные варианты мобилизации ресурсов, если НО намерено продолжать осуществление ПДП; возможности применения накопленного опыта в новых регионах/отделениях; и </w:t>
      </w:r>
      <w:r w:rsidR="008D788E" w:rsidRPr="007E3F95">
        <w:rPr>
          <w:rFonts w:ascii="Times New Roman" w:hAnsi="Times New Roman" w:cs="Times New Roman"/>
          <w:sz w:val="28"/>
          <w:szCs w:val="28"/>
          <w:lang w:val="ru-RU" w:eastAsia="en-GB"/>
        </w:rPr>
        <w:t>дальнейшие</w:t>
      </w:r>
      <w:r w:rsidR="00326A05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задачи </w:t>
      </w:r>
      <w:r w:rsidR="008D788E" w:rsidRPr="007E3F95">
        <w:rPr>
          <w:rFonts w:ascii="Times New Roman" w:hAnsi="Times New Roman" w:cs="Times New Roman"/>
          <w:sz w:val="28"/>
          <w:szCs w:val="28"/>
          <w:lang w:val="ru-RU" w:eastAsia="en-GB"/>
        </w:rPr>
        <w:t>координационной</w:t>
      </w:r>
      <w:r w:rsidR="00326A05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группы по </w:t>
      </w:r>
      <w:r w:rsidR="008D788E">
        <w:rPr>
          <w:rFonts w:ascii="Times New Roman" w:hAnsi="Times New Roman" w:cs="Times New Roman"/>
          <w:sz w:val="28"/>
          <w:szCs w:val="28"/>
          <w:lang w:val="ru-RU" w:eastAsia="en-GB"/>
        </w:rPr>
        <w:t>осуществлению</w:t>
      </w:r>
      <w:r w:rsidR="00326A05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ПДП и Технической рабочей группы.</w:t>
      </w:r>
    </w:p>
    <w:p w14:paraId="408D2846" w14:textId="162AC7A2" w:rsidR="006C1AE2" w:rsidRPr="007E3F95" w:rsidRDefault="00234C92" w:rsidP="00A81B2F">
      <w:pPr>
        <w:pStyle w:val="Bullet2"/>
        <w:rPr>
          <w:rFonts w:ascii="Times New Roman" w:hAnsi="Times New Roman" w:cs="Times New Roman"/>
          <w:sz w:val="28"/>
          <w:szCs w:val="28"/>
          <w:lang w:val="ru-RU" w:eastAsia="en-GB"/>
        </w:rPr>
      </w:pPr>
      <w:r w:rsidRPr="007E3F95">
        <w:rPr>
          <w:rFonts w:ascii="Times New Roman" w:hAnsi="Times New Roman" w:cs="Times New Roman"/>
          <w:b/>
          <w:sz w:val="28"/>
          <w:szCs w:val="28"/>
          <w:lang w:val="ru-RU" w:eastAsia="en-GB"/>
        </w:rPr>
        <w:t>Извлеченные уроки и дальнейшие действия</w:t>
      </w:r>
      <w:r w:rsidR="006C1AE2" w:rsidRPr="007E3F95">
        <w:rPr>
          <w:rFonts w:ascii="Times New Roman" w:hAnsi="Times New Roman" w:cs="Times New Roman"/>
          <w:b/>
          <w:sz w:val="28"/>
          <w:szCs w:val="28"/>
          <w:lang w:val="ru-RU" w:eastAsia="en-GB"/>
        </w:rPr>
        <w:t>.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Итоговая дискуссия </w:t>
      </w:r>
      <w:r w:rsidR="00EA6A64">
        <w:rPr>
          <w:rFonts w:ascii="Times New Roman" w:hAnsi="Times New Roman" w:cs="Times New Roman"/>
          <w:sz w:val="28"/>
          <w:szCs w:val="28"/>
          <w:lang w:val="ru-RU" w:eastAsia="en-GB"/>
        </w:rPr>
        <w:t>должна быть посвящена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анализу уроков, извлеченных в рамках</w:t>
      </w:r>
      <w:r w:rsidR="00A81B2F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подготовки к осуществлению ПДП</w:t>
      </w:r>
      <w:r w:rsidR="00527977">
        <w:rPr>
          <w:rFonts w:ascii="Times New Roman" w:hAnsi="Times New Roman" w:cs="Times New Roman"/>
          <w:sz w:val="28"/>
          <w:szCs w:val="28"/>
          <w:lang w:val="ru-RU" w:eastAsia="en-GB"/>
        </w:rPr>
        <w:t>,</w:t>
      </w:r>
      <w:r w:rsidR="00A81B2F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и обобщению намеченных действий, </w:t>
      </w:r>
      <w:r w:rsidR="00A81B2F" w:rsidRPr="007E3F95">
        <w:rPr>
          <w:rFonts w:ascii="Times New Roman" w:hAnsi="Times New Roman" w:cs="Times New Roman"/>
          <w:sz w:val="28"/>
          <w:szCs w:val="28"/>
          <w:lang w:val="ru-RU" w:eastAsia="en-GB"/>
        </w:rPr>
        <w:lastRenderedPageBreak/>
        <w:t>согласованных в ходе семинара. Все промежуточные результаты должны быть</w:t>
      </w:r>
      <w:r w:rsidR="00527977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зафиксированы письменно</w:t>
      </w:r>
      <w:r w:rsidR="00A81B2F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и направлены основным заинтересованным сторонам. При составлении перечня извлеченных уроков следует руководствоваться следующими рекомендациями:</w:t>
      </w:r>
    </w:p>
    <w:p w14:paraId="024ECF50" w14:textId="4FC2EC41" w:rsidR="006C1AE2" w:rsidRPr="007E3F95" w:rsidRDefault="00A81B2F" w:rsidP="006C1AE2">
      <w:pPr>
        <w:pStyle w:val="a3"/>
        <w:numPr>
          <w:ilvl w:val="1"/>
          <w:numId w:val="1"/>
        </w:numPr>
        <w:spacing w:after="0"/>
        <w:ind w:left="1434" w:hanging="357"/>
        <w:rPr>
          <w:rFonts w:ascii="Times New Roman" w:hAnsi="Times New Roman" w:cs="Times New Roman"/>
          <w:bCs/>
          <w:i/>
          <w:sz w:val="28"/>
          <w:szCs w:val="28"/>
          <w:lang w:val="ru-RU" w:eastAsia="en-GB"/>
        </w:rPr>
      </w:pP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>Сначала перечислите основные достижения и пример</w:t>
      </w:r>
      <w:r w:rsidR="009B7EC0">
        <w:rPr>
          <w:rFonts w:ascii="Times New Roman" w:hAnsi="Times New Roman" w:cs="Times New Roman"/>
          <w:sz w:val="28"/>
          <w:szCs w:val="28"/>
          <w:lang w:val="ru-RU" w:eastAsia="en-GB"/>
        </w:rPr>
        <w:t>ы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передового опыта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</w:t>
      </w:r>
    </w:p>
    <w:p w14:paraId="2473E749" w14:textId="2283DD47" w:rsidR="006C1AE2" w:rsidRPr="007E3F95" w:rsidRDefault="00A81B2F" w:rsidP="006C1AE2">
      <w:pPr>
        <w:pStyle w:val="a3"/>
        <w:numPr>
          <w:ilvl w:val="1"/>
          <w:numId w:val="1"/>
        </w:numPr>
        <w:spacing w:after="0"/>
        <w:ind w:left="1434" w:hanging="357"/>
        <w:rPr>
          <w:rFonts w:ascii="Times New Roman" w:hAnsi="Times New Roman" w:cs="Times New Roman"/>
          <w:bCs/>
          <w:i/>
          <w:sz w:val="28"/>
          <w:szCs w:val="28"/>
          <w:lang w:val="ru-RU" w:eastAsia="en-GB"/>
        </w:rPr>
      </w:pP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Дайте краткое пояснение и приведите результаты SWOT-анализа готовности к ПДП </w:t>
      </w:r>
    </w:p>
    <w:p w14:paraId="0D7CB058" w14:textId="712DB89C" w:rsidR="006C1AE2" w:rsidRPr="007E3F95" w:rsidRDefault="00A81B2F" w:rsidP="006C1AE2">
      <w:pPr>
        <w:pStyle w:val="a3"/>
        <w:numPr>
          <w:ilvl w:val="1"/>
          <w:numId w:val="1"/>
        </w:numPr>
        <w:spacing w:after="0"/>
        <w:ind w:left="1434" w:hanging="357"/>
        <w:rPr>
          <w:rFonts w:ascii="Times New Roman" w:hAnsi="Times New Roman" w:cs="Times New Roman"/>
          <w:bCs/>
          <w:i/>
          <w:sz w:val="28"/>
          <w:szCs w:val="28"/>
          <w:lang w:val="ru-RU" w:eastAsia="en-GB"/>
        </w:rPr>
      </w:pP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>Сформулируйте рекомендации по улучшению конкретных промежуточных результатов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>(систем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>,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инструментов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>,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обучающих материалов и т.д.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) </w:t>
      </w:r>
    </w:p>
    <w:p w14:paraId="0385DBC4" w14:textId="76D04BE3" w:rsidR="006C1AE2" w:rsidRPr="007E3F95" w:rsidRDefault="00A81B2F" w:rsidP="006C1AE2">
      <w:pPr>
        <w:pStyle w:val="a3"/>
        <w:numPr>
          <w:ilvl w:val="1"/>
          <w:numId w:val="1"/>
        </w:numPr>
        <w:spacing w:after="0"/>
        <w:ind w:left="1434" w:hanging="357"/>
        <w:rPr>
          <w:rFonts w:ascii="Times New Roman" w:hAnsi="Times New Roman" w:cs="Times New Roman"/>
          <w:bCs/>
          <w:i/>
          <w:sz w:val="28"/>
          <w:szCs w:val="28"/>
          <w:lang w:val="ru-RU" w:eastAsia="en-GB"/>
        </w:rPr>
      </w:pP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Сформулируйте </w:t>
      </w:r>
      <w:r w:rsidR="009B7EC0" w:rsidRPr="007E3F95">
        <w:rPr>
          <w:rFonts w:ascii="Times New Roman" w:hAnsi="Times New Roman" w:cs="Times New Roman"/>
          <w:sz w:val="28"/>
          <w:szCs w:val="28"/>
          <w:lang w:val="ru-RU" w:eastAsia="en-GB"/>
        </w:rPr>
        <w:t>рекомендации</w:t>
      </w: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по совершенствованию/адаптации процесса обеспечения готовности к осуществлению ПДП </w:t>
      </w:r>
    </w:p>
    <w:p w14:paraId="414C9FBB" w14:textId="2EBE36D4" w:rsidR="006C1AE2" w:rsidRPr="007E3F95" w:rsidRDefault="00A81B2F" w:rsidP="006C1AE2">
      <w:pPr>
        <w:pStyle w:val="a3"/>
        <w:numPr>
          <w:ilvl w:val="1"/>
          <w:numId w:val="1"/>
        </w:numPr>
        <w:spacing w:after="0"/>
        <w:ind w:left="1434" w:hanging="357"/>
        <w:rPr>
          <w:rFonts w:ascii="Times New Roman" w:hAnsi="Times New Roman" w:cs="Times New Roman"/>
          <w:bCs/>
          <w:i/>
          <w:sz w:val="28"/>
          <w:szCs w:val="28"/>
          <w:lang w:val="ru-RU" w:eastAsia="en-GB"/>
        </w:rPr>
      </w:pP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>В завершении перечислите дальнейшие шаги и рекомендации на будущее</w:t>
      </w:r>
      <w:r w:rsidR="006C1AE2" w:rsidRPr="007E3F95">
        <w:rPr>
          <w:rFonts w:ascii="Times New Roman" w:hAnsi="Times New Roman" w:cs="Times New Roman"/>
          <w:sz w:val="28"/>
          <w:szCs w:val="28"/>
          <w:lang w:val="ru-RU" w:eastAsia="en-GB"/>
        </w:rPr>
        <w:t xml:space="preserve"> </w:t>
      </w:r>
    </w:p>
    <w:p w14:paraId="3398A53F" w14:textId="28E780A3" w:rsidR="006C1AE2" w:rsidRPr="007E3F95" w:rsidRDefault="00A81B2F" w:rsidP="006C1AE2">
      <w:pPr>
        <w:pStyle w:val="a3"/>
        <w:numPr>
          <w:ilvl w:val="1"/>
          <w:numId w:val="1"/>
        </w:numPr>
        <w:spacing w:after="0"/>
        <w:ind w:left="1434" w:hanging="357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val="ru-RU" w:eastAsia="en-GB"/>
        </w:rPr>
      </w:pPr>
      <w:r w:rsidRPr="007E3F95">
        <w:rPr>
          <w:rFonts w:ascii="Times New Roman" w:hAnsi="Times New Roman" w:cs="Times New Roman"/>
          <w:sz w:val="28"/>
          <w:szCs w:val="28"/>
          <w:lang w:val="ru-RU" w:eastAsia="en-GB"/>
        </w:rPr>
        <w:t>Дайте ссылки на Методические материалы по ПДП, перечислив инструменты/процессы, которые способствовали укреплению потенциала в области осуществления ПДП.</w:t>
      </w:r>
    </w:p>
    <w:p w14:paraId="12C974A8" w14:textId="5A304A38" w:rsidR="00D869D9" w:rsidRPr="007E3F95" w:rsidRDefault="00A81B2F" w:rsidP="00F7504C">
      <w:pPr>
        <w:spacing w:before="240"/>
        <w:rPr>
          <w:rFonts w:ascii="Times New Roman" w:hAnsi="Times New Roman"/>
          <w:lang w:val="ru-RU" w:eastAsia="en-GB"/>
        </w:rPr>
      </w:pPr>
      <w:r w:rsidRPr="007E3F95">
        <w:rPr>
          <w:rFonts w:ascii="Times New Roman" w:hAnsi="Times New Roman"/>
          <w:bCs/>
          <w:sz w:val="28"/>
          <w:szCs w:val="28"/>
          <w:lang w:val="ru-RU" w:eastAsia="en-GB"/>
        </w:rPr>
        <w:t xml:space="preserve">Рассмотрите возможность подготовки пресс-релиза по итогам семинара или интерактивного репортажа от имени </w:t>
      </w:r>
      <w:r w:rsidR="009B7EC0" w:rsidRPr="007E3F95">
        <w:rPr>
          <w:rFonts w:ascii="Times New Roman" w:hAnsi="Times New Roman"/>
          <w:bCs/>
          <w:sz w:val="28"/>
          <w:szCs w:val="28"/>
          <w:lang w:val="ru-RU" w:eastAsia="en-GB"/>
        </w:rPr>
        <w:t>Департамента</w:t>
      </w:r>
      <w:r w:rsidRPr="007E3F95">
        <w:rPr>
          <w:rFonts w:ascii="Times New Roman" w:hAnsi="Times New Roman"/>
          <w:bCs/>
          <w:sz w:val="28"/>
          <w:szCs w:val="28"/>
          <w:lang w:val="ru-RU" w:eastAsia="en-GB"/>
        </w:rPr>
        <w:t xml:space="preserve"> информационного взаимодействия</w:t>
      </w:r>
      <w:r w:rsidRPr="007E3F95">
        <w:rPr>
          <w:rFonts w:ascii="Times New Roman" w:hAnsi="Times New Roman"/>
          <w:sz w:val="28"/>
          <w:szCs w:val="28"/>
          <w:lang w:val="ru-RU" w:eastAsia="en-GB"/>
        </w:rPr>
        <w:t xml:space="preserve"> в целях информирования партнеров и СМИ.</w:t>
      </w:r>
      <w:r w:rsidR="006C1AE2" w:rsidRPr="007E3F95">
        <w:rPr>
          <w:rFonts w:ascii="Times New Roman" w:hAnsi="Times New Roman"/>
          <w:sz w:val="28"/>
          <w:szCs w:val="28"/>
          <w:lang w:val="ru-RU" w:eastAsia="en-GB"/>
        </w:rPr>
        <w:t xml:space="preserve"> </w:t>
      </w:r>
      <w:r w:rsidRPr="007E3F95">
        <w:rPr>
          <w:rFonts w:ascii="Times New Roman" w:hAnsi="Times New Roman"/>
          <w:sz w:val="28"/>
          <w:szCs w:val="28"/>
          <w:lang w:val="ru-RU" w:eastAsia="en-GB"/>
        </w:rPr>
        <w:t xml:space="preserve">Наряду с этим Департамент информационного </w:t>
      </w:r>
      <w:r w:rsidR="009B7EC0" w:rsidRPr="007E3F95">
        <w:rPr>
          <w:rFonts w:ascii="Times New Roman" w:hAnsi="Times New Roman"/>
          <w:sz w:val="28"/>
          <w:szCs w:val="28"/>
          <w:lang w:val="ru-RU" w:eastAsia="en-GB"/>
        </w:rPr>
        <w:t>взаимодействия</w:t>
      </w:r>
      <w:r w:rsidRPr="007E3F95">
        <w:rPr>
          <w:rFonts w:ascii="Times New Roman" w:hAnsi="Times New Roman"/>
          <w:sz w:val="28"/>
          <w:szCs w:val="28"/>
          <w:lang w:val="ru-RU" w:eastAsia="en-GB"/>
        </w:rPr>
        <w:t xml:space="preserve"> может направить и</w:t>
      </w:r>
      <w:r w:rsidR="009B7EC0">
        <w:rPr>
          <w:rFonts w:ascii="Times New Roman" w:hAnsi="Times New Roman"/>
          <w:sz w:val="28"/>
          <w:szCs w:val="28"/>
          <w:lang w:val="ru-RU" w:eastAsia="en-GB"/>
        </w:rPr>
        <w:t>тоговый документ, подготовленный</w:t>
      </w:r>
      <w:r w:rsidRPr="007E3F95">
        <w:rPr>
          <w:rFonts w:ascii="Times New Roman" w:hAnsi="Times New Roman"/>
          <w:sz w:val="28"/>
          <w:szCs w:val="28"/>
          <w:lang w:val="ru-RU" w:eastAsia="en-GB"/>
        </w:rPr>
        <w:t xml:space="preserve"> в ходе семинар</w:t>
      </w:r>
      <w:r w:rsidR="009B7EC0">
        <w:rPr>
          <w:rFonts w:ascii="Times New Roman" w:hAnsi="Times New Roman"/>
          <w:sz w:val="28"/>
          <w:szCs w:val="28"/>
          <w:lang w:val="ru-RU" w:eastAsia="en-GB"/>
        </w:rPr>
        <w:t>а, в штаб-квартиру других НО, а</w:t>
      </w:r>
      <w:bookmarkStart w:id="0" w:name="_GoBack"/>
      <w:bookmarkEnd w:id="0"/>
      <w:r w:rsidRPr="007E3F95">
        <w:rPr>
          <w:rFonts w:ascii="Times New Roman" w:hAnsi="Times New Roman"/>
          <w:sz w:val="28"/>
          <w:szCs w:val="28"/>
          <w:lang w:val="ru-RU" w:eastAsia="en-GB"/>
        </w:rPr>
        <w:t xml:space="preserve"> также в адрес сотрудников и добровольцев разных отделений и партнеров КК/КП, которые не смогли принять участие в общем обсуждении. </w:t>
      </w:r>
    </w:p>
    <w:sectPr w:rsidR="00D869D9" w:rsidRPr="007E3F95" w:rsidSect="00F7504C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95D74" w14:textId="77777777" w:rsidR="0087172A" w:rsidRDefault="0087172A" w:rsidP="0044653C">
      <w:r>
        <w:separator/>
      </w:r>
    </w:p>
  </w:endnote>
  <w:endnote w:type="continuationSeparator" w:id="0">
    <w:p w14:paraId="60976986" w14:textId="77777777" w:rsidR="0087172A" w:rsidRDefault="0087172A" w:rsidP="0044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0D30F" w14:textId="77777777" w:rsidR="0087172A" w:rsidRPr="00B45C74" w:rsidRDefault="0087172A" w:rsidP="00801FB5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9B7EC0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48DA53E" w14:textId="0D534F83" w:rsidR="0087172A" w:rsidRPr="003A3500" w:rsidRDefault="0087172A" w:rsidP="00801FB5">
    <w:pPr>
      <w:pStyle w:val="a9"/>
    </w:pPr>
    <w:proofErr w:type="spellStart"/>
    <w:r>
      <w:rPr>
        <w:b/>
      </w:rPr>
      <w:t>Модуль</w:t>
    </w:r>
    <w:proofErr w:type="spellEnd"/>
    <w:r w:rsidRPr="00107E15">
      <w:rPr>
        <w:b/>
      </w:rPr>
      <w:t xml:space="preserve"> </w:t>
    </w:r>
    <w:r>
      <w:rPr>
        <w:b/>
      </w:rPr>
      <w:t>1</w:t>
    </w:r>
    <w:r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 w:rsidRPr="00107E15">
      <w:t xml:space="preserve"> </w:t>
    </w:r>
    <w:r>
      <w:t>3</w:t>
    </w:r>
    <w:r w:rsidRPr="00107E15">
      <w:t>.</w:t>
    </w:r>
    <w:r>
      <w:t xml:space="preserve"> </w:t>
    </w:r>
    <w:proofErr w:type="spellStart"/>
    <w:r>
      <w:t>Подраздел</w:t>
    </w:r>
    <w:proofErr w:type="spellEnd"/>
    <w:r>
      <w:t xml:space="preserve"> 2. </w:t>
    </w:r>
    <w:r w:rsidRPr="00F7504C">
      <w:rPr>
        <w:b/>
      </w:rPr>
      <w:fldChar w:fldCharType="begin"/>
    </w:r>
    <w:r w:rsidRPr="00F7504C">
      <w:rPr>
        <w:b/>
      </w:rPr>
      <w:instrText xml:space="preserve"> STYLEREF  H1 \t  \* MERGEFORMAT </w:instrText>
    </w:r>
    <w:r w:rsidRPr="00F7504C">
      <w:rPr>
        <w:b/>
      </w:rPr>
      <w:fldChar w:fldCharType="separate"/>
    </w:r>
    <w:r w:rsidR="009B7EC0" w:rsidRPr="009B7EC0">
      <w:rPr>
        <w:bCs/>
        <w:noProof/>
      </w:rPr>
      <w:t>Организация семинара с</w:t>
    </w:r>
    <w:r w:rsidR="009B7EC0">
      <w:rPr>
        <w:b/>
        <w:noProof/>
      </w:rPr>
      <w:t xml:space="preserve"> целью анализа извлеченных уроков</w:t>
    </w:r>
    <w:r w:rsidRPr="00F7504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A2935" w14:textId="77777777" w:rsidR="0087172A" w:rsidRDefault="0087172A" w:rsidP="0044653C">
      <w:r>
        <w:separator/>
      </w:r>
    </w:p>
  </w:footnote>
  <w:footnote w:type="continuationSeparator" w:id="0">
    <w:p w14:paraId="64477371" w14:textId="77777777" w:rsidR="0087172A" w:rsidRDefault="0087172A" w:rsidP="004465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CD2D1" w14:textId="77777777" w:rsidR="0087172A" w:rsidRPr="00074036" w:rsidRDefault="0087172A" w:rsidP="00801FB5">
    <w:pPr>
      <w:pStyle w:val="a7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5"/>
        <w:bCs/>
        <w:szCs w:val="16"/>
      </w:rPr>
      <w:t>I</w:t>
    </w:r>
    <w:r w:rsidRPr="009F6986">
      <w:rPr>
        <w:rStyle w:val="af5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DF7AFF"/>
    <w:multiLevelType w:val="hybridMultilevel"/>
    <w:tmpl w:val="AB8E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396E2F"/>
    <w:multiLevelType w:val="hybridMultilevel"/>
    <w:tmpl w:val="73062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8F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1B5430"/>
    <w:multiLevelType w:val="hybridMultilevel"/>
    <w:tmpl w:val="E850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8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7"/>
  </w:num>
  <w:num w:numId="4">
    <w:abstractNumId w:val="35"/>
  </w:num>
  <w:num w:numId="5">
    <w:abstractNumId w:val="16"/>
  </w:num>
  <w:num w:numId="6">
    <w:abstractNumId w:val="29"/>
  </w:num>
  <w:num w:numId="7">
    <w:abstractNumId w:val="42"/>
  </w:num>
  <w:num w:numId="8">
    <w:abstractNumId w:val="28"/>
  </w:num>
  <w:num w:numId="9">
    <w:abstractNumId w:val="33"/>
  </w:num>
  <w:num w:numId="10">
    <w:abstractNumId w:val="22"/>
  </w:num>
  <w:num w:numId="11">
    <w:abstractNumId w:val="44"/>
  </w:num>
  <w:num w:numId="12">
    <w:abstractNumId w:val="36"/>
  </w:num>
  <w:num w:numId="13">
    <w:abstractNumId w:val="37"/>
  </w:num>
  <w:num w:numId="14">
    <w:abstractNumId w:val="39"/>
  </w:num>
  <w:num w:numId="15">
    <w:abstractNumId w:val="41"/>
  </w:num>
  <w:num w:numId="16">
    <w:abstractNumId w:val="20"/>
  </w:num>
  <w:num w:numId="17">
    <w:abstractNumId w:val="40"/>
  </w:num>
  <w:num w:numId="18">
    <w:abstractNumId w:val="14"/>
  </w:num>
  <w:num w:numId="19">
    <w:abstractNumId w:val="13"/>
  </w:num>
  <w:num w:numId="20">
    <w:abstractNumId w:val="43"/>
  </w:num>
  <w:num w:numId="21">
    <w:abstractNumId w:val="32"/>
  </w:num>
  <w:num w:numId="22">
    <w:abstractNumId w:val="23"/>
  </w:num>
  <w:num w:numId="23">
    <w:abstractNumId w:val="17"/>
  </w:num>
  <w:num w:numId="24">
    <w:abstractNumId w:val="24"/>
  </w:num>
  <w:num w:numId="25">
    <w:abstractNumId w:val="30"/>
  </w:num>
  <w:num w:numId="26">
    <w:abstractNumId w:val="21"/>
  </w:num>
  <w:num w:numId="27">
    <w:abstractNumId w:val="19"/>
  </w:num>
  <w:num w:numId="28">
    <w:abstractNumId w:val="25"/>
  </w:num>
  <w:num w:numId="29">
    <w:abstractNumId w:val="45"/>
  </w:num>
  <w:num w:numId="30">
    <w:abstractNumId w:val="10"/>
  </w:num>
  <w:num w:numId="31">
    <w:abstractNumId w:val="31"/>
  </w:num>
  <w:num w:numId="32">
    <w:abstractNumId w:val="12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38"/>
  </w:num>
  <w:num w:numId="44">
    <w:abstractNumId w:val="11"/>
  </w:num>
  <w:num w:numId="45">
    <w:abstractNumId w:val="1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proofState w:spelling="clean" w:grammar="clean"/>
  <w:attachedTemplate r:id="rId1"/>
  <w:linkStyles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D9"/>
    <w:rsid w:val="000407F5"/>
    <w:rsid w:val="000C19C5"/>
    <w:rsid w:val="001E4D42"/>
    <w:rsid w:val="0021356B"/>
    <w:rsid w:val="00234C92"/>
    <w:rsid w:val="00254424"/>
    <w:rsid w:val="002707AB"/>
    <w:rsid w:val="00326A05"/>
    <w:rsid w:val="00364870"/>
    <w:rsid w:val="00375F48"/>
    <w:rsid w:val="00395BA5"/>
    <w:rsid w:val="003A3F27"/>
    <w:rsid w:val="003C5A4F"/>
    <w:rsid w:val="003F30BD"/>
    <w:rsid w:val="004223A4"/>
    <w:rsid w:val="0044653C"/>
    <w:rsid w:val="00527977"/>
    <w:rsid w:val="00556991"/>
    <w:rsid w:val="00571D77"/>
    <w:rsid w:val="005A4927"/>
    <w:rsid w:val="005A56D7"/>
    <w:rsid w:val="005E3544"/>
    <w:rsid w:val="00604D86"/>
    <w:rsid w:val="00677795"/>
    <w:rsid w:val="006B3917"/>
    <w:rsid w:val="006C1AE2"/>
    <w:rsid w:val="007E3F95"/>
    <w:rsid w:val="00801FB5"/>
    <w:rsid w:val="0087172A"/>
    <w:rsid w:val="008C08D9"/>
    <w:rsid w:val="008D788E"/>
    <w:rsid w:val="00975ACB"/>
    <w:rsid w:val="0099194A"/>
    <w:rsid w:val="009A3E32"/>
    <w:rsid w:val="009B5FB6"/>
    <w:rsid w:val="009B7EC0"/>
    <w:rsid w:val="009E5B2F"/>
    <w:rsid w:val="00A81B2F"/>
    <w:rsid w:val="00AA7798"/>
    <w:rsid w:val="00AF2B07"/>
    <w:rsid w:val="00B26040"/>
    <w:rsid w:val="00B413C0"/>
    <w:rsid w:val="00B8465D"/>
    <w:rsid w:val="00BA7F29"/>
    <w:rsid w:val="00C42213"/>
    <w:rsid w:val="00C93BD3"/>
    <w:rsid w:val="00D869D9"/>
    <w:rsid w:val="00E20233"/>
    <w:rsid w:val="00EA6A64"/>
    <w:rsid w:val="00F66FE7"/>
    <w:rsid w:val="00F7504C"/>
    <w:rsid w:val="00F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E4D5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4C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F7504C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7504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504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504C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F7504C"/>
    <w:rPr>
      <w:rFonts w:ascii="Cambria" w:eastAsiaTheme="minorHAnsi" w:hAnsi="Cambria" w:cstheme="minorBidi"/>
      <w:color w:val="auto"/>
      <w:sz w:val="20"/>
    </w:rPr>
  </w:style>
  <w:style w:type="table" w:styleId="a5">
    <w:name w:val="Table Grid"/>
    <w:basedOn w:val="a1"/>
    <w:uiPriority w:val="59"/>
    <w:rsid w:val="00F7504C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D869D9"/>
    <w:pPr>
      <w:spacing w:before="120"/>
    </w:pPr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  <w:lang w:val="en-GB"/>
    </w:rPr>
  </w:style>
  <w:style w:type="paragraph" w:styleId="a7">
    <w:name w:val="header"/>
    <w:basedOn w:val="a"/>
    <w:link w:val="a8"/>
    <w:uiPriority w:val="99"/>
    <w:unhideWhenUsed/>
    <w:rsid w:val="00F7504C"/>
    <w:pPr>
      <w:spacing w:after="0" w:line="288" w:lineRule="auto"/>
      <w:jc w:val="left"/>
    </w:pPr>
    <w:rPr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F7504C"/>
    <w:rPr>
      <w:rFonts w:ascii="Arial" w:hAnsi="Arial"/>
      <w:color w:val="auto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F7504C"/>
    <w:pPr>
      <w:spacing w:after="0"/>
      <w:jc w:val="left"/>
    </w:pPr>
    <w:rPr>
      <w:sz w:val="16"/>
      <w:szCs w:val="18"/>
    </w:rPr>
  </w:style>
  <w:style w:type="character" w:customStyle="1" w:styleId="aa">
    <w:name w:val="Нижний колонтитул Знак"/>
    <w:basedOn w:val="a0"/>
    <w:link w:val="a9"/>
    <w:uiPriority w:val="99"/>
    <w:rsid w:val="00F7504C"/>
    <w:rPr>
      <w:rFonts w:ascii="Arial" w:hAnsi="Arial"/>
      <w:color w:val="auto"/>
      <w:sz w:val="16"/>
      <w:szCs w:val="18"/>
    </w:rPr>
  </w:style>
  <w:style w:type="paragraph" w:styleId="ab">
    <w:name w:val="footnote text"/>
    <w:basedOn w:val="a"/>
    <w:link w:val="ac"/>
    <w:autoRedefine/>
    <w:uiPriority w:val="99"/>
    <w:unhideWhenUsed/>
    <w:rsid w:val="00F7504C"/>
    <w:pPr>
      <w:spacing w:after="0"/>
    </w:pPr>
    <w:rPr>
      <w:sz w:val="16"/>
      <w:szCs w:val="18"/>
    </w:rPr>
  </w:style>
  <w:style w:type="character" w:customStyle="1" w:styleId="ac">
    <w:name w:val="Текст сноски Знак"/>
    <w:basedOn w:val="a0"/>
    <w:link w:val="ab"/>
    <w:uiPriority w:val="99"/>
    <w:rsid w:val="00F7504C"/>
    <w:rPr>
      <w:rFonts w:ascii="Cambria" w:hAnsi="Cambria"/>
      <w:color w:val="auto"/>
      <w:sz w:val="16"/>
      <w:szCs w:val="18"/>
    </w:rPr>
  </w:style>
  <w:style w:type="character" w:styleId="ad">
    <w:name w:val="footnote reference"/>
    <w:basedOn w:val="a0"/>
    <w:uiPriority w:val="99"/>
    <w:unhideWhenUsed/>
    <w:rsid w:val="00F7504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7504C"/>
    <w:rPr>
      <w:rFonts w:ascii="Cambria" w:hAnsi="Cambria"/>
      <w:b/>
      <w:color w:val="auto"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F7504C"/>
    <w:rPr>
      <w:rFonts w:ascii="Cambria" w:hAnsi="Cambria"/>
      <w:b/>
      <w:caps/>
      <w:color w:val="auto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F7504C"/>
    <w:rPr>
      <w:rFonts w:ascii="Cambria" w:hAnsi="Cambria"/>
      <w:b/>
      <w:color w:val="auto"/>
      <w:szCs w:val="24"/>
    </w:rPr>
  </w:style>
  <w:style w:type="paragraph" w:customStyle="1" w:styleId="Default">
    <w:name w:val="Default"/>
    <w:rsid w:val="00F750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F750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504C"/>
  </w:style>
  <w:style w:type="character" w:customStyle="1" w:styleId="af0">
    <w:name w:val="Текст комментария Знак"/>
    <w:basedOn w:val="a0"/>
    <w:link w:val="af"/>
    <w:uiPriority w:val="99"/>
    <w:semiHidden/>
    <w:rsid w:val="00F7504C"/>
    <w:rPr>
      <w:rFonts w:ascii="Cambria" w:hAnsi="Cambria"/>
      <w:color w:val="auto"/>
      <w:sz w:val="20"/>
      <w:szCs w:val="20"/>
    </w:rPr>
  </w:style>
  <w:style w:type="paragraph" w:styleId="af1">
    <w:name w:val="annotation subject"/>
    <w:basedOn w:val="a"/>
    <w:link w:val="af2"/>
    <w:uiPriority w:val="99"/>
    <w:semiHidden/>
    <w:unhideWhenUsed/>
    <w:rsid w:val="00F7504C"/>
    <w:rPr>
      <w:b/>
      <w:bCs/>
    </w:rPr>
  </w:style>
  <w:style w:type="character" w:customStyle="1" w:styleId="af2">
    <w:name w:val="Тема примечания Знак"/>
    <w:basedOn w:val="a0"/>
    <w:link w:val="af1"/>
    <w:uiPriority w:val="99"/>
    <w:semiHidden/>
    <w:rsid w:val="00F7504C"/>
    <w:rPr>
      <w:rFonts w:ascii="Cambria" w:hAnsi="Cambria"/>
      <w:b/>
      <w:bCs/>
      <w:color w:val="auto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7504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504C"/>
    <w:rPr>
      <w:rFonts w:ascii="Lucida Grande" w:hAnsi="Lucida Grande" w:cs="Lucida Grande"/>
      <w:color w:val="auto"/>
      <w:sz w:val="18"/>
      <w:szCs w:val="18"/>
    </w:rPr>
  </w:style>
  <w:style w:type="character" w:styleId="af5">
    <w:name w:val="page number"/>
    <w:basedOn w:val="a0"/>
    <w:uiPriority w:val="99"/>
    <w:unhideWhenUsed/>
    <w:rsid w:val="00F7504C"/>
    <w:rPr>
      <w:b/>
    </w:rPr>
  </w:style>
  <w:style w:type="character" w:styleId="af6">
    <w:name w:val="Hyperlink"/>
    <w:basedOn w:val="a0"/>
    <w:uiPriority w:val="99"/>
    <w:unhideWhenUsed/>
    <w:rsid w:val="00F7504C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7504C"/>
    <w:rPr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F7504C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a"/>
    <w:uiPriority w:val="99"/>
    <w:rsid w:val="00F7504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F7504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F7504C"/>
    <w:pPr>
      <w:numPr>
        <w:numId w:val="16"/>
      </w:numPr>
      <w:spacing w:after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F7504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F7504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7"/>
    <w:rsid w:val="00F7504C"/>
    <w:rPr>
      <w:b/>
      <w:color w:val="CC0000"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F7504C"/>
    <w:rPr>
      <w:rFonts w:cs="Caecilia-Light"/>
      <w:color w:val="F0281E"/>
      <w:szCs w:val="16"/>
    </w:rPr>
  </w:style>
  <w:style w:type="character" w:customStyle="1" w:styleId="H1Char">
    <w:name w:val="H1 Char"/>
    <w:basedOn w:val="a0"/>
    <w:link w:val="H1"/>
    <w:rsid w:val="00F7504C"/>
    <w:rPr>
      <w:rFonts w:ascii="Cambria" w:hAnsi="Cambria"/>
      <w:b/>
      <w:color w:val="auto"/>
      <w:sz w:val="40"/>
      <w:szCs w:val="52"/>
    </w:rPr>
  </w:style>
  <w:style w:type="table" w:customStyle="1" w:styleId="TableGray">
    <w:name w:val="Table Gray"/>
    <w:basedOn w:val="a1"/>
    <w:uiPriority w:val="99"/>
    <w:rsid w:val="00F7504C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6B3917"/>
    <w:pPr>
      <w:numPr>
        <w:numId w:val="43"/>
      </w:numPr>
      <w:tabs>
        <w:tab w:val="left" w:pos="7230"/>
      </w:tabs>
      <w:spacing w:before="240"/>
      <w:ind w:left="714" w:hanging="357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F7504C"/>
    <w:pPr>
      <w:numPr>
        <w:ilvl w:val="1"/>
        <w:numId w:val="4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F7504C"/>
    <w:pPr>
      <w:numPr>
        <w:numId w:val="46"/>
      </w:numPr>
    </w:pPr>
    <w:rPr>
      <w:rFonts w:eastAsia="MS Mincho"/>
      <w:b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4C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F7504C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7504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504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504C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F7504C"/>
    <w:rPr>
      <w:rFonts w:ascii="Cambria" w:eastAsiaTheme="minorHAnsi" w:hAnsi="Cambria" w:cstheme="minorBidi"/>
      <w:color w:val="auto"/>
      <w:sz w:val="20"/>
    </w:rPr>
  </w:style>
  <w:style w:type="table" w:styleId="a5">
    <w:name w:val="Table Grid"/>
    <w:basedOn w:val="a1"/>
    <w:uiPriority w:val="59"/>
    <w:rsid w:val="00F7504C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D869D9"/>
    <w:pPr>
      <w:spacing w:before="120"/>
    </w:pPr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  <w:lang w:val="en-GB"/>
    </w:rPr>
  </w:style>
  <w:style w:type="paragraph" w:styleId="a7">
    <w:name w:val="header"/>
    <w:basedOn w:val="a"/>
    <w:link w:val="a8"/>
    <w:uiPriority w:val="99"/>
    <w:unhideWhenUsed/>
    <w:rsid w:val="00F7504C"/>
    <w:pPr>
      <w:spacing w:after="0" w:line="288" w:lineRule="auto"/>
      <w:jc w:val="left"/>
    </w:pPr>
    <w:rPr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F7504C"/>
    <w:rPr>
      <w:rFonts w:ascii="Arial" w:hAnsi="Arial"/>
      <w:color w:val="auto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F7504C"/>
    <w:pPr>
      <w:spacing w:after="0"/>
      <w:jc w:val="left"/>
    </w:pPr>
    <w:rPr>
      <w:sz w:val="16"/>
      <w:szCs w:val="18"/>
    </w:rPr>
  </w:style>
  <w:style w:type="character" w:customStyle="1" w:styleId="aa">
    <w:name w:val="Нижний колонтитул Знак"/>
    <w:basedOn w:val="a0"/>
    <w:link w:val="a9"/>
    <w:uiPriority w:val="99"/>
    <w:rsid w:val="00F7504C"/>
    <w:rPr>
      <w:rFonts w:ascii="Arial" w:hAnsi="Arial"/>
      <w:color w:val="auto"/>
      <w:sz w:val="16"/>
      <w:szCs w:val="18"/>
    </w:rPr>
  </w:style>
  <w:style w:type="paragraph" w:styleId="ab">
    <w:name w:val="footnote text"/>
    <w:basedOn w:val="a"/>
    <w:link w:val="ac"/>
    <w:autoRedefine/>
    <w:uiPriority w:val="99"/>
    <w:unhideWhenUsed/>
    <w:rsid w:val="00F7504C"/>
    <w:pPr>
      <w:spacing w:after="0"/>
    </w:pPr>
    <w:rPr>
      <w:sz w:val="16"/>
      <w:szCs w:val="18"/>
    </w:rPr>
  </w:style>
  <w:style w:type="character" w:customStyle="1" w:styleId="ac">
    <w:name w:val="Текст сноски Знак"/>
    <w:basedOn w:val="a0"/>
    <w:link w:val="ab"/>
    <w:uiPriority w:val="99"/>
    <w:rsid w:val="00F7504C"/>
    <w:rPr>
      <w:rFonts w:ascii="Cambria" w:hAnsi="Cambria"/>
      <w:color w:val="auto"/>
      <w:sz w:val="16"/>
      <w:szCs w:val="18"/>
    </w:rPr>
  </w:style>
  <w:style w:type="character" w:styleId="ad">
    <w:name w:val="footnote reference"/>
    <w:basedOn w:val="a0"/>
    <w:uiPriority w:val="99"/>
    <w:unhideWhenUsed/>
    <w:rsid w:val="00F7504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7504C"/>
    <w:rPr>
      <w:rFonts w:ascii="Cambria" w:hAnsi="Cambria"/>
      <w:b/>
      <w:color w:val="auto"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F7504C"/>
    <w:rPr>
      <w:rFonts w:ascii="Cambria" w:hAnsi="Cambria"/>
      <w:b/>
      <w:caps/>
      <w:color w:val="auto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F7504C"/>
    <w:rPr>
      <w:rFonts w:ascii="Cambria" w:hAnsi="Cambria"/>
      <w:b/>
      <w:color w:val="auto"/>
      <w:szCs w:val="24"/>
    </w:rPr>
  </w:style>
  <w:style w:type="paragraph" w:customStyle="1" w:styleId="Default">
    <w:name w:val="Default"/>
    <w:rsid w:val="00F750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F750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504C"/>
  </w:style>
  <w:style w:type="character" w:customStyle="1" w:styleId="af0">
    <w:name w:val="Текст комментария Знак"/>
    <w:basedOn w:val="a0"/>
    <w:link w:val="af"/>
    <w:uiPriority w:val="99"/>
    <w:semiHidden/>
    <w:rsid w:val="00F7504C"/>
    <w:rPr>
      <w:rFonts w:ascii="Cambria" w:hAnsi="Cambria"/>
      <w:color w:val="auto"/>
      <w:sz w:val="20"/>
      <w:szCs w:val="20"/>
    </w:rPr>
  </w:style>
  <w:style w:type="paragraph" w:styleId="af1">
    <w:name w:val="annotation subject"/>
    <w:basedOn w:val="a"/>
    <w:link w:val="af2"/>
    <w:uiPriority w:val="99"/>
    <w:semiHidden/>
    <w:unhideWhenUsed/>
    <w:rsid w:val="00F7504C"/>
    <w:rPr>
      <w:b/>
      <w:bCs/>
    </w:rPr>
  </w:style>
  <w:style w:type="character" w:customStyle="1" w:styleId="af2">
    <w:name w:val="Тема примечания Знак"/>
    <w:basedOn w:val="a0"/>
    <w:link w:val="af1"/>
    <w:uiPriority w:val="99"/>
    <w:semiHidden/>
    <w:rsid w:val="00F7504C"/>
    <w:rPr>
      <w:rFonts w:ascii="Cambria" w:hAnsi="Cambria"/>
      <w:b/>
      <w:bCs/>
      <w:color w:val="auto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7504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504C"/>
    <w:rPr>
      <w:rFonts w:ascii="Lucida Grande" w:hAnsi="Lucida Grande" w:cs="Lucida Grande"/>
      <w:color w:val="auto"/>
      <w:sz w:val="18"/>
      <w:szCs w:val="18"/>
    </w:rPr>
  </w:style>
  <w:style w:type="character" w:styleId="af5">
    <w:name w:val="page number"/>
    <w:basedOn w:val="a0"/>
    <w:uiPriority w:val="99"/>
    <w:unhideWhenUsed/>
    <w:rsid w:val="00F7504C"/>
    <w:rPr>
      <w:b/>
    </w:rPr>
  </w:style>
  <w:style w:type="character" w:styleId="af6">
    <w:name w:val="Hyperlink"/>
    <w:basedOn w:val="a0"/>
    <w:uiPriority w:val="99"/>
    <w:unhideWhenUsed/>
    <w:rsid w:val="00F7504C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7504C"/>
    <w:rPr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F7504C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a"/>
    <w:uiPriority w:val="99"/>
    <w:rsid w:val="00F7504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F7504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F7504C"/>
    <w:pPr>
      <w:numPr>
        <w:numId w:val="16"/>
      </w:numPr>
      <w:spacing w:after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F7504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F7504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7"/>
    <w:rsid w:val="00F7504C"/>
    <w:rPr>
      <w:b/>
      <w:color w:val="CC0000"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F7504C"/>
    <w:rPr>
      <w:rFonts w:cs="Caecilia-Light"/>
      <w:color w:val="F0281E"/>
      <w:szCs w:val="16"/>
    </w:rPr>
  </w:style>
  <w:style w:type="character" w:customStyle="1" w:styleId="H1Char">
    <w:name w:val="H1 Char"/>
    <w:basedOn w:val="a0"/>
    <w:link w:val="H1"/>
    <w:rsid w:val="00F7504C"/>
    <w:rPr>
      <w:rFonts w:ascii="Cambria" w:hAnsi="Cambria"/>
      <w:b/>
      <w:color w:val="auto"/>
      <w:sz w:val="40"/>
      <w:szCs w:val="52"/>
    </w:rPr>
  </w:style>
  <w:style w:type="table" w:customStyle="1" w:styleId="TableGray">
    <w:name w:val="Table Gray"/>
    <w:basedOn w:val="a1"/>
    <w:uiPriority w:val="99"/>
    <w:rsid w:val="00F7504C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6B3917"/>
    <w:pPr>
      <w:numPr>
        <w:numId w:val="43"/>
      </w:numPr>
      <w:tabs>
        <w:tab w:val="left" w:pos="7230"/>
      </w:tabs>
      <w:spacing w:before="240"/>
      <w:ind w:left="714" w:hanging="357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F7504C"/>
    <w:pPr>
      <w:numPr>
        <w:ilvl w:val="1"/>
        <w:numId w:val="4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F7504C"/>
    <w:pPr>
      <w:numPr>
        <w:numId w:val="46"/>
      </w:numPr>
    </w:pPr>
    <w:rPr>
      <w:rFonts w:eastAsia="MS Mincho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187</TotalTime>
  <Pages>3</Pages>
  <Words>813</Words>
  <Characters>4637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Мария</cp:lastModifiedBy>
  <cp:revision>35</cp:revision>
  <cp:lastPrinted>2015-09-09T16:50:00Z</cp:lastPrinted>
  <dcterms:created xsi:type="dcterms:W3CDTF">2015-05-15T16:02:00Z</dcterms:created>
  <dcterms:modified xsi:type="dcterms:W3CDTF">2017-04-01T08:03:00Z</dcterms:modified>
</cp:coreProperties>
</file>