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C4A9" w14:textId="5AAC4B92" w:rsidR="00884986" w:rsidRPr="00FA46A4" w:rsidRDefault="0000430A" w:rsidP="0026789E">
      <w:pPr>
        <w:pStyle w:val="H1"/>
        <w:rPr>
          <w:rFonts w:ascii="Times New Roman" w:hAnsi="Times New Roman"/>
          <w:bCs/>
          <w:sz w:val="36"/>
          <w:szCs w:val="36"/>
          <w:lang w:val="ru-RU"/>
        </w:rPr>
      </w:pPr>
      <w:bookmarkStart w:id="0" w:name="_Toc229742612"/>
      <w:bookmarkStart w:id="1" w:name="_Toc229742972"/>
      <w:bookmarkStart w:id="2" w:name="_Toc229743208"/>
      <w:bookmarkStart w:id="3" w:name="_Toc229743463"/>
      <w:bookmarkStart w:id="4" w:name="_Toc229743678"/>
      <w:bookmarkStart w:id="5" w:name="_Toc229743981"/>
      <w:r w:rsidRPr="00FA46A4">
        <w:rPr>
          <w:rFonts w:ascii="Times New Roman" w:hAnsi="Times New Roman"/>
          <w:sz w:val="36"/>
          <w:szCs w:val="36"/>
          <w:lang w:val="ru-RU"/>
        </w:rPr>
        <w:t>Инструмент 12 для оперативной оценки рынков</w:t>
      </w:r>
      <w:r w:rsidR="003A1DE6" w:rsidRPr="00FA46A4">
        <w:rPr>
          <w:rFonts w:ascii="Times New Roman" w:hAnsi="Times New Roman"/>
          <w:sz w:val="36"/>
          <w:szCs w:val="36"/>
          <w:lang w:val="ru-RU"/>
        </w:rPr>
        <w:t>:</w:t>
      </w:r>
      <w:r w:rsidR="00932B20" w:rsidRPr="00FA46A4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FA46A4">
        <w:rPr>
          <w:rFonts w:ascii="Times New Roman" w:hAnsi="Times New Roman"/>
          <w:sz w:val="36"/>
          <w:szCs w:val="36"/>
          <w:lang w:val="ru-RU"/>
        </w:rPr>
        <w:t>шаблон отчета по итогам оценки рынков</w:t>
      </w:r>
      <w:bookmarkEnd w:id="0"/>
      <w:bookmarkEnd w:id="1"/>
      <w:bookmarkEnd w:id="2"/>
      <w:bookmarkEnd w:id="3"/>
      <w:bookmarkEnd w:id="4"/>
      <w:bookmarkEnd w:id="5"/>
    </w:p>
    <w:p w14:paraId="13B82971" w14:textId="210E8044" w:rsidR="00932B20" w:rsidRPr="00FA46A4" w:rsidRDefault="00FA46A4" w:rsidP="0026789E">
      <w:pPr>
        <w:pStyle w:val="2"/>
        <w:spacing w:before="480" w:after="0"/>
        <w:rPr>
          <w:rFonts w:ascii="Times New Roman" w:hAnsi="Times New Roman"/>
          <w:sz w:val="28"/>
          <w:szCs w:val="28"/>
          <w:lang w:val="ru-RU"/>
        </w:rPr>
      </w:pPr>
      <w:bookmarkStart w:id="6" w:name="_Toc229742617"/>
      <w:bookmarkStart w:id="7" w:name="_Toc229742977"/>
      <w:r>
        <w:rPr>
          <w:rFonts w:ascii="Times New Roman" w:hAnsi="Times New Roman"/>
          <w:sz w:val="28"/>
          <w:szCs w:val="28"/>
          <w:lang w:val="ru-RU"/>
        </w:rPr>
        <w:t>ОТВЕТ ПО ИТОГАМ ОПЕРАТИВНОЙ ОЦЕНКИ</w:t>
      </w:r>
      <w:bookmarkEnd w:id="6"/>
      <w:bookmarkEnd w:id="7"/>
      <w:r w:rsidR="000F3582" w:rsidRPr="00FA46A4">
        <w:rPr>
          <w:rFonts w:ascii="Times New Roman" w:hAnsi="Times New Roman"/>
          <w:sz w:val="28"/>
          <w:szCs w:val="28"/>
          <w:lang w:val="ru-RU"/>
        </w:rPr>
        <w:t xml:space="preserve"> РЫНКОВ</w:t>
      </w:r>
      <w:r w:rsidR="00394821" w:rsidRPr="00FA46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B1A89A1" w14:textId="3F0AD7E6" w:rsidR="00932B20" w:rsidRPr="00FA46A4" w:rsidRDefault="000F3582" w:rsidP="004D2B6D">
      <w:pPr>
        <w:pStyle w:val="3"/>
        <w:spacing w:before="0" w:after="480"/>
        <w:rPr>
          <w:rFonts w:ascii="Times New Roman" w:hAnsi="Times New Roman"/>
          <w:i/>
          <w:sz w:val="28"/>
          <w:szCs w:val="28"/>
          <w:lang w:val="ru-RU"/>
        </w:rPr>
      </w:pPr>
      <w:r w:rsidRPr="00FA46A4">
        <w:rPr>
          <w:rFonts w:ascii="Times New Roman" w:hAnsi="Times New Roman"/>
          <w:i/>
          <w:sz w:val="28"/>
          <w:szCs w:val="28"/>
          <w:lang w:val="ru-RU"/>
        </w:rPr>
        <w:t>(Укажите район, страну, тип ЧС и год</w:t>
      </w:r>
      <w:r w:rsidR="0026789E" w:rsidRPr="00FA46A4">
        <w:rPr>
          <w:rFonts w:ascii="Times New Roman" w:hAnsi="Times New Roman"/>
          <w:i/>
          <w:sz w:val="28"/>
          <w:szCs w:val="28"/>
          <w:lang w:val="ru-RU"/>
        </w:rPr>
        <w:t>)</w:t>
      </w:r>
    </w:p>
    <w:p w14:paraId="042435D0" w14:textId="43BA1AC3" w:rsidR="00932B20" w:rsidRPr="00FA46A4" w:rsidRDefault="00CC5F04" w:rsidP="00394821">
      <w:pPr>
        <w:pStyle w:val="3"/>
        <w:tabs>
          <w:tab w:val="left" w:pos="3969"/>
        </w:tabs>
        <w:spacing w:before="360"/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Автор отчета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:</w:t>
      </w:r>
      <w:r w:rsidR="0026789E" w:rsidRPr="00FA46A4">
        <w:rPr>
          <w:rFonts w:ascii="Times New Roman" w:hAnsi="Times New Roman"/>
          <w:sz w:val="28"/>
          <w:szCs w:val="28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>__________</w:t>
      </w:r>
    </w:p>
    <w:p w14:paraId="7C311EE9" w14:textId="2E1BF1C4" w:rsidR="00932B20" w:rsidRPr="00FA46A4" w:rsidRDefault="00CC5F04" w:rsidP="0026789E">
      <w:pPr>
        <w:pStyle w:val="3"/>
        <w:tabs>
          <w:tab w:val="left" w:pos="3969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Должность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: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>__________</w:t>
      </w:r>
    </w:p>
    <w:p w14:paraId="037BD340" w14:textId="6879886A" w:rsidR="00932B20" w:rsidRPr="00FA46A4" w:rsidRDefault="00CC5F04" w:rsidP="0026789E">
      <w:pPr>
        <w:pStyle w:val="3"/>
        <w:tabs>
          <w:tab w:val="left" w:pos="3969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 xml:space="preserve">Члены </w:t>
      </w:r>
      <w:r w:rsidR="00481C60" w:rsidRPr="00FA46A4">
        <w:rPr>
          <w:rFonts w:ascii="Times New Roman" w:hAnsi="Times New Roman"/>
          <w:sz w:val="28"/>
          <w:szCs w:val="28"/>
          <w:lang w:val="ru-RU"/>
        </w:rPr>
        <w:t>группы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по проведению оперативной оценки рынков и их должности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: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932B20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>__________</w:t>
      </w:r>
    </w:p>
    <w:p w14:paraId="7372978E" w14:textId="77777777" w:rsidR="0026789E" w:rsidRPr="00FA46A4" w:rsidRDefault="0026789E" w:rsidP="0026789E">
      <w:pPr>
        <w:pStyle w:val="3"/>
        <w:tabs>
          <w:tab w:val="left" w:pos="3969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  <w:t>__________</w:t>
      </w:r>
    </w:p>
    <w:p w14:paraId="159EA65D" w14:textId="77777777" w:rsidR="0026789E" w:rsidRPr="00FA46A4" w:rsidRDefault="0026789E" w:rsidP="0026789E">
      <w:pPr>
        <w:pStyle w:val="3"/>
        <w:tabs>
          <w:tab w:val="left" w:pos="3969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  <w:t>__________</w:t>
      </w:r>
    </w:p>
    <w:p w14:paraId="58A98D5D" w14:textId="77777777" w:rsidR="0026789E" w:rsidRPr="00FA46A4" w:rsidRDefault="0026789E" w:rsidP="0026789E">
      <w:pPr>
        <w:pStyle w:val="3"/>
        <w:tabs>
          <w:tab w:val="left" w:pos="3969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u w:val="single"/>
          <w:lang w:val="ru-RU"/>
        </w:rPr>
        <w:tab/>
        <w:t>__________</w:t>
      </w:r>
    </w:p>
    <w:p w14:paraId="390114E8" w14:textId="2A175A32" w:rsidR="0026789E" w:rsidRPr="00FA46A4" w:rsidRDefault="002351E6" w:rsidP="0026789E">
      <w:pPr>
        <w:pStyle w:val="3"/>
        <w:tabs>
          <w:tab w:val="left" w:pos="3969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Дата отчета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: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ab/>
      </w:r>
      <w:bookmarkStart w:id="8" w:name="_Toc229742618"/>
      <w:bookmarkStart w:id="9" w:name="_Toc229743683"/>
      <w:bookmarkStart w:id="10" w:name="_Toc229743986"/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26789E" w:rsidRPr="00FA46A4">
        <w:rPr>
          <w:rFonts w:ascii="Times New Roman" w:hAnsi="Times New Roman"/>
          <w:sz w:val="28"/>
          <w:szCs w:val="28"/>
          <w:u w:val="single"/>
          <w:lang w:val="ru-RU"/>
        </w:rPr>
        <w:tab/>
        <w:t>__________</w:t>
      </w:r>
    </w:p>
    <w:p w14:paraId="00785ADF" w14:textId="42F73C1C" w:rsidR="00932B20" w:rsidRPr="00FA46A4" w:rsidRDefault="002351E6" w:rsidP="004D2B6D">
      <w:pPr>
        <w:pStyle w:val="2"/>
        <w:spacing w:before="720"/>
        <w:rPr>
          <w:rFonts w:ascii="Times New Roman" w:hAnsi="Times New Roman"/>
          <w:sz w:val="28"/>
          <w:szCs w:val="28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РАЗДЕЛ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 xml:space="preserve"> 1: 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КРАТКАЯ ИНФОРМАЦИЯ О ЧС И ИТОГАХ АНАЛИЗА ПОТРЕБНОСТЕЙ </w:t>
      </w:r>
      <w:bookmarkEnd w:id="8"/>
      <w:bookmarkEnd w:id="9"/>
      <w:bookmarkEnd w:id="10"/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4069"/>
        <w:gridCol w:w="5779"/>
      </w:tblGrid>
      <w:tr w:rsidR="00932B20" w:rsidRPr="00FA46A4" w14:paraId="51F6D780" w14:textId="77777777" w:rsidTr="00F837FC">
        <w:trPr>
          <w:trHeight w:val="364"/>
        </w:trPr>
        <w:tc>
          <w:tcPr>
            <w:tcW w:w="2066" w:type="pct"/>
            <w:shd w:val="clear" w:color="auto" w:fill="DC281E"/>
            <w:vAlign w:val="center"/>
          </w:tcPr>
          <w:p w14:paraId="2442DE47" w14:textId="56945E60" w:rsidR="00932B20" w:rsidRPr="00FA46A4" w:rsidRDefault="002351E6" w:rsidP="00394821">
            <w:pPr>
              <w:spacing w:before="80" w:after="80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Тип(ы) ЧС</w:t>
            </w:r>
            <w:r w:rsidR="00932B20"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:</w:t>
            </w:r>
          </w:p>
        </w:tc>
        <w:tc>
          <w:tcPr>
            <w:tcW w:w="2934" w:type="pct"/>
            <w:shd w:val="clear" w:color="auto" w:fill="F3F3F3"/>
          </w:tcPr>
          <w:p w14:paraId="6315AF66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25E7FF12" w14:textId="77777777" w:rsidTr="00F837FC">
        <w:trPr>
          <w:trHeight w:val="364"/>
        </w:trPr>
        <w:tc>
          <w:tcPr>
            <w:tcW w:w="2066" w:type="pct"/>
            <w:shd w:val="clear" w:color="auto" w:fill="DC281E"/>
            <w:vAlign w:val="center"/>
          </w:tcPr>
          <w:p w14:paraId="05B619D4" w14:textId="229308E9" w:rsidR="00932B20" w:rsidRPr="00FA46A4" w:rsidRDefault="002351E6" w:rsidP="00394821">
            <w:pPr>
              <w:spacing w:before="80" w:after="80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Дата(ы) ЧС:</w:t>
            </w:r>
          </w:p>
        </w:tc>
        <w:tc>
          <w:tcPr>
            <w:tcW w:w="2934" w:type="pct"/>
            <w:shd w:val="clear" w:color="auto" w:fill="F3F3F3"/>
          </w:tcPr>
          <w:p w14:paraId="360982B4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1A555F6F" w14:textId="77777777" w:rsidTr="00F837FC">
        <w:trPr>
          <w:trHeight w:val="364"/>
        </w:trPr>
        <w:tc>
          <w:tcPr>
            <w:tcW w:w="2066" w:type="pct"/>
            <w:shd w:val="clear" w:color="auto" w:fill="DC281E"/>
            <w:vAlign w:val="center"/>
          </w:tcPr>
          <w:p w14:paraId="50311A8C" w14:textId="3B8392E3" w:rsidR="00932B20" w:rsidRPr="00FA46A4" w:rsidRDefault="002351E6" w:rsidP="00394821">
            <w:pPr>
              <w:spacing w:before="80" w:after="80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Дата проведения оперативной оценки рынков</w:t>
            </w:r>
            <w:r w:rsidR="00932B20"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:</w:t>
            </w:r>
          </w:p>
        </w:tc>
        <w:tc>
          <w:tcPr>
            <w:tcW w:w="2934" w:type="pct"/>
            <w:shd w:val="clear" w:color="auto" w:fill="F3F3F3"/>
          </w:tcPr>
          <w:p w14:paraId="06D451DE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6F9165D0" w14:textId="77777777" w:rsidTr="00F837FC">
        <w:trPr>
          <w:trHeight w:val="364"/>
        </w:trPr>
        <w:tc>
          <w:tcPr>
            <w:tcW w:w="2066" w:type="pct"/>
            <w:shd w:val="clear" w:color="auto" w:fill="DC281E"/>
            <w:vAlign w:val="center"/>
          </w:tcPr>
          <w:p w14:paraId="583AD820" w14:textId="37D2308C" w:rsidR="00932B20" w:rsidRPr="00FA46A4" w:rsidRDefault="002351E6" w:rsidP="00394821">
            <w:pPr>
              <w:spacing w:before="80" w:after="80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Пострадавшие районы, где проводилась оценка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:</w:t>
            </w:r>
          </w:p>
        </w:tc>
        <w:tc>
          <w:tcPr>
            <w:tcW w:w="2934" w:type="pct"/>
            <w:shd w:val="clear" w:color="auto" w:fill="F3F3F3"/>
          </w:tcPr>
          <w:p w14:paraId="6482234E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32C56CC4" w14:textId="77777777" w:rsidTr="00F837FC">
        <w:trPr>
          <w:trHeight w:val="229"/>
        </w:trPr>
        <w:tc>
          <w:tcPr>
            <w:tcW w:w="2066" w:type="pct"/>
            <w:shd w:val="clear" w:color="auto" w:fill="DC281E"/>
            <w:vAlign w:val="center"/>
          </w:tcPr>
          <w:p w14:paraId="521236D0" w14:textId="443D69D6" w:rsidR="00932B20" w:rsidRPr="00FA46A4" w:rsidRDefault="002351E6" w:rsidP="00921E38">
            <w:pPr>
              <w:spacing w:before="80" w:after="80"/>
              <w:jc w:val="left"/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Общая численность населения в пострадавшем районе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921E38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br/>
            </w:r>
            <w:r w:rsidRPr="00FA46A4"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  <w:t>(Число домохозяйств и человек</w:t>
            </w:r>
            <w:r w:rsidR="00932B20" w:rsidRPr="00FA46A4"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  <w:tc>
          <w:tcPr>
            <w:tcW w:w="2934" w:type="pct"/>
            <w:shd w:val="clear" w:color="auto" w:fill="F3F3F3"/>
          </w:tcPr>
          <w:p w14:paraId="1FCDBC81" w14:textId="77777777" w:rsidR="00932B20" w:rsidRPr="00FA46A4" w:rsidRDefault="00932B20" w:rsidP="00394821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478F6D2B" w14:textId="77777777" w:rsidTr="00F837FC">
        <w:trPr>
          <w:trHeight w:val="229"/>
        </w:trPr>
        <w:tc>
          <w:tcPr>
            <w:tcW w:w="2066" w:type="pct"/>
            <w:shd w:val="clear" w:color="auto" w:fill="DC281E"/>
            <w:vAlign w:val="center"/>
          </w:tcPr>
          <w:p w14:paraId="6F9BD889" w14:textId="19734984" w:rsidR="00932B20" w:rsidRPr="00FA46A4" w:rsidRDefault="002351E6" w:rsidP="00921E38">
            <w:pPr>
              <w:spacing w:before="80" w:after="80"/>
              <w:jc w:val="left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Пос</w:t>
            </w:r>
            <w:r w:rsidR="00481C60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т</w:t>
            </w:r>
            <w:r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радавшие группы населения в пострадавших районах</w:t>
            </w:r>
            <w:r w:rsidR="00932B20"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921E38"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br/>
            </w:r>
            <w:r w:rsidRPr="00FA46A4"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  <w:t>(Число домохозяйств и человек</w:t>
            </w:r>
            <w:r w:rsidR="00932B20" w:rsidRPr="00FA46A4"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  <w:tc>
          <w:tcPr>
            <w:tcW w:w="2934" w:type="pct"/>
            <w:shd w:val="clear" w:color="auto" w:fill="F3F3F3"/>
          </w:tcPr>
          <w:p w14:paraId="48CEFB67" w14:textId="77777777" w:rsidR="00932B20" w:rsidRPr="00FA46A4" w:rsidRDefault="00932B20" w:rsidP="00394821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4A1B87F8" w14:textId="77777777" w:rsidTr="00F837FC">
        <w:trPr>
          <w:trHeight w:val="229"/>
        </w:trPr>
        <w:tc>
          <w:tcPr>
            <w:tcW w:w="2066" w:type="pct"/>
            <w:shd w:val="clear" w:color="auto" w:fill="DC281E"/>
            <w:vAlign w:val="center"/>
          </w:tcPr>
          <w:p w14:paraId="33CB7AE1" w14:textId="169F6B73" w:rsidR="00932B20" w:rsidRPr="00FA46A4" w:rsidRDefault="00065192" w:rsidP="00921E38">
            <w:pPr>
              <w:spacing w:before="80" w:after="80"/>
              <w:jc w:val="left"/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lastRenderedPageBreak/>
              <w:t>Средняя численность семьи</w:t>
            </w:r>
            <w:r w:rsidR="00932B20"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921E38" w:rsidRPr="00FA46A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br/>
            </w:r>
            <w:r w:rsidRPr="00FA46A4"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  <w:t>(Источник информации</w:t>
            </w:r>
            <w:r w:rsidR="00932B20" w:rsidRPr="00FA46A4"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  <w:tc>
          <w:tcPr>
            <w:tcW w:w="2934" w:type="pct"/>
            <w:shd w:val="clear" w:color="auto" w:fill="F3F3F3"/>
          </w:tcPr>
          <w:p w14:paraId="2035C6E2" w14:textId="77777777" w:rsidR="00932B20" w:rsidRPr="00FA46A4" w:rsidRDefault="00932B20" w:rsidP="00394821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33FA3BDB" w14:textId="77777777" w:rsidTr="00F837FC">
        <w:trPr>
          <w:trHeight w:val="229"/>
        </w:trPr>
        <w:tc>
          <w:tcPr>
            <w:tcW w:w="2066" w:type="pct"/>
            <w:shd w:val="clear" w:color="auto" w:fill="DC281E"/>
            <w:vAlign w:val="center"/>
          </w:tcPr>
          <w:p w14:paraId="24D64FD5" w14:textId="44EF15EB" w:rsidR="00932B20" w:rsidRPr="00FA46A4" w:rsidRDefault="00481C60" w:rsidP="00921E38">
            <w:pPr>
              <w:spacing w:before="80" w:after="80"/>
              <w:jc w:val="left"/>
              <w:rPr>
                <w:rFonts w:ascii="Times New Roman" w:hAnsi="Times New Roman"/>
                <w:i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Местонахождение</w:t>
            </w:r>
            <w:r w:rsidR="00065192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 xml:space="preserve"> пострадавшего населения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:</w:t>
            </w:r>
            <w:r w:rsidR="00921E38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br/>
            </w:r>
            <w:r w:rsidR="00065192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 xml:space="preserve">(вынужденные переселенцы/ </w:t>
            </w:r>
            <w:r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>люди, не имеющие возможности покинуть свои</w:t>
            </w:r>
            <w:r w:rsidR="00065192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 xml:space="preserve"> домам и т.д.</w:t>
            </w:r>
            <w:r w:rsidR="00932B20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  <w:tc>
          <w:tcPr>
            <w:tcW w:w="2934" w:type="pct"/>
            <w:shd w:val="clear" w:color="auto" w:fill="F3F3F3"/>
          </w:tcPr>
          <w:p w14:paraId="4CC17033" w14:textId="77777777" w:rsidR="00932B20" w:rsidRPr="00FA46A4" w:rsidRDefault="00932B20" w:rsidP="00394821">
            <w:pPr>
              <w:spacing w:before="80" w:after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0E5B0B3B" w14:textId="77777777" w:rsidTr="00F837FC">
        <w:trPr>
          <w:trHeight w:val="364"/>
        </w:trPr>
        <w:tc>
          <w:tcPr>
            <w:tcW w:w="2066" w:type="pct"/>
            <w:shd w:val="clear" w:color="auto" w:fill="DC281E"/>
            <w:vAlign w:val="center"/>
          </w:tcPr>
          <w:p w14:paraId="21D7068B" w14:textId="7C79F6D7" w:rsidR="00932B20" w:rsidRPr="00FA46A4" w:rsidRDefault="00481C60" w:rsidP="00394821">
            <w:pPr>
              <w:spacing w:before="80" w:after="80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Рыночные площадки, на которых производилась оценка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:</w:t>
            </w:r>
          </w:p>
        </w:tc>
        <w:tc>
          <w:tcPr>
            <w:tcW w:w="2934" w:type="pct"/>
            <w:shd w:val="clear" w:color="auto" w:fill="F3F3F3"/>
          </w:tcPr>
          <w:p w14:paraId="5122CEFF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1369DC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D0F52F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722AF809" w14:textId="77777777" w:rsidTr="00F837FC">
        <w:trPr>
          <w:trHeight w:val="364"/>
        </w:trPr>
        <w:tc>
          <w:tcPr>
            <w:tcW w:w="2066" w:type="pct"/>
            <w:shd w:val="clear" w:color="auto" w:fill="DC281E"/>
            <w:vAlign w:val="center"/>
          </w:tcPr>
          <w:p w14:paraId="55CA9359" w14:textId="15DD07C4" w:rsidR="00932B20" w:rsidRPr="00FA46A4" w:rsidRDefault="00065192" w:rsidP="00394821">
            <w:pPr>
              <w:spacing w:before="80" w:after="80"/>
              <w:jc w:val="left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Число торговцев (оптовые и розничные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)</w:t>
            </w:r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 xml:space="preserve"> и представителей рынка, охваченные в рамках оценки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:</w:t>
            </w:r>
          </w:p>
        </w:tc>
        <w:tc>
          <w:tcPr>
            <w:tcW w:w="2934" w:type="pct"/>
            <w:shd w:val="clear" w:color="auto" w:fill="F3F3F3"/>
          </w:tcPr>
          <w:p w14:paraId="5783B105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2B20" w:rsidRPr="00FA46A4" w14:paraId="6C569B51" w14:textId="77777777" w:rsidTr="00F837FC">
        <w:trPr>
          <w:trHeight w:val="229"/>
        </w:trPr>
        <w:tc>
          <w:tcPr>
            <w:tcW w:w="2066" w:type="pct"/>
            <w:shd w:val="clear" w:color="auto" w:fill="DC281E"/>
            <w:vAlign w:val="center"/>
          </w:tcPr>
          <w:p w14:paraId="5F7B1730" w14:textId="3C8FAF2A" w:rsidR="00932B20" w:rsidRPr="00FA46A4" w:rsidRDefault="00586DCC" w:rsidP="00586DCC">
            <w:pPr>
              <w:spacing w:before="80" w:after="80"/>
              <w:jc w:val="left"/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Тип(ы)</w:t>
            </w:r>
            <w:r w:rsidR="00932B20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,</w:t>
            </w:r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 xml:space="preserve"> объем(ы) товаров и продолжительность операций помощи, </w:t>
            </w:r>
            <w:proofErr w:type="spellStart"/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запращиваемая</w:t>
            </w:r>
            <w:proofErr w:type="spellEnd"/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>пострашавшим</w:t>
            </w:r>
            <w:proofErr w:type="spellEnd"/>
            <w:r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t xml:space="preserve"> от ЧС населением </w:t>
            </w:r>
            <w:r w:rsidR="00921E38" w:rsidRPr="00FA46A4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ru-RU"/>
              </w:rPr>
              <w:br/>
            </w:r>
            <w:r w:rsidR="00481C60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>(объем, периодичность</w:t>
            </w:r>
            <w:r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 xml:space="preserve"> и продолжительность</w:t>
            </w:r>
            <w:r w:rsidR="003B503F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 xml:space="preserve">, а также </w:t>
            </w:r>
            <w:proofErr w:type="spellStart"/>
            <w:r w:rsidR="003B503F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>качственные</w:t>
            </w:r>
            <w:proofErr w:type="spellEnd"/>
            <w:r w:rsidR="003B503F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 xml:space="preserve"> характеристики помощи, если необходимо</w:t>
            </w:r>
            <w:r w:rsidR="00932B20" w:rsidRPr="00FA46A4">
              <w:rPr>
                <w:rFonts w:ascii="Times New Roman" w:hAnsi="Times New Roman"/>
                <w:bCs/>
                <w:i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  <w:tc>
          <w:tcPr>
            <w:tcW w:w="2934" w:type="pct"/>
            <w:shd w:val="clear" w:color="auto" w:fill="F3F3F3"/>
          </w:tcPr>
          <w:p w14:paraId="10356B00" w14:textId="77777777" w:rsidR="00932B20" w:rsidRPr="00FA46A4" w:rsidRDefault="00932B20" w:rsidP="00394821">
            <w:pPr>
              <w:spacing w:before="80" w:after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4F6C6FC3" w14:textId="170437CF" w:rsidR="00932B20" w:rsidRPr="00FA46A4" w:rsidRDefault="003B503F" w:rsidP="00394821">
      <w:pPr>
        <w:pStyle w:val="2"/>
        <w:rPr>
          <w:rFonts w:ascii="Times New Roman" w:hAnsi="Times New Roman"/>
          <w:sz w:val="28"/>
          <w:szCs w:val="28"/>
          <w:lang w:val="ru-RU"/>
        </w:rPr>
      </w:pPr>
      <w:bookmarkStart w:id="11" w:name="_Toc229742619"/>
      <w:bookmarkStart w:id="12" w:name="_Toc229743684"/>
      <w:bookmarkStart w:id="13" w:name="_Toc229743987"/>
      <w:r w:rsidRPr="00FA46A4">
        <w:rPr>
          <w:rFonts w:ascii="Times New Roman" w:hAnsi="Times New Roman"/>
          <w:sz w:val="28"/>
          <w:szCs w:val="28"/>
          <w:lang w:val="ru-RU"/>
        </w:rPr>
        <w:t>РАЗДЕЛ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 xml:space="preserve"> 2: </w:t>
      </w:r>
      <w:bookmarkEnd w:id="11"/>
      <w:bookmarkEnd w:id="12"/>
      <w:bookmarkEnd w:id="13"/>
      <w:r w:rsidRPr="00FA46A4">
        <w:rPr>
          <w:rFonts w:ascii="Times New Roman" w:hAnsi="Times New Roman"/>
          <w:sz w:val="28"/>
          <w:szCs w:val="28"/>
          <w:lang w:val="ru-RU"/>
        </w:rPr>
        <w:t>СОСТАВЛЕНИЕ КАРТ РЫНКОВ</w:t>
      </w:r>
    </w:p>
    <w:p w14:paraId="0E085FEA" w14:textId="0A080B56" w:rsidR="00932B20" w:rsidRPr="00FA46A4" w:rsidRDefault="00932B20" w:rsidP="005449B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2.1</w:t>
      </w:r>
      <w:r w:rsidR="005449BC" w:rsidRPr="00FA46A4">
        <w:rPr>
          <w:rFonts w:ascii="Times New Roman" w:hAnsi="Times New Roman"/>
          <w:sz w:val="28"/>
          <w:szCs w:val="28"/>
          <w:lang w:val="ru-RU"/>
        </w:rPr>
        <w:tab/>
      </w:r>
      <w:r w:rsidR="00FF4208" w:rsidRPr="00FA46A4">
        <w:rPr>
          <w:rFonts w:ascii="Times New Roman" w:hAnsi="Times New Roman"/>
          <w:sz w:val="28"/>
          <w:szCs w:val="28"/>
          <w:lang w:val="ru-RU"/>
        </w:rPr>
        <w:t>Карты рынков</w:t>
      </w:r>
      <w:r w:rsidRPr="00FA46A4">
        <w:rPr>
          <w:rFonts w:ascii="Times New Roman" w:hAnsi="Times New Roman"/>
          <w:sz w:val="28"/>
          <w:szCs w:val="28"/>
          <w:lang w:val="ru-RU"/>
        </w:rPr>
        <w:t>,</w:t>
      </w:r>
      <w:r w:rsidR="00FF4208" w:rsidRPr="00FA4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C60" w:rsidRPr="00FA46A4">
        <w:rPr>
          <w:rFonts w:ascii="Times New Roman" w:hAnsi="Times New Roman"/>
          <w:sz w:val="28"/>
          <w:szCs w:val="28"/>
          <w:lang w:val="ru-RU"/>
        </w:rPr>
        <w:t>географическое</w:t>
      </w:r>
      <w:r w:rsidR="00481C60">
        <w:rPr>
          <w:rFonts w:ascii="Times New Roman" w:hAnsi="Times New Roman"/>
          <w:sz w:val="28"/>
          <w:szCs w:val="28"/>
          <w:lang w:val="ru-RU"/>
        </w:rPr>
        <w:t xml:space="preserve"> положение рыночных площадок</w:t>
      </w:r>
      <w:r w:rsidR="00FF4208" w:rsidRPr="00FA46A4">
        <w:rPr>
          <w:rFonts w:ascii="Times New Roman" w:hAnsi="Times New Roman"/>
          <w:sz w:val="28"/>
          <w:szCs w:val="28"/>
          <w:lang w:val="ru-RU"/>
        </w:rPr>
        <w:t xml:space="preserve"> по отношению к </w:t>
      </w:r>
      <w:r w:rsidR="00481C60" w:rsidRPr="00FA46A4">
        <w:rPr>
          <w:rFonts w:ascii="Times New Roman" w:hAnsi="Times New Roman"/>
          <w:sz w:val="28"/>
          <w:szCs w:val="28"/>
          <w:lang w:val="ru-RU"/>
        </w:rPr>
        <w:t>местоположению</w:t>
      </w:r>
      <w:r w:rsidR="00FF4208" w:rsidRPr="00FA4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C60" w:rsidRPr="00FA46A4">
        <w:rPr>
          <w:rFonts w:ascii="Times New Roman" w:hAnsi="Times New Roman"/>
          <w:sz w:val="28"/>
          <w:szCs w:val="28"/>
          <w:lang w:val="ru-RU"/>
        </w:rPr>
        <w:t>пострадавших</w:t>
      </w:r>
      <w:r w:rsidR="00FF4208" w:rsidRPr="00FA46A4">
        <w:rPr>
          <w:rFonts w:ascii="Times New Roman" w:hAnsi="Times New Roman"/>
          <w:sz w:val="28"/>
          <w:szCs w:val="28"/>
          <w:lang w:val="ru-RU"/>
        </w:rPr>
        <w:t xml:space="preserve"> групп населения</w:t>
      </w:r>
    </w:p>
    <w:p w14:paraId="72543FD7" w14:textId="1AB0D0A4" w:rsidR="00932B20" w:rsidRPr="00FA46A4" w:rsidRDefault="00FF4208" w:rsidP="00932B20">
      <w:pPr>
        <w:rPr>
          <w:rFonts w:ascii="Times New Roman" w:eastAsia="MS Mincho" w:hAnsi="Times New Roman"/>
          <w:b/>
          <w:bCs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bCs/>
          <w:sz w:val="28"/>
          <w:szCs w:val="28"/>
          <w:lang w:val="ru-RU"/>
        </w:rPr>
        <w:t>Приведенная ниже диаг</w:t>
      </w:r>
      <w:r w:rsidR="00481C60">
        <w:rPr>
          <w:rFonts w:ascii="Times New Roman" w:eastAsia="MS Mincho" w:hAnsi="Times New Roman"/>
          <w:bCs/>
          <w:sz w:val="28"/>
          <w:szCs w:val="28"/>
          <w:lang w:val="ru-RU"/>
        </w:rPr>
        <w:t>рамма иллюстрирует местоположение местных и важных рыночных площадок</w:t>
      </w:r>
      <w:r w:rsidRPr="00FA46A4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внутри пострадавшего региона, а также в его ближайших и отдаленных окрестностях</w:t>
      </w:r>
      <w:r w:rsidR="00932B20" w:rsidRPr="00FA46A4">
        <w:rPr>
          <w:rFonts w:ascii="Times New Roman" w:eastAsia="MS Mincho" w:hAnsi="Times New Roman"/>
          <w:b/>
          <w:bCs/>
          <w:sz w:val="28"/>
          <w:szCs w:val="28"/>
          <w:lang w:val="ru-RU"/>
        </w:rPr>
        <w:t xml:space="preserve">. </w:t>
      </w:r>
    </w:p>
    <w:p w14:paraId="2521FEE9" w14:textId="09B80CDE" w:rsidR="00932B20" w:rsidRPr="00FA46A4" w:rsidRDefault="001A2ECB" w:rsidP="005449BC">
      <w:pPr>
        <w:numPr>
          <w:ilvl w:val="0"/>
          <w:numId w:val="3"/>
        </w:numPr>
        <w:spacing w:before="240"/>
        <w:ind w:left="714" w:hanging="357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Вставьте сюда общую карту, которая иллюстрирует ГЕ</w:t>
      </w:r>
      <w:r w:rsidR="00F159B7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О</w:t>
      </w:r>
      <w:r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Г</w:t>
      </w:r>
      <w:r w:rsidR="00481C60">
        <w:rPr>
          <w:rFonts w:ascii="Times New Roman" w:eastAsia="MS Mincho" w:hAnsi="Times New Roman"/>
          <w:i/>
          <w:iCs/>
          <w:sz w:val="28"/>
          <w:szCs w:val="28"/>
          <w:lang w:val="ru-RU"/>
        </w:rPr>
        <w:t>РАФИЧЕСКОЕ местоположение рыночных площадок</w:t>
      </w:r>
      <w:r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. См. Инструмент 4 для знакомства с руководящими указаниями по составлению карт</w:t>
      </w:r>
      <w:r w:rsidR="00932B2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.</w:t>
      </w:r>
    </w:p>
    <w:p w14:paraId="243D0863" w14:textId="448B1092" w:rsidR="00932B20" w:rsidRPr="00FA46A4" w:rsidRDefault="00481C60" w:rsidP="00981EC9">
      <w:pPr>
        <w:numPr>
          <w:ilvl w:val="0"/>
          <w:numId w:val="3"/>
        </w:numPr>
        <w:spacing w:before="240"/>
        <w:ind w:left="714" w:hanging="357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>
        <w:rPr>
          <w:rFonts w:ascii="Times New Roman" w:eastAsia="MS Mincho" w:hAnsi="Times New Roman"/>
          <w:i/>
          <w:iCs/>
          <w:sz w:val="28"/>
          <w:szCs w:val="28"/>
          <w:lang w:val="ru-RU"/>
        </w:rPr>
        <w:t>Укажите местонахождение</w:t>
      </w:r>
      <w:r w:rsidR="00981EC9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</w:t>
      </w:r>
      <w:r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пострадавшего</w:t>
      </w:r>
      <w:r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населения и рыночных площадок</w:t>
      </w:r>
      <w:r w:rsidR="00981EC9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, которые вы посетили, и пометьте зна</w:t>
      </w:r>
      <w:r w:rsidR="00214AFE">
        <w:rPr>
          <w:rFonts w:ascii="Times New Roman" w:eastAsia="MS Mincho" w:hAnsi="Times New Roman"/>
          <w:i/>
          <w:iCs/>
          <w:sz w:val="28"/>
          <w:szCs w:val="28"/>
          <w:lang w:val="ru-RU"/>
        </w:rPr>
        <w:t>чками важнейшие</w:t>
      </w:r>
      <w:r w:rsidR="00981EC9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рынки, дороги, местоположение пострадавшего населения и т.д. Не </w:t>
      </w:r>
      <w:r w:rsidR="00981EC9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lastRenderedPageBreak/>
        <w:t>забудьте включить информацию о последствиях ЧС для рынков, и</w:t>
      </w:r>
      <w:r w:rsidR="00214AFE">
        <w:rPr>
          <w:rFonts w:ascii="Times New Roman" w:eastAsia="MS Mincho" w:hAnsi="Times New Roman"/>
          <w:i/>
          <w:iCs/>
          <w:sz w:val="28"/>
          <w:szCs w:val="28"/>
          <w:lang w:val="ru-RU"/>
        </w:rPr>
        <w:t>спользуя символы, предлагаемые И</w:t>
      </w:r>
      <w:r w:rsidR="00981EC9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нструментом 4.</w:t>
      </w:r>
    </w:p>
    <w:p w14:paraId="094FBF4C" w14:textId="5C6F27CB" w:rsidR="00932B20" w:rsidRPr="00FA46A4" w:rsidRDefault="00932B20" w:rsidP="005449BC">
      <w:pPr>
        <w:pStyle w:val="3"/>
        <w:tabs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2.2</w:t>
      </w:r>
      <w:r w:rsidR="005449BC" w:rsidRPr="00FA46A4">
        <w:rPr>
          <w:rFonts w:ascii="Times New Roman" w:hAnsi="Times New Roman"/>
          <w:sz w:val="28"/>
          <w:szCs w:val="28"/>
          <w:lang w:val="ru-RU"/>
        </w:rPr>
        <w:tab/>
      </w:r>
      <w:r w:rsidR="00981EC9" w:rsidRPr="00FA46A4">
        <w:rPr>
          <w:rFonts w:ascii="Times New Roman" w:hAnsi="Times New Roman"/>
          <w:sz w:val="28"/>
          <w:szCs w:val="28"/>
          <w:lang w:val="ru-RU"/>
        </w:rPr>
        <w:t>Карты рынка товаров</w:t>
      </w:r>
    </w:p>
    <w:p w14:paraId="536A8A58" w14:textId="2EEDF9D4" w:rsidR="00932B20" w:rsidRPr="00FA46A4" w:rsidRDefault="00981EC9" w:rsidP="005449BC">
      <w:pPr>
        <w:rPr>
          <w:rFonts w:ascii="Times New Roman" w:hAnsi="Times New Roman"/>
          <w:sz w:val="28"/>
          <w:szCs w:val="28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 xml:space="preserve">Карты рынка товаров ниже </w:t>
      </w:r>
      <w:r w:rsidR="00214AFE" w:rsidRPr="00FA46A4">
        <w:rPr>
          <w:rFonts w:ascii="Times New Roman" w:hAnsi="Times New Roman"/>
          <w:sz w:val="28"/>
          <w:szCs w:val="28"/>
          <w:lang w:val="ru-RU"/>
        </w:rPr>
        <w:t>иллюстрируют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передвижение основных товаров наро</w:t>
      </w:r>
      <w:r w:rsidR="00214AFE">
        <w:rPr>
          <w:rFonts w:ascii="Times New Roman" w:hAnsi="Times New Roman"/>
          <w:sz w:val="28"/>
          <w:szCs w:val="28"/>
          <w:lang w:val="ru-RU"/>
        </w:rPr>
        <w:t>д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ного потребления к рынкам, </w:t>
      </w:r>
      <w:r w:rsidR="00214AFE" w:rsidRPr="00FA46A4">
        <w:rPr>
          <w:rFonts w:ascii="Times New Roman" w:hAnsi="Times New Roman"/>
          <w:sz w:val="28"/>
          <w:szCs w:val="28"/>
          <w:lang w:val="ru-RU"/>
        </w:rPr>
        <w:t>расположен</w:t>
      </w:r>
      <w:r w:rsidR="00214AFE">
        <w:rPr>
          <w:rFonts w:ascii="Times New Roman" w:hAnsi="Times New Roman"/>
          <w:sz w:val="28"/>
          <w:szCs w:val="28"/>
          <w:lang w:val="ru-RU"/>
        </w:rPr>
        <w:t>н</w:t>
      </w:r>
      <w:r w:rsidR="00214AFE" w:rsidRPr="00FA46A4">
        <w:rPr>
          <w:rFonts w:ascii="Times New Roman" w:hAnsi="Times New Roman"/>
          <w:sz w:val="28"/>
          <w:szCs w:val="28"/>
          <w:lang w:val="ru-RU"/>
        </w:rPr>
        <w:t>ы</w:t>
      </w:r>
      <w:r w:rsidR="00214AFE">
        <w:rPr>
          <w:rFonts w:ascii="Times New Roman" w:hAnsi="Times New Roman"/>
          <w:sz w:val="28"/>
          <w:szCs w:val="28"/>
          <w:lang w:val="ru-RU"/>
        </w:rPr>
        <w:t>м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14AFE" w:rsidRPr="00FA46A4">
        <w:rPr>
          <w:rFonts w:ascii="Times New Roman" w:hAnsi="Times New Roman"/>
          <w:sz w:val="28"/>
          <w:szCs w:val="28"/>
          <w:lang w:val="ru-RU"/>
        </w:rPr>
        <w:t>непосредственной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AFE" w:rsidRPr="00FA46A4">
        <w:rPr>
          <w:rFonts w:ascii="Times New Roman" w:hAnsi="Times New Roman"/>
          <w:sz w:val="28"/>
          <w:szCs w:val="28"/>
          <w:lang w:val="ru-RU"/>
        </w:rPr>
        <w:t>близости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 от пострадавших групп населения 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–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от оптового продавца к розничному и далее к покупателю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.</w:t>
      </w:r>
    </w:p>
    <w:p w14:paraId="6EAA686B" w14:textId="7A961414" w:rsidR="00932B20" w:rsidRPr="00FA46A4" w:rsidRDefault="004F261D" w:rsidP="005449BC">
      <w:pPr>
        <w:numPr>
          <w:ilvl w:val="0"/>
          <w:numId w:val="3"/>
        </w:numPr>
        <w:spacing w:before="240"/>
        <w:ind w:left="714" w:hanging="357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Вставьте карты, которые иллюстрируют рыночные цепочки</w:t>
      </w:r>
      <w:r w:rsidR="00932B2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.</w:t>
      </w:r>
      <w:r w:rsidR="005C5AF4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Рекомендации о том, ка</w:t>
      </w:r>
      <w:r w:rsidR="00214AFE">
        <w:rPr>
          <w:rFonts w:ascii="Times New Roman" w:eastAsia="MS Mincho" w:hAnsi="Times New Roman"/>
          <w:i/>
          <w:iCs/>
          <w:sz w:val="28"/>
          <w:szCs w:val="28"/>
          <w:lang w:val="ru-RU"/>
        </w:rPr>
        <w:t>к</w:t>
      </w:r>
      <w:r w:rsidR="005C5AF4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это сделать даны в описании Инструмента 4. Если все товары отмечены у вас на одной карте, позаботьтесь о том, чтобы все изображения были четко обозначены</w:t>
      </w:r>
      <w:r w:rsidR="00932B2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. </w:t>
      </w:r>
    </w:p>
    <w:p w14:paraId="1A74CA08" w14:textId="61430077" w:rsidR="00932B20" w:rsidRPr="00FA46A4" w:rsidRDefault="0009768C" w:rsidP="005449BC">
      <w:pPr>
        <w:numPr>
          <w:ilvl w:val="0"/>
          <w:numId w:val="3"/>
        </w:numPr>
        <w:spacing w:before="240"/>
        <w:ind w:left="714" w:hanging="357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Если возможно, проиллюстрируйте данные по це</w:t>
      </w:r>
      <w:r w:rsidR="00722E5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нам, объемам и числу </w:t>
      </w:r>
      <w:r w:rsidR="00214AFE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торговцев</w:t>
      </w:r>
      <w:r w:rsidR="00722E5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. </w:t>
      </w:r>
      <w:r w:rsidR="00214AFE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Нанесите</w:t>
      </w:r>
      <w:r w:rsidR="00722E5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эту информацию на карты рынков или дайте отдельной таблицей. </w:t>
      </w:r>
      <w:r w:rsidR="00932B2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 </w:t>
      </w:r>
    </w:p>
    <w:p w14:paraId="0D7763CF" w14:textId="225BCC0E" w:rsidR="00932B20" w:rsidRPr="00FA46A4" w:rsidRDefault="00214AFE" w:rsidP="005449BC">
      <w:pPr>
        <w:numPr>
          <w:ilvl w:val="0"/>
          <w:numId w:val="3"/>
        </w:numPr>
        <w:spacing w:before="240"/>
        <w:ind w:left="714" w:hanging="357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>
        <w:rPr>
          <w:rFonts w:ascii="Times New Roman" w:eastAsia="MS Mincho" w:hAnsi="Times New Roman"/>
          <w:i/>
          <w:iCs/>
          <w:sz w:val="28"/>
          <w:szCs w:val="28"/>
          <w:lang w:val="ru-RU"/>
        </w:rPr>
        <w:t xml:space="preserve">Используйте значки для обозначения разных </w:t>
      </w:r>
      <w:r w:rsidR="002521B8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типы торговцев/игроков на рынке в рамках цепочки поставок. Не забудьте включить информацию о последствиях ЧС для рынков, используя символы, предлагаемые в Инструменте 4</w:t>
      </w:r>
      <w:r w:rsidR="00932B20" w:rsidRPr="00FA46A4">
        <w:rPr>
          <w:rFonts w:ascii="Times New Roman" w:eastAsia="MS Mincho" w:hAnsi="Times New Roman"/>
          <w:i/>
          <w:iCs/>
          <w:sz w:val="28"/>
          <w:szCs w:val="28"/>
          <w:lang w:val="ru-RU"/>
        </w:rPr>
        <w:t>.</w:t>
      </w:r>
    </w:p>
    <w:p w14:paraId="0CB61FCE" w14:textId="6909885B" w:rsidR="00932B20" w:rsidRPr="00FA46A4" w:rsidRDefault="00DD6E23" w:rsidP="005449BC">
      <w:pPr>
        <w:pStyle w:val="2"/>
        <w:spacing w:before="480"/>
        <w:rPr>
          <w:rFonts w:ascii="Times New Roman" w:hAnsi="Times New Roman"/>
          <w:sz w:val="28"/>
          <w:szCs w:val="28"/>
          <w:lang w:val="ru-RU"/>
        </w:rPr>
      </w:pPr>
      <w:bookmarkStart w:id="14" w:name="_Toc229742620"/>
      <w:bookmarkStart w:id="15" w:name="_Toc229743685"/>
      <w:bookmarkStart w:id="16" w:name="_Toc229743988"/>
      <w:r w:rsidRPr="00FA46A4">
        <w:rPr>
          <w:rFonts w:ascii="Times New Roman" w:hAnsi="Times New Roman"/>
          <w:sz w:val="28"/>
          <w:szCs w:val="28"/>
          <w:lang w:val="ru-RU"/>
        </w:rPr>
        <w:t>РАЗДЕЛ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 xml:space="preserve"> 3: </w:t>
      </w:r>
      <w:r w:rsidRPr="00FA46A4">
        <w:rPr>
          <w:rFonts w:ascii="Times New Roman" w:hAnsi="Times New Roman"/>
          <w:sz w:val="28"/>
          <w:szCs w:val="28"/>
          <w:lang w:val="ru-RU"/>
        </w:rPr>
        <w:t>КАРТЫ РЫНКОВ И АНАЛИЗ ТОРГОВЦЕ</w:t>
      </w:r>
      <w:bookmarkEnd w:id="14"/>
      <w:bookmarkEnd w:id="15"/>
      <w:bookmarkEnd w:id="16"/>
      <w:r w:rsidRPr="00FA46A4">
        <w:rPr>
          <w:rFonts w:ascii="Times New Roman" w:hAnsi="Times New Roman"/>
          <w:sz w:val="28"/>
          <w:szCs w:val="28"/>
          <w:lang w:val="ru-RU"/>
        </w:rPr>
        <w:t xml:space="preserve">В </w:t>
      </w:r>
    </w:p>
    <w:p w14:paraId="41EEDFBA" w14:textId="197EBFB0" w:rsidR="00932B20" w:rsidRPr="00FA46A4" w:rsidRDefault="00B81079" w:rsidP="00932B20">
      <w:pPr>
        <w:spacing w:after="0"/>
        <w:rPr>
          <w:rFonts w:ascii="Times New Roman" w:eastAsia="MS Mincho" w:hAnsi="Times New Roman"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После анализа карт (выше)</w:t>
      </w:r>
      <w:r w:rsidR="00214AFE">
        <w:rPr>
          <w:rFonts w:ascii="Times New Roman" w:eastAsia="MS Mincho" w:hAnsi="Times New Roman"/>
          <w:sz w:val="28"/>
          <w:szCs w:val="28"/>
          <w:lang w:val="ru-RU"/>
        </w:rPr>
        <w:t xml:space="preserve"> и 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информации, собранной при помощи инструментов для проведения оперативной оценки рынков, </w:t>
      </w:r>
      <w:r w:rsidRPr="00FA46A4">
        <w:rPr>
          <w:rFonts w:ascii="Times New Roman" w:eastAsia="MS Mincho" w:hAnsi="Times New Roman"/>
          <w:iCs/>
          <w:sz w:val="28"/>
          <w:szCs w:val="28"/>
          <w:lang w:val="ru-RU"/>
        </w:rPr>
        <w:t>можно сделать следующие выводы</w:t>
      </w:r>
      <w:r w:rsidR="00932B20" w:rsidRPr="00FA46A4">
        <w:rPr>
          <w:rFonts w:ascii="Times New Roman" w:eastAsia="MS Mincho" w:hAnsi="Times New Roman"/>
          <w:sz w:val="28"/>
          <w:szCs w:val="28"/>
          <w:lang w:val="ru-RU"/>
        </w:rPr>
        <w:t>:</w:t>
      </w:r>
    </w:p>
    <w:p w14:paraId="11DD725A" w14:textId="60B56F00" w:rsidR="00932B20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1.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0E246D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Каковы последствия ЧС для </w:t>
      </w:r>
      <w:r w:rsidR="000E246D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физического доступа пострадавшего населения к привычным рынкам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0E246D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(Опишите последствия ЧС для </w:t>
      </w:r>
      <w:r w:rsidR="00214AFE" w:rsidRPr="00FA46A4">
        <w:rPr>
          <w:rFonts w:ascii="Times New Roman" w:eastAsia="MS Mincho" w:hAnsi="Times New Roman"/>
          <w:i/>
          <w:sz w:val="28"/>
          <w:szCs w:val="28"/>
          <w:lang w:val="ru-RU"/>
        </w:rPr>
        <w:t>доступа</w:t>
      </w:r>
      <w:r w:rsidR="000E246D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к рынкам – что изменилось в поведении потребителей и торговцев? Являются ли эти изменения долгосрочными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?)</w:t>
      </w:r>
    </w:p>
    <w:p w14:paraId="78D795FC" w14:textId="56CC3A95" w:rsidR="00D504F4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2.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D504F4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Какова </w:t>
      </w:r>
      <w:r w:rsidR="00D504F4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покупательная способность/спрос на товары</w:t>
      </w:r>
      <w:r w:rsidR="00D504F4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по</w:t>
      </w:r>
      <w:r w:rsidR="00214AFE">
        <w:rPr>
          <w:rFonts w:ascii="Times New Roman" w:eastAsia="MS Mincho" w:hAnsi="Times New Roman"/>
          <w:sz w:val="28"/>
          <w:szCs w:val="28"/>
          <w:lang w:val="ru-RU"/>
        </w:rPr>
        <w:t>страдавших домохозяйств и какие</w:t>
      </w:r>
      <w:r w:rsidR="00D504F4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изменения </w:t>
      </w:r>
      <w:r w:rsidR="00214AFE">
        <w:rPr>
          <w:rFonts w:ascii="Times New Roman" w:eastAsia="MS Mincho" w:hAnsi="Times New Roman"/>
          <w:sz w:val="28"/>
          <w:szCs w:val="28"/>
          <w:lang w:val="ru-RU"/>
        </w:rPr>
        <w:t xml:space="preserve">можно наблюдать </w:t>
      </w:r>
      <w:r w:rsidR="00D504F4" w:rsidRPr="00FA46A4">
        <w:rPr>
          <w:rFonts w:ascii="Times New Roman" w:eastAsia="MS Mincho" w:hAnsi="Times New Roman"/>
          <w:sz w:val="28"/>
          <w:szCs w:val="28"/>
          <w:lang w:val="ru-RU"/>
        </w:rPr>
        <w:t>в поведении потребителей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D504F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(Имеют ли пострадавшие группы населения финансовые средства для приобретения продовольственных и непродовольственных товаров, </w:t>
      </w:r>
      <w:r w:rsidR="00214AFE" w:rsidRPr="00FA46A4">
        <w:rPr>
          <w:rFonts w:ascii="Times New Roman" w:eastAsia="MS Mincho" w:hAnsi="Times New Roman"/>
          <w:i/>
          <w:sz w:val="28"/>
          <w:szCs w:val="28"/>
          <w:lang w:val="ru-RU"/>
        </w:rPr>
        <w:t>которые</w:t>
      </w:r>
      <w:r w:rsidR="00D504F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им необходимы? Если да, какой процент/долю от их потребностей они могут удовлетворить </w:t>
      </w:r>
      <w:r w:rsidR="00E00771" w:rsidRPr="00FA46A4">
        <w:rPr>
          <w:rFonts w:ascii="Times New Roman" w:eastAsia="MS Mincho" w:hAnsi="Times New Roman"/>
          <w:i/>
          <w:sz w:val="28"/>
          <w:szCs w:val="28"/>
          <w:lang w:val="ru-RU"/>
        </w:rPr>
        <w:t>самостоятельно? Сошлитесь</w:t>
      </w:r>
      <w:r w:rsidR="00D504F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на информацию собранную на Этапе 1 осуществления оперативной оценки рынков) </w:t>
      </w:r>
    </w:p>
    <w:p w14:paraId="3B4FE5CF" w14:textId="77777777" w:rsidR="00D504F4" w:rsidRPr="00FA46A4" w:rsidRDefault="00D504F4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</w:p>
    <w:p w14:paraId="104B329B" w14:textId="0946F824" w:rsidR="00932B20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2EF181B9" w14:textId="71F8B4EF" w:rsidR="008D7707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3.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8D7707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Каковы последствия ЧС для </w:t>
      </w:r>
      <w:r w:rsidR="008D7707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цепочки поставок</w:t>
      </w:r>
      <w:r w:rsidR="008D7707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продовольственных и непродовольственных товаров, необходимых пострадавшим группам населения.</w:t>
      </w:r>
    </w:p>
    <w:p w14:paraId="6496383F" w14:textId="33D0AA59" w:rsidR="008D7707" w:rsidRPr="00FA46A4" w:rsidRDefault="008D7707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(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Используя данный, полученные на Этапах 1 и 2 </w:t>
      </w:r>
      <w:r w:rsidR="00E00771" w:rsidRPr="00FA46A4">
        <w:rPr>
          <w:rFonts w:ascii="Times New Roman" w:eastAsia="MS Mincho" w:hAnsi="Times New Roman"/>
          <w:i/>
          <w:sz w:val="28"/>
          <w:szCs w:val="28"/>
          <w:lang w:val="ru-RU"/>
        </w:rPr>
        <w:t>оперативной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оценки рынков, опишите, каким образом нарушились цепочки поставок в </w:t>
      </w:r>
      <w:r w:rsidR="00E00771" w:rsidRPr="00FA46A4">
        <w:rPr>
          <w:rFonts w:ascii="Times New Roman" w:eastAsia="MS Mincho" w:hAnsi="Times New Roman"/>
          <w:i/>
          <w:sz w:val="28"/>
          <w:szCs w:val="28"/>
          <w:lang w:val="ru-RU"/>
        </w:rPr>
        <w:t>результате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ЧС, Опишите, какие это повлекло за собой изменения в поведении потребителей и торговцев</w:t>
      </w:r>
      <w:r w:rsidR="00ED4174" w:rsidRPr="00FA46A4">
        <w:rPr>
          <w:rFonts w:ascii="Times New Roman" w:eastAsia="MS Mincho" w:hAnsi="Times New Roman"/>
          <w:i/>
          <w:sz w:val="28"/>
          <w:szCs w:val="28"/>
          <w:lang w:val="ru-RU"/>
        </w:rPr>
        <w:t>?)</w:t>
      </w:r>
    </w:p>
    <w:p w14:paraId="129BB736" w14:textId="06BA8C53" w:rsidR="006F04AE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4.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AD5DF1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Каковы </w:t>
      </w:r>
      <w:r w:rsidR="00AD5DF1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возможности розничных и оптовых продавцов </w:t>
      </w:r>
      <w:r w:rsidR="00F41585">
        <w:rPr>
          <w:rFonts w:ascii="Times New Roman" w:eastAsia="MS Mincho" w:hAnsi="Times New Roman"/>
          <w:sz w:val="28"/>
          <w:szCs w:val="28"/>
          <w:u w:val="single"/>
          <w:lang w:val="ru-RU"/>
        </w:rPr>
        <w:t>по увеличению</w:t>
      </w:r>
      <w:r w:rsidR="00AD5DF1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 </w:t>
      </w:r>
      <w:r w:rsidR="00F41585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объема </w:t>
      </w:r>
      <w:r w:rsidR="00AD5DF1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постав</w:t>
      </w:r>
      <w:r w:rsidR="00A15D5F">
        <w:rPr>
          <w:rFonts w:ascii="Times New Roman" w:eastAsia="MS Mincho" w:hAnsi="Times New Roman"/>
          <w:sz w:val="28"/>
          <w:szCs w:val="28"/>
          <w:u w:val="single"/>
          <w:lang w:val="ru-RU"/>
        </w:rPr>
        <w:t>о</w:t>
      </w:r>
      <w:r w:rsidR="00AD5DF1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к</w:t>
      </w:r>
      <w:r w:rsidR="00AD5DF1" w:rsidRPr="00FA46A4">
        <w:rPr>
          <w:rFonts w:ascii="Times New Roman" w:eastAsia="MS Mincho" w:hAnsi="Times New Roman"/>
          <w:sz w:val="28"/>
          <w:szCs w:val="28"/>
          <w:lang w:val="ru-RU"/>
        </w:rPr>
        <w:t>, чтобы удовлетворить возросший спрос на продовольственные и непродовольственные товары и устранить связанные с этим последствия для цен (если таковые имеются)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>.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(Анализируя информацию, полученную на Этапе 2 оперативной оценки рынков и перечень товаров первой необходимости, запрашиваемых </w:t>
      </w:r>
      <w:r w:rsidR="00F41585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пострадавшими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группами населения, проанализируйте также</w:t>
      </w:r>
      <w:r w:rsidR="00F41585">
        <w:rPr>
          <w:rFonts w:ascii="Times New Roman" w:eastAsia="MS Mincho" w:hAnsi="Times New Roman"/>
          <w:i/>
          <w:sz w:val="28"/>
          <w:szCs w:val="28"/>
          <w:lang w:val="ru-RU"/>
        </w:rPr>
        <w:t>,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смогут ли </w:t>
      </w:r>
      <w:r w:rsidR="00F41585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присутствующие</w:t>
      </w:r>
      <w:r w:rsidR="00F41585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на ры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нке продавцы удовлетворить спрос. Если наблюдаются какие-либо </w:t>
      </w:r>
      <w:r w:rsidR="00F41585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последствия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для уровня цен, опиш</w:t>
      </w:r>
      <w:r w:rsidR="00F41585">
        <w:rPr>
          <w:rFonts w:ascii="Times New Roman" w:eastAsia="MS Mincho" w:hAnsi="Times New Roman"/>
          <w:i/>
          <w:sz w:val="28"/>
          <w:szCs w:val="28"/>
          <w:lang w:val="ru-RU"/>
        </w:rPr>
        <w:t>ите их и  проанализируйте, каковы могут быть дальнейшие последствия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таких </w:t>
      </w:r>
      <w:r w:rsidR="00F41585" w:rsidRPr="00FA46A4">
        <w:rPr>
          <w:rFonts w:ascii="Times New Roman" w:eastAsia="MS Mincho" w:hAnsi="Times New Roman"/>
          <w:i/>
          <w:sz w:val="28"/>
          <w:szCs w:val="28"/>
          <w:lang w:val="ru-RU"/>
        </w:rPr>
        <w:t>изменений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цен. Объективно оцените потенциал оптовых продавцов, транспорт</w:t>
      </w:r>
      <w:r w:rsidR="00BB23E9">
        <w:rPr>
          <w:rFonts w:ascii="Times New Roman" w:eastAsia="MS Mincho" w:hAnsi="Times New Roman"/>
          <w:i/>
          <w:sz w:val="28"/>
          <w:szCs w:val="28"/>
          <w:lang w:val="ru-RU"/>
        </w:rPr>
        <w:t>ные возможности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, складское </w:t>
      </w:r>
      <w:r w:rsidR="00BB23E9" w:rsidRPr="00FA46A4">
        <w:rPr>
          <w:rFonts w:ascii="Times New Roman" w:eastAsia="MS Mincho" w:hAnsi="Times New Roman"/>
          <w:i/>
          <w:sz w:val="28"/>
          <w:szCs w:val="28"/>
          <w:lang w:val="ru-RU"/>
        </w:rPr>
        <w:t>хранение</w:t>
      </w:r>
      <w:r w:rsidR="00BB23E9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и различные аспекты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кредитования,</w:t>
      </w:r>
      <w:r w:rsidR="00BB23E9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с которыми, веро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>я</w:t>
      </w:r>
      <w:r w:rsidR="00BB23E9">
        <w:rPr>
          <w:rFonts w:ascii="Times New Roman" w:eastAsia="MS Mincho" w:hAnsi="Times New Roman"/>
          <w:i/>
          <w:sz w:val="28"/>
          <w:szCs w:val="28"/>
          <w:lang w:val="ru-RU"/>
        </w:rPr>
        <w:t>т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>но</w:t>
      </w:r>
      <w:r w:rsidR="00BB23E9">
        <w:rPr>
          <w:rFonts w:ascii="Times New Roman" w:eastAsia="MS Mincho" w:hAnsi="Times New Roman"/>
          <w:i/>
          <w:sz w:val="28"/>
          <w:szCs w:val="28"/>
          <w:lang w:val="ru-RU"/>
        </w:rPr>
        <w:t>, придется столкнуться</w:t>
      </w:r>
      <w:r w:rsidR="006F04AE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, чтобы </w:t>
      </w:r>
      <w:r w:rsidR="00BB23E9">
        <w:rPr>
          <w:rFonts w:ascii="Times New Roman" w:eastAsia="MS Mincho" w:hAnsi="Times New Roman"/>
          <w:i/>
          <w:sz w:val="28"/>
          <w:szCs w:val="28"/>
          <w:lang w:val="ru-RU"/>
        </w:rPr>
        <w:t>урегул</w:t>
      </w:r>
      <w:r w:rsidR="0093140A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ировать ситуацию) </w:t>
      </w:r>
    </w:p>
    <w:p w14:paraId="77E9868F" w14:textId="56F627BE" w:rsidR="00932B20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5.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93140A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Каковы изменения в </w:t>
      </w:r>
      <w:r w:rsidR="008C66E0">
        <w:rPr>
          <w:rFonts w:ascii="Times New Roman" w:eastAsia="MS Mincho" w:hAnsi="Times New Roman"/>
          <w:sz w:val="28"/>
          <w:szCs w:val="28"/>
          <w:u w:val="single"/>
          <w:lang w:val="ru-RU"/>
        </w:rPr>
        <w:t>типологии</w:t>
      </w:r>
      <w:r w:rsidR="001B1040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 </w:t>
      </w:r>
      <w:r w:rsidR="008C66E0">
        <w:rPr>
          <w:rFonts w:ascii="Times New Roman" w:eastAsia="MS Mincho" w:hAnsi="Times New Roman"/>
          <w:sz w:val="28"/>
          <w:szCs w:val="28"/>
          <w:u w:val="single"/>
          <w:lang w:val="ru-RU"/>
        </w:rPr>
        <w:t>(качестве) и объемах</w:t>
      </w:r>
      <w:r w:rsidR="008C66E0">
        <w:rPr>
          <w:rFonts w:ascii="Times New Roman" w:eastAsia="MS Mincho" w:hAnsi="Times New Roman"/>
          <w:sz w:val="28"/>
          <w:szCs w:val="28"/>
          <w:lang w:val="ru-RU"/>
        </w:rPr>
        <w:t xml:space="preserve"> товаров, запрашиваемых</w:t>
      </w:r>
      <w:r w:rsidR="0093140A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1B1040" w:rsidRPr="00FA46A4">
        <w:rPr>
          <w:rFonts w:ascii="Times New Roman" w:eastAsia="MS Mincho" w:hAnsi="Times New Roman"/>
          <w:sz w:val="28"/>
          <w:szCs w:val="28"/>
          <w:lang w:val="ru-RU"/>
        </w:rPr>
        <w:t>продавцами и домохозяйствами (если таковые имеются).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1B104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(Если в результате ЧС изменились предпочтения домохозяйств и продавцов в </w:t>
      </w:r>
      <w:r w:rsidR="008C66E0">
        <w:rPr>
          <w:rFonts w:ascii="Times New Roman" w:eastAsia="MS Mincho" w:hAnsi="Times New Roman"/>
          <w:i/>
          <w:sz w:val="28"/>
          <w:szCs w:val="28"/>
          <w:lang w:val="ru-RU"/>
        </w:rPr>
        <w:t>отношении</w:t>
      </w:r>
      <w:r w:rsidR="001B104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определ</w:t>
      </w:r>
      <w:r w:rsidR="008C66E0">
        <w:rPr>
          <w:rFonts w:ascii="Times New Roman" w:eastAsia="MS Mincho" w:hAnsi="Times New Roman"/>
          <w:i/>
          <w:sz w:val="28"/>
          <w:szCs w:val="28"/>
          <w:lang w:val="ru-RU"/>
        </w:rPr>
        <w:t>е</w:t>
      </w:r>
      <w:r w:rsidR="001B104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нных товаров – в плане качества, </w:t>
      </w:r>
      <w:r w:rsidR="008C66E0">
        <w:rPr>
          <w:rFonts w:ascii="Times New Roman" w:eastAsia="MS Mincho" w:hAnsi="Times New Roman"/>
          <w:i/>
          <w:sz w:val="28"/>
          <w:szCs w:val="28"/>
          <w:lang w:val="ru-RU"/>
        </w:rPr>
        <w:t>объе</w:t>
      </w:r>
      <w:r w:rsidR="008C66E0" w:rsidRPr="00FA46A4">
        <w:rPr>
          <w:rFonts w:ascii="Times New Roman" w:eastAsia="MS Mincho" w:hAnsi="Times New Roman"/>
          <w:i/>
          <w:sz w:val="28"/>
          <w:szCs w:val="28"/>
          <w:lang w:val="ru-RU"/>
        </w:rPr>
        <w:t>ма</w:t>
      </w:r>
      <w:r w:rsidR="008C66E0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и периодичности</w:t>
      </w:r>
      <w:r w:rsidR="001B104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поставок, укажите это)</w:t>
      </w:r>
    </w:p>
    <w:p w14:paraId="063F72EF" w14:textId="34E90435" w:rsidR="00932B20" w:rsidRPr="00FA46A4" w:rsidRDefault="00932B20" w:rsidP="00921E38">
      <w:pPr>
        <w:keepNext/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6.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1B1040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Каковы последствия ЧС для цен на </w:t>
      </w:r>
      <w:r w:rsidR="001B1040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продовольственные и непродовольственные товары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>.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1B1040" w:rsidRPr="00FA46A4">
        <w:rPr>
          <w:rFonts w:ascii="Times New Roman" w:eastAsia="MS Mincho" w:hAnsi="Times New Roman"/>
          <w:i/>
          <w:sz w:val="28"/>
          <w:szCs w:val="28"/>
          <w:lang w:val="ru-RU"/>
        </w:rPr>
        <w:t>(Анализируя данные по ценам (вторичные и первичные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),</w:t>
      </w:r>
      <w:r w:rsidR="001B104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укажите, каковы последствия таких изменений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) </w:t>
      </w:r>
    </w:p>
    <w:p w14:paraId="5D1B461E" w14:textId="5062F482" w:rsidR="00932B20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7.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E33712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Каковы возможности осуществления </w:t>
      </w:r>
      <w:r w:rsidR="00E33712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вмешательств в целях </w:t>
      </w:r>
      <w:r w:rsidR="00F422C5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поддержки</w:t>
      </w:r>
      <w:r w:rsidR="00E33712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 процесса </w:t>
      </w:r>
      <w:r w:rsidR="00F422C5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восстановления</w:t>
      </w:r>
      <w:r w:rsidR="00E33712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 рынков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>.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E33712" w:rsidRPr="00FA46A4">
        <w:rPr>
          <w:rFonts w:ascii="Times New Roman" w:eastAsia="MS Mincho" w:hAnsi="Times New Roman"/>
          <w:i/>
          <w:sz w:val="28"/>
          <w:szCs w:val="28"/>
          <w:lang w:val="ru-RU"/>
        </w:rPr>
        <w:t>(Анализируя карты рынков и результат</w:t>
      </w:r>
      <w:r w:rsidR="00F422C5">
        <w:rPr>
          <w:rFonts w:ascii="Times New Roman" w:eastAsia="MS Mincho" w:hAnsi="Times New Roman"/>
          <w:i/>
          <w:sz w:val="28"/>
          <w:szCs w:val="28"/>
          <w:lang w:val="ru-RU"/>
        </w:rPr>
        <w:t>ы интервью с торговцами, оцените</w:t>
      </w:r>
      <w:r w:rsidR="00E33712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, какие вмешательства могли бы </w:t>
      </w:r>
      <w:r w:rsidR="00F422C5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поддержать</w:t>
      </w:r>
      <w:r w:rsidR="00E33712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торговый потенциал для увеличения поставок, когда это будет необходимо и на какой период времени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?)</w:t>
      </w:r>
    </w:p>
    <w:p w14:paraId="38CB822B" w14:textId="4003CE8F" w:rsidR="00932B20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8.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F422C5">
        <w:rPr>
          <w:rFonts w:ascii="Times New Roman" w:eastAsia="MS Mincho" w:hAnsi="Times New Roman"/>
          <w:sz w:val="28"/>
          <w:szCs w:val="28"/>
          <w:lang w:val="ru-RU"/>
        </w:rPr>
        <w:t>Какие рыночные аспекты требую</w:t>
      </w:r>
      <w:r w:rsidR="00E33712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т </w:t>
      </w:r>
      <w:r w:rsidR="00E33712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неотложного внимания </w:t>
      </w:r>
      <w:r w:rsidR="00E33712" w:rsidRPr="00FA46A4">
        <w:rPr>
          <w:rFonts w:ascii="Times New Roman" w:eastAsia="MS Mincho" w:hAnsi="Times New Roman"/>
          <w:sz w:val="28"/>
          <w:szCs w:val="28"/>
          <w:lang w:val="ru-RU"/>
        </w:rPr>
        <w:t>или дальнейшего анализа (Используя инструменты MAG или Инструменты 13, 14 и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15</w:t>
      </w:r>
      <w:r w:rsidR="00E33712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для проведения оперативной оценки рынков), если зайдет речь о </w:t>
      </w:r>
      <w:r w:rsidR="00F422C5" w:rsidRPr="00FA46A4">
        <w:rPr>
          <w:rFonts w:ascii="Times New Roman" w:eastAsia="MS Mincho" w:hAnsi="Times New Roman"/>
          <w:sz w:val="28"/>
          <w:szCs w:val="28"/>
          <w:lang w:val="ru-RU"/>
        </w:rPr>
        <w:t>разработке</w:t>
      </w:r>
      <w:r w:rsidR="00E33712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 гуманитарных программ/адвокационных мер.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>(Здесь могут быть перечислены</w:t>
      </w:r>
      <w:r w:rsidR="00E33712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соображени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>я</w:t>
      </w:r>
      <w:r w:rsidR="00E33712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, касающиеся безопасности </w:t>
      </w:r>
      <w:r w:rsidR="00E33712" w:rsidRPr="00FA46A4">
        <w:rPr>
          <w:rFonts w:ascii="Times New Roman" w:eastAsia="MS Mincho" w:hAnsi="Times New Roman"/>
          <w:i/>
          <w:sz w:val="28"/>
          <w:szCs w:val="28"/>
          <w:lang w:val="ru-RU"/>
        </w:rPr>
        <w:lastRenderedPageBreak/>
        <w:t xml:space="preserve">торговцев или бенефициаров, </w:t>
      </w:r>
      <w:r w:rsidR="0016765A" w:rsidRPr="00FA46A4">
        <w:rPr>
          <w:rFonts w:ascii="Times New Roman" w:eastAsia="MS Mincho" w:hAnsi="Times New Roman"/>
          <w:i/>
          <w:sz w:val="28"/>
          <w:szCs w:val="28"/>
          <w:lang w:val="ru-RU"/>
        </w:rPr>
        <w:t>го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 xml:space="preserve">сударственных политик, </w:t>
      </w:r>
      <w:r w:rsidR="0016765A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уровня закредитованности бенефициаров или </w:t>
      </w:r>
      <w:r w:rsidR="00AB5D4C" w:rsidRPr="00FA46A4">
        <w:rPr>
          <w:rFonts w:ascii="Times New Roman" w:eastAsia="MS Mincho" w:hAnsi="Times New Roman"/>
          <w:i/>
          <w:sz w:val="28"/>
          <w:szCs w:val="28"/>
          <w:lang w:val="ru-RU"/>
        </w:rPr>
        <w:t>торговцев</w:t>
      </w:r>
      <w:r w:rsidR="0016765A" w:rsidRPr="00FA46A4">
        <w:rPr>
          <w:rFonts w:ascii="Times New Roman" w:eastAsia="MS Mincho" w:hAnsi="Times New Roman"/>
          <w:i/>
          <w:sz w:val="28"/>
          <w:szCs w:val="28"/>
          <w:lang w:val="ru-RU"/>
        </w:rPr>
        <w:t>, монополии оптовых торговцев и т.д.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…)</w:t>
      </w:r>
    </w:p>
    <w:p w14:paraId="041099ED" w14:textId="6ECF22AA" w:rsidR="00932B20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9.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16765A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Предположения</w:t>
      </w:r>
      <w:r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,</w:t>
      </w:r>
      <w:r w:rsidR="0016765A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 xml:space="preserve"> сложности и проблемы, </w:t>
      </w:r>
      <w:r w:rsidR="0016765A" w:rsidRPr="00FA46A4">
        <w:rPr>
          <w:rFonts w:ascii="Times New Roman" w:eastAsia="MS Mincho" w:hAnsi="Times New Roman"/>
          <w:sz w:val="28"/>
          <w:szCs w:val="28"/>
          <w:lang w:val="ru-RU"/>
        </w:rPr>
        <w:t>с которыми пришлось столкнуться при проведении оперативной оценки рынк</w:t>
      </w:r>
      <w:r w:rsidR="00AB5D4C">
        <w:rPr>
          <w:rFonts w:ascii="Times New Roman" w:eastAsia="MS Mincho" w:hAnsi="Times New Roman"/>
          <w:sz w:val="28"/>
          <w:szCs w:val="28"/>
          <w:lang w:val="ru-RU"/>
        </w:rPr>
        <w:t>ов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>(Приведите</w:t>
      </w:r>
      <w:r w:rsidR="007F6CE9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предположения, сделанные при сборе и </w:t>
      </w:r>
      <w:r w:rsidR="00AB5D4C" w:rsidRPr="00FA46A4">
        <w:rPr>
          <w:rFonts w:ascii="Times New Roman" w:eastAsia="MS Mincho" w:hAnsi="Times New Roman"/>
          <w:i/>
          <w:sz w:val="28"/>
          <w:szCs w:val="28"/>
          <w:lang w:val="ru-RU"/>
        </w:rPr>
        <w:t>анализе</w:t>
      </w:r>
      <w:r w:rsidR="007F6CE9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данных, а также </w:t>
      </w:r>
      <w:r w:rsidR="00AB5D4C" w:rsidRPr="00FA46A4">
        <w:rPr>
          <w:rFonts w:ascii="Times New Roman" w:eastAsia="MS Mincho" w:hAnsi="Times New Roman"/>
          <w:i/>
          <w:sz w:val="28"/>
          <w:szCs w:val="28"/>
          <w:lang w:val="ru-RU"/>
        </w:rPr>
        <w:t>рассуждения</w:t>
      </w:r>
      <w:r w:rsidR="007F6CE9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о надежности собранных данных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)</w:t>
      </w:r>
    </w:p>
    <w:p w14:paraId="01A0B790" w14:textId="2F9E7CE1" w:rsidR="00814E04" w:rsidRPr="00FA46A4" w:rsidRDefault="00932B20" w:rsidP="00921E38">
      <w:pPr>
        <w:tabs>
          <w:tab w:val="left" w:pos="357"/>
        </w:tabs>
        <w:spacing w:before="240" w:after="0"/>
        <w:jc w:val="left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sz w:val="28"/>
          <w:szCs w:val="28"/>
          <w:lang w:val="ru-RU"/>
        </w:rPr>
        <w:t>10.</w:t>
      </w:r>
      <w:r w:rsidR="005449BC" w:rsidRPr="00FA46A4">
        <w:rPr>
          <w:rFonts w:ascii="Times New Roman" w:eastAsia="MS Mincho" w:hAnsi="Times New Roman"/>
          <w:sz w:val="28"/>
          <w:szCs w:val="28"/>
          <w:lang w:val="ru-RU"/>
        </w:rPr>
        <w:tab/>
      </w:r>
      <w:r w:rsidR="00814E04" w:rsidRPr="00FA46A4">
        <w:rPr>
          <w:rFonts w:ascii="Times New Roman" w:eastAsia="MS Mincho" w:hAnsi="Times New Roman"/>
          <w:sz w:val="28"/>
          <w:szCs w:val="28"/>
          <w:lang w:val="ru-RU"/>
        </w:rPr>
        <w:t xml:space="preserve">Опыт осуществления гуманитарных программ в регионе, </w:t>
      </w:r>
      <w:r w:rsidR="00814E04" w:rsidRPr="00FA46A4">
        <w:rPr>
          <w:rFonts w:ascii="Times New Roman" w:eastAsia="MS Mincho" w:hAnsi="Times New Roman"/>
          <w:sz w:val="28"/>
          <w:szCs w:val="28"/>
          <w:u w:val="single"/>
          <w:lang w:val="ru-RU"/>
        </w:rPr>
        <w:t>извлеченные уроки, планируемая деятельность, а также деятельность, осуществляемая другими организациями</w:t>
      </w:r>
      <w:r w:rsidRPr="00FA46A4">
        <w:rPr>
          <w:rFonts w:ascii="Times New Roman" w:eastAsia="MS Mincho" w:hAnsi="Times New Roman"/>
          <w:sz w:val="28"/>
          <w:szCs w:val="28"/>
          <w:lang w:val="ru-RU"/>
        </w:rPr>
        <w:t>.</w:t>
      </w:r>
      <w:r w:rsidR="00921E38" w:rsidRPr="00FA46A4">
        <w:rPr>
          <w:rFonts w:ascii="Times New Roman" w:eastAsia="MS Mincho" w:hAnsi="Times New Roman"/>
          <w:sz w:val="28"/>
          <w:szCs w:val="28"/>
          <w:lang w:val="ru-RU"/>
        </w:rPr>
        <w:br/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>(Применение опыта, накопленного в рамках реализации предыдущих программ экстренного реагирования может повысить эффективность будущих вмешательств и повлиять на принятие решений. Если к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>акая-либо информация доступна по итогам анализа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вторичных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>данных, е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>е следует привести здесь. Информация о планах других организаций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может также </w:t>
      </w:r>
      <w:r w:rsidR="00AB5D4C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повлиять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на решения уполномоченных лиц, осо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бенно когда речь идет о планировании ПДП или других вмешательств в </w:t>
      </w:r>
      <w:r w:rsidR="00AB5D4C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поддержку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  <w:r w:rsidR="00AB5D4C" w:rsidRPr="00FA46A4">
        <w:rPr>
          <w:rFonts w:ascii="Times New Roman" w:eastAsia="MS Mincho" w:hAnsi="Times New Roman"/>
          <w:i/>
          <w:sz w:val="28"/>
          <w:szCs w:val="28"/>
          <w:lang w:val="ru-RU"/>
        </w:rPr>
        <w:t>усилий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по </w:t>
      </w:r>
      <w:r w:rsidR="00AB5D4C">
        <w:rPr>
          <w:rFonts w:ascii="Times New Roman" w:eastAsia="MS Mincho" w:hAnsi="Times New Roman"/>
          <w:i/>
          <w:sz w:val="28"/>
          <w:szCs w:val="28"/>
          <w:lang w:val="ru-RU"/>
        </w:rPr>
        <w:t>восстановлению</w:t>
      </w:r>
      <w:r w:rsidR="00814E04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рынков)</w:t>
      </w:r>
    </w:p>
    <w:p w14:paraId="29809818" w14:textId="60A7880E" w:rsidR="00932B20" w:rsidRPr="00FA46A4" w:rsidRDefault="00814E04" w:rsidP="00026432">
      <w:pPr>
        <w:pStyle w:val="2"/>
        <w:spacing w:before="720"/>
        <w:rPr>
          <w:rFonts w:ascii="Times New Roman" w:hAnsi="Times New Roman"/>
          <w:sz w:val="28"/>
          <w:szCs w:val="28"/>
          <w:lang w:val="ru-RU"/>
        </w:rPr>
      </w:pPr>
      <w:bookmarkStart w:id="17" w:name="_Toc229742621"/>
      <w:bookmarkStart w:id="18" w:name="_Toc229743686"/>
      <w:bookmarkStart w:id="19" w:name="_Toc229743989"/>
      <w:r w:rsidRPr="00FA46A4">
        <w:rPr>
          <w:rFonts w:ascii="Times New Roman" w:hAnsi="Times New Roman"/>
          <w:sz w:val="28"/>
          <w:szCs w:val="28"/>
          <w:lang w:val="ru-RU"/>
        </w:rPr>
        <w:t>РАЗДЕЛ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 xml:space="preserve"> 4: </w:t>
      </w:r>
      <w:bookmarkEnd w:id="17"/>
      <w:bookmarkEnd w:id="18"/>
      <w:bookmarkEnd w:id="19"/>
      <w:r w:rsidRPr="00FA46A4">
        <w:rPr>
          <w:rFonts w:ascii="Times New Roman" w:hAnsi="Times New Roman"/>
          <w:sz w:val="28"/>
          <w:szCs w:val="28"/>
          <w:lang w:val="ru-RU"/>
        </w:rPr>
        <w:t>ВЫВОДЫ</w:t>
      </w:r>
    </w:p>
    <w:p w14:paraId="4557A397" w14:textId="5B57759C" w:rsidR="00932B20" w:rsidRPr="00FA46A4" w:rsidRDefault="000E1D95" w:rsidP="00126511">
      <w:pPr>
        <w:rPr>
          <w:rFonts w:ascii="Times New Roman" w:hAnsi="Times New Roman"/>
          <w:sz w:val="28"/>
          <w:szCs w:val="28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t>В Таблице 1 (ниже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>)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дается сводная </w:t>
      </w:r>
      <w:r w:rsidR="0056370E" w:rsidRPr="00FA46A4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по рынкам, которые подверглись анализу, и предлагаются потенциальные варианты реагирования для </w:t>
      </w:r>
      <w:r w:rsidR="0056370E" w:rsidRPr="00FA46A4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на этапе анализа вариантов реагирования. </w:t>
      </w:r>
    </w:p>
    <w:p w14:paraId="76DFB953" w14:textId="77777777" w:rsidR="00932B20" w:rsidRPr="00FA46A4" w:rsidRDefault="00932B20" w:rsidP="00932B2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FD5A4E7" w14:textId="77777777" w:rsidR="00932B20" w:rsidRPr="00FA46A4" w:rsidRDefault="00932B20" w:rsidP="00932B20">
      <w:pPr>
        <w:spacing w:after="0"/>
        <w:rPr>
          <w:rFonts w:ascii="Times New Roman" w:eastAsia="MS Mincho" w:hAnsi="Times New Roman"/>
          <w:b/>
          <w:sz w:val="28"/>
          <w:szCs w:val="28"/>
          <w:lang w:val="ru-RU"/>
        </w:rPr>
        <w:sectPr w:rsidR="00932B20" w:rsidRPr="00FA46A4" w:rsidSect="0026789E">
          <w:headerReference w:type="default" r:id="rId8"/>
          <w:footerReference w:type="default" r:id="rId9"/>
          <w:pgSz w:w="11900" w:h="16840"/>
          <w:pgMar w:top="1134" w:right="1134" w:bottom="1134" w:left="1134" w:header="709" w:footer="709" w:gutter="0"/>
          <w:cols w:space="708"/>
          <w:docGrid w:linePitch="299"/>
        </w:sectPr>
      </w:pPr>
    </w:p>
    <w:p w14:paraId="42242695" w14:textId="30ED2CFF" w:rsidR="00932B20" w:rsidRPr="00FA46A4" w:rsidRDefault="00C14548" w:rsidP="006A0821">
      <w:pPr>
        <w:pStyle w:val="3"/>
        <w:tabs>
          <w:tab w:val="left" w:pos="993"/>
        </w:tabs>
        <w:spacing w:before="0" w:after="240"/>
        <w:ind w:left="993" w:hanging="993"/>
        <w:rPr>
          <w:rFonts w:ascii="Times New Roman" w:hAnsi="Times New Roman"/>
          <w:sz w:val="28"/>
          <w:szCs w:val="28"/>
          <w:lang w:val="ru-RU"/>
        </w:rPr>
      </w:pPr>
      <w:r w:rsidRPr="00FA46A4">
        <w:rPr>
          <w:rFonts w:ascii="Times New Roman" w:hAnsi="Times New Roman"/>
          <w:sz w:val="28"/>
          <w:szCs w:val="28"/>
          <w:lang w:val="ru-RU"/>
        </w:rPr>
        <w:lastRenderedPageBreak/>
        <w:t>Таблица</w:t>
      </w:r>
      <w:r w:rsidR="00932B20" w:rsidRPr="00FA46A4">
        <w:rPr>
          <w:rFonts w:ascii="Times New Roman" w:hAnsi="Times New Roman"/>
          <w:sz w:val="28"/>
          <w:szCs w:val="28"/>
          <w:lang w:val="ru-RU"/>
        </w:rPr>
        <w:t xml:space="preserve"> 1:</w:t>
      </w:r>
      <w:r w:rsidR="006A0821" w:rsidRPr="00FA46A4">
        <w:rPr>
          <w:rFonts w:ascii="Times New Roman" w:hAnsi="Times New Roman"/>
          <w:sz w:val="28"/>
          <w:szCs w:val="28"/>
          <w:lang w:val="ru-RU"/>
        </w:rPr>
        <w:tab/>
      </w:r>
      <w:r w:rsidRPr="00FA46A4">
        <w:rPr>
          <w:rFonts w:ascii="Times New Roman" w:hAnsi="Times New Roman"/>
          <w:sz w:val="28"/>
          <w:szCs w:val="28"/>
          <w:lang w:val="ru-RU"/>
        </w:rPr>
        <w:t>Содержит сводную информацию п</w:t>
      </w:r>
      <w:r w:rsidR="00590C66">
        <w:rPr>
          <w:rFonts w:ascii="Times New Roman" w:hAnsi="Times New Roman"/>
          <w:sz w:val="28"/>
          <w:szCs w:val="28"/>
          <w:lang w:val="ru-RU"/>
        </w:rPr>
        <w:t>о всем проанализированным рыночным площадкам</w:t>
      </w:r>
      <w:r w:rsidRPr="00FA46A4">
        <w:rPr>
          <w:rFonts w:ascii="Times New Roman" w:hAnsi="Times New Roman"/>
          <w:sz w:val="28"/>
          <w:szCs w:val="28"/>
          <w:lang w:val="ru-RU"/>
        </w:rPr>
        <w:t xml:space="preserve"> (группой специалистов по оперативной оценке рынков и более широким сообществом специалистов-практиков), а также комментарии </w:t>
      </w:r>
      <w:r w:rsidR="006B69C1" w:rsidRPr="00FA46A4">
        <w:rPr>
          <w:rFonts w:ascii="Times New Roman" w:hAnsi="Times New Roman"/>
          <w:sz w:val="28"/>
          <w:szCs w:val="28"/>
          <w:lang w:val="ru-RU"/>
        </w:rPr>
        <w:t xml:space="preserve">для использования в ходе проведения анализа вариантов реагирования </w:t>
      </w:r>
    </w:p>
    <w:p w14:paraId="7FE8F4EC" w14:textId="68037763" w:rsidR="00932B20" w:rsidRPr="00FA46A4" w:rsidRDefault="006B69C1" w:rsidP="00645A51">
      <w:pPr>
        <w:numPr>
          <w:ilvl w:val="0"/>
          <w:numId w:val="4"/>
        </w:numPr>
        <w:ind w:left="714" w:hanging="357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Если была проведена оценка более 4 рыночных площадок, в таблицу могут быть добавлены </w:t>
      </w:r>
      <w:r w:rsidR="00590C66" w:rsidRPr="00FA46A4">
        <w:rPr>
          <w:rFonts w:ascii="Times New Roman" w:eastAsia="MS Mincho" w:hAnsi="Times New Roman"/>
          <w:i/>
          <w:sz w:val="28"/>
          <w:szCs w:val="28"/>
          <w:lang w:val="ru-RU"/>
        </w:rPr>
        <w:t>дополнительные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строки. В таком случае, если число проанализированных рыночных </w:t>
      </w:r>
      <w:r w:rsidR="00590C66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площадок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достаточно велико, может быть целесообразным перенести эту таблицу в </w:t>
      </w:r>
      <w:proofErr w:type="spellStart"/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excel</w:t>
      </w:r>
      <w:proofErr w:type="spellEnd"/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>.</w:t>
      </w:r>
    </w:p>
    <w:p w14:paraId="2708F6ED" w14:textId="68357790" w:rsidR="00932B20" w:rsidRPr="00FA46A4" w:rsidRDefault="00A411E3" w:rsidP="00645A51">
      <w:pPr>
        <w:numPr>
          <w:ilvl w:val="0"/>
          <w:numId w:val="4"/>
        </w:numPr>
        <w:ind w:left="714" w:hanging="357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В таблицу может быть добавлена дополнительная информаци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>я; такая как сроки реализации вмешательств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, например; время удовлетворения заявок, сезонные соображения и т</w:t>
      </w:r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>.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д. В таком случае для удобства использования эту таблицу может быть целесообразно перен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>е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сти в </w:t>
      </w:r>
      <w:proofErr w:type="spellStart"/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excel</w:t>
      </w:r>
      <w:proofErr w:type="spellEnd"/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>.</w:t>
      </w:r>
    </w:p>
    <w:p w14:paraId="1DF598DF" w14:textId="2785F774" w:rsidR="00932B20" w:rsidRPr="00FA46A4" w:rsidRDefault="00A411E3" w:rsidP="00645A51">
      <w:pPr>
        <w:numPr>
          <w:ilvl w:val="0"/>
          <w:numId w:val="4"/>
        </w:numPr>
        <w:ind w:left="714" w:hanging="357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Где возможно</w:t>
      </w:r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, 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данные других организаций, осуществляющих анализ рынка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>,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>должны быть включены в эту таблицу</w:t>
      </w:r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>;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чтобы избежать дублирования 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 xml:space="preserve">функций 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при сборе данных и </w:t>
      </w:r>
      <w:r w:rsidR="00590C66" w:rsidRPr="00FA46A4">
        <w:rPr>
          <w:rFonts w:ascii="Times New Roman" w:eastAsia="MS Mincho" w:hAnsi="Times New Roman"/>
          <w:i/>
          <w:sz w:val="28"/>
          <w:szCs w:val="28"/>
          <w:lang w:val="ru-RU"/>
        </w:rPr>
        <w:t>поддержать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усилия по координации</w:t>
      </w:r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. </w:t>
      </w:r>
    </w:p>
    <w:p w14:paraId="71F67462" w14:textId="3B057AB1" w:rsidR="00932B20" w:rsidRPr="00FA46A4" w:rsidRDefault="002E5ECA" w:rsidP="00932B20">
      <w:pPr>
        <w:numPr>
          <w:ilvl w:val="0"/>
          <w:numId w:val="4"/>
        </w:numPr>
        <w:spacing w:after="0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Анализируя результаты применения Инструмента 11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(«Дерева в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>ыводов</w:t>
      </w:r>
      <w:r w:rsidR="00590C66">
        <w:rPr>
          <w:rFonts w:ascii="Times New Roman" w:eastAsia="MS Mincho" w:hAnsi="Times New Roman"/>
          <w:i/>
          <w:sz w:val="28"/>
          <w:szCs w:val="28"/>
          <w:lang w:val="ru-RU"/>
        </w:rPr>
        <w:t>»)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укажите, какие потенциальные варианты </w:t>
      </w:r>
      <w:r w:rsidR="00590C66" w:rsidRPr="00FA46A4">
        <w:rPr>
          <w:rFonts w:ascii="Times New Roman" w:eastAsia="MS Mincho" w:hAnsi="Times New Roman"/>
          <w:i/>
          <w:sz w:val="28"/>
          <w:szCs w:val="28"/>
          <w:lang w:val="ru-RU"/>
        </w:rPr>
        <w:t>реагирования</w:t>
      </w:r>
      <w:r w:rsidRPr="00FA46A4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могут быть рекомендованы</w:t>
      </w:r>
      <w:r w:rsidR="00932B20" w:rsidRPr="00FA46A4">
        <w:rPr>
          <w:rFonts w:ascii="Times New Roman" w:eastAsia="MS Mincho" w:hAnsi="Times New Roman"/>
          <w:i/>
          <w:sz w:val="28"/>
          <w:szCs w:val="28"/>
          <w:lang w:val="ru-RU"/>
        </w:rPr>
        <w:t>.</w:t>
      </w:r>
    </w:p>
    <w:p w14:paraId="16DBB77C" w14:textId="77777777" w:rsidR="00932B20" w:rsidRPr="00FA46A4" w:rsidRDefault="00932B20" w:rsidP="00932B20">
      <w:pPr>
        <w:spacing w:after="0"/>
        <w:rPr>
          <w:rFonts w:ascii="Times New Roman" w:eastAsia="MS Mincho" w:hAnsi="Times New Roman"/>
          <w:i/>
          <w:sz w:val="28"/>
          <w:szCs w:val="28"/>
          <w:lang w:val="ru-RU"/>
        </w:rPr>
      </w:pP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2073"/>
        <w:gridCol w:w="1458"/>
        <w:gridCol w:w="1461"/>
        <w:gridCol w:w="1458"/>
        <w:gridCol w:w="1462"/>
        <w:gridCol w:w="3132"/>
        <w:gridCol w:w="3132"/>
      </w:tblGrid>
      <w:tr w:rsidR="00212E3D" w:rsidRPr="00590C66" w14:paraId="2F832653" w14:textId="77777777" w:rsidTr="00F837FC">
        <w:tc>
          <w:tcPr>
            <w:tcW w:w="578" w:type="pct"/>
            <w:vMerge w:val="restart"/>
            <w:shd w:val="clear" w:color="auto" w:fill="E6E6E6"/>
            <w:vAlign w:val="center"/>
          </w:tcPr>
          <w:p w14:paraId="50534BDE" w14:textId="6B569C39" w:rsidR="00932B20" w:rsidRPr="00FA46A4" w:rsidRDefault="00E514EE" w:rsidP="00212E3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br/>
            </w:r>
            <w:r w:rsidR="00212E3D" w:rsidRPr="00FA46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Товары, необходимые населению, пострадавшему в результате ЧС </w:t>
            </w:r>
          </w:p>
        </w:tc>
        <w:tc>
          <w:tcPr>
            <w:tcW w:w="2162" w:type="pct"/>
            <w:gridSpan w:val="4"/>
            <w:shd w:val="clear" w:color="auto" w:fill="DC281E"/>
            <w:vAlign w:val="center"/>
          </w:tcPr>
          <w:p w14:paraId="5A105F73" w14:textId="2863E5B2" w:rsidR="00932B20" w:rsidRPr="00590C66" w:rsidRDefault="00212E3D" w:rsidP="00212E3D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Рынки с потенциалом увеличения </w:t>
            </w:r>
            <w:r w:rsidR="00590C66"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объема поставок каждого товар</w:t>
            </w: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а, включая те, где необ</w:t>
            </w:r>
            <w:r w:rsidR="00590C66"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х</w:t>
            </w: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одима поддержка дополнительного продавца </w:t>
            </w:r>
            <w:r w:rsidR="00932B20"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0" w:type="pct"/>
            <w:shd w:val="clear" w:color="auto" w:fill="DC281E"/>
            <w:vAlign w:val="center"/>
          </w:tcPr>
          <w:p w14:paraId="412A9FE2" w14:textId="76BA9109" w:rsidR="00932B20" w:rsidRPr="00590C66" w:rsidRDefault="00212E3D" w:rsidP="00E514E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Потенциал рынка реагировать на повышенный спрос </w:t>
            </w:r>
          </w:p>
        </w:tc>
        <w:tc>
          <w:tcPr>
            <w:tcW w:w="1130" w:type="pct"/>
            <w:shd w:val="clear" w:color="auto" w:fill="DC281E"/>
            <w:vAlign w:val="center"/>
          </w:tcPr>
          <w:p w14:paraId="1B448A87" w14:textId="0A767BAD" w:rsidR="00932B20" w:rsidRPr="00590C66" w:rsidRDefault="00212E3D" w:rsidP="00212E3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Потенциальные в</w:t>
            </w:r>
            <w:r w:rsidR="00590C66"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арианты реагирования для дальне</w:t>
            </w: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й</w:t>
            </w:r>
            <w:r w:rsidR="00590C66"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ш</w:t>
            </w:r>
            <w:r w:rsidRPr="00590C66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его обсуждения и анализа </w:t>
            </w:r>
          </w:p>
        </w:tc>
      </w:tr>
      <w:tr w:rsidR="00212E3D" w:rsidRPr="00FA46A4" w14:paraId="76A083C0" w14:textId="77777777" w:rsidTr="00E514EE"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E6E6E6"/>
          </w:tcPr>
          <w:p w14:paraId="55620A5A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34147C" w14:textId="7CD1C1F2" w:rsidR="00932B20" w:rsidRPr="00FA46A4" w:rsidRDefault="00212E3D" w:rsidP="00E514E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Укажите название рынка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02A134" w14:textId="043BA9DB" w:rsidR="00932B20" w:rsidRPr="00FA46A4" w:rsidRDefault="00212E3D" w:rsidP="00E514E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Укажите название рынка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EF1EA8" w14:textId="33147FE1" w:rsidR="00932B20" w:rsidRPr="00FA46A4" w:rsidRDefault="00212E3D" w:rsidP="00E514E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Укажите название рынка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77F9E8" w14:textId="633D5A20" w:rsidR="00932B20" w:rsidRPr="00FA46A4" w:rsidRDefault="00212E3D" w:rsidP="00E514E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Укажите название рынка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E6E6E6"/>
          </w:tcPr>
          <w:p w14:paraId="46BB2241" w14:textId="07280F99" w:rsidR="00932B20" w:rsidRPr="00FA46A4" w:rsidRDefault="00B67BA1" w:rsidP="00E91D83">
            <w:pPr>
              <w:pStyle w:val="a3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Предложение на рынке вряд ли отреагирует </w:t>
            </w:r>
            <w:r w:rsidR="00932B20"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14:paraId="141E03D0" w14:textId="212E6EFD" w:rsidR="00932B20" w:rsidRPr="00FA46A4" w:rsidRDefault="00B67BA1" w:rsidP="00E91D83">
            <w:pPr>
              <w:pStyle w:val="a3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Цепочка поставок может не </w:t>
            </w: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lastRenderedPageBreak/>
              <w:t>отреагировать</w:t>
            </w:r>
          </w:p>
          <w:p w14:paraId="2F891C2A" w14:textId="60AA5B04" w:rsidR="00932B20" w:rsidRPr="00FA46A4" w:rsidRDefault="00B67BA1" w:rsidP="00E91D83">
            <w:pPr>
              <w:pStyle w:val="a3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Цепочка поставок может отреагировать при поддержке </w:t>
            </w:r>
          </w:p>
          <w:p w14:paraId="395A37CE" w14:textId="78E338C2" w:rsidR="00932B20" w:rsidRPr="00FA46A4" w:rsidRDefault="00B67BA1" w:rsidP="00E91D83">
            <w:pPr>
              <w:pStyle w:val="a3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Цепочка поставок может отреагировать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E6E6E6"/>
          </w:tcPr>
          <w:p w14:paraId="230DC26B" w14:textId="28684ADE" w:rsidR="00932B20" w:rsidRPr="00FA46A4" w:rsidRDefault="00B67BA1" w:rsidP="00E91D83">
            <w:pPr>
              <w:pStyle w:val="a3"/>
              <w:numPr>
                <w:ilvl w:val="1"/>
                <w:numId w:val="15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lastRenderedPageBreak/>
              <w:t xml:space="preserve">Нет/очень ограниченный имеющийся </w:t>
            </w:r>
            <w:r w:rsidR="00590C66"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потенциал</w:t>
            </w: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для осуществления ПДП </w:t>
            </w:r>
          </w:p>
          <w:p w14:paraId="61E84614" w14:textId="5B4C09DC" w:rsidR="00932B20" w:rsidRPr="00FA46A4" w:rsidRDefault="00B67BA1" w:rsidP="00E91D83">
            <w:pPr>
              <w:pStyle w:val="a3"/>
              <w:numPr>
                <w:ilvl w:val="1"/>
                <w:numId w:val="15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Очень ограниченный </w:t>
            </w: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lastRenderedPageBreak/>
              <w:t>потенциал ПДП</w:t>
            </w:r>
          </w:p>
          <w:p w14:paraId="6470CACA" w14:textId="3C804AA4" w:rsidR="00932B20" w:rsidRPr="00FA46A4" w:rsidRDefault="00B67BA1" w:rsidP="00E91D83">
            <w:pPr>
              <w:pStyle w:val="a3"/>
              <w:numPr>
                <w:ilvl w:val="1"/>
                <w:numId w:val="15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Потенциал для осуществления вмешательств в </w:t>
            </w:r>
            <w:r w:rsidR="00590C66"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поддержку</w:t>
            </w: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рынков и ПДП</w:t>
            </w:r>
          </w:p>
          <w:p w14:paraId="56209DEB" w14:textId="6B556130" w:rsidR="00932B20" w:rsidRPr="00FA46A4" w:rsidRDefault="005D57F9" w:rsidP="00E91D83">
            <w:pPr>
              <w:pStyle w:val="a3"/>
              <w:numPr>
                <w:ilvl w:val="1"/>
                <w:numId w:val="15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Потенциал ПДП + мониторинг</w:t>
            </w:r>
          </w:p>
          <w:p w14:paraId="3C5727D9" w14:textId="73F1C586" w:rsidR="00932B20" w:rsidRPr="00FA46A4" w:rsidRDefault="005D57F9" w:rsidP="005D57F9">
            <w:pPr>
              <w:pStyle w:val="a3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Потенциал ПДП, ОДАНКО </w:t>
            </w:r>
            <w:r w:rsidR="00590C66"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нужен</w:t>
            </w:r>
            <w:bookmarkStart w:id="20" w:name="_GoBack"/>
            <w:bookmarkEnd w:id="20"/>
            <w:r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дополнительный анализ </w:t>
            </w:r>
            <w:r w:rsidR="00932B20" w:rsidRPr="00FA46A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212E3D" w:rsidRPr="00FA46A4" w14:paraId="7F47B4EC" w14:textId="77777777" w:rsidTr="00E514EE">
        <w:tc>
          <w:tcPr>
            <w:tcW w:w="578" w:type="pct"/>
            <w:shd w:val="clear" w:color="auto" w:fill="F3F3F3"/>
          </w:tcPr>
          <w:p w14:paraId="0B1DF3A3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7186BD1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BC7BA0" w14:textId="77777777" w:rsidR="00E514EE" w:rsidRPr="00FA46A4" w:rsidRDefault="00E514EE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F1C535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pct"/>
            <w:shd w:val="clear" w:color="auto" w:fill="F3F3F3"/>
          </w:tcPr>
          <w:p w14:paraId="20277293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F3F3F3"/>
          </w:tcPr>
          <w:p w14:paraId="24632F98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pct"/>
            <w:shd w:val="clear" w:color="auto" w:fill="F3F3F3"/>
          </w:tcPr>
          <w:p w14:paraId="0C25AAEC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F3F3F3"/>
          </w:tcPr>
          <w:p w14:paraId="1C1AC4E7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pct"/>
            <w:shd w:val="clear" w:color="auto" w:fill="F3F3F3"/>
          </w:tcPr>
          <w:p w14:paraId="4A0088FD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pct"/>
            <w:shd w:val="clear" w:color="auto" w:fill="F3F3F3"/>
          </w:tcPr>
          <w:p w14:paraId="11943F29" w14:textId="77777777" w:rsidR="00932B20" w:rsidRPr="00FA46A4" w:rsidRDefault="00932B20" w:rsidP="0068775E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1221832" w14:textId="77777777" w:rsidR="00DE4FE1" w:rsidRPr="00FA46A4" w:rsidRDefault="00DE4FE1" w:rsidP="00DE4FE1">
      <w:pPr>
        <w:rPr>
          <w:rFonts w:ascii="Times New Roman" w:hAnsi="Times New Roman"/>
          <w:sz w:val="28"/>
          <w:szCs w:val="28"/>
          <w:lang w:val="ru-RU"/>
        </w:rPr>
      </w:pPr>
    </w:p>
    <w:sectPr w:rsidR="00DE4FE1" w:rsidRPr="00FA46A4" w:rsidSect="0065103C">
      <w:headerReference w:type="default" r:id="rId10"/>
      <w:footerReference w:type="defaul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D2BB2" w14:textId="77777777" w:rsidR="00F422C5" w:rsidRDefault="00F422C5" w:rsidP="004C3D76">
      <w:pPr>
        <w:spacing w:after="0"/>
      </w:pPr>
      <w:r>
        <w:separator/>
      </w:r>
    </w:p>
  </w:endnote>
  <w:endnote w:type="continuationSeparator" w:id="0">
    <w:p w14:paraId="44F8AD52" w14:textId="77777777" w:rsidR="00F422C5" w:rsidRDefault="00F422C5" w:rsidP="004C3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B739" w14:textId="77777777" w:rsidR="00F422C5" w:rsidRPr="00B45C74" w:rsidRDefault="00F422C5" w:rsidP="00586DC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90C66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593D79C" w14:textId="1D475431" w:rsidR="00F422C5" w:rsidRPr="0026789E" w:rsidRDefault="00F422C5" w:rsidP="00586DCC">
    <w:pPr>
      <w:pStyle w:val="ad"/>
      <w:rPr>
        <w:b/>
      </w:rPr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3. </w:t>
    </w:r>
    <w:r w:rsidRPr="0026789E">
      <w:rPr>
        <w:b/>
      </w:rPr>
      <w:fldChar w:fldCharType="begin"/>
    </w:r>
    <w:r w:rsidRPr="0026789E">
      <w:rPr>
        <w:b/>
      </w:rPr>
      <w:instrText xml:space="preserve"> STYLEREF  H1 \t  \* MERGEFORMAT </w:instrText>
    </w:r>
    <w:r w:rsidRPr="0026789E">
      <w:rPr>
        <w:b/>
      </w:rPr>
      <w:fldChar w:fldCharType="separate"/>
    </w:r>
    <w:r w:rsidR="00590C66" w:rsidRPr="00590C66">
      <w:rPr>
        <w:bCs/>
        <w:noProof/>
      </w:rPr>
      <w:t>Инструмент 12 для оперативной оценки</w:t>
    </w:r>
    <w:r w:rsidR="00590C66">
      <w:rPr>
        <w:b/>
        <w:noProof/>
      </w:rPr>
      <w:t xml:space="preserve"> рынков: шаблон отчета по итогам оценки рынков</w:t>
    </w:r>
    <w:r w:rsidRPr="0026789E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DEE9D" w14:textId="77777777" w:rsidR="00F422C5" w:rsidRPr="00B45C74" w:rsidRDefault="00F422C5" w:rsidP="00586DC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90C66">
      <w:rPr>
        <w:b/>
        <w:noProof/>
        <w:color w:val="808080" w:themeColor="background1" w:themeShade="80"/>
        <w:sz w:val="18"/>
        <w:szCs w:val="18"/>
      </w:rPr>
      <w:t>7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647ED6E" w14:textId="38545013" w:rsidR="00F422C5" w:rsidRPr="00126511" w:rsidRDefault="00F422C5" w:rsidP="00586DCC">
    <w:pPr>
      <w:pStyle w:val="ad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3. </w:t>
    </w:r>
    <w:fldSimple w:instr=" STYLEREF  H1 \t  \* MERGEFORMAT ">
      <w:r w:rsidR="00590C66" w:rsidRPr="00590C66">
        <w:rPr>
          <w:bCs/>
          <w:noProof/>
        </w:rPr>
        <w:t>Инструмент 12 для оперативной оценки рынков: шаблон</w:t>
      </w:r>
      <w:r w:rsidR="00590C66">
        <w:rPr>
          <w:noProof/>
        </w:rPr>
        <w:t xml:space="preserve"> отчета по итогам оценки рынков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F0CE3" w14:textId="77777777" w:rsidR="00F422C5" w:rsidRDefault="00F422C5" w:rsidP="004C3D76">
      <w:pPr>
        <w:spacing w:after="0"/>
      </w:pPr>
      <w:r>
        <w:separator/>
      </w:r>
    </w:p>
  </w:footnote>
  <w:footnote w:type="continuationSeparator" w:id="0">
    <w:p w14:paraId="151FF756" w14:textId="77777777" w:rsidR="00F422C5" w:rsidRDefault="00F422C5" w:rsidP="004C3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A900" w14:textId="77777777" w:rsidR="00F422C5" w:rsidRPr="00074036" w:rsidRDefault="00F422C5" w:rsidP="00586DCC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4"/>
        <w:bCs/>
        <w:szCs w:val="16"/>
      </w:rPr>
      <w:t>I</w:t>
    </w:r>
    <w:r w:rsidRPr="009F6986">
      <w:rPr>
        <w:rStyle w:val="af4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8EC8" w14:textId="77777777" w:rsidR="00F422C5" w:rsidRPr="00074036" w:rsidRDefault="00F422C5" w:rsidP="00586DCC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4"/>
        <w:bCs/>
        <w:szCs w:val="16"/>
      </w:rPr>
      <w:t>I</w:t>
    </w:r>
    <w:r w:rsidRPr="009F6986">
      <w:rPr>
        <w:rStyle w:val="af4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805F6"/>
    <w:multiLevelType w:val="hybridMultilevel"/>
    <w:tmpl w:val="54EA0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6C3E"/>
    <w:multiLevelType w:val="hybridMultilevel"/>
    <w:tmpl w:val="775A2B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D2C2C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96B5E"/>
    <w:multiLevelType w:val="hybridMultilevel"/>
    <w:tmpl w:val="9AECD4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8D34BC"/>
    <w:multiLevelType w:val="hybridMultilevel"/>
    <w:tmpl w:val="9C447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2F02DA"/>
    <w:multiLevelType w:val="hybridMultilevel"/>
    <w:tmpl w:val="3238E67E"/>
    <w:lvl w:ilvl="0" w:tplc="949A56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39B1"/>
    <w:multiLevelType w:val="hybridMultilevel"/>
    <w:tmpl w:val="F092D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CA3238"/>
    <w:multiLevelType w:val="hybridMultilevel"/>
    <w:tmpl w:val="29C2440C"/>
    <w:lvl w:ilvl="0" w:tplc="949A56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6"/>
    <w:rsid w:val="0000430A"/>
    <w:rsid w:val="00026432"/>
    <w:rsid w:val="00065192"/>
    <w:rsid w:val="0009768C"/>
    <w:rsid w:val="000E1D95"/>
    <w:rsid w:val="000E246D"/>
    <w:rsid w:val="000F2EC8"/>
    <w:rsid w:val="000F3582"/>
    <w:rsid w:val="001013A0"/>
    <w:rsid w:val="001129E9"/>
    <w:rsid w:val="00126511"/>
    <w:rsid w:val="0016765A"/>
    <w:rsid w:val="00191ACB"/>
    <w:rsid w:val="001A2ECB"/>
    <w:rsid w:val="001B1040"/>
    <w:rsid w:val="00212E3D"/>
    <w:rsid w:val="00214AFE"/>
    <w:rsid w:val="002351E6"/>
    <w:rsid w:val="002521B8"/>
    <w:rsid w:val="0026789E"/>
    <w:rsid w:val="002E5ECA"/>
    <w:rsid w:val="003070D9"/>
    <w:rsid w:val="003317B5"/>
    <w:rsid w:val="00357B52"/>
    <w:rsid w:val="00394821"/>
    <w:rsid w:val="003A0D00"/>
    <w:rsid w:val="003A1DE6"/>
    <w:rsid w:val="003B503F"/>
    <w:rsid w:val="003D43DE"/>
    <w:rsid w:val="00412B17"/>
    <w:rsid w:val="00481C60"/>
    <w:rsid w:val="004C3D76"/>
    <w:rsid w:val="004D2B6D"/>
    <w:rsid w:val="004F261D"/>
    <w:rsid w:val="004F7AAC"/>
    <w:rsid w:val="005449BC"/>
    <w:rsid w:val="0056370E"/>
    <w:rsid w:val="00586DCC"/>
    <w:rsid w:val="00590C66"/>
    <w:rsid w:val="00591341"/>
    <w:rsid w:val="005B3264"/>
    <w:rsid w:val="005C5AF4"/>
    <w:rsid w:val="005D57F9"/>
    <w:rsid w:val="00645A51"/>
    <w:rsid w:val="0065103C"/>
    <w:rsid w:val="006564B2"/>
    <w:rsid w:val="0068775E"/>
    <w:rsid w:val="006A0821"/>
    <w:rsid w:val="006B69C1"/>
    <w:rsid w:val="006F04AE"/>
    <w:rsid w:val="00722E50"/>
    <w:rsid w:val="0079103B"/>
    <w:rsid w:val="007F6CE9"/>
    <w:rsid w:val="00814E04"/>
    <w:rsid w:val="00826E6F"/>
    <w:rsid w:val="00883CB8"/>
    <w:rsid w:val="00884986"/>
    <w:rsid w:val="008C66E0"/>
    <w:rsid w:val="008D7707"/>
    <w:rsid w:val="00920C25"/>
    <w:rsid w:val="00921E38"/>
    <w:rsid w:val="0093140A"/>
    <w:rsid w:val="00932B20"/>
    <w:rsid w:val="009537C0"/>
    <w:rsid w:val="009720B1"/>
    <w:rsid w:val="00981EC9"/>
    <w:rsid w:val="00A15D5F"/>
    <w:rsid w:val="00A411E3"/>
    <w:rsid w:val="00A90131"/>
    <w:rsid w:val="00AB5D4C"/>
    <w:rsid w:val="00AD5DF1"/>
    <w:rsid w:val="00B67BA1"/>
    <w:rsid w:val="00B81079"/>
    <w:rsid w:val="00BA0E93"/>
    <w:rsid w:val="00BB23E9"/>
    <w:rsid w:val="00C14548"/>
    <w:rsid w:val="00CC5F04"/>
    <w:rsid w:val="00CF16BE"/>
    <w:rsid w:val="00D504F4"/>
    <w:rsid w:val="00D549FF"/>
    <w:rsid w:val="00D87E45"/>
    <w:rsid w:val="00DD6E23"/>
    <w:rsid w:val="00DE4FE1"/>
    <w:rsid w:val="00E00771"/>
    <w:rsid w:val="00E33712"/>
    <w:rsid w:val="00E514EE"/>
    <w:rsid w:val="00E91D83"/>
    <w:rsid w:val="00EB2EE0"/>
    <w:rsid w:val="00ED4174"/>
    <w:rsid w:val="00F159B7"/>
    <w:rsid w:val="00F41585"/>
    <w:rsid w:val="00F422C5"/>
    <w:rsid w:val="00F837FC"/>
    <w:rsid w:val="00FA46A4"/>
    <w:rsid w:val="00FC5D6B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5E0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FC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F837FC"/>
  </w:style>
  <w:style w:type="paragraph" w:styleId="2">
    <w:name w:val="heading 2"/>
    <w:basedOn w:val="a"/>
    <w:next w:val="a"/>
    <w:link w:val="20"/>
    <w:uiPriority w:val="9"/>
    <w:unhideWhenUsed/>
    <w:qFormat/>
    <w:rsid w:val="00F837F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837F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7FC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a3">
    <w:name w:val="List Paragraph"/>
    <w:basedOn w:val="a"/>
    <w:link w:val="a4"/>
    <w:uiPriority w:val="34"/>
    <w:qFormat/>
    <w:rsid w:val="00F837F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aliases w:val="Testo nota a piè di pagina Carattere"/>
    <w:basedOn w:val="a"/>
    <w:link w:val="a6"/>
    <w:uiPriority w:val="99"/>
    <w:unhideWhenUsed/>
    <w:rsid w:val="00F837FC"/>
    <w:pPr>
      <w:spacing w:after="0"/>
    </w:pPr>
    <w:rPr>
      <w:sz w:val="16"/>
      <w:szCs w:val="22"/>
    </w:rPr>
  </w:style>
  <w:style w:type="character" w:customStyle="1" w:styleId="a6">
    <w:name w:val="Текст сноски Знак"/>
    <w:aliases w:val="Testo nota a piè di pagina Carattere Знак"/>
    <w:basedOn w:val="a0"/>
    <w:link w:val="a5"/>
    <w:uiPriority w:val="99"/>
    <w:rsid w:val="00F837FC"/>
    <w:rPr>
      <w:rFonts w:ascii="Arial" w:eastAsiaTheme="minorEastAsia" w:hAnsi="Arial" w:cs="Times New Roman"/>
      <w:sz w:val="16"/>
      <w:lang w:val="en-US"/>
    </w:rPr>
  </w:style>
  <w:style w:type="character" w:styleId="a7">
    <w:name w:val="footnote reference"/>
    <w:basedOn w:val="a0"/>
    <w:uiPriority w:val="99"/>
    <w:unhideWhenUsed/>
    <w:rsid w:val="00F837FC"/>
    <w:rPr>
      <w:vertAlign w:val="superscript"/>
    </w:rPr>
  </w:style>
  <w:style w:type="table" w:styleId="a8">
    <w:name w:val="Table Grid"/>
    <w:basedOn w:val="a1"/>
    <w:uiPriority w:val="59"/>
    <w:rsid w:val="00F837FC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37F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7F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837FC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b">
    <w:name w:val="header"/>
    <w:basedOn w:val="a"/>
    <w:link w:val="ac"/>
    <w:uiPriority w:val="99"/>
    <w:unhideWhenUsed/>
    <w:rsid w:val="00F837FC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F837FC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F837FC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F837FC"/>
    <w:rPr>
      <w:rFonts w:ascii="Arial" w:eastAsiaTheme="minorEastAsia" w:hAnsi="Arial" w:cs="Times New Roman"/>
      <w:sz w:val="16"/>
      <w:szCs w:val="18"/>
      <w:lang w:val="en-US"/>
    </w:rPr>
  </w:style>
  <w:style w:type="table" w:customStyle="1" w:styleId="TableGrid5">
    <w:name w:val="Table Grid5"/>
    <w:basedOn w:val="a1"/>
    <w:next w:val="a8"/>
    <w:uiPriority w:val="59"/>
    <w:rsid w:val="00932B20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8"/>
    <w:uiPriority w:val="59"/>
    <w:rsid w:val="00932B20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837FC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837FC"/>
    <w:rPr>
      <w:rFonts w:ascii="Arial" w:hAnsi="Arial"/>
      <w:sz w:val="20"/>
      <w:lang w:val="en-US"/>
    </w:rPr>
  </w:style>
  <w:style w:type="paragraph" w:customStyle="1" w:styleId="Default">
    <w:name w:val="Default"/>
    <w:rsid w:val="00F8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F837F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89E"/>
  </w:style>
  <w:style w:type="character" w:customStyle="1" w:styleId="af1">
    <w:name w:val="Текст комментария Знак"/>
    <w:basedOn w:val="a0"/>
    <w:link w:val="af0"/>
    <w:uiPriority w:val="99"/>
    <w:semiHidden/>
    <w:rsid w:val="0026789E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F837FC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F837FC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page number"/>
    <w:basedOn w:val="a0"/>
    <w:uiPriority w:val="99"/>
    <w:unhideWhenUsed/>
    <w:rsid w:val="00F837FC"/>
    <w:rPr>
      <w:b/>
    </w:rPr>
  </w:style>
  <w:style w:type="character" w:styleId="af5">
    <w:name w:val="Hyperlink"/>
    <w:basedOn w:val="a0"/>
    <w:uiPriority w:val="99"/>
    <w:unhideWhenUsed/>
    <w:rsid w:val="00F837F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837FC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F837FC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F837F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837F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837FC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837F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837F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F837F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837F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837FC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F837FC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F837FC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837F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837FC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F837FC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837F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837F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837FC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FC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F837FC"/>
  </w:style>
  <w:style w:type="paragraph" w:styleId="2">
    <w:name w:val="heading 2"/>
    <w:basedOn w:val="a"/>
    <w:next w:val="a"/>
    <w:link w:val="20"/>
    <w:uiPriority w:val="9"/>
    <w:unhideWhenUsed/>
    <w:qFormat/>
    <w:rsid w:val="00F837F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837F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7FC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a3">
    <w:name w:val="List Paragraph"/>
    <w:basedOn w:val="a"/>
    <w:link w:val="a4"/>
    <w:uiPriority w:val="34"/>
    <w:qFormat/>
    <w:rsid w:val="00F837F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aliases w:val="Testo nota a piè di pagina Carattere"/>
    <w:basedOn w:val="a"/>
    <w:link w:val="a6"/>
    <w:uiPriority w:val="99"/>
    <w:unhideWhenUsed/>
    <w:rsid w:val="00F837FC"/>
    <w:pPr>
      <w:spacing w:after="0"/>
    </w:pPr>
    <w:rPr>
      <w:sz w:val="16"/>
      <w:szCs w:val="22"/>
    </w:rPr>
  </w:style>
  <w:style w:type="character" w:customStyle="1" w:styleId="a6">
    <w:name w:val="Текст сноски Знак"/>
    <w:aliases w:val="Testo nota a piè di pagina Carattere Знак"/>
    <w:basedOn w:val="a0"/>
    <w:link w:val="a5"/>
    <w:uiPriority w:val="99"/>
    <w:rsid w:val="00F837FC"/>
    <w:rPr>
      <w:rFonts w:ascii="Arial" w:eastAsiaTheme="minorEastAsia" w:hAnsi="Arial" w:cs="Times New Roman"/>
      <w:sz w:val="16"/>
      <w:lang w:val="en-US"/>
    </w:rPr>
  </w:style>
  <w:style w:type="character" w:styleId="a7">
    <w:name w:val="footnote reference"/>
    <w:basedOn w:val="a0"/>
    <w:uiPriority w:val="99"/>
    <w:unhideWhenUsed/>
    <w:rsid w:val="00F837FC"/>
    <w:rPr>
      <w:vertAlign w:val="superscript"/>
    </w:rPr>
  </w:style>
  <w:style w:type="table" w:styleId="a8">
    <w:name w:val="Table Grid"/>
    <w:basedOn w:val="a1"/>
    <w:uiPriority w:val="59"/>
    <w:rsid w:val="00F837FC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37F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7F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837FC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b">
    <w:name w:val="header"/>
    <w:basedOn w:val="a"/>
    <w:link w:val="ac"/>
    <w:uiPriority w:val="99"/>
    <w:unhideWhenUsed/>
    <w:rsid w:val="00F837FC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F837FC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F837FC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F837FC"/>
    <w:rPr>
      <w:rFonts w:ascii="Arial" w:eastAsiaTheme="minorEastAsia" w:hAnsi="Arial" w:cs="Times New Roman"/>
      <w:sz w:val="16"/>
      <w:szCs w:val="18"/>
      <w:lang w:val="en-US"/>
    </w:rPr>
  </w:style>
  <w:style w:type="table" w:customStyle="1" w:styleId="TableGrid5">
    <w:name w:val="Table Grid5"/>
    <w:basedOn w:val="a1"/>
    <w:next w:val="a8"/>
    <w:uiPriority w:val="59"/>
    <w:rsid w:val="00932B20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8"/>
    <w:uiPriority w:val="59"/>
    <w:rsid w:val="00932B20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837FC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837FC"/>
    <w:rPr>
      <w:rFonts w:ascii="Arial" w:hAnsi="Arial"/>
      <w:sz w:val="20"/>
      <w:lang w:val="en-US"/>
    </w:rPr>
  </w:style>
  <w:style w:type="paragraph" w:customStyle="1" w:styleId="Default">
    <w:name w:val="Default"/>
    <w:rsid w:val="00F8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F837F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89E"/>
  </w:style>
  <w:style w:type="character" w:customStyle="1" w:styleId="af1">
    <w:name w:val="Текст комментария Знак"/>
    <w:basedOn w:val="a0"/>
    <w:link w:val="af0"/>
    <w:uiPriority w:val="99"/>
    <w:semiHidden/>
    <w:rsid w:val="0026789E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F837FC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F837FC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page number"/>
    <w:basedOn w:val="a0"/>
    <w:uiPriority w:val="99"/>
    <w:unhideWhenUsed/>
    <w:rsid w:val="00F837FC"/>
    <w:rPr>
      <w:b/>
    </w:rPr>
  </w:style>
  <w:style w:type="character" w:styleId="af5">
    <w:name w:val="Hyperlink"/>
    <w:basedOn w:val="a0"/>
    <w:uiPriority w:val="99"/>
    <w:unhideWhenUsed/>
    <w:rsid w:val="00F837F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837FC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F837FC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F837F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837F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837FC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837F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837F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F837F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837F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837FC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F837FC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F837FC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837F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837FC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F837FC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837F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837F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837FC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209</TotalTime>
  <Pages>7</Pages>
  <Words>1392</Words>
  <Characters>7938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71</cp:revision>
  <cp:lastPrinted>2015-09-25T14:44:00Z</cp:lastPrinted>
  <dcterms:created xsi:type="dcterms:W3CDTF">2015-09-25T13:32:00Z</dcterms:created>
  <dcterms:modified xsi:type="dcterms:W3CDTF">2017-04-09T08:52:00Z</dcterms:modified>
</cp:coreProperties>
</file>