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AE" w:rsidRPr="00374900" w:rsidRDefault="00DD5BAE" w:rsidP="00EE3C44">
      <w:pPr>
        <w:pStyle w:val="H1"/>
        <w:rPr>
          <w:rFonts w:cs="Arial"/>
        </w:rPr>
      </w:pPr>
      <w:r>
        <w:t xml:space="preserve">Правила </w:t>
      </w:r>
      <w:r w:rsidR="00DB7469">
        <w:t>подачи отзывов и жалоб</w:t>
      </w:r>
      <w:r>
        <w:t xml:space="preserve">, </w:t>
      </w:r>
      <w:r w:rsidR="00DB7469">
        <w:t>реагирования на них</w:t>
      </w:r>
      <w:r w:rsidRPr="00374900">
        <w:rPr>
          <w:rStyle w:val="ac"/>
          <w:rFonts w:cs="Arial"/>
          <w:szCs w:val="40"/>
        </w:rPr>
        <w:footnoteReference w:id="1"/>
      </w:r>
    </w:p>
    <w:p w:rsidR="00813C0B" w:rsidRPr="00374900" w:rsidRDefault="00355349" w:rsidP="00EE3C44">
      <w:pPr>
        <w:pStyle w:val="2"/>
        <w:rPr>
          <w:rFonts w:cs="Arial"/>
        </w:rPr>
      </w:pPr>
      <w:r>
        <w:t>1.Типы жалоб</w:t>
      </w:r>
    </w:p>
    <w:tbl>
      <w:tblPr>
        <w:tblStyle w:val="a5"/>
        <w:tblW w:w="0" w:type="auto"/>
        <w:tblInd w:w="892" w:type="dxa"/>
        <w:tblLook w:val="00A0" w:firstRow="1" w:lastRow="0" w:firstColumn="1" w:lastColumn="0" w:noHBand="0" w:noVBand="0"/>
      </w:tblPr>
      <w:tblGrid>
        <w:gridCol w:w="8430"/>
      </w:tblGrid>
      <w:tr w:rsidR="00813C0B" w:rsidRPr="00374900" w:rsidTr="00AD0BE1">
        <w:trPr>
          <w:trHeight w:val="226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E6E6E6"/>
          </w:tcPr>
          <w:p w:rsidR="00813C0B" w:rsidRPr="00374900" w:rsidRDefault="00813C0B" w:rsidP="00600220">
            <w:pPr>
              <w:spacing w:before="120"/>
              <w:jc w:val="left"/>
              <w:rPr>
                <w:rFonts w:cs="Arial"/>
              </w:rPr>
            </w:pPr>
            <w:r>
              <w:t xml:space="preserve">Жалобы, поданные с помощью механизма подачи жалоб и </w:t>
            </w:r>
            <w:r w:rsidR="00DB7469">
              <w:t>реагирования</w:t>
            </w:r>
            <w:r>
              <w:t xml:space="preserve"> (МЖ</w:t>
            </w:r>
            <w:r w:rsidR="00DB7469">
              <w:t>Р</w:t>
            </w:r>
            <w:r>
              <w:t>), можно классифицировать следующим образом:</w:t>
            </w:r>
          </w:p>
          <w:p w:rsidR="00813C0B" w:rsidRPr="00374900" w:rsidRDefault="00053617" w:rsidP="00374900">
            <w:pPr>
              <w:pStyle w:val="a3"/>
              <w:numPr>
                <w:ilvl w:val="0"/>
                <w:numId w:val="1"/>
              </w:numPr>
              <w:spacing w:before="60" w:after="60"/>
              <w:ind w:hanging="357"/>
              <w:contextualSpacing w:val="0"/>
              <w:jc w:val="left"/>
              <w:rPr>
                <w:rFonts w:cs="Arial"/>
              </w:rPr>
            </w:pPr>
            <w:r>
              <w:t xml:space="preserve">жалобы, </w:t>
            </w:r>
            <w:r w:rsidR="00DB7469">
              <w:t>которые можно обработать с помощью</w:t>
            </w:r>
            <w:r>
              <w:t xml:space="preserve"> МЖ</w:t>
            </w:r>
            <w:r w:rsidR="00DB7469">
              <w:t>Р</w:t>
            </w:r>
            <w:r>
              <w:t>:</w:t>
            </w:r>
          </w:p>
          <w:p w:rsidR="00813C0B" w:rsidRPr="00374900" w:rsidRDefault="00F628FC" w:rsidP="00374900">
            <w:pPr>
              <w:pStyle w:val="a3"/>
              <w:numPr>
                <w:ilvl w:val="1"/>
                <w:numId w:val="1"/>
              </w:numPr>
              <w:spacing w:before="60" w:after="60"/>
              <w:ind w:left="720" w:hanging="357"/>
              <w:contextualSpacing w:val="0"/>
              <w:jc w:val="left"/>
              <w:rPr>
                <w:rFonts w:cs="Arial"/>
              </w:rPr>
            </w:pPr>
            <w:r>
              <w:t>не требующие особого обращения, например, жалобы на качество программы</w:t>
            </w:r>
          </w:p>
          <w:p w:rsidR="00813C0B" w:rsidRPr="00374900" w:rsidRDefault="00F628FC" w:rsidP="00374900">
            <w:pPr>
              <w:pStyle w:val="a3"/>
              <w:numPr>
                <w:ilvl w:val="1"/>
                <w:numId w:val="1"/>
              </w:numPr>
              <w:spacing w:before="60" w:after="60"/>
              <w:ind w:left="720" w:hanging="357"/>
              <w:contextualSpacing w:val="0"/>
              <w:jc w:val="left"/>
              <w:rPr>
                <w:rFonts w:cs="Arial"/>
              </w:rPr>
            </w:pPr>
            <w:r>
              <w:t xml:space="preserve">требующие особого </w:t>
            </w:r>
            <w:r w:rsidR="00DB7469">
              <w:t>обращения</w:t>
            </w:r>
            <w:r>
              <w:t xml:space="preserve">, например, жалобы на поведение сотрудников и </w:t>
            </w:r>
            <w:r w:rsidR="00DB7469">
              <w:t>добровольцев</w:t>
            </w:r>
          </w:p>
          <w:p w:rsidR="00813C0B" w:rsidRPr="00374900" w:rsidRDefault="00053617" w:rsidP="00DB7469">
            <w:pPr>
              <w:pStyle w:val="a3"/>
              <w:numPr>
                <w:ilvl w:val="0"/>
                <w:numId w:val="1"/>
              </w:numPr>
              <w:spacing w:before="60" w:after="60"/>
              <w:ind w:hanging="357"/>
              <w:contextualSpacing w:val="0"/>
              <w:jc w:val="left"/>
              <w:rPr>
                <w:rFonts w:cs="Arial"/>
              </w:rPr>
            </w:pPr>
            <w:r>
              <w:t xml:space="preserve">жалобы, </w:t>
            </w:r>
            <w:r w:rsidR="00DB7469">
              <w:t>которые невозможно обработать с помощью</w:t>
            </w:r>
            <w:r>
              <w:t xml:space="preserve"> МЖ</w:t>
            </w:r>
            <w:r w:rsidR="00DB7469">
              <w:t>Р</w:t>
            </w:r>
            <w:r>
              <w:t>.</w:t>
            </w:r>
            <w:r w:rsidR="00DB7469">
              <w:t xml:space="preserve"> </w:t>
            </w:r>
            <w:r>
              <w:t>Данные жалобы, в основном, касаются вопросов, не имеющих непосредственного отношения к программе</w:t>
            </w:r>
          </w:p>
        </w:tc>
      </w:tr>
    </w:tbl>
    <w:p w:rsidR="00813C0B" w:rsidRPr="00374900" w:rsidRDefault="00DB7469" w:rsidP="00374900">
      <w:pPr>
        <w:pStyle w:val="3"/>
      </w:pPr>
      <w:r>
        <w:t>Какие типы жалоб можно обработать с помощью МЖР</w:t>
      </w:r>
      <w:r w:rsidR="00053617">
        <w:t>?</w:t>
      </w:r>
    </w:p>
    <w:p w:rsidR="00813C0B" w:rsidRPr="00374900" w:rsidRDefault="00053617" w:rsidP="00365723">
      <w:pPr>
        <w:spacing w:after="240"/>
      </w:pPr>
      <w:r>
        <w:t>Как правило</w:t>
      </w:r>
      <w:r>
        <w:rPr>
          <w:b/>
        </w:rPr>
        <w:t xml:space="preserve">, жалобы, не требующие особого обращения, </w:t>
      </w:r>
      <w:r>
        <w:t xml:space="preserve">касаются качества программы и включают в себя </w:t>
      </w:r>
      <w:r w:rsidR="00DB7469">
        <w:t xml:space="preserve">такие </w:t>
      </w:r>
      <w:r>
        <w:t>вопросы</w:t>
      </w:r>
      <w:r w:rsidR="00DB7469">
        <w:t>,</w:t>
      </w:r>
      <w:r>
        <w:t xml:space="preserve"> как своевременность, безопасность, неисполнение обещаний или </w:t>
      </w:r>
      <w:r w:rsidR="00AD0BE1">
        <w:t xml:space="preserve">неоправдание </w:t>
      </w:r>
      <w:r>
        <w:t>ожиданий, актуальность и качество оказанной помощи, а также недостаток информации.</w:t>
      </w:r>
      <w:r w:rsidR="00DB7469">
        <w:t xml:space="preserve"> </w:t>
      </w:r>
      <w:r>
        <w:t>В таблице ниже представлены типовые примеры жалоб, не требующих особого обращения.</w:t>
      </w:r>
    </w:p>
    <w:tbl>
      <w:tblPr>
        <w:tblStyle w:val="a5"/>
        <w:tblW w:w="8080" w:type="dxa"/>
        <w:jc w:val="center"/>
        <w:tblLook w:val="00A0" w:firstRow="1" w:lastRow="0" w:firstColumn="1" w:lastColumn="0" w:noHBand="0" w:noVBand="0"/>
      </w:tblPr>
      <w:tblGrid>
        <w:gridCol w:w="2693"/>
        <w:gridCol w:w="2693"/>
        <w:gridCol w:w="2694"/>
      </w:tblGrid>
      <w:tr w:rsidR="00EF4542" w:rsidRPr="00EF4542" w:rsidTr="00273CD6">
        <w:trPr>
          <w:jc w:val="center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DC281E"/>
          </w:tcPr>
          <w:p w:rsidR="00813C0B" w:rsidRPr="00EF4542" w:rsidRDefault="00813C0B" w:rsidP="00DB7469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 xml:space="preserve">От </w:t>
            </w:r>
            <w:r w:rsidR="00DB7469">
              <w:rPr>
                <w:rFonts w:ascii="Arial Bold" w:hAnsi="Arial Bold"/>
                <w:b/>
                <w:color w:val="FFFFFF" w:themeColor="background1"/>
              </w:rPr>
              <w:t>бенефициаров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C281E"/>
          </w:tcPr>
          <w:p w:rsidR="00813C0B" w:rsidRPr="00EF4542" w:rsidRDefault="00813C0B" w:rsidP="00DB7469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 xml:space="preserve">От </w:t>
            </w:r>
            <w:r w:rsidR="00DB7469">
              <w:rPr>
                <w:rFonts w:ascii="Arial Bold" w:hAnsi="Arial Bold"/>
                <w:b/>
                <w:color w:val="FFFFFF" w:themeColor="background1"/>
              </w:rPr>
              <w:t>не-бенефициаров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281E"/>
          </w:tcPr>
          <w:p w:rsidR="00813C0B" w:rsidRPr="00EF4542" w:rsidRDefault="00813C0B" w:rsidP="00EF4542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Общие</w:t>
            </w:r>
          </w:p>
        </w:tc>
      </w:tr>
      <w:tr w:rsidR="00813C0B" w:rsidRPr="00374900" w:rsidTr="00273CD6">
        <w:trPr>
          <w:jc w:val="center"/>
        </w:trPr>
        <w:tc>
          <w:tcPr>
            <w:tcW w:w="2693" w:type="dxa"/>
            <w:shd w:val="clear" w:color="auto" w:fill="A6A6A6"/>
          </w:tcPr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Недовольны объёмом оказанной поддержки</w:t>
            </w:r>
          </w:p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Недовольны длительностью оказания поддержки</w:t>
            </w:r>
          </w:p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Недовольны изменением проекта или тем, что проект закрылся</w:t>
            </w:r>
          </w:p>
        </w:tc>
        <w:tc>
          <w:tcPr>
            <w:tcW w:w="2693" w:type="dxa"/>
            <w:shd w:val="clear" w:color="auto" w:fill="D9D9D9"/>
          </w:tcPr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Недовольны, что их исключили из оценочного этапа</w:t>
            </w:r>
          </w:p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Недовольны, что их исключили из проекта</w:t>
            </w:r>
          </w:p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Хотят, чтобы их включили в проект</w:t>
            </w:r>
          </w:p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Хотят другой помощи</w:t>
            </w:r>
          </w:p>
        </w:tc>
        <w:tc>
          <w:tcPr>
            <w:tcW w:w="2694" w:type="dxa"/>
            <w:shd w:val="clear" w:color="auto" w:fill="E6E6E6"/>
          </w:tcPr>
          <w:p w:rsidR="00813C0B" w:rsidRPr="00374900" w:rsidRDefault="00813C0B" w:rsidP="00600220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 xml:space="preserve">Сообщение о том, что </w:t>
            </w:r>
            <w:r w:rsidR="00DB7469">
              <w:t>бенефициар</w:t>
            </w:r>
            <w:r>
              <w:t xml:space="preserve"> проекта тратит денежную субсидию ненадлежащим образом</w:t>
            </w:r>
          </w:p>
          <w:p w:rsidR="00813C0B" w:rsidRPr="00374900" w:rsidRDefault="00813C0B" w:rsidP="00AD0BE1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 xml:space="preserve">Сообщение о том, что другой </w:t>
            </w:r>
            <w:r w:rsidR="00DB7469">
              <w:t>бенефициар ПДП</w:t>
            </w:r>
            <w:r>
              <w:t xml:space="preserve"> не удовлетворяет требованиям для </w:t>
            </w:r>
            <w:r w:rsidR="00AD0BE1">
              <w:t>участия</w:t>
            </w:r>
            <w:r>
              <w:t xml:space="preserve"> в проекте</w:t>
            </w:r>
          </w:p>
        </w:tc>
      </w:tr>
    </w:tbl>
    <w:p w:rsidR="00813C0B" w:rsidRPr="00374900" w:rsidRDefault="00DB7469" w:rsidP="008E2405">
      <w:pPr>
        <w:spacing w:before="360" w:after="360"/>
      </w:pPr>
      <w:r>
        <w:rPr>
          <w:b/>
        </w:rPr>
        <w:t>Н</w:t>
      </w:r>
      <w:r w:rsidR="00813C0B">
        <w:rPr>
          <w:b/>
        </w:rPr>
        <w:t>е требующи</w:t>
      </w:r>
      <w:r>
        <w:rPr>
          <w:b/>
        </w:rPr>
        <w:t>е особого внимания запросы</w:t>
      </w:r>
      <w:r w:rsidR="00813C0B">
        <w:rPr>
          <w:b/>
        </w:rPr>
        <w:t xml:space="preserve"> на получение информации, </w:t>
      </w:r>
      <w:r>
        <w:rPr>
          <w:b/>
        </w:rPr>
        <w:t xml:space="preserve">просьбы решить проблемы или провести дальнейшую работу </w:t>
      </w:r>
      <w:r w:rsidR="00813C0B">
        <w:t xml:space="preserve">могут </w:t>
      </w:r>
      <w:r>
        <w:t xml:space="preserve">включать </w:t>
      </w:r>
      <w:r w:rsidR="00813C0B">
        <w:t xml:space="preserve">такие вопросы </w:t>
      </w:r>
      <w:r w:rsidR="0003024B">
        <w:t>как: объём</w:t>
      </w:r>
      <w:r w:rsidR="00813C0B">
        <w:t xml:space="preserve"> оказанной помощи, длительность оказания помощи, дата денежного перевода, неполучение карточки после обучения, перевод не поступил на счёт после sms-сообщения, банкомат съел карточку, карточка утеряна, карточка украдена, другие проблемы с карточкой, вопросы о том, как пользоват</w:t>
      </w:r>
      <w:r>
        <w:t>ься карточкой,</w:t>
      </w:r>
      <w:r w:rsidR="00813C0B">
        <w:t xml:space="preserve"> и проблемы с PIN-кодом.</w:t>
      </w:r>
    </w:p>
    <w:tbl>
      <w:tblPr>
        <w:tblStyle w:val="a5"/>
        <w:tblW w:w="0" w:type="auto"/>
        <w:tblInd w:w="878" w:type="dxa"/>
        <w:shd w:val="solid" w:color="F2F2F2" w:themeColor="background1" w:themeShade="F2" w:fill="auto"/>
        <w:tblLook w:val="00A0" w:firstRow="1" w:lastRow="0" w:firstColumn="1" w:lastColumn="0" w:noHBand="0" w:noVBand="0"/>
      </w:tblPr>
      <w:tblGrid>
        <w:gridCol w:w="8077"/>
      </w:tblGrid>
      <w:tr w:rsidR="00813C0B" w:rsidRPr="00374900" w:rsidTr="009F6F76">
        <w:tc>
          <w:tcPr>
            <w:tcW w:w="8077" w:type="dxa"/>
            <w:shd w:val="solid" w:color="F2F2F2" w:themeColor="background1" w:themeShade="F2" w:fill="auto"/>
          </w:tcPr>
          <w:p w:rsidR="00813C0B" w:rsidRPr="00374900" w:rsidRDefault="00813C0B" w:rsidP="00DB7469">
            <w:pPr>
              <w:spacing w:before="120"/>
              <w:rPr>
                <w:rFonts w:cs="Arial"/>
              </w:rPr>
            </w:pPr>
            <w:r>
              <w:rPr>
                <w:b/>
              </w:rPr>
              <w:t>Важно:</w:t>
            </w:r>
            <w:r w:rsidR="00DB7469">
              <w:rPr>
                <w:b/>
              </w:rPr>
              <w:t xml:space="preserve"> </w:t>
            </w:r>
            <w:r>
              <w:t>МЖ</w:t>
            </w:r>
            <w:r w:rsidR="00DB7469">
              <w:t>Р</w:t>
            </w:r>
            <w:r>
              <w:t xml:space="preserve"> не следует рекламировать как основной канал запроса информации, но ожидается, что через МЖ</w:t>
            </w:r>
            <w:r w:rsidR="00DB7469">
              <w:t>Р</w:t>
            </w:r>
            <w:r>
              <w:t xml:space="preserve"> будут поступать запросы на получение информации и принятие мер.</w:t>
            </w:r>
            <w:r w:rsidR="00DB7469">
              <w:t xml:space="preserve"> </w:t>
            </w:r>
            <w:r>
              <w:t xml:space="preserve">Для создания атмосферы доверия на эти запросы следует отвечать, но следует призывать членов сообщества лично обращаться за информацией к сотрудникам и </w:t>
            </w:r>
            <w:r w:rsidR="00DB7469">
              <w:t>добровольцам</w:t>
            </w:r>
            <w:r>
              <w:t>.</w:t>
            </w:r>
          </w:p>
        </w:tc>
      </w:tr>
    </w:tbl>
    <w:p w:rsidR="00813C0B" w:rsidRPr="00374900" w:rsidRDefault="00813C0B" w:rsidP="008E2405">
      <w:pPr>
        <w:spacing w:before="360"/>
        <w:rPr>
          <w:rFonts w:cs="Arial"/>
        </w:rPr>
      </w:pPr>
      <w:r>
        <w:rPr>
          <w:b/>
        </w:rPr>
        <w:lastRenderedPageBreak/>
        <w:t xml:space="preserve">Жалобы, требующие специального обращения, </w:t>
      </w:r>
      <w:r>
        <w:t xml:space="preserve">могут относиться к неуважению со стороны сотрудников или </w:t>
      </w:r>
      <w:r w:rsidR="00DB7469">
        <w:t>добровольцев</w:t>
      </w:r>
      <w:r>
        <w:t>, недопустимому поведению, обвинениям в коррупции, непотизме и фаворитизме, обвинениям в сексуальных домогательствах, недопустимом обращении и эксплуатации, агрессивному и угрожающему поведению, дискриминации или другим формам неуважения к сообществу и его традициям.</w:t>
      </w:r>
      <w:r w:rsidR="00DB7469">
        <w:t xml:space="preserve"> </w:t>
      </w:r>
      <w:r>
        <w:t>Жалобы, требующие особого обращения, также могут относиться к ролям и действиям комитетов или координаторов сообщества, участвующих в мероприятиях программы.</w:t>
      </w:r>
    </w:p>
    <w:p w:rsidR="00813C0B" w:rsidRPr="00374900" w:rsidRDefault="00DB7469" w:rsidP="008E2405">
      <w:pPr>
        <w:pStyle w:val="3"/>
        <w:keepLines/>
      </w:pPr>
      <w:r>
        <w:t>Какие жалобы невозможно обработать с помощью МЖР</w:t>
      </w:r>
      <w:r w:rsidR="00053617">
        <w:t>?</w:t>
      </w:r>
    </w:p>
    <w:p w:rsidR="00813C0B" w:rsidRPr="00374900" w:rsidRDefault="00813C0B" w:rsidP="008E2405">
      <w:pPr>
        <w:keepNext/>
        <w:keepLines/>
        <w:rPr>
          <w:rFonts w:cs="Arial"/>
        </w:rPr>
      </w:pPr>
      <w:r>
        <w:t>МЖ</w:t>
      </w:r>
      <w:r w:rsidR="00DB7469">
        <w:t>Р</w:t>
      </w:r>
      <w:r>
        <w:t xml:space="preserve"> не может работать с жалобами, касающимися вопросов, не имеющих непосредственного отношения к программе.</w:t>
      </w:r>
      <w:r w:rsidR="00DB7469">
        <w:t xml:space="preserve"> </w:t>
      </w:r>
      <w:r>
        <w:t>Сюда входят жалобы о конфликтах внутри сообщества, действиях правительства и сторонних агентс</w:t>
      </w:r>
      <w:r w:rsidR="00DB7469">
        <w:t>т</w:t>
      </w:r>
      <w:r>
        <w:t>в.</w:t>
      </w:r>
      <w:r w:rsidR="00DB7469">
        <w:t xml:space="preserve"> </w:t>
      </w:r>
      <w:r>
        <w:t>Следует прикладывать усилия к тому, чтобы о жалобах на сотрудников других гуманитарных организаций сообщать в данные организации, особенно, если дело касается обвинений в сексуальной эксплуатации или недопустимом обращении со стороны сотрудников этих организаций, однако, нельзя гарантировать, что на эти жалобы будет получен ответ.</w:t>
      </w:r>
    </w:p>
    <w:p w:rsidR="00813C0B" w:rsidRPr="00374900" w:rsidRDefault="00355349" w:rsidP="00EE3C44">
      <w:pPr>
        <w:pStyle w:val="2"/>
        <w:rPr>
          <w:rFonts w:cs="Arial"/>
        </w:rPr>
      </w:pPr>
      <w:r>
        <w:t>2.Работа с жалобами</w:t>
      </w:r>
    </w:p>
    <w:p w:rsidR="00813C0B" w:rsidRPr="00374900" w:rsidRDefault="00813C0B" w:rsidP="00EF4542">
      <w:r>
        <w:t>В данном документе приведены рекомендации по работе с жалобами.</w:t>
      </w:r>
      <w:r w:rsidR="00DB7469">
        <w:t xml:space="preserve"> </w:t>
      </w:r>
      <w:r>
        <w:t>В документ следует внести соответствующие изменения согласно вашим условиям и потребностям, в соответствии с</w:t>
      </w:r>
      <w:r w:rsidR="00AD0BE1">
        <w:t xml:space="preserve"> СОП</w:t>
      </w:r>
      <w:r>
        <w:t xml:space="preserve"> организации, Кодексом поведения и другими документами.</w:t>
      </w:r>
    </w:p>
    <w:p w:rsidR="00813C0B" w:rsidRPr="00374900" w:rsidRDefault="00813C0B" w:rsidP="00374900">
      <w:pPr>
        <w:pStyle w:val="3"/>
      </w:pPr>
      <w:r>
        <w:t>Необходимый персонал</w:t>
      </w:r>
    </w:p>
    <w:p w:rsidR="00813C0B" w:rsidRPr="00374900" w:rsidRDefault="00813C0B" w:rsidP="00EF4542">
      <w:pPr>
        <w:pStyle w:val="Bullet2"/>
      </w:pPr>
      <w:r>
        <w:t>Координатор по вопросам МЖ</w:t>
      </w:r>
      <w:r w:rsidR="00DB7469">
        <w:t>Р</w:t>
      </w:r>
      <w:r>
        <w:t xml:space="preserve"> - назначается на уровне штаб</w:t>
      </w:r>
      <w:r w:rsidR="00DB7469">
        <w:t>-</w:t>
      </w:r>
      <w:r>
        <w:t>квартиры</w:t>
      </w:r>
    </w:p>
    <w:p w:rsidR="00813C0B" w:rsidRPr="00374900" w:rsidRDefault="00813C0B" w:rsidP="00EF4542">
      <w:pPr>
        <w:pStyle w:val="Bullet2"/>
      </w:pPr>
      <w:r>
        <w:t>Заместитель координатора по вопросам МЖ</w:t>
      </w:r>
      <w:r w:rsidR="00DB7469">
        <w:t>Р</w:t>
      </w:r>
      <w:r>
        <w:t xml:space="preserve"> - назначается на уровне штаб</w:t>
      </w:r>
      <w:r w:rsidR="00DB7469">
        <w:t>-</w:t>
      </w:r>
      <w:r>
        <w:t>квартиры</w:t>
      </w:r>
    </w:p>
    <w:p w:rsidR="00813C0B" w:rsidRPr="00374900" w:rsidRDefault="00813C0B" w:rsidP="00EF4542">
      <w:pPr>
        <w:pStyle w:val="Bullet2"/>
      </w:pPr>
      <w:r>
        <w:t xml:space="preserve">Сотрудник, отвечающий за вопросы </w:t>
      </w:r>
      <w:r w:rsidR="00DB7469">
        <w:t xml:space="preserve">ПДП </w:t>
      </w:r>
      <w:r>
        <w:t>- на местах</w:t>
      </w:r>
    </w:p>
    <w:p w:rsidR="00813C0B" w:rsidRPr="00374900" w:rsidRDefault="00813C0B" w:rsidP="00EF4542">
      <w:pPr>
        <w:pStyle w:val="Bullet2"/>
      </w:pPr>
      <w:r>
        <w:t>Сотрудники, руководящие работой программы - назначается в зависимости от сектора программы</w:t>
      </w:r>
    </w:p>
    <w:p w:rsidR="00813C0B" w:rsidRPr="00374900" w:rsidRDefault="00053617" w:rsidP="00EF4542">
      <w:pPr>
        <w:pStyle w:val="Bullet2"/>
      </w:pPr>
      <w:r>
        <w:t>Комитет по вопросам МЖ</w:t>
      </w:r>
      <w:r w:rsidR="00DB7469">
        <w:t>Р</w:t>
      </w:r>
      <w:r>
        <w:t xml:space="preserve"> - включает в себя четырёх вышеперечисленных сотрудников.</w:t>
      </w:r>
    </w:p>
    <w:p w:rsidR="00813C0B" w:rsidRPr="00374900" w:rsidRDefault="00053617" w:rsidP="00374900">
      <w:pPr>
        <w:pStyle w:val="3"/>
      </w:pPr>
      <w:r>
        <w:t>Роль и зона ответственности координатора по вопросам МЖ</w:t>
      </w:r>
      <w:r w:rsidR="00DB7469">
        <w:t>Р</w:t>
      </w:r>
    </w:p>
    <w:p w:rsidR="00813C0B" w:rsidRPr="00374900" w:rsidRDefault="00053617" w:rsidP="00EF4542">
      <w:pPr>
        <w:pStyle w:val="Bullet2"/>
      </w:pPr>
      <w:r>
        <w:t>Отвечает на жалобы или вопросы, на которые он/она может ответить незамедлительно.</w:t>
      </w:r>
    </w:p>
    <w:p w:rsidR="00813C0B" w:rsidRPr="00374900" w:rsidRDefault="00053617" w:rsidP="00EF4542">
      <w:pPr>
        <w:pStyle w:val="Bullet2"/>
      </w:pPr>
      <w:r>
        <w:t>Незамедлительно направляет к соответствующему старшему руководителю</w:t>
      </w:r>
      <w:r w:rsidR="00DB7469">
        <w:t>,</w:t>
      </w:r>
      <w:r w:rsidR="00813C0B" w:rsidRPr="00374900">
        <w:rPr>
          <w:rStyle w:val="ac"/>
          <w:szCs w:val="20"/>
        </w:rPr>
        <w:footnoteReference w:id="2"/>
      </w:r>
      <w:r>
        <w:t xml:space="preserve"> если жалоба явно требует особого обращения.</w:t>
      </w:r>
    </w:p>
    <w:p w:rsidR="00813C0B" w:rsidRPr="00374900" w:rsidRDefault="00813C0B" w:rsidP="00EF4542">
      <w:pPr>
        <w:pStyle w:val="Bullet2"/>
      </w:pPr>
      <w:r>
        <w:t xml:space="preserve">Направляет жалобы, которые он/она не может урегулировать, сотруднику, отвечающему за </w:t>
      </w:r>
      <w:r w:rsidR="00DB7469">
        <w:t>ПДП</w:t>
      </w:r>
      <w:r>
        <w:t>.</w:t>
      </w:r>
      <w:r w:rsidR="00DB7469">
        <w:t xml:space="preserve"> </w:t>
      </w:r>
      <w:r>
        <w:t xml:space="preserve">Направление можно сделать по телефону, но оно должно сопровождаться письмом по электронной почте, адресованным сотруднику, отвечающему за </w:t>
      </w:r>
      <w:r w:rsidR="00DB7469">
        <w:t>ПДП</w:t>
      </w:r>
      <w:r>
        <w:t>, с копией соответствующим руководящим сотрудникам программы.</w:t>
      </w:r>
    </w:p>
    <w:p w:rsidR="00813C0B" w:rsidRPr="00374900" w:rsidRDefault="00813C0B" w:rsidP="00EF4542">
      <w:pPr>
        <w:pStyle w:val="Bullet2"/>
      </w:pPr>
      <w:r>
        <w:t xml:space="preserve">Для решения срочных вопросов, возникающих между заседаниями, </w:t>
      </w:r>
      <w:r w:rsidR="00DB7469">
        <w:t>связывается</w:t>
      </w:r>
      <w:r>
        <w:t xml:space="preserve"> с комитетом МЖ</w:t>
      </w:r>
      <w:r w:rsidR="00DB7469">
        <w:t>Р</w:t>
      </w:r>
      <w:r>
        <w:t>.</w:t>
      </w:r>
    </w:p>
    <w:p w:rsidR="00813C0B" w:rsidRPr="00374900" w:rsidRDefault="00DB7469" w:rsidP="00EF4542">
      <w:pPr>
        <w:pStyle w:val="Bullet2"/>
      </w:pPr>
      <w:r>
        <w:t>Берёт</w:t>
      </w:r>
      <w:r w:rsidR="00813C0B">
        <w:t xml:space="preserve"> под контроль базу данных МЖ</w:t>
      </w:r>
      <w:r>
        <w:t>Р</w:t>
      </w:r>
      <w:r w:rsidR="00813C0B">
        <w:t xml:space="preserve"> и </w:t>
      </w:r>
      <w:r>
        <w:t>несёт</w:t>
      </w:r>
      <w:r w:rsidR="00813C0B">
        <w:t xml:space="preserve"> за нее ответственность.</w:t>
      </w:r>
    </w:p>
    <w:p w:rsidR="00813C0B" w:rsidRPr="00374900" w:rsidRDefault="00813C0B" w:rsidP="00374900">
      <w:pPr>
        <w:pStyle w:val="3"/>
      </w:pPr>
      <w:r>
        <w:t>База данных МЖ</w:t>
      </w:r>
      <w:r w:rsidR="00DB7469">
        <w:t>Р</w:t>
      </w:r>
    </w:p>
    <w:p w:rsidR="00813C0B" w:rsidRPr="00374900" w:rsidRDefault="00813C0B" w:rsidP="00EF4542">
      <w:pPr>
        <w:pStyle w:val="Bullet2"/>
      </w:pPr>
      <w:r>
        <w:t>Следует создать базу данных и хранить её на ноутбуке, «принадлежащем» координатору.</w:t>
      </w:r>
    </w:p>
    <w:p w:rsidR="00813C0B" w:rsidRPr="00374900" w:rsidRDefault="00813C0B" w:rsidP="00EF4542">
      <w:pPr>
        <w:pStyle w:val="Bullet2"/>
      </w:pPr>
      <w:r>
        <w:t>Для базы данных следует создать надёжный пароль.</w:t>
      </w:r>
    </w:p>
    <w:p w:rsidR="00813C0B" w:rsidRPr="00374900" w:rsidRDefault="00813C0B" w:rsidP="00EF4542">
      <w:pPr>
        <w:pStyle w:val="Bullet2"/>
      </w:pPr>
      <w:r>
        <w:t>Изменения в базу данных должен вносить только координатор либо заместитель координатора.</w:t>
      </w:r>
    </w:p>
    <w:p w:rsidR="00813C0B" w:rsidRPr="00374900" w:rsidRDefault="00813C0B" w:rsidP="00EF4542">
      <w:pPr>
        <w:pStyle w:val="Bullet2"/>
      </w:pPr>
      <w:r>
        <w:t>Координатор может приносить компьютер с базой данных на заседания комитета МЖ</w:t>
      </w:r>
      <w:r w:rsidR="00DB7469">
        <w:t>Р</w:t>
      </w:r>
      <w:r w:rsidR="00AD0BE1">
        <w:t>,</w:t>
      </w:r>
      <w:r>
        <w:t xml:space="preserve"> чтобы оперативно обновлять информацию.</w:t>
      </w:r>
    </w:p>
    <w:p w:rsidR="00813C0B" w:rsidRPr="00374900" w:rsidRDefault="00813C0B" w:rsidP="00EF4542">
      <w:pPr>
        <w:pStyle w:val="Bullet2"/>
        <w:rPr>
          <w:i/>
          <w:u w:val="single"/>
        </w:rPr>
      </w:pPr>
      <w:r>
        <w:lastRenderedPageBreak/>
        <w:t xml:space="preserve">Следует создать систему резервного </w:t>
      </w:r>
      <w:r w:rsidR="00DB7469">
        <w:t>копирования</w:t>
      </w:r>
      <w:r>
        <w:t xml:space="preserve"> данных.</w:t>
      </w:r>
      <w:r w:rsidR="00DB7469">
        <w:t xml:space="preserve"> </w:t>
      </w:r>
      <w:r>
        <w:t>В конце каждого рабочего дня координатор или заместитель координатора должен обновлять файл с резервной копией (</w:t>
      </w:r>
      <w:r>
        <w:rPr>
          <w:i/>
        </w:rPr>
        <w:t>название файла:</w:t>
      </w:r>
      <w:r w:rsidR="00DB7469">
        <w:rPr>
          <w:i/>
        </w:rPr>
        <w:t xml:space="preserve"> </w:t>
      </w:r>
      <w:r>
        <w:rPr>
          <w:i/>
        </w:rPr>
        <w:t>CRM database дд.мм.гггг</w:t>
      </w:r>
      <w:r>
        <w:t>).</w:t>
      </w:r>
    </w:p>
    <w:p w:rsidR="00813C0B" w:rsidRPr="00374900" w:rsidRDefault="00813C0B" w:rsidP="00374900">
      <w:pPr>
        <w:pStyle w:val="3"/>
      </w:pPr>
      <w:r>
        <w:t>Роль и зона ответственности комитета по вопросам МЖ</w:t>
      </w:r>
      <w:r w:rsidR="00DB7469">
        <w:t>Р</w:t>
      </w:r>
    </w:p>
    <w:p w:rsidR="00813C0B" w:rsidRPr="00374900" w:rsidRDefault="00813C0B" w:rsidP="00EF4542">
      <w:pPr>
        <w:pStyle w:val="Bullet2"/>
      </w:pPr>
      <w:r>
        <w:t>Заседать еженедельно или при необходимости чаще</w:t>
      </w:r>
      <w:r w:rsidR="00DB7469">
        <w:t>,</w:t>
      </w:r>
      <w:r w:rsidRPr="00374900">
        <w:rPr>
          <w:rStyle w:val="ac"/>
          <w:szCs w:val="20"/>
        </w:rPr>
        <w:footnoteReference w:id="3"/>
      </w:r>
      <w:r>
        <w:t xml:space="preserve"> чтобы обсудить прогресс, согласовать последующие действия и задания, требующие участия любого не входящего в комитет лица.</w:t>
      </w:r>
    </w:p>
    <w:p w:rsidR="00813C0B" w:rsidRPr="00374900" w:rsidRDefault="00813C0B" w:rsidP="00EF4542">
      <w:pPr>
        <w:pStyle w:val="Bullet2"/>
      </w:pPr>
      <w:r>
        <w:t xml:space="preserve">При необходимости приглашать на </w:t>
      </w:r>
      <w:r w:rsidR="00A55BCA">
        <w:t>заседания</w:t>
      </w:r>
      <w:r>
        <w:t xml:space="preserve"> соответствующих старших руководителей.</w:t>
      </w:r>
    </w:p>
    <w:p w:rsidR="00813C0B" w:rsidRPr="00374900" w:rsidRDefault="00813C0B" w:rsidP="00EF4542">
      <w:pPr>
        <w:pStyle w:val="Bullet2"/>
      </w:pPr>
      <w:r>
        <w:t>Вопросы, не требующие специального обращения, которые невозможно разрешить без проведения дальнейшего расследования на местном уровне, направляйте ключевым сотрудникам в соответствующем офисе.</w:t>
      </w:r>
      <w:r w:rsidR="00A55BCA">
        <w:t xml:space="preserve"> </w:t>
      </w:r>
      <w:r>
        <w:t>Имя и контактную информацию лица, подавшего жалобу, следует включать только если это необходимо для сбора дополнительной информации о жалобе.</w:t>
      </w:r>
      <w:r w:rsidR="00A55BCA">
        <w:t xml:space="preserve">  </w:t>
      </w:r>
      <w:r>
        <w:t>Человека, подавшего жалобу, необходимо спросить в телефонной беседе, не возражает ли он, что его контактная информация будет передана далее для этой цели (подробную информацию см. в пункте ниже «получение жалоб с помощью горячей телефонной линии»).</w:t>
      </w:r>
    </w:p>
    <w:p w:rsidR="00813C0B" w:rsidRPr="00374900" w:rsidRDefault="00813C0B" w:rsidP="008E2405">
      <w:pPr>
        <w:pStyle w:val="Bullet2"/>
        <w:keepNext/>
        <w:ind w:left="714" w:hanging="357"/>
      </w:pPr>
      <w:r>
        <w:t>Жалобы, требующие особого обращения, направляйте соответствующему руководящему сотруднику.</w:t>
      </w:r>
    </w:p>
    <w:p w:rsidR="00813C0B" w:rsidRPr="00374900" w:rsidRDefault="00813C0B" w:rsidP="00EF4542">
      <w:pPr>
        <w:pStyle w:val="Bullet2"/>
      </w:pPr>
      <w:r>
        <w:t xml:space="preserve">Приложите все </w:t>
      </w:r>
      <w:r w:rsidR="00A55BCA">
        <w:t>усилия,</w:t>
      </w:r>
      <w:r>
        <w:t xml:space="preserve"> чтобы направлять жалобы о других НПО соответствующему лицу.</w:t>
      </w:r>
    </w:p>
    <w:p w:rsidR="00813C0B" w:rsidRPr="00374900" w:rsidRDefault="00813C0B" w:rsidP="00EF4542">
      <w:pPr>
        <w:pStyle w:val="Bullet2"/>
      </w:pPr>
      <w:r>
        <w:t>Если это возможно и уместно, направьте дело другой НПО, работающей в данном регионе (например, в УВКБООН, если дело касается беженцев, в «Спасём детей» (Save the Children), если дело касается защиты детей и т.д.)</w:t>
      </w:r>
    </w:p>
    <w:p w:rsidR="00813C0B" w:rsidRPr="00374900" w:rsidRDefault="00813C0B" w:rsidP="00365723">
      <w:pPr>
        <w:pStyle w:val="3"/>
        <w:keepLines/>
      </w:pPr>
      <w:r>
        <w:t>Задачи координатора по вопросам МЖ</w:t>
      </w:r>
      <w:r w:rsidR="00A55BCA">
        <w:t>Р</w:t>
      </w:r>
      <w:r>
        <w:t>: уроки, извлечённые из работы МЖ</w:t>
      </w:r>
      <w:r w:rsidR="00A55BCA">
        <w:t>Р</w:t>
      </w:r>
      <w:r w:rsidR="00952537">
        <w:t>,</w:t>
      </w:r>
      <w:r>
        <w:t xml:space="preserve"> и улучшение механизма подачи жалоб</w:t>
      </w:r>
    </w:p>
    <w:p w:rsidR="00813C0B" w:rsidRPr="00374900" w:rsidRDefault="00813C0B" w:rsidP="00365723">
      <w:pPr>
        <w:pStyle w:val="Bullet2"/>
        <w:keepNext/>
        <w:keepLines/>
      </w:pPr>
      <w:r>
        <w:t>Следите за тем, чтобы на мероприятия брали бланки для жалоб и запечатанные коробки.</w:t>
      </w:r>
    </w:p>
    <w:p w:rsidR="00813C0B" w:rsidRPr="00374900" w:rsidRDefault="00813C0B" w:rsidP="00EF4542">
      <w:pPr>
        <w:pStyle w:val="Bullet2"/>
      </w:pPr>
      <w:r>
        <w:t xml:space="preserve">Призывайте сотрудников и </w:t>
      </w:r>
      <w:r w:rsidR="00A55BCA">
        <w:t>добровольцев</w:t>
      </w:r>
      <w:r>
        <w:t xml:space="preserve"> делиться информацией о МЖ</w:t>
      </w:r>
      <w:r w:rsidR="00A55BCA">
        <w:t>Р</w:t>
      </w:r>
      <w:r>
        <w:t xml:space="preserve"> с сообществами на собраниях и в информационных сообщениях.</w:t>
      </w:r>
    </w:p>
    <w:p w:rsidR="00813C0B" w:rsidRPr="00374900" w:rsidRDefault="00813C0B" w:rsidP="00EF4542">
      <w:pPr>
        <w:pStyle w:val="Bullet2"/>
      </w:pPr>
      <w:r>
        <w:t xml:space="preserve">Призывайте сотрудников и </w:t>
      </w:r>
      <w:r w:rsidR="00A55BCA">
        <w:t>добровольцев</w:t>
      </w:r>
      <w:r>
        <w:t xml:space="preserve"> давать свои отзывы о том, как работает МЖ</w:t>
      </w:r>
      <w:r w:rsidR="00A55BCA">
        <w:t>Р</w:t>
      </w:r>
      <w:r>
        <w:t>, и как е</w:t>
      </w:r>
      <w:r w:rsidR="00952537">
        <w:t>го</w:t>
      </w:r>
      <w:r>
        <w:t xml:space="preserve"> можно улучшить.  Отвечайте на любые вопросы, которые они задают.</w:t>
      </w:r>
    </w:p>
    <w:p w:rsidR="00813C0B" w:rsidRPr="00374900" w:rsidRDefault="00813C0B" w:rsidP="00EF4542">
      <w:pPr>
        <w:pStyle w:val="Bullet2"/>
      </w:pPr>
      <w:r>
        <w:t>Раз в месяц готовьте итоговый отчёт о типах полученных жалоб (и вопросов), ответах на них, сложностях, с которыми пришлось столкнуться. Включите в отчёт все рекомендации по улучшению программы и МЖ</w:t>
      </w:r>
      <w:r w:rsidR="00A55BCA">
        <w:t>Р</w:t>
      </w:r>
      <w:r>
        <w:t xml:space="preserve"> и т.п.</w:t>
      </w:r>
    </w:p>
    <w:p w:rsidR="00813C0B" w:rsidRPr="00374900" w:rsidRDefault="006C1A4A" w:rsidP="00EF4542">
      <w:pPr>
        <w:pStyle w:val="Bullet2"/>
      </w:pPr>
      <w:r>
        <w:t xml:space="preserve">При необходимости сделайте соответствующие добавления в список часто задаваемых вопросов для персонала и </w:t>
      </w:r>
      <w:r w:rsidR="00A55BCA">
        <w:t>добровольцев</w:t>
      </w:r>
      <w:r>
        <w:t>.</w:t>
      </w:r>
    </w:p>
    <w:p w:rsidR="00813C0B" w:rsidRPr="00374900" w:rsidRDefault="00813C0B" w:rsidP="00EF4542">
      <w:pPr>
        <w:pStyle w:val="Bullet2"/>
      </w:pPr>
      <w:r>
        <w:t>Согласно договорённости, обменивайтесь отзывами, касающимися работы других организаций, с руководителем программы.</w:t>
      </w:r>
    </w:p>
    <w:p w:rsidR="00813C0B" w:rsidRPr="00374900" w:rsidRDefault="00355349" w:rsidP="002B6D4C">
      <w:pPr>
        <w:pStyle w:val="2"/>
        <w:tabs>
          <w:tab w:val="left" w:pos="284"/>
        </w:tabs>
        <w:spacing w:before="480"/>
        <w:ind w:left="284" w:hanging="284"/>
        <w:rPr>
          <w:rFonts w:cs="Arial"/>
        </w:rPr>
      </w:pPr>
      <w:r>
        <w:t>3.</w:t>
      </w:r>
      <w:r>
        <w:tab/>
        <w:t>Получение жалоб, запросов и отзывов по горячей телефонной линии</w:t>
      </w:r>
    </w:p>
    <w:p w:rsidR="00813C0B" w:rsidRPr="00374900" w:rsidRDefault="00813C0B" w:rsidP="00374900">
      <w:pPr>
        <w:pStyle w:val="3"/>
      </w:pPr>
      <w:r>
        <w:t>Общее руководство</w:t>
      </w:r>
    </w:p>
    <w:p w:rsidR="00813C0B" w:rsidRPr="00374900" w:rsidRDefault="00813C0B" w:rsidP="00EF4542">
      <w:pPr>
        <w:pStyle w:val="Bullet2"/>
      </w:pPr>
      <w:r>
        <w:t>Для соблюдения конфиденциальности, обеспечения стабильности работы механизма ответов на обращения и проведения дальнейшей работы по всем обращениям следует назначить одного сотрудника ответственным за горячую линию.</w:t>
      </w:r>
    </w:p>
    <w:p w:rsidR="00813C0B" w:rsidRPr="00374900" w:rsidRDefault="00813C0B" w:rsidP="00EF4542">
      <w:pPr>
        <w:pStyle w:val="Bullet2"/>
      </w:pPr>
      <w:r>
        <w:t>Ответственность за обновление базы данных МЖ</w:t>
      </w:r>
      <w:r w:rsidR="00A55BCA">
        <w:t>Р</w:t>
      </w:r>
      <w:r>
        <w:t xml:space="preserve"> несёт координатор по вопросам МЖ</w:t>
      </w:r>
      <w:r w:rsidR="00A55BCA">
        <w:t>Р</w:t>
      </w:r>
      <w:r>
        <w:t>.</w:t>
      </w:r>
    </w:p>
    <w:p w:rsidR="00813C0B" w:rsidRPr="00374900" w:rsidRDefault="00813C0B" w:rsidP="00EF4542">
      <w:pPr>
        <w:pStyle w:val="Bullet2"/>
      </w:pPr>
      <w:r>
        <w:t>Необходимо установить часы работы телефонной линии и проинформировать о них широкую общественность, например: с 09:00 до 14:00 с понедельника по пятницу кроме государственных праздников.</w:t>
      </w:r>
    </w:p>
    <w:p w:rsidR="00813C0B" w:rsidRPr="00374900" w:rsidRDefault="00813C0B" w:rsidP="00EF4542">
      <w:pPr>
        <w:pStyle w:val="Bullet2"/>
      </w:pPr>
      <w:r>
        <w:lastRenderedPageBreak/>
        <w:t>Если вызов был пропущен, перезвоните в течение 48 часов.</w:t>
      </w:r>
    </w:p>
    <w:p w:rsidR="00813C0B" w:rsidRPr="00374900" w:rsidRDefault="00813C0B" w:rsidP="00EF4542">
      <w:pPr>
        <w:pStyle w:val="Bullet2"/>
      </w:pPr>
      <w:r>
        <w:t>В то время, когда горячая линия не работает, должен включаться автоответчик с информацией о графике работы горячей линии, а также с адресом электронной почты, котор</w:t>
      </w:r>
      <w:r w:rsidR="00A55BCA">
        <w:t>ым</w:t>
      </w:r>
      <w:r>
        <w:t xml:space="preserve"> можно воспользоваться в качестве альтернативы.</w:t>
      </w:r>
    </w:p>
    <w:p w:rsidR="00813C0B" w:rsidRPr="00374900" w:rsidRDefault="00813C0B" w:rsidP="00374900">
      <w:pPr>
        <w:pStyle w:val="3"/>
      </w:pPr>
      <w:r>
        <w:t>Предлагаемый вариант ведения беседы</w:t>
      </w:r>
    </w:p>
    <w:p w:rsidR="00813C0B" w:rsidRPr="00374900" w:rsidRDefault="00813C0B" w:rsidP="00813C0B">
      <w:pPr>
        <w:ind w:left="708"/>
        <w:rPr>
          <w:rFonts w:cs="Arial"/>
          <w:i/>
        </w:rPr>
      </w:pPr>
      <w:r>
        <w:rPr>
          <w:b/>
          <w:i/>
        </w:rPr>
        <w:t>Представьтесь:</w:t>
      </w:r>
    </w:p>
    <w:p w:rsidR="00813C0B" w:rsidRPr="00374900" w:rsidRDefault="00813C0B" w:rsidP="00813C0B">
      <w:pPr>
        <w:ind w:left="708"/>
        <w:rPr>
          <w:rFonts w:cs="Arial"/>
          <w:i/>
        </w:rPr>
      </w:pPr>
      <w:r>
        <w:rPr>
          <w:i/>
        </w:rPr>
        <w:t xml:space="preserve">«Меня зовут </w:t>
      </w:r>
      <w:r w:rsidR="00952537">
        <w:rPr>
          <w:b/>
          <w:i/>
        </w:rPr>
        <w:t>ХХХ</w:t>
      </w:r>
      <w:r>
        <w:rPr>
          <w:i/>
        </w:rPr>
        <w:t>, я сотрудник Красного Креста.</w:t>
      </w:r>
      <w:r w:rsidR="00A55BCA">
        <w:rPr>
          <w:i/>
        </w:rPr>
        <w:t xml:space="preserve"> </w:t>
      </w:r>
      <w:r>
        <w:rPr>
          <w:i/>
        </w:rPr>
        <w:t>Это горячая лин</w:t>
      </w:r>
      <w:r w:rsidR="00AD0BE1">
        <w:rPr>
          <w:i/>
        </w:rPr>
        <w:t>ия программы денежных переводов</w:t>
      </w:r>
      <w:r>
        <w:rPr>
          <w:i/>
        </w:rPr>
        <w:t>»</w:t>
      </w:r>
      <w:r w:rsidR="00AD0BE1">
        <w:rPr>
          <w:i/>
        </w:rPr>
        <w:t>.</w:t>
      </w:r>
    </w:p>
    <w:p w:rsidR="00813C0B" w:rsidRPr="00374900" w:rsidRDefault="00813C0B" w:rsidP="00813C0B">
      <w:pPr>
        <w:ind w:left="708"/>
        <w:rPr>
          <w:rFonts w:cs="Arial"/>
        </w:rPr>
      </w:pPr>
      <w:r>
        <w:t>На этом этапе позвонивший получатель помощи может вдаться в подробности.</w:t>
      </w:r>
      <w:r w:rsidR="00A55BCA">
        <w:t xml:space="preserve"> </w:t>
      </w:r>
      <w:r>
        <w:t>При первой возможности постарайтесь объяснить следующее:</w:t>
      </w:r>
    </w:p>
    <w:p w:rsidR="00813C0B" w:rsidRPr="00374900" w:rsidRDefault="00813C0B" w:rsidP="00813C0B">
      <w:pPr>
        <w:ind w:left="708"/>
        <w:rPr>
          <w:rFonts w:cs="Arial"/>
          <w:i/>
        </w:rPr>
      </w:pPr>
      <w:r>
        <w:rPr>
          <w:i/>
        </w:rPr>
        <w:t>«Эта горячая линия предназначена для жалоб, вопросов, запросов информации или для отзывов о работе программы...</w:t>
      </w:r>
      <w:r w:rsidR="00A55BCA">
        <w:rPr>
          <w:i/>
        </w:rPr>
        <w:t xml:space="preserve">  </w:t>
      </w:r>
      <w:r>
        <w:rPr>
          <w:i/>
        </w:rPr>
        <w:t>Прежде чем мы начнём разговор о том, зачем вы сегодня позвонили, я должен объяснить, что я не смогу сразу же решить ваш вопрос, сначала мне нужно получить от вас некоторую информацию.</w:t>
      </w:r>
      <w:r w:rsidR="00A55BCA">
        <w:rPr>
          <w:i/>
        </w:rPr>
        <w:t xml:space="preserve"> </w:t>
      </w:r>
      <w:r>
        <w:rPr>
          <w:i/>
        </w:rPr>
        <w:t>Это поможет Красному Кресту решить ваш вопрос.  Это может занять от пяти до десяти минут.  Согласны ли вы оставаться на линии, или хотите,</w:t>
      </w:r>
      <w:bookmarkStart w:id="0" w:name="_GoBack"/>
      <w:bookmarkEnd w:id="0"/>
      <w:r>
        <w:rPr>
          <w:i/>
        </w:rPr>
        <w:t xml:space="preserve"> чтобы я вам перезвонил?»</w:t>
      </w:r>
    </w:p>
    <w:p w:rsidR="00813C0B" w:rsidRPr="008E2405" w:rsidRDefault="00813C0B" w:rsidP="00813C0B">
      <w:pPr>
        <w:ind w:left="708"/>
        <w:rPr>
          <w:rFonts w:cs="Arial"/>
          <w:b/>
          <w:i/>
        </w:rPr>
      </w:pPr>
      <w:r>
        <w:rPr>
          <w:b/>
          <w:i/>
        </w:rPr>
        <w:t>Получение жалобы:</w:t>
      </w:r>
    </w:p>
    <w:p w:rsidR="00813C0B" w:rsidRPr="008E2405" w:rsidRDefault="00813C0B" w:rsidP="00813C0B">
      <w:pPr>
        <w:ind w:left="708"/>
        <w:rPr>
          <w:rFonts w:cs="Arial"/>
        </w:rPr>
      </w:pPr>
      <w:r>
        <w:t>Извлеките всю информацию, необходимую для заполнения бланка для отзыва и жалобы.</w:t>
      </w:r>
    </w:p>
    <w:p w:rsidR="00813C0B" w:rsidRPr="00273CD6" w:rsidRDefault="00813C0B" w:rsidP="008E2405">
      <w:pPr>
        <w:keepNext/>
        <w:ind w:left="708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Завершение разговора: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3685"/>
        <w:gridCol w:w="2126"/>
      </w:tblGrid>
      <w:tr w:rsidR="00813C0B" w:rsidRPr="00374900" w:rsidTr="00326C2E">
        <w:tc>
          <w:tcPr>
            <w:tcW w:w="3119" w:type="dxa"/>
            <w:shd w:val="clear" w:color="auto" w:fill="DC281E"/>
          </w:tcPr>
          <w:p w:rsidR="00813C0B" w:rsidRPr="00474A50" w:rsidRDefault="008E2405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br/>
              <w:t>«Благодарю вас за эту информацию и за вашу жалобу (требующую особого обращения).</w:t>
            </w:r>
            <w:r w:rsidR="00A55BCA">
              <w:rPr>
                <w:color w:val="FFFFFF" w:themeColor="background1"/>
                <w:szCs w:val="20"/>
              </w:rPr>
              <w:t xml:space="preserve">  </w:t>
            </w:r>
            <w:r>
              <w:rPr>
                <w:color w:val="FFFFFF" w:themeColor="background1"/>
                <w:szCs w:val="20"/>
              </w:rPr>
              <w:t>Ваша жалоба будет рассмотрена с соблюдением конфиденциальности</w:t>
            </w:r>
            <w:r w:rsidR="00A55BCA">
              <w:rPr>
                <w:color w:val="FFFFFF" w:themeColor="background1"/>
                <w:szCs w:val="20"/>
              </w:rPr>
              <w:t>»</w:t>
            </w:r>
            <w:r>
              <w:rPr>
                <w:color w:val="FFFFFF" w:themeColor="background1"/>
                <w:szCs w:val="20"/>
              </w:rPr>
              <w:t>.</w:t>
            </w:r>
          </w:p>
          <w:p w:rsidR="00813C0B" w:rsidRPr="00474A50" w:rsidRDefault="00813C0B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  <w:color w:val="FFFFFF" w:themeColor="background1"/>
                <w:szCs w:val="20"/>
              </w:rPr>
            </w:pPr>
          </w:p>
          <w:p w:rsidR="00813C0B" w:rsidRPr="00474A50" w:rsidRDefault="006C1A4A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  <w:color w:val="FFFFFF" w:themeColor="background1"/>
              </w:rPr>
            </w:pPr>
            <w:r>
              <w:rPr>
                <w:color w:val="FFFFFF" w:themeColor="background1"/>
                <w:szCs w:val="20"/>
              </w:rPr>
              <w:t>«Согласно нашим правилам, ввиду особеннностей вашей жалобы я направлю её соответствующему руководителю.</w:t>
            </w:r>
            <w:r w:rsidR="00813C0B" w:rsidRPr="00474A50">
              <w:rPr>
                <w:rStyle w:val="ac"/>
                <w:rFonts w:cs="Arial"/>
                <w:color w:val="FFFFFF" w:themeColor="background1"/>
                <w:szCs w:val="20"/>
              </w:rPr>
              <w:footnoteReference w:id="4"/>
            </w:r>
            <w:r>
              <w:rPr>
                <w:color w:val="FFFFFF" w:themeColor="background1"/>
                <w:szCs w:val="20"/>
              </w:rPr>
              <w:t xml:space="preserve"> Этот сотрудник в течение недели решит, каким образом организовать работу по вашей жалобе, и мы будем стремиться разрешить вопрос в течение 30 дней.</w:t>
            </w:r>
            <w:r w:rsidR="00813C0B" w:rsidRPr="00474A50">
              <w:rPr>
                <w:rStyle w:val="ac"/>
                <w:rFonts w:cs="Arial"/>
                <w:color w:val="FFFFFF" w:themeColor="background1"/>
                <w:szCs w:val="20"/>
              </w:rPr>
              <w:footnoteReference w:id="5"/>
            </w:r>
            <w:r w:rsidR="008B729A">
              <w:rPr>
                <w:color w:val="FFFFFF" w:themeColor="background1"/>
                <w:szCs w:val="20"/>
              </w:rPr>
              <w:t xml:space="preserve"> </w:t>
            </w:r>
            <w:r>
              <w:rPr>
                <w:color w:val="FFFFFF" w:themeColor="background1"/>
                <w:szCs w:val="20"/>
              </w:rPr>
              <w:t>Согласны ли вы, что я передам ему/ей вашу информацию на случай, если ему/ей потребуется с вами связаться?</w:t>
            </w:r>
            <w:r w:rsidR="00A55BCA">
              <w:rPr>
                <w:color w:val="FFFFFF" w:themeColor="background1"/>
                <w:szCs w:val="20"/>
              </w:rPr>
              <w:t>»</w:t>
            </w:r>
            <w:r>
              <w:rPr>
                <w:color w:val="FFFFFF" w:themeColor="background1"/>
                <w:szCs w:val="20"/>
              </w:rPr>
              <w:br/>
            </w:r>
          </w:p>
        </w:tc>
        <w:tc>
          <w:tcPr>
            <w:tcW w:w="3685" w:type="dxa"/>
            <w:shd w:val="clear" w:color="auto" w:fill="A6A6A6"/>
          </w:tcPr>
          <w:p w:rsidR="00813C0B" w:rsidRPr="00374900" w:rsidRDefault="00326C2E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</w:rPr>
            </w:pPr>
            <w:r>
              <w:br/>
              <w:t xml:space="preserve">«Благодарю вас за эту информацию и за вашу </w:t>
            </w:r>
            <w:r>
              <w:rPr>
                <w:b/>
              </w:rPr>
              <w:t>жалобу/вопрос/запрос</w:t>
            </w:r>
            <w:r>
              <w:t xml:space="preserve"> (не требующую особого обращения).</w:t>
            </w:r>
            <w:r w:rsidR="00A55BCA">
              <w:t xml:space="preserve">  </w:t>
            </w:r>
            <w:r>
              <w:t>Ваша жалоба будет рассмотрена с соблюдением конфиденциальности.</w:t>
            </w:r>
          </w:p>
          <w:p w:rsidR="00813C0B" w:rsidRPr="00374900" w:rsidRDefault="00813C0B" w:rsidP="008E2405">
            <w:pPr>
              <w:pStyle w:val="a3"/>
              <w:keepNext/>
              <w:spacing w:after="120"/>
              <w:ind w:left="0"/>
              <w:rPr>
                <w:rFonts w:cs="Arial"/>
              </w:rPr>
            </w:pPr>
          </w:p>
          <w:p w:rsidR="00813C0B" w:rsidRPr="00374900" w:rsidRDefault="006C1A4A" w:rsidP="00952537">
            <w:pPr>
              <w:pStyle w:val="a3"/>
              <w:keepNext/>
              <w:spacing w:after="120"/>
              <w:ind w:left="0"/>
              <w:jc w:val="left"/>
              <w:rPr>
                <w:rFonts w:cs="Arial"/>
              </w:rPr>
            </w:pPr>
            <w:r>
              <w:t>«Согласно нашим правилам, мы с коллегами проведём работу и разрешим вашу жалобу/вопрос/запрос в течение следующей недели (</w:t>
            </w:r>
            <w:r>
              <w:rPr>
                <w:i/>
              </w:rPr>
              <w:t xml:space="preserve">немедленно, если дело касается </w:t>
            </w:r>
            <w:r w:rsidR="00952537">
              <w:rPr>
                <w:i/>
              </w:rPr>
              <w:t>ХХХ</w:t>
            </w:r>
            <w:r>
              <w:rPr>
                <w:i/>
              </w:rPr>
              <w:t>).</w:t>
            </w:r>
            <w:r w:rsidR="00A55BCA">
              <w:rPr>
                <w:i/>
              </w:rPr>
              <w:t xml:space="preserve">  </w:t>
            </w:r>
            <w:r>
              <w:t>Мы будем стремиться разрешить данный вопрос в течение двух недель.</w:t>
            </w:r>
            <w:r w:rsidR="00813C0B" w:rsidRPr="00374900">
              <w:rPr>
                <w:rStyle w:val="ac"/>
                <w:rFonts w:cs="Arial"/>
              </w:rPr>
              <w:footnoteReference w:id="6"/>
            </w:r>
            <w:r w:rsidR="00A55BCA">
              <w:t xml:space="preserve">  </w:t>
            </w:r>
            <w:r>
              <w:t>Согласны ли вы, что я передам вашу информацию моим коллегам, чтобы они могли провести дополнительную работу?»</w:t>
            </w:r>
          </w:p>
        </w:tc>
        <w:tc>
          <w:tcPr>
            <w:tcW w:w="2126" w:type="dxa"/>
            <w:shd w:val="clear" w:color="auto" w:fill="D9D9D9"/>
          </w:tcPr>
          <w:p w:rsidR="00813C0B" w:rsidRPr="00374900" w:rsidRDefault="00326C2E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</w:rPr>
            </w:pPr>
            <w:r>
              <w:br/>
              <w:t xml:space="preserve">«Благодарю вас за эту информацию и за ваш </w:t>
            </w:r>
            <w:r>
              <w:rPr>
                <w:b/>
              </w:rPr>
              <w:t>отзыв</w:t>
            </w:r>
          </w:p>
          <w:p w:rsidR="00813C0B" w:rsidRPr="00374900" w:rsidRDefault="00813C0B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</w:rPr>
            </w:pPr>
          </w:p>
          <w:p w:rsidR="00813C0B" w:rsidRPr="00374900" w:rsidRDefault="00813C0B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</w:rPr>
            </w:pPr>
          </w:p>
          <w:p w:rsidR="00813C0B" w:rsidRPr="00374900" w:rsidRDefault="00EA0D90" w:rsidP="00326C2E">
            <w:pPr>
              <w:pStyle w:val="a3"/>
              <w:keepNext/>
              <w:spacing w:after="120"/>
              <w:ind w:left="0"/>
              <w:jc w:val="left"/>
              <w:rPr>
                <w:rFonts w:cs="Arial"/>
              </w:rPr>
            </w:pPr>
            <w:r>
              <w:t>«Я передам ваш от</w:t>
            </w:r>
            <w:r w:rsidR="00A55BCA">
              <w:t>зыв соответствующим сотрудникам</w:t>
            </w:r>
            <w:r>
              <w:t>»</w:t>
            </w:r>
            <w:r w:rsidR="00A55BCA">
              <w:t>.</w:t>
            </w:r>
          </w:p>
        </w:tc>
      </w:tr>
    </w:tbl>
    <w:p w:rsidR="00813C0B" w:rsidRPr="00374900" w:rsidRDefault="00355349" w:rsidP="00273CD6">
      <w:pPr>
        <w:pStyle w:val="2"/>
        <w:spacing w:before="480"/>
        <w:rPr>
          <w:rFonts w:cs="Arial"/>
        </w:rPr>
      </w:pPr>
      <w:r>
        <w:t>4.Получение жалоб, запросов и отзывов по электронной почте</w:t>
      </w:r>
    </w:p>
    <w:p w:rsidR="00813C0B" w:rsidRPr="00374900" w:rsidRDefault="00813C0B" w:rsidP="00EF4542">
      <w:pPr>
        <w:pStyle w:val="Bullet2"/>
      </w:pPr>
      <w:r>
        <w:t xml:space="preserve">Сотрудник </w:t>
      </w:r>
      <w:r w:rsidR="00A55BCA">
        <w:t>ПДП</w:t>
      </w:r>
      <w:r>
        <w:t xml:space="preserve"> должен проверять соответствующий ящик электронной почты регулярно, например, с понедельника по пятницу 09:00 до 14:00.</w:t>
      </w:r>
    </w:p>
    <w:p w:rsidR="00813C0B" w:rsidRPr="00374900" w:rsidRDefault="00813C0B" w:rsidP="00EF4542">
      <w:pPr>
        <w:pStyle w:val="Bullet2"/>
      </w:pPr>
      <w:r>
        <w:lastRenderedPageBreak/>
        <w:t xml:space="preserve">Сотрудник </w:t>
      </w:r>
      <w:r w:rsidR="00A55BCA">
        <w:t>ПДП</w:t>
      </w:r>
      <w:r>
        <w:t xml:space="preserve"> должен регистрировать все полученные жалобы на распечатанных бланках для отзывов и жалоб.</w:t>
      </w:r>
      <w:r w:rsidR="00A55BCA">
        <w:t xml:space="preserve">  </w:t>
      </w:r>
      <w:r>
        <w:t>Заполненный бланк следует отсканировать вместе с поступившим по электронной почте сообщением и направить по электронной почте координатору по вопросам МЖ</w:t>
      </w:r>
      <w:r w:rsidR="00A55BCA">
        <w:t>Р</w:t>
      </w:r>
      <w:r>
        <w:t>, отвечающему за обновление базы данных МЖ</w:t>
      </w:r>
      <w:r w:rsidR="00A55BCA">
        <w:t>Р</w:t>
      </w:r>
      <w:r>
        <w:t>.</w:t>
      </w:r>
    </w:p>
    <w:p w:rsidR="00813C0B" w:rsidRPr="00374900" w:rsidRDefault="00813C0B" w:rsidP="00EF4542">
      <w:pPr>
        <w:pStyle w:val="Bullet2"/>
      </w:pPr>
      <w:r>
        <w:t>Следует установить такой автоматический ответ:</w:t>
      </w:r>
    </w:p>
    <w:p w:rsidR="00813C0B" w:rsidRPr="00374900" w:rsidRDefault="00813C0B" w:rsidP="00813C0B">
      <w:pPr>
        <w:ind w:left="851"/>
        <w:rPr>
          <w:rFonts w:eastAsia="Times New Roman" w:cs="Arial"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«Данное сообщение подтверждает, что ваше письмо было получено. Наша команда постарается ответить на ваше сообщение в течение 48 часов с момента получения звонка или письма по электронной почте, хотя в некоторых случаях для ответа может потребоваться больше времени.</w:t>
      </w:r>
      <w:r w:rsidRPr="00374900">
        <w:rPr>
          <w:rStyle w:val="ac"/>
          <w:rFonts w:eastAsia="Times New Roman" w:cs="Arial"/>
          <w:i/>
          <w:color w:val="4A442A" w:themeColor="background2" w:themeShade="40"/>
          <w:lang w:eastAsia="en-GB"/>
        </w:rPr>
        <w:footnoteReference w:id="7"/>
      </w:r>
    </w:p>
    <w:p w:rsidR="00813C0B" w:rsidRPr="00374900" w:rsidRDefault="00813C0B" w:rsidP="00813C0B">
      <w:pPr>
        <w:ind w:left="851"/>
        <w:rPr>
          <w:rFonts w:eastAsia="Times New Roman" w:cs="Arial"/>
          <w:b/>
          <w:bCs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Если ваше сообщение срочное, пожалуйста, позвоните на номер горячей линии: 22222222</w:t>
      </w:r>
      <w:r>
        <w:rPr>
          <w:b/>
          <w:bCs/>
          <w:i/>
          <w:color w:val="4A442A" w:themeColor="background2" w:themeShade="40"/>
        </w:rPr>
        <w:t>.</w:t>
      </w:r>
    </w:p>
    <w:p w:rsidR="00813C0B" w:rsidRPr="00374900" w:rsidRDefault="00813C0B" w:rsidP="00813C0B">
      <w:pPr>
        <w:ind w:left="851"/>
        <w:rPr>
          <w:rFonts w:eastAsia="Times New Roman" w:cs="Arial"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Работает:</w:t>
      </w:r>
      <w:r w:rsidR="00A55BCA">
        <w:rPr>
          <w:i/>
          <w:color w:val="4A442A" w:themeColor="background2" w:themeShade="40"/>
        </w:rPr>
        <w:t xml:space="preserve"> с</w:t>
      </w:r>
      <w:r>
        <w:rPr>
          <w:i/>
          <w:color w:val="4A442A" w:themeColor="background2" w:themeShade="40"/>
        </w:rPr>
        <w:t xml:space="preserve"> понедельника по пятницу, 09:00 – 14:00</w:t>
      </w:r>
    </w:p>
    <w:p w:rsidR="00813C0B" w:rsidRPr="00374900" w:rsidRDefault="00813C0B" w:rsidP="00813C0B">
      <w:pPr>
        <w:ind w:left="851"/>
        <w:rPr>
          <w:rFonts w:eastAsia="Times New Roman" w:cs="Arial"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На звонки по горячей линии отвечает другая группа сотрудников. </w:t>
      </w:r>
    </w:p>
    <w:p w:rsidR="00813C0B" w:rsidRPr="00374900" w:rsidRDefault="00813C0B" w:rsidP="00813C0B">
      <w:pPr>
        <w:ind w:left="851"/>
        <w:rPr>
          <w:rFonts w:eastAsia="Times New Roman" w:cs="Arial"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За звонки взимается стандартная плата согласно вашему тарифу, либо вы можете позвонить и сразу повесить трубку.  Мы зарегистрируем пропущенный вызов и вам перезвоним.</w:t>
      </w:r>
    </w:p>
    <w:p w:rsidR="00813C0B" w:rsidRPr="00374900" w:rsidRDefault="00813C0B" w:rsidP="00813C0B">
      <w:pPr>
        <w:ind w:left="851"/>
        <w:rPr>
          <w:rFonts w:eastAsia="Times New Roman" w:cs="Arial"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Наша команда постарается ответить на ваш вопрос / замечание в течение 48 часов</w:t>
      </w:r>
      <w:r w:rsidRPr="00374900">
        <w:rPr>
          <w:rStyle w:val="ac"/>
          <w:rFonts w:eastAsia="Times New Roman" w:cs="Arial"/>
          <w:i/>
          <w:color w:val="4A442A" w:themeColor="background2" w:themeShade="40"/>
          <w:lang w:eastAsia="en-GB"/>
        </w:rPr>
        <w:footnoteReference w:id="8"/>
      </w:r>
      <w:r w:rsidR="00A55BCA">
        <w:rPr>
          <w:i/>
          <w:color w:val="4A442A" w:themeColor="background2" w:themeShade="40"/>
        </w:rPr>
        <w:t xml:space="preserve"> </w:t>
      </w:r>
      <w:r>
        <w:rPr>
          <w:i/>
          <w:color w:val="4A442A" w:themeColor="background2" w:themeShade="40"/>
        </w:rPr>
        <w:t>с момента получения звонка, пропущенного вызова или письма по электронной почте, хотя в некоторых случаях для ответа может потребоваться больше времени.  </w:t>
      </w:r>
    </w:p>
    <w:p w:rsidR="00813C0B" w:rsidRPr="00374900" w:rsidRDefault="00813C0B" w:rsidP="00813C0B">
      <w:pPr>
        <w:ind w:left="851"/>
        <w:rPr>
          <w:rFonts w:eastAsia="Times New Roman" w:cs="Arial"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Благодарим вас за обращение в Красный Крест.</w:t>
      </w:r>
    </w:p>
    <w:p w:rsidR="00813C0B" w:rsidRPr="00374900" w:rsidRDefault="00813C0B" w:rsidP="00813C0B">
      <w:pPr>
        <w:ind w:left="851"/>
        <w:rPr>
          <w:rFonts w:eastAsia="Times New Roman" w:cs="Arial"/>
          <w:i/>
          <w:color w:val="4A442A" w:themeColor="background2" w:themeShade="40"/>
        </w:rPr>
      </w:pPr>
      <w:r>
        <w:rPr>
          <w:i/>
          <w:color w:val="4A442A" w:themeColor="background2" w:themeShade="40"/>
        </w:rPr>
        <w:t>__________________________________________________________ </w:t>
      </w:r>
    </w:p>
    <w:p w:rsidR="00813C0B" w:rsidRPr="00326C2E" w:rsidRDefault="00813C0B" w:rsidP="00326C2E">
      <w:pPr>
        <w:spacing w:after="360"/>
        <w:ind w:left="851"/>
        <w:rPr>
          <w:rFonts w:eastAsia="Times New Roman" w:cs="Arial"/>
          <w:i/>
          <w:color w:val="4A442A" w:themeColor="background2" w:themeShade="40"/>
          <w:sz w:val="18"/>
        </w:rPr>
      </w:pPr>
      <w:r>
        <w:rPr>
          <w:i/>
          <w:color w:val="4A442A" w:themeColor="background2" w:themeShade="40"/>
          <w:sz w:val="18"/>
        </w:rPr>
        <w:t>*Обратите внимание, это не  ответ на ваше письмо, а подтверждение получения ваш</w:t>
      </w:r>
      <w:r w:rsidR="00A55BCA">
        <w:rPr>
          <w:i/>
          <w:color w:val="4A442A" w:themeColor="background2" w:themeShade="40"/>
          <w:sz w:val="18"/>
        </w:rPr>
        <w:t>его письма по электронной почте</w:t>
      </w:r>
      <w:r>
        <w:rPr>
          <w:i/>
          <w:color w:val="4A442A" w:themeColor="background2" w:themeShade="40"/>
          <w:sz w:val="18"/>
        </w:rPr>
        <w:t>*»</w:t>
      </w:r>
      <w:r w:rsidR="00A55BCA">
        <w:rPr>
          <w:i/>
          <w:color w:val="4A442A" w:themeColor="background2" w:themeShade="40"/>
          <w:sz w:val="18"/>
        </w:rPr>
        <w:t>.</w:t>
      </w:r>
    </w:p>
    <w:p w:rsidR="00C62B57" w:rsidRPr="00374900" w:rsidRDefault="00813C0B" w:rsidP="00EF4542">
      <w:pPr>
        <w:pStyle w:val="Bullet2"/>
      </w:pPr>
      <w:r>
        <w:t xml:space="preserve">При необходимости сотрудник </w:t>
      </w:r>
      <w:r w:rsidR="00A55BCA">
        <w:t>ПДП</w:t>
      </w:r>
      <w:r>
        <w:t xml:space="preserve"> должен ещё раз ответить на сообщение и попросить предоставить дополнительную информацию (предпочтительнее по телефону, </w:t>
      </w:r>
      <w:r w:rsidR="00A55BCA">
        <w:t xml:space="preserve">если </w:t>
      </w:r>
      <w:r>
        <w:t>номер телефона был предоставлен).</w:t>
      </w:r>
    </w:p>
    <w:p w:rsidR="00813C0B" w:rsidRPr="00374900" w:rsidRDefault="00355349" w:rsidP="00EE3C44">
      <w:pPr>
        <w:pStyle w:val="2"/>
        <w:rPr>
          <w:rFonts w:cs="Arial"/>
        </w:rPr>
      </w:pPr>
      <w:r>
        <w:t xml:space="preserve">5.Получение жалоб, </w:t>
      </w:r>
      <w:r w:rsidR="008B729A">
        <w:t>ПРОСЬБ</w:t>
      </w:r>
      <w:r>
        <w:t xml:space="preserve"> и отзывов через ящики для жалоб</w:t>
      </w:r>
    </w:p>
    <w:p w:rsidR="00813C0B" w:rsidRPr="00374900" w:rsidRDefault="00813C0B" w:rsidP="00374900">
      <w:pPr>
        <w:pStyle w:val="3"/>
      </w:pPr>
      <w:r>
        <w:t>Общее руководство:</w:t>
      </w:r>
    </w:p>
    <w:p w:rsidR="00813C0B" w:rsidRPr="00374900" w:rsidRDefault="00813C0B" w:rsidP="00EF4542">
      <w:pPr>
        <w:pStyle w:val="Bullet2"/>
      </w:pPr>
      <w:r>
        <w:t xml:space="preserve">В ходе проведения </w:t>
      </w:r>
      <w:r w:rsidR="008B729A">
        <w:t>раздач</w:t>
      </w:r>
      <w:r>
        <w:t xml:space="preserve"> и обучения </w:t>
      </w:r>
      <w:r w:rsidR="008B729A">
        <w:t>бенефициарам</w:t>
      </w:r>
      <w:r>
        <w:t xml:space="preserve"> должен быть предоставлен доступ к закрытым ящикам для жалоб.  Ящики собирает координатор программы </w:t>
      </w:r>
      <w:r w:rsidR="008B729A">
        <w:t>ПДП</w:t>
      </w:r>
      <w:r>
        <w:t>.</w:t>
      </w:r>
    </w:p>
    <w:p w:rsidR="00813C0B" w:rsidRPr="00374900" w:rsidRDefault="00813C0B" w:rsidP="00EF4542">
      <w:pPr>
        <w:pStyle w:val="Bullet2"/>
      </w:pPr>
      <w:r>
        <w:t>Ключи от ящиков для жалоб не должны перевозиться вместе с ящиками.</w:t>
      </w:r>
    </w:p>
    <w:p w:rsidR="00813C0B" w:rsidRPr="00374900" w:rsidRDefault="00813C0B" w:rsidP="00EF4542">
      <w:pPr>
        <w:pStyle w:val="Bullet2"/>
      </w:pPr>
      <w:r>
        <w:t xml:space="preserve">Сотрудник </w:t>
      </w:r>
      <w:r w:rsidR="008B729A">
        <w:t>ПДП</w:t>
      </w:r>
      <w:r>
        <w:t xml:space="preserve"> должен перенести информацию на распечатанные бланки для отзывов и жалоб.</w:t>
      </w:r>
      <w:r w:rsidR="008B729A">
        <w:t xml:space="preserve"> </w:t>
      </w:r>
      <w:r>
        <w:t xml:space="preserve">При необходимости или если это уместно, сотрудник </w:t>
      </w:r>
      <w:r w:rsidR="008B729A">
        <w:t>ПДП</w:t>
      </w:r>
      <w:r>
        <w:t xml:space="preserve"> должен позвонить получателю помощи по телефону (предпочтительно, если номер телефона предоставлен) или послать сообщение по электронной почте.</w:t>
      </w:r>
    </w:p>
    <w:p w:rsidR="00813C0B" w:rsidRPr="00374900" w:rsidRDefault="001C2181" w:rsidP="00EF4542">
      <w:pPr>
        <w:pStyle w:val="Bullet2"/>
        <w:rPr>
          <w:szCs w:val="20"/>
        </w:rPr>
      </w:pPr>
      <w:r>
        <w:t xml:space="preserve">Сотрудник </w:t>
      </w:r>
      <w:r w:rsidR="008B729A">
        <w:t>ПДП</w:t>
      </w:r>
      <w:r>
        <w:t xml:space="preserve"> должен направить заполненную форму получения жалобы вместе с (отсканированными) исходными бланками жалоб по электронной почте координатору по вопросам МЖ</w:t>
      </w:r>
      <w:r w:rsidR="008B729A">
        <w:t>Р</w:t>
      </w:r>
      <w:r>
        <w:t>.</w:t>
      </w:r>
    </w:p>
    <w:p w:rsidR="00DD5BAE" w:rsidRPr="00374900" w:rsidRDefault="00813C0B" w:rsidP="00EF4542">
      <w:pPr>
        <w:pStyle w:val="Bullet2"/>
      </w:pPr>
      <w:r>
        <w:t xml:space="preserve">По получении </w:t>
      </w:r>
      <w:r w:rsidR="008B729A">
        <w:t xml:space="preserve">документов </w:t>
      </w:r>
      <w:r>
        <w:t>координатор МЖ</w:t>
      </w:r>
      <w:r w:rsidR="008B729A">
        <w:t>Р</w:t>
      </w:r>
      <w:r>
        <w:t xml:space="preserve"> </w:t>
      </w:r>
      <w:r w:rsidR="008B729A">
        <w:t>заносит</w:t>
      </w:r>
      <w:r>
        <w:t xml:space="preserve"> все письменные жалобы в базу данных МЖ</w:t>
      </w:r>
      <w:r w:rsidR="008B729A">
        <w:t>Р</w:t>
      </w:r>
      <w:r>
        <w:t>.</w:t>
      </w:r>
      <w:r w:rsidR="008B729A">
        <w:t xml:space="preserve"> </w:t>
      </w:r>
      <w:r>
        <w:t>Бланки жалоб (бумажные копии) должны храниться в архиве.</w:t>
      </w:r>
      <w:r w:rsidR="008B729A">
        <w:t xml:space="preserve"> </w:t>
      </w:r>
      <w:r>
        <w:t>Бумажные копии должны быть помечены регистрационным номером, соответствующим базе данных жалоб.</w:t>
      </w:r>
      <w:r w:rsidR="008B729A">
        <w:t xml:space="preserve"> </w:t>
      </w:r>
      <w:r>
        <w:t>Они должны быть заперты в надёжном месте и храниться с соблюдением конфиденциальности.</w:t>
      </w:r>
    </w:p>
    <w:p w:rsidR="00813C0B" w:rsidRPr="00374900" w:rsidRDefault="00EE3C44" w:rsidP="00273CD6">
      <w:pPr>
        <w:pStyle w:val="2"/>
        <w:rPr>
          <w:rFonts w:cs="Arial"/>
        </w:rPr>
      </w:pPr>
      <w:r>
        <w:lastRenderedPageBreak/>
        <w:t>6.Как работать по конкретным жалобам</w:t>
      </w:r>
    </w:p>
    <w:tbl>
      <w:tblPr>
        <w:tblStyle w:val="a5"/>
        <w:tblW w:w="489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2695"/>
        <w:gridCol w:w="2549"/>
      </w:tblGrid>
      <w:tr w:rsidR="00326C2E" w:rsidRPr="00326C2E" w:rsidTr="008B729A">
        <w:trPr>
          <w:trHeight w:val="605"/>
        </w:trPr>
        <w:tc>
          <w:tcPr>
            <w:tcW w:w="1545" w:type="pct"/>
            <w:vMerge w:val="restart"/>
            <w:shd w:val="clear" w:color="auto" w:fill="DC281E"/>
            <w:vAlign w:val="center"/>
          </w:tcPr>
          <w:p w:rsidR="00813C0B" w:rsidRPr="00326C2E" w:rsidRDefault="00813C0B" w:rsidP="00326C2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Тип жалобы</w:t>
            </w:r>
          </w:p>
        </w:tc>
        <w:tc>
          <w:tcPr>
            <w:tcW w:w="735" w:type="pct"/>
            <w:vMerge w:val="restart"/>
            <w:shd w:val="clear" w:color="auto" w:fill="DC281E"/>
            <w:vAlign w:val="center"/>
          </w:tcPr>
          <w:p w:rsidR="00813C0B" w:rsidRPr="00326C2E" w:rsidRDefault="00813C0B" w:rsidP="00326C2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 w:rsidRPr="00952537">
              <w:rPr>
                <w:rFonts w:ascii="Arial Bold" w:hAnsi="Arial Bold"/>
                <w:b/>
                <w:color w:val="FFFFFF" w:themeColor="background1"/>
              </w:rPr>
              <w:t>Требуемые немедленные действия</w:t>
            </w:r>
          </w:p>
        </w:tc>
        <w:tc>
          <w:tcPr>
            <w:tcW w:w="2720" w:type="pct"/>
            <w:gridSpan w:val="2"/>
            <w:shd w:val="clear" w:color="auto" w:fill="DC281E"/>
            <w:vAlign w:val="center"/>
          </w:tcPr>
          <w:p w:rsidR="00813C0B" w:rsidRPr="00326C2E" w:rsidRDefault="00833A44" w:rsidP="00326C2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Следующие действия и ответственное лицо</w:t>
            </w:r>
          </w:p>
        </w:tc>
      </w:tr>
      <w:tr w:rsidR="00326C2E" w:rsidRPr="00326C2E" w:rsidTr="008B729A">
        <w:trPr>
          <w:trHeight w:val="901"/>
        </w:trPr>
        <w:tc>
          <w:tcPr>
            <w:tcW w:w="1545" w:type="pct"/>
            <w:vMerge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13C0B" w:rsidRPr="00326C2E" w:rsidRDefault="00813C0B" w:rsidP="00326C2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13C0B" w:rsidRPr="00326C2E" w:rsidRDefault="00813C0B" w:rsidP="00326C2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13C0B" w:rsidRPr="00326C2E" w:rsidRDefault="00813C0B" w:rsidP="00326C2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Если получено лично</w:t>
            </w:r>
          </w:p>
        </w:tc>
        <w:tc>
          <w:tcPr>
            <w:tcW w:w="132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13C0B" w:rsidRPr="00326C2E" w:rsidRDefault="00813C0B" w:rsidP="00326C2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Если получено посредством горячей линии, по электронной почте или через ящик для жалоб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Обвинения в агрессивном/угрожающем поведении (сотрудники и </w:t>
            </w:r>
            <w:r w:rsidR="008B729A">
              <w:t>добровольцы</w:t>
            </w:r>
            <w:r>
              <w:t>)</w:t>
            </w:r>
          </w:p>
        </w:tc>
        <w:tc>
          <w:tcPr>
            <w:tcW w:w="735" w:type="pct"/>
            <w:vMerge w:val="restar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jc w:val="center"/>
              <w:rPr>
                <w:rFonts w:cs="Arial"/>
              </w:rPr>
            </w:pPr>
            <w:r>
              <w:t>Да</w:t>
            </w:r>
          </w:p>
        </w:tc>
        <w:tc>
          <w:tcPr>
            <w:tcW w:w="1398" w:type="pct"/>
            <w:vMerge w:val="restar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Сотрудники должны рекомендовать </w:t>
            </w:r>
            <w:r w:rsidR="008B729A">
              <w:t>бенефициару</w:t>
            </w:r>
            <w:r>
              <w:t xml:space="preserve"> воспользоваться существующими каналами подачи жалобы, в особенности, горячей линией.</w:t>
            </w:r>
          </w:p>
        </w:tc>
        <w:tc>
          <w:tcPr>
            <w:tcW w:w="1322" w:type="pct"/>
            <w:vMerge w:val="restart"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8B729A">
              <w:t>Р</w:t>
            </w:r>
            <w:r>
              <w:t xml:space="preserve"> направляет жалобу соответствующему руководителю.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Обвинения в коррупции/мошенничестве/ непотизме/ фаворитизме/ дискриминации (сотрудники и </w:t>
            </w:r>
            <w:r w:rsidR="008B729A">
              <w:t>добровольцы</w:t>
            </w:r>
            <w:r>
              <w:t>)</w:t>
            </w:r>
          </w:p>
        </w:tc>
        <w:tc>
          <w:tcPr>
            <w:tcW w:w="735" w:type="pct"/>
            <w:vMerge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Обвинения в сексуальных домогательствах/ насилии/ эксплуатации (сотрудники и </w:t>
            </w:r>
            <w:r w:rsidR="008B729A">
              <w:t>добровольцы</w:t>
            </w:r>
            <w:r>
              <w:t>)</w:t>
            </w:r>
          </w:p>
        </w:tc>
        <w:tc>
          <w:tcPr>
            <w:tcW w:w="735" w:type="pct"/>
            <w:vMerge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tcBorders>
              <w:bottom w:val="single" w:sz="4" w:space="0" w:color="auto"/>
            </w:tcBorders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Сообщения об агрессивном/угрожающем поведении (у банкомата или в пункте пропуска)</w:t>
            </w: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tcBorders>
              <w:bottom w:val="single" w:sz="4" w:space="0" w:color="auto"/>
            </w:tcBorders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Проблемы с PIN-кодом</w:t>
            </w:r>
          </w:p>
        </w:tc>
        <w:tc>
          <w:tcPr>
            <w:tcW w:w="735" w:type="pct"/>
            <w:vMerge w:val="restar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jc w:val="center"/>
              <w:rPr>
                <w:rFonts w:cs="Arial"/>
              </w:rPr>
            </w:pPr>
            <w:r>
              <w:t>Да</w:t>
            </w:r>
          </w:p>
        </w:tc>
        <w:tc>
          <w:tcPr>
            <w:tcW w:w="1398" w:type="pct"/>
            <w:vMerge w:val="restar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Сотрудники должны рекомендовать </w:t>
            </w:r>
            <w:r w:rsidR="008B729A">
              <w:t>бенефициару</w:t>
            </w:r>
            <w:r>
              <w:t xml:space="preserve"> воспользоваться существующими каналами подачи жалобы, в особенности, горячей линией.</w:t>
            </w:r>
          </w:p>
        </w:tc>
        <w:tc>
          <w:tcPr>
            <w:tcW w:w="1322" w:type="pc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8B729A">
              <w:t>Р</w:t>
            </w:r>
            <w:r>
              <w:t xml:space="preserve"> должен провести расследование </w:t>
            </w:r>
            <w:r w:rsidR="008B729A">
              <w:t>вместе</w:t>
            </w:r>
            <w:r>
              <w:t xml:space="preserve"> с сотрудником / руководителем программы </w:t>
            </w:r>
            <w:r w:rsidR="008B729A">
              <w:t>ПДП</w:t>
            </w:r>
            <w:r>
              <w:t>.</w:t>
            </w:r>
            <w:r w:rsidR="008B729A">
              <w:t xml:space="preserve"> </w:t>
            </w:r>
            <w:r>
              <w:t>Вероятным дальнейшим действием будет связаться с поставщиком финансовых услуг и попросить выдать новый PIN.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  <w:r>
              <w:t>Банкомат съел карточку.</w:t>
            </w:r>
          </w:p>
        </w:tc>
        <w:tc>
          <w:tcPr>
            <w:tcW w:w="735" w:type="pct"/>
            <w:vMerge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8B729A">
              <w:t>Р</w:t>
            </w:r>
            <w:r>
              <w:t xml:space="preserve"> должен провести расследование </w:t>
            </w:r>
            <w:r w:rsidR="008B729A">
              <w:t>вместе</w:t>
            </w:r>
            <w:r>
              <w:t xml:space="preserve"> с сотрудником / руководителем программы </w:t>
            </w:r>
            <w:r w:rsidR="008B729A">
              <w:t>ПДП</w:t>
            </w:r>
            <w:r>
              <w:t>.</w:t>
            </w:r>
            <w:r w:rsidR="008B729A">
              <w:t xml:space="preserve">  </w:t>
            </w:r>
            <w:r>
              <w:t>Вероятным дальнейшим действием будет связаться с поставщиком финансовых услуг.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  <w:r>
              <w:t>Карточка утеряна</w:t>
            </w:r>
          </w:p>
        </w:tc>
        <w:tc>
          <w:tcPr>
            <w:tcW w:w="735" w:type="pct"/>
            <w:vMerge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 w:val="restar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8B729A">
              <w:t>Р</w:t>
            </w:r>
            <w:r>
              <w:t xml:space="preserve"> совместно с сотрудником/руководите</w:t>
            </w:r>
            <w:r>
              <w:lastRenderedPageBreak/>
              <w:t xml:space="preserve">лем программы </w:t>
            </w:r>
            <w:r w:rsidR="008B729A">
              <w:t>ПДП</w:t>
            </w:r>
            <w:r>
              <w:t xml:space="preserve"> должен убедиться, что личность </w:t>
            </w:r>
            <w:r w:rsidR="008B729A">
              <w:t xml:space="preserve">бенефициара </w:t>
            </w:r>
            <w:r>
              <w:t>установлена (например, номер карточки).</w:t>
            </w:r>
            <w:r w:rsidR="008B729A">
              <w:t xml:space="preserve">  </w:t>
            </w:r>
            <w:r>
              <w:t>Вероятным дальнейшим действием будет связаться с поставщиком финансовых услуг, отменить и повторно выпустить карточку.</w:t>
            </w:r>
          </w:p>
        </w:tc>
      </w:tr>
      <w:tr w:rsidR="00813C0B" w:rsidRPr="00374900" w:rsidTr="008B729A">
        <w:tc>
          <w:tcPr>
            <w:tcW w:w="1545" w:type="pct"/>
            <w:tcBorders>
              <w:bottom w:val="single" w:sz="4" w:space="0" w:color="auto"/>
            </w:tcBorders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Карточка украдена</w:t>
            </w: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tcBorders>
              <w:bottom w:val="single" w:sz="4" w:space="0" w:color="auto"/>
            </w:tcBorders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Другие проблемы с карточкой</w:t>
            </w:r>
          </w:p>
        </w:tc>
        <w:tc>
          <w:tcPr>
            <w:tcW w:w="735" w:type="pct"/>
            <w:vMerge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tcBorders>
              <w:bottom w:val="single" w:sz="4" w:space="0" w:color="auto"/>
            </w:tcBorders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8B729A">
              <w:t>Р</w:t>
            </w:r>
            <w:r>
              <w:t xml:space="preserve"> должен провести расследование </w:t>
            </w:r>
            <w:r w:rsidR="008B729A">
              <w:t>вместе</w:t>
            </w:r>
            <w:r>
              <w:t xml:space="preserve"> с сотрудником / руководителем программы </w:t>
            </w:r>
            <w:r w:rsidR="008B729A">
              <w:t>ПДП</w:t>
            </w:r>
            <w:r>
              <w:t>.</w:t>
            </w:r>
            <w:r w:rsidR="008B729A">
              <w:t xml:space="preserve">  </w:t>
            </w:r>
            <w:r>
              <w:t>Вероятным дальнейшим действием будет связаться с поставщиком финансовых услуг.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Недовольны объёмом оказанной поддержки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jc w:val="center"/>
              <w:rPr>
                <w:rFonts w:cs="Arial"/>
              </w:rPr>
            </w:pPr>
            <w:r>
              <w:t>Нет</w:t>
            </w:r>
          </w:p>
        </w:tc>
        <w:tc>
          <w:tcPr>
            <w:tcW w:w="1398" w:type="pct"/>
            <w:vMerge w:val="restar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Сотрудники должны рекомендовать </w:t>
            </w:r>
            <w:r w:rsidR="008B729A">
              <w:t>бенефициару</w:t>
            </w:r>
            <w:r>
              <w:t xml:space="preserve"> воспользоваться существующими каналами подачи жалобы, в особенности, горячей линией.</w:t>
            </w:r>
          </w:p>
        </w:tc>
        <w:tc>
          <w:tcPr>
            <w:tcW w:w="1322" w:type="pct"/>
            <w:vMerge w:val="restart"/>
            <w:shd w:val="clear" w:color="auto" w:fill="D9D9D9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8B729A">
              <w:t>Р</w:t>
            </w:r>
            <w:r>
              <w:t xml:space="preserve"> должен обратиться к руководителю программы за помощью в объяснении этого.</w:t>
            </w:r>
            <w:r w:rsidR="008B729A">
              <w:t xml:space="preserve">  </w:t>
            </w:r>
            <w:r>
              <w:t xml:space="preserve">Вероятным следующим действием будет позвонить </w:t>
            </w:r>
            <w:r w:rsidR="008B729A">
              <w:t>бенефициару</w:t>
            </w:r>
            <w:r>
              <w:t>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Недовольны длительностью оказания поддержки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Недовольны изменением проекта или тем, что проект закрылся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Недовольны, что их исключили из оценочного этапа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 w:val="restart"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8B729A">
              <w:t>Р</w:t>
            </w:r>
            <w:r>
              <w:t xml:space="preserve"> направляет жалобу в комитет МЖ</w:t>
            </w:r>
            <w:r w:rsidR="008B729A">
              <w:t>Р</w:t>
            </w:r>
            <w:r>
              <w:t>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Недовольны, что их исключили из проекта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Хотят, чтобы их включили в проект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Хотят другой помощи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Сообщение о том, что </w:t>
            </w:r>
            <w:r w:rsidR="008B729A">
              <w:t>бенефициар</w:t>
            </w:r>
            <w:r>
              <w:t xml:space="preserve"> проекта тратит денежную субсидию ненадлежащим образом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8B729A">
            <w:pPr>
              <w:spacing w:before="60" w:after="60"/>
              <w:jc w:val="left"/>
              <w:rPr>
                <w:rFonts w:cs="Arial"/>
              </w:rPr>
            </w:pPr>
            <w:r>
              <w:t xml:space="preserve">Сообщение о том, что другой </w:t>
            </w:r>
            <w:r w:rsidR="008B729A">
              <w:t>бенефициар ПДП</w:t>
            </w:r>
            <w:r>
              <w:t xml:space="preserve"> не удовлетворяет требованиям для участвовать в проекте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Вопросы об объёме поддержки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 w:val="restart"/>
            <w:shd w:val="clear" w:color="auto" w:fill="D9D9D9"/>
          </w:tcPr>
          <w:p w:rsidR="00813C0B" w:rsidRPr="00374900" w:rsidRDefault="00813C0B" w:rsidP="00AD0BE1">
            <w:pPr>
              <w:spacing w:before="60" w:after="60"/>
              <w:jc w:val="left"/>
              <w:rPr>
                <w:rFonts w:cs="Arial"/>
              </w:rPr>
            </w:pPr>
            <w:r>
              <w:t xml:space="preserve">Сотрудники и </w:t>
            </w:r>
            <w:r w:rsidR="008B729A">
              <w:t>добровольцы</w:t>
            </w:r>
            <w:r>
              <w:t xml:space="preserve"> могут попробовать прояснить.</w:t>
            </w:r>
            <w:r w:rsidR="008B729A">
              <w:t xml:space="preserve">  </w:t>
            </w:r>
            <w:r>
              <w:t xml:space="preserve">Если они не могут этого сделать, или если у </w:t>
            </w:r>
            <w:r w:rsidR="00AD0BE1">
              <w:t>бенефициара</w:t>
            </w:r>
            <w:r>
              <w:t xml:space="preserve"> есть дополнительные вопросы, сотрудники и </w:t>
            </w:r>
            <w:r w:rsidR="00AD0BE1">
              <w:lastRenderedPageBreak/>
              <w:t>добровольцы</w:t>
            </w:r>
            <w:r>
              <w:t xml:space="preserve"> должны рекомендовать </w:t>
            </w:r>
            <w:r w:rsidR="00AD0BE1">
              <w:t>бенефициару</w:t>
            </w:r>
            <w:r>
              <w:t xml:space="preserve"> воспользоваться существующими каналами подачи жалоб, в особенности, горячей линией.</w:t>
            </w:r>
          </w:p>
        </w:tc>
        <w:tc>
          <w:tcPr>
            <w:tcW w:w="1322" w:type="pct"/>
            <w:vMerge w:val="restart"/>
            <w:shd w:val="clear" w:color="auto" w:fill="D9D9D9"/>
          </w:tcPr>
          <w:p w:rsidR="00813C0B" w:rsidRPr="00374900" w:rsidRDefault="00813C0B" w:rsidP="00AD0BE1">
            <w:pPr>
              <w:spacing w:before="60" w:after="60"/>
              <w:jc w:val="left"/>
              <w:rPr>
                <w:rFonts w:cs="Arial"/>
              </w:rPr>
            </w:pPr>
            <w:r>
              <w:lastRenderedPageBreak/>
              <w:t>Координатор по вопросам МЖ</w:t>
            </w:r>
            <w:r w:rsidR="008B729A">
              <w:t>Р</w:t>
            </w:r>
            <w:r>
              <w:t xml:space="preserve"> должен обратиться к руководителю программы за помощью в объяснении этого.</w:t>
            </w:r>
            <w:r w:rsidR="008B729A">
              <w:t xml:space="preserve">  </w:t>
            </w:r>
            <w:r>
              <w:t xml:space="preserve">Вероятным следующим действием будет </w:t>
            </w:r>
            <w:r>
              <w:lastRenderedPageBreak/>
              <w:t xml:space="preserve">позвонить </w:t>
            </w:r>
            <w:r w:rsidR="00AD0BE1">
              <w:t>бенефициару</w:t>
            </w:r>
            <w:r>
              <w:t>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Вопросы о длительности оказания поддержки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Вопросы о дате перевода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 w:val="restart"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Координатор по вопросам МЖ</w:t>
            </w:r>
            <w:r w:rsidR="00AD0BE1">
              <w:t>Р</w:t>
            </w:r>
            <w:r>
              <w:t xml:space="preserve"> направляет жалобу в комитет МЖ</w:t>
            </w:r>
            <w:r w:rsidR="00AD0BE1">
              <w:t>Р</w:t>
            </w:r>
            <w:r>
              <w:t>.</w:t>
            </w: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Вопросы по использованию карточки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13C0B" w:rsidP="00326C2E">
            <w:pPr>
              <w:spacing w:before="60" w:after="60"/>
              <w:jc w:val="left"/>
              <w:rPr>
                <w:rFonts w:cs="Arial"/>
              </w:rPr>
            </w:pPr>
            <w:r>
              <w:t>Обучение пройдено, а карточка ещё не получена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 w:val="restart"/>
            <w:shd w:val="clear" w:color="auto" w:fill="D9D9D9"/>
          </w:tcPr>
          <w:p w:rsidR="00813C0B" w:rsidRPr="00374900" w:rsidRDefault="00813C0B" w:rsidP="00AD0BE1">
            <w:pPr>
              <w:spacing w:before="60" w:after="60"/>
              <w:jc w:val="left"/>
              <w:rPr>
                <w:rFonts w:cs="Arial"/>
              </w:rPr>
            </w:pPr>
            <w:r>
              <w:t xml:space="preserve">Сотрудники должны рекомендовать </w:t>
            </w:r>
            <w:r w:rsidR="00AD0BE1">
              <w:t>бенефициару</w:t>
            </w:r>
            <w:r>
              <w:t xml:space="preserve"> воспользоваться существующими каналами подачи жалобы, в особенности, горячей линией.</w:t>
            </w: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  <w:tr w:rsidR="00813C0B" w:rsidRPr="00374900" w:rsidTr="008B729A">
        <w:tc>
          <w:tcPr>
            <w:tcW w:w="1545" w:type="pct"/>
            <w:shd w:val="clear" w:color="auto" w:fill="A6A6A6"/>
          </w:tcPr>
          <w:p w:rsidR="00813C0B" w:rsidRPr="00374900" w:rsidRDefault="00833A44" w:rsidP="00326C2E">
            <w:pPr>
              <w:spacing w:before="60" w:after="60"/>
              <w:jc w:val="left"/>
              <w:rPr>
                <w:rFonts w:cs="Arial"/>
              </w:rPr>
            </w:pPr>
            <w:r>
              <w:t>SMS получено, а перевод на счёт не поступил</w:t>
            </w:r>
          </w:p>
        </w:tc>
        <w:tc>
          <w:tcPr>
            <w:tcW w:w="735" w:type="pct"/>
            <w:shd w:val="clear" w:color="auto" w:fill="F3F3F3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98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  <w:tc>
          <w:tcPr>
            <w:tcW w:w="1322" w:type="pct"/>
            <w:vMerge/>
            <w:shd w:val="clear" w:color="auto" w:fill="D9D9D9"/>
          </w:tcPr>
          <w:p w:rsidR="00813C0B" w:rsidRPr="00374900" w:rsidRDefault="00813C0B" w:rsidP="00326C2E">
            <w:pPr>
              <w:spacing w:before="60" w:after="60"/>
              <w:rPr>
                <w:rFonts w:cs="Arial"/>
              </w:rPr>
            </w:pPr>
          </w:p>
        </w:tc>
      </w:tr>
    </w:tbl>
    <w:p w:rsidR="00813C0B" w:rsidRPr="00374900" w:rsidRDefault="00813C0B" w:rsidP="00813C0B">
      <w:pPr>
        <w:pStyle w:val="a3"/>
        <w:rPr>
          <w:rFonts w:cs="Arial"/>
        </w:rPr>
      </w:pPr>
    </w:p>
    <w:p w:rsidR="00355349" w:rsidRPr="00374900" w:rsidRDefault="00355349" w:rsidP="00326C2E">
      <w:pPr>
        <w:pStyle w:val="2"/>
        <w:keepLines/>
        <w:rPr>
          <w:rFonts w:cs="Arial"/>
        </w:rPr>
      </w:pPr>
      <w:r>
        <w:t xml:space="preserve">7.Сроки и методы </w:t>
      </w:r>
      <w:r w:rsidR="00AD0BE1">
        <w:t>РЕАГИРОВАНИЯ</w:t>
      </w:r>
      <w:r>
        <w:t xml:space="preserve"> на жалобы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9424"/>
      </w:tblGrid>
      <w:tr w:rsidR="00355349" w:rsidRPr="00374900" w:rsidTr="00273CD6">
        <w:tc>
          <w:tcPr>
            <w:tcW w:w="9848" w:type="dxa"/>
            <w:gridSpan w:val="2"/>
          </w:tcPr>
          <w:p w:rsidR="00355349" w:rsidRPr="00374900" w:rsidRDefault="00355349" w:rsidP="00326C2E">
            <w:pPr>
              <w:keepNext/>
              <w:keepLines/>
              <w:rPr>
                <w:rFonts w:cs="Arial"/>
                <w:b/>
                <w:noProof/>
              </w:rPr>
            </w:pPr>
            <w:r>
              <w:rPr>
                <w:b/>
                <w:color w:val="943634" w:themeColor="accent2" w:themeShade="BF"/>
              </w:rPr>
              <w:t>Жалобы, требующие особого обращения</w:t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26C2E">
            <w:pPr>
              <w:keepNext/>
              <w:keepLines/>
              <w:jc w:val="center"/>
              <w:rPr>
                <w:rFonts w:cs="Arial"/>
                <w:szCs w:val="72"/>
              </w:rPr>
            </w:pPr>
            <w:r>
              <w:sym w:font="Wingdings" w:char="F028"/>
            </w:r>
          </w:p>
        </w:tc>
        <w:tc>
          <w:tcPr>
            <w:tcW w:w="9424" w:type="dxa"/>
          </w:tcPr>
          <w:p w:rsidR="00355349" w:rsidRPr="00374900" w:rsidRDefault="00355349" w:rsidP="00326C2E">
            <w:pPr>
              <w:keepNext/>
              <w:keepLines/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56415" cy="617517"/>
                  <wp:effectExtent l="19050" t="19050" r="20955" b="1143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26C2E">
            <w:pPr>
              <w:keepNext/>
              <w:keepLines/>
              <w:rPr>
                <w:rFonts w:cs="Arial"/>
                <w:szCs w:val="72"/>
              </w:rPr>
            </w:pPr>
            <w:r>
              <w:sym w:font="Wingdings" w:char="F038"/>
            </w:r>
          </w:p>
        </w:tc>
        <w:tc>
          <w:tcPr>
            <w:tcW w:w="9424" w:type="dxa"/>
          </w:tcPr>
          <w:p w:rsidR="00355349" w:rsidRPr="00374900" w:rsidRDefault="00355349" w:rsidP="00326C2E">
            <w:pPr>
              <w:keepNext/>
              <w:keepLines/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56416" cy="724395"/>
                  <wp:effectExtent l="19050" t="0" r="20955" b="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55349">
            <w:pPr>
              <w:rPr>
                <w:rFonts w:cs="Arial"/>
                <w:szCs w:val="72"/>
              </w:rPr>
            </w:pPr>
            <w:r>
              <w:sym w:font="Wingdings" w:char="F032"/>
            </w:r>
          </w:p>
        </w:tc>
        <w:tc>
          <w:tcPr>
            <w:tcW w:w="9424" w:type="dxa"/>
          </w:tcPr>
          <w:p w:rsidR="00355349" w:rsidRPr="00374900" w:rsidRDefault="00355349" w:rsidP="00355349">
            <w:pPr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56416" cy="712519"/>
                  <wp:effectExtent l="19050" t="0" r="20955" b="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  <w:tr w:rsidR="00355349" w:rsidRPr="00B214AA" w:rsidTr="00273CD6">
        <w:tc>
          <w:tcPr>
            <w:tcW w:w="9848" w:type="dxa"/>
            <w:gridSpan w:val="2"/>
          </w:tcPr>
          <w:p w:rsidR="00355349" w:rsidRPr="00374900" w:rsidRDefault="00355349" w:rsidP="005C5EF0">
            <w:pPr>
              <w:spacing w:before="360" w:after="240"/>
              <w:rPr>
                <w:rFonts w:cs="Arial"/>
                <w:b/>
              </w:rPr>
            </w:pPr>
            <w:r>
              <w:rPr>
                <w:b/>
                <w:color w:val="17365D" w:themeColor="text2" w:themeShade="BF"/>
              </w:rPr>
              <w:t>Жалобы, вопросы и запросы информации, не требующие особого обращения</w:t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55349">
            <w:pPr>
              <w:rPr>
                <w:rFonts w:cs="Arial"/>
                <w:szCs w:val="72"/>
              </w:rPr>
            </w:pPr>
            <w:r>
              <w:sym w:font="Wingdings" w:char="F028"/>
            </w:r>
          </w:p>
        </w:tc>
        <w:tc>
          <w:tcPr>
            <w:tcW w:w="9424" w:type="dxa"/>
          </w:tcPr>
          <w:p w:rsidR="00355349" w:rsidRPr="00374900" w:rsidRDefault="00355349" w:rsidP="00355349">
            <w:pPr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44540" cy="629392"/>
                  <wp:effectExtent l="19050" t="0" r="13970" b="0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55349">
            <w:pPr>
              <w:rPr>
                <w:rFonts w:cs="Arial"/>
                <w:szCs w:val="72"/>
              </w:rPr>
            </w:pPr>
            <w:r>
              <w:sym w:font="Wingdings" w:char="F038"/>
            </w:r>
          </w:p>
        </w:tc>
        <w:tc>
          <w:tcPr>
            <w:tcW w:w="9424" w:type="dxa"/>
          </w:tcPr>
          <w:p w:rsidR="00355349" w:rsidRPr="00374900" w:rsidRDefault="00355349" w:rsidP="00355349">
            <w:pPr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20790" cy="712519"/>
                  <wp:effectExtent l="19050" t="0" r="0" b="0"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55349">
            <w:pPr>
              <w:rPr>
                <w:rFonts w:cs="Arial"/>
                <w:szCs w:val="72"/>
              </w:rPr>
            </w:pPr>
            <w:r>
              <w:sym w:font="Wingdings" w:char="F032"/>
            </w:r>
          </w:p>
        </w:tc>
        <w:tc>
          <w:tcPr>
            <w:tcW w:w="9424" w:type="dxa"/>
          </w:tcPr>
          <w:p w:rsidR="00355349" w:rsidRPr="00374900" w:rsidRDefault="00355349" w:rsidP="00355349">
            <w:pPr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20790" cy="605641"/>
                  <wp:effectExtent l="19050" t="0" r="18415" b="4445"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</w:tc>
      </w:tr>
      <w:tr w:rsidR="00355349" w:rsidRPr="00374900" w:rsidTr="00273CD6">
        <w:tc>
          <w:tcPr>
            <w:tcW w:w="9848" w:type="dxa"/>
            <w:gridSpan w:val="2"/>
          </w:tcPr>
          <w:p w:rsidR="00355349" w:rsidRPr="00374900" w:rsidRDefault="00355349" w:rsidP="005C5EF0">
            <w:pPr>
              <w:spacing w:before="360" w:after="240"/>
              <w:rPr>
                <w:rFonts w:cs="Arial"/>
                <w:noProof/>
              </w:rPr>
            </w:pPr>
            <w:r>
              <w:rPr>
                <w:b/>
                <w:color w:val="76923C" w:themeColor="accent3" w:themeShade="BF"/>
              </w:rPr>
              <w:t>Обратная связь</w:t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55349">
            <w:pPr>
              <w:rPr>
                <w:rFonts w:cs="Arial"/>
                <w:szCs w:val="72"/>
              </w:rPr>
            </w:pPr>
            <w:r>
              <w:lastRenderedPageBreak/>
              <w:sym w:font="Wingdings" w:char="F028"/>
            </w:r>
          </w:p>
        </w:tc>
        <w:tc>
          <w:tcPr>
            <w:tcW w:w="9424" w:type="dxa"/>
          </w:tcPr>
          <w:p w:rsidR="00355349" w:rsidRPr="00374900" w:rsidRDefault="00355349" w:rsidP="00355349">
            <w:pPr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20790" cy="700644"/>
                  <wp:effectExtent l="19050" t="0" r="0" b="4445"/>
                  <wp:docPr id="11" name="Di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7" r:lo="rId38" r:qs="rId39" r:cs="rId40"/>
                    </a:graphicData>
                  </a:graphic>
                </wp:inline>
              </w:drawing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55349">
            <w:pPr>
              <w:rPr>
                <w:rFonts w:cs="Arial"/>
                <w:szCs w:val="72"/>
              </w:rPr>
            </w:pPr>
            <w:r>
              <w:sym w:font="Wingdings" w:char="F038"/>
            </w:r>
          </w:p>
        </w:tc>
        <w:tc>
          <w:tcPr>
            <w:tcW w:w="9424" w:type="dxa"/>
          </w:tcPr>
          <w:p w:rsidR="00355349" w:rsidRPr="00374900" w:rsidRDefault="00355349" w:rsidP="00355349">
            <w:pPr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20790" cy="617517"/>
                  <wp:effectExtent l="19050" t="0" r="18415" b="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2" r:lo="rId43" r:qs="rId44" r:cs="rId45"/>
                    </a:graphicData>
                  </a:graphic>
                </wp:inline>
              </w:drawing>
            </w:r>
          </w:p>
        </w:tc>
      </w:tr>
      <w:tr w:rsidR="00355349" w:rsidRPr="00374900" w:rsidTr="00273CD6">
        <w:tc>
          <w:tcPr>
            <w:tcW w:w="0" w:type="auto"/>
          </w:tcPr>
          <w:p w:rsidR="00355349" w:rsidRPr="00374900" w:rsidRDefault="00355349" w:rsidP="00355349">
            <w:pPr>
              <w:rPr>
                <w:rFonts w:cs="Arial"/>
                <w:szCs w:val="72"/>
              </w:rPr>
            </w:pPr>
            <w:r>
              <w:sym w:font="Wingdings" w:char="F032"/>
            </w:r>
          </w:p>
        </w:tc>
        <w:tc>
          <w:tcPr>
            <w:tcW w:w="9424" w:type="dxa"/>
          </w:tcPr>
          <w:p w:rsidR="00355349" w:rsidRPr="00374900" w:rsidRDefault="00355349" w:rsidP="00355349">
            <w:pPr>
              <w:rPr>
                <w:rFonts w:cs="Arial"/>
              </w:rPr>
            </w:pPr>
            <w:r w:rsidRPr="00374900">
              <w:rPr>
                <w:rFonts w:cs="Arial"/>
                <w:noProof/>
                <w:lang w:eastAsia="ru-RU"/>
              </w:rPr>
              <w:drawing>
                <wp:inline distT="0" distB="0" distL="0" distR="0">
                  <wp:extent cx="6020790" cy="558141"/>
                  <wp:effectExtent l="19050" t="0" r="0" b="0"/>
                  <wp:docPr id="13" name="Diagram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7" r:lo="rId48" r:qs="rId49" r:cs="rId50"/>
                    </a:graphicData>
                  </a:graphic>
                </wp:inline>
              </w:drawing>
            </w:r>
          </w:p>
        </w:tc>
      </w:tr>
    </w:tbl>
    <w:p w:rsidR="00355349" w:rsidRPr="00374900" w:rsidRDefault="00355349" w:rsidP="00355349">
      <w:pPr>
        <w:spacing w:after="0"/>
        <w:rPr>
          <w:rFonts w:cs="Arial"/>
        </w:rPr>
      </w:pPr>
    </w:p>
    <w:p w:rsidR="00273CD6" w:rsidRDefault="00273CD6">
      <w:pPr>
        <w:spacing w:after="0"/>
        <w:jc w:val="left"/>
        <w:rPr>
          <w:rFonts w:cs="Arial"/>
          <w:b/>
          <w:sz w:val="24"/>
        </w:rPr>
      </w:pPr>
      <w:r>
        <w:br w:type="page"/>
      </w:r>
    </w:p>
    <w:p w:rsidR="00355349" w:rsidRPr="00374900" w:rsidRDefault="00355349" w:rsidP="00273CD6">
      <w:pPr>
        <w:pStyle w:val="3"/>
      </w:pPr>
      <w:r>
        <w:lastRenderedPageBreak/>
        <w:t>Как следует давать ответ?</w:t>
      </w:r>
    </w:p>
    <w:p w:rsidR="00833A44" w:rsidRPr="00273CD6" w:rsidRDefault="00833A44" w:rsidP="00374900">
      <w:pPr>
        <w:pStyle w:val="3"/>
        <w:rPr>
          <w:sz w:val="20"/>
        </w:rPr>
      </w:pPr>
      <w:r>
        <w:rPr>
          <w:sz w:val="20"/>
        </w:rPr>
        <w:t>Давать ответ следует таким образом:</w:t>
      </w:r>
    </w:p>
    <w:p w:rsidR="00355349" w:rsidRPr="00374900" w:rsidRDefault="00833A44" w:rsidP="00273CD6">
      <w:pPr>
        <w:pStyle w:val="Bullet2"/>
      </w:pPr>
      <w:r>
        <w:t>обычно лицу, подавшему жалобу</w:t>
      </w:r>
      <w:r w:rsidR="00AD0BE1">
        <w:t>,</w:t>
      </w:r>
      <w:r>
        <w:t xml:space="preserve"> ответ даёт лично либо координатор по вопросам МЖ</w:t>
      </w:r>
      <w:r w:rsidR="00AD0BE1">
        <w:t>Р</w:t>
      </w:r>
      <w:r>
        <w:t xml:space="preserve">, либо сотрудник </w:t>
      </w:r>
      <w:r w:rsidR="00AD0BE1">
        <w:t>ПДП</w:t>
      </w:r>
      <w:r>
        <w:t>.</w:t>
      </w:r>
    </w:p>
    <w:p w:rsidR="00355349" w:rsidRPr="00374900" w:rsidRDefault="00833A44" w:rsidP="00273CD6">
      <w:pPr>
        <w:pStyle w:val="Bullet2"/>
      </w:pPr>
      <w:r>
        <w:t>если комитет МЖ</w:t>
      </w:r>
      <w:r w:rsidR="00AD0BE1">
        <w:t>Р</w:t>
      </w:r>
      <w:r>
        <w:t xml:space="preserve"> сочтёт уместным, ответ на жалобу даёт лично соответствующий руководитель.</w:t>
      </w:r>
    </w:p>
    <w:p w:rsidR="00355349" w:rsidRPr="00374900" w:rsidRDefault="00952537" w:rsidP="00273CD6">
      <w:pPr>
        <w:pStyle w:val="Bullet2"/>
      </w:pPr>
      <w:r>
        <w:t>предпочтительно</w:t>
      </w:r>
      <w:r w:rsidR="00833A44">
        <w:t xml:space="preserve"> по телефону, особенно, если жалоба была получена по телефону; по электронной почте, если жалоба была получена по электронной почте и номер телефона не предоставлен.</w:t>
      </w:r>
    </w:p>
    <w:p w:rsidR="00355349" w:rsidRPr="00374900" w:rsidRDefault="00833A44" w:rsidP="00273CD6">
      <w:pPr>
        <w:pStyle w:val="Bullet2"/>
      </w:pPr>
      <w:r>
        <w:t>коллективно всему сообществу либо широко распространяемым сообщением (например, на собрании сообщества или с использованием листовок и досок объявлений) или путём незамедлительного очевидного действия на основании жалобы.</w:t>
      </w:r>
      <w:r w:rsidR="00AD0BE1">
        <w:t xml:space="preserve">  </w:t>
      </w:r>
      <w:r>
        <w:t>Коллективный ответ будет применяться в особенности в тех случаях, когда получено много похожих жалоб.</w:t>
      </w:r>
    </w:p>
    <w:sectPr w:rsidR="00355349" w:rsidRPr="00374900" w:rsidSect="00EE3C44">
      <w:headerReference w:type="default" r:id="rId52"/>
      <w:footerReference w:type="even" r:id="rId53"/>
      <w:footerReference w:type="default" r:id="rId54"/>
      <w:pgSz w:w="1190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87" w:rsidRDefault="00BC5C87" w:rsidP="00813C0B">
      <w:pPr>
        <w:spacing w:after="0"/>
      </w:pPr>
      <w:r>
        <w:separator/>
      </w:r>
    </w:p>
  </w:endnote>
  <w:endnote w:type="continuationSeparator" w:id="0">
    <w:p w:rsidR="00BC5C87" w:rsidRDefault="00BC5C87" w:rsidP="00813C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41" w:rsidRDefault="004C2231" w:rsidP="00541F05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92C4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B7469">
      <w:rPr>
        <w:rStyle w:val="af"/>
        <w:noProof/>
      </w:rPr>
      <w:t>0</w:t>
    </w:r>
    <w:r>
      <w:rPr>
        <w:rStyle w:val="af"/>
      </w:rPr>
      <w:fldChar w:fldCharType="end"/>
    </w:r>
  </w:p>
  <w:p w:rsidR="00092C41" w:rsidRDefault="00092C41" w:rsidP="00092C4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4" w:rsidRPr="00B45C74" w:rsidRDefault="004C2231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E3C44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66057">
      <w:rPr>
        <w:b/>
        <w:noProof/>
        <w:color w:val="808080" w:themeColor="background1" w:themeShade="80"/>
        <w:sz w:val="18"/>
        <w:szCs w:val="18"/>
      </w:rPr>
      <w:t>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E3C44" w:rsidRPr="003A3500" w:rsidRDefault="00EE3C44" w:rsidP="00ED1B2B">
    <w:pPr>
      <w:pStyle w:val="a8"/>
    </w:pPr>
    <w:r>
      <w:rPr>
        <w:b/>
      </w:rPr>
      <w:t>Модуль 4.</w:t>
    </w:r>
    <w:r w:rsidR="00866057">
      <w:t>Раздел</w:t>
    </w:r>
    <w:r>
      <w:t xml:space="preserve"> 2.Под</w:t>
    </w:r>
    <w:r w:rsidR="00866057">
      <w:t>раздел</w:t>
    </w:r>
    <w:r>
      <w:t xml:space="preserve"> 5. </w:t>
    </w:r>
    <w:r w:rsidR="00BC5C87">
      <w:fldChar w:fldCharType="begin"/>
    </w:r>
    <w:r w:rsidR="00BC5C87">
      <w:instrText xml:space="preserve"> STYLEREF  H1 \t  \* MERGEFORMAT </w:instrText>
    </w:r>
    <w:r w:rsidR="00BC5C87">
      <w:fldChar w:fldCharType="separate"/>
    </w:r>
    <w:r w:rsidR="00866057" w:rsidRPr="00866057">
      <w:rPr>
        <w:bCs/>
        <w:noProof/>
      </w:rPr>
      <w:t>Правила подачи отзывов и жалоб,</w:t>
    </w:r>
    <w:r w:rsidR="00866057" w:rsidRPr="00866057">
      <w:rPr>
        <w:i/>
        <w:noProof/>
      </w:rPr>
      <w:t xml:space="preserve"> реагирования на них</w:t>
    </w:r>
    <w:r w:rsidR="00BC5C87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87" w:rsidRDefault="00BC5C87" w:rsidP="00813C0B">
      <w:pPr>
        <w:spacing w:after="0"/>
      </w:pPr>
      <w:r>
        <w:separator/>
      </w:r>
    </w:p>
  </w:footnote>
  <w:footnote w:type="continuationSeparator" w:id="0">
    <w:p w:rsidR="00BC5C87" w:rsidRDefault="00BC5C87" w:rsidP="00813C0B">
      <w:pPr>
        <w:spacing w:after="0"/>
      </w:pPr>
      <w:r>
        <w:continuationSeparator/>
      </w:r>
    </w:p>
  </w:footnote>
  <w:footnote w:id="1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Адаптировано из Правил для персонала и </w:t>
      </w:r>
      <w:r w:rsidR="00DB7469">
        <w:t>добровольцев</w:t>
      </w:r>
      <w:r>
        <w:t xml:space="preserve"> по вопросам отзывов и жалоб BFM Ливанского Красного Креста</w:t>
      </w:r>
    </w:p>
  </w:footnote>
  <w:footnote w:id="2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Определяется в соответствии с</w:t>
      </w:r>
      <w:r w:rsidR="00AD0BE1">
        <w:t xml:space="preserve"> СОП </w:t>
      </w:r>
      <w:r>
        <w:t>организации, Кодексом поведения и другими соответствующими документами.</w:t>
      </w:r>
    </w:p>
  </w:footnote>
  <w:footnote w:id="3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Оптимальная периодичность будет зависеть от конкретных условий.</w:t>
      </w:r>
    </w:p>
  </w:footnote>
  <w:footnote w:id="4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Сотрудник будет определён в соответствии </w:t>
      </w:r>
      <w:r w:rsidR="00A55BCA">
        <w:t>с СОП</w:t>
      </w:r>
      <w:r>
        <w:t xml:space="preserve"> организации, Кодексом поведения и другими соответствующими документами.</w:t>
      </w:r>
    </w:p>
  </w:footnote>
  <w:footnote w:id="5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Сроки будут определены в соответствии </w:t>
      </w:r>
      <w:r w:rsidR="00A55BCA">
        <w:t>с СОП</w:t>
      </w:r>
      <w:r>
        <w:t xml:space="preserve"> организации, Кодексом поведения и другими соответствующими документами.</w:t>
      </w:r>
    </w:p>
  </w:footnote>
  <w:footnote w:id="6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Аналогично предыдущему.</w:t>
      </w:r>
    </w:p>
  </w:footnote>
  <w:footnote w:id="7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Сроки определяются в соответствии с</w:t>
      </w:r>
      <w:r w:rsidR="008B729A">
        <w:t xml:space="preserve"> СОП </w:t>
      </w:r>
      <w:r>
        <w:t xml:space="preserve"> организации, Кодексом поведения и другими соответствующими документами.</w:t>
      </w:r>
    </w:p>
  </w:footnote>
  <w:footnote w:id="8">
    <w:p w:rsidR="00355349" w:rsidRPr="00EE3C44" w:rsidRDefault="00355349" w:rsidP="00EE3C44">
      <w:pPr>
        <w:pStyle w:val="aa"/>
      </w:pPr>
      <w:r>
        <w:rPr>
          <w:rStyle w:val="ac"/>
        </w:rPr>
        <w:footnoteRef/>
      </w:r>
      <w:r>
        <w:t xml:space="preserve"> Аналогично предыдущему.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44" w:rsidRPr="00074036" w:rsidRDefault="00EE3C44" w:rsidP="00173FF2">
    <w:pPr>
      <w:pStyle w:val="a6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DB7469">
      <w:rPr>
        <w:rStyle w:val="Pantone485"/>
      </w:rPr>
      <w:t xml:space="preserve"> </w:t>
    </w:r>
    <w:r>
      <w:rPr>
        <w:rStyle w:val="af"/>
        <w:bCs/>
        <w:szCs w:val="16"/>
      </w:rPr>
      <w:t>I</w:t>
    </w:r>
    <w:r w:rsidR="00DB7469">
      <w:rPr>
        <w:rStyle w:val="af"/>
        <w:bCs/>
        <w:szCs w:val="16"/>
      </w:rPr>
      <w:t xml:space="preserve"> </w:t>
    </w:r>
    <w:r w:rsidR="00866057">
      <w:rPr>
        <w:szCs w:val="16"/>
      </w:rPr>
      <w:t>Наличные денежные средства в условиях ЧС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CDB"/>
    <w:multiLevelType w:val="hybridMultilevel"/>
    <w:tmpl w:val="4EFC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AED"/>
    <w:multiLevelType w:val="hybridMultilevel"/>
    <w:tmpl w:val="CA08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909"/>
    <w:multiLevelType w:val="hybridMultilevel"/>
    <w:tmpl w:val="7F0C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58BF"/>
    <w:multiLevelType w:val="hybridMultilevel"/>
    <w:tmpl w:val="722A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4436E"/>
    <w:multiLevelType w:val="hybridMultilevel"/>
    <w:tmpl w:val="054EB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76B25"/>
    <w:multiLevelType w:val="hybridMultilevel"/>
    <w:tmpl w:val="5B6A5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D008F"/>
    <w:multiLevelType w:val="hybridMultilevel"/>
    <w:tmpl w:val="4F0606B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3272D"/>
    <w:multiLevelType w:val="hybridMultilevel"/>
    <w:tmpl w:val="5B1A5B0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633701"/>
    <w:multiLevelType w:val="hybridMultilevel"/>
    <w:tmpl w:val="B84A5EA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02C5"/>
    <w:multiLevelType w:val="hybridMultilevel"/>
    <w:tmpl w:val="FFC82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F3E53"/>
    <w:multiLevelType w:val="hybridMultilevel"/>
    <w:tmpl w:val="861451A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4CB02AC"/>
    <w:multiLevelType w:val="hybridMultilevel"/>
    <w:tmpl w:val="4A0620FE"/>
    <w:lvl w:ilvl="0" w:tplc="0A2A72EC">
      <w:start w:val="6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6"/>
  </w:num>
  <w:num w:numId="5">
    <w:abstractNumId w:val="14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7"/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C0B"/>
    <w:rsid w:val="0003024B"/>
    <w:rsid w:val="00053617"/>
    <w:rsid w:val="00071CDC"/>
    <w:rsid w:val="00092C41"/>
    <w:rsid w:val="001C2181"/>
    <w:rsid w:val="00273CD6"/>
    <w:rsid w:val="002B6D4C"/>
    <w:rsid w:val="00326C2E"/>
    <w:rsid w:val="00353854"/>
    <w:rsid w:val="00355349"/>
    <w:rsid w:val="00365723"/>
    <w:rsid w:val="00374900"/>
    <w:rsid w:val="004029FA"/>
    <w:rsid w:val="00474A50"/>
    <w:rsid w:val="004B16E2"/>
    <w:rsid w:val="004B38C7"/>
    <w:rsid w:val="004C2231"/>
    <w:rsid w:val="00574592"/>
    <w:rsid w:val="005C03BD"/>
    <w:rsid w:val="005C5EF0"/>
    <w:rsid w:val="00600220"/>
    <w:rsid w:val="006535B3"/>
    <w:rsid w:val="006C1A4A"/>
    <w:rsid w:val="007B6A7D"/>
    <w:rsid w:val="00813C0B"/>
    <w:rsid w:val="00815E56"/>
    <w:rsid w:val="00833A44"/>
    <w:rsid w:val="00866057"/>
    <w:rsid w:val="008B729A"/>
    <w:rsid w:val="008E2405"/>
    <w:rsid w:val="008F4CA2"/>
    <w:rsid w:val="00952537"/>
    <w:rsid w:val="009A2ED4"/>
    <w:rsid w:val="009F6F76"/>
    <w:rsid w:val="00A31C63"/>
    <w:rsid w:val="00A55BCA"/>
    <w:rsid w:val="00AD0BE1"/>
    <w:rsid w:val="00B214AA"/>
    <w:rsid w:val="00BC5C87"/>
    <w:rsid w:val="00C47C0F"/>
    <w:rsid w:val="00C62B57"/>
    <w:rsid w:val="00CF7A4F"/>
    <w:rsid w:val="00D06D50"/>
    <w:rsid w:val="00DB7469"/>
    <w:rsid w:val="00DC5D20"/>
    <w:rsid w:val="00DD5BAE"/>
    <w:rsid w:val="00EA0D90"/>
    <w:rsid w:val="00EE3C44"/>
    <w:rsid w:val="00EF4542"/>
    <w:rsid w:val="00F628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0B2403-5470-44FD-BA6D-82A8F9F1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214AA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B214AA"/>
  </w:style>
  <w:style w:type="paragraph" w:styleId="2">
    <w:name w:val="heading 2"/>
    <w:basedOn w:val="a"/>
    <w:next w:val="a"/>
    <w:link w:val="20"/>
    <w:uiPriority w:val="9"/>
    <w:unhideWhenUsed/>
    <w:qFormat/>
    <w:rsid w:val="00B214A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B214A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14AA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B214AA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4AA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B214AA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B214AA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B214AA"/>
    <w:rPr>
      <w:rFonts w:ascii="Arial" w:hAnsi="Arial" w:cs="Times New Roman"/>
      <w:sz w:val="16"/>
      <w:szCs w:val="18"/>
    </w:rPr>
  </w:style>
  <w:style w:type="paragraph" w:styleId="aa">
    <w:name w:val="footnote text"/>
    <w:basedOn w:val="a"/>
    <w:link w:val="ab"/>
    <w:uiPriority w:val="99"/>
    <w:unhideWhenUsed/>
    <w:rsid w:val="00B214AA"/>
    <w:pPr>
      <w:spacing w:after="0"/>
    </w:pPr>
    <w:rPr>
      <w:sz w:val="16"/>
      <w:szCs w:val="22"/>
    </w:rPr>
  </w:style>
  <w:style w:type="character" w:customStyle="1" w:styleId="ab">
    <w:name w:val="Текст сноски Знак"/>
    <w:basedOn w:val="a0"/>
    <w:link w:val="aa"/>
    <w:uiPriority w:val="99"/>
    <w:rsid w:val="00B214AA"/>
    <w:rPr>
      <w:rFonts w:ascii="Arial" w:hAnsi="Arial" w:cs="Times New Roman"/>
      <w:sz w:val="16"/>
      <w:szCs w:val="22"/>
    </w:rPr>
  </w:style>
  <w:style w:type="character" w:styleId="ac">
    <w:name w:val="footnote reference"/>
    <w:basedOn w:val="a0"/>
    <w:uiPriority w:val="99"/>
    <w:unhideWhenUsed/>
    <w:rsid w:val="00B214A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214A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14AA"/>
    <w:rPr>
      <w:rFonts w:ascii="Lucida Grande" w:hAnsi="Lucida Grande" w:cs="Lucida Grande"/>
      <w:sz w:val="18"/>
      <w:szCs w:val="18"/>
    </w:rPr>
  </w:style>
  <w:style w:type="character" w:styleId="af">
    <w:name w:val="page number"/>
    <w:basedOn w:val="a0"/>
    <w:uiPriority w:val="99"/>
    <w:unhideWhenUsed/>
    <w:rsid w:val="00B214AA"/>
    <w:rPr>
      <w:b/>
    </w:rPr>
  </w:style>
  <w:style w:type="character" w:customStyle="1" w:styleId="10">
    <w:name w:val="Заголовок 1 Знак"/>
    <w:basedOn w:val="a0"/>
    <w:link w:val="1"/>
    <w:uiPriority w:val="9"/>
    <w:rsid w:val="00B214AA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B214AA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214AA"/>
    <w:rPr>
      <w:rFonts w:ascii="Arial" w:hAnsi="Arial" w:cs="Times New Roman"/>
      <w:b/>
      <w:sz w:val="22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214AA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B214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214A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E3C44"/>
  </w:style>
  <w:style w:type="character" w:customStyle="1" w:styleId="af2">
    <w:name w:val="Текст примечания Знак"/>
    <w:basedOn w:val="a0"/>
    <w:link w:val="af1"/>
    <w:uiPriority w:val="99"/>
    <w:semiHidden/>
    <w:rsid w:val="00EE3C44"/>
    <w:rPr>
      <w:rFonts w:ascii="Arial" w:hAnsi="Arial" w:cs="Times New Roman"/>
    </w:rPr>
  </w:style>
  <w:style w:type="paragraph" w:styleId="af3">
    <w:name w:val="annotation subject"/>
    <w:basedOn w:val="a"/>
    <w:link w:val="af4"/>
    <w:uiPriority w:val="99"/>
    <w:semiHidden/>
    <w:unhideWhenUsed/>
    <w:rsid w:val="00B214AA"/>
    <w:rPr>
      <w:b/>
      <w:bCs/>
    </w:rPr>
  </w:style>
  <w:style w:type="character" w:customStyle="1" w:styleId="af4">
    <w:name w:val="Тема примечания Знак"/>
    <w:basedOn w:val="a0"/>
    <w:link w:val="af3"/>
    <w:uiPriority w:val="99"/>
    <w:semiHidden/>
    <w:rsid w:val="00B214AA"/>
    <w:rPr>
      <w:rFonts w:ascii="Arial" w:hAnsi="Arial" w:cs="Times New Roman"/>
      <w:b/>
      <w:bCs/>
    </w:rPr>
  </w:style>
  <w:style w:type="character" w:styleId="af5">
    <w:name w:val="Hyperlink"/>
    <w:basedOn w:val="a0"/>
    <w:uiPriority w:val="99"/>
    <w:unhideWhenUsed/>
    <w:rsid w:val="00B214AA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214AA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B214AA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B214A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B214A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B214AA"/>
    <w:pPr>
      <w:numPr>
        <w:numId w:val="1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B214A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B214A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B214AA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B214AA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B214AA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B214AA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B214AA"/>
    <w:pPr>
      <w:numPr>
        <w:numId w:val="1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B214AA"/>
    <w:pPr>
      <w:numPr>
        <w:ilvl w:val="1"/>
        <w:numId w:val="1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B214AA"/>
    <w:pPr>
      <w:numPr>
        <w:numId w:val="1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B214AA"/>
    <w:pPr>
      <w:numPr>
        <w:numId w:val="1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B214AA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B214AA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B214AA"/>
    <w:pPr>
      <w:keepNext/>
      <w:keepLines/>
      <w:framePr w:hSpace="141" w:wrap="around" w:vAnchor="text" w:hAnchor="margin" w:y="402"/>
      <w:numPr>
        <w:numId w:val="18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fontTable" Target="fontTable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openxmlformats.org/officeDocument/2006/relationships/theme" Target="theme/theme1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2_5" csCatId="accent2" phldr="1"/>
      <dgm:spPr/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  <a:cs typeface="Cambria (Corpo)"/>
            </a:rPr>
            <a:t>Подтвердить получение жалобы:</a:t>
          </a:r>
        </a:p>
        <a:p>
          <a:r>
            <a:rPr lang="ru-RU" sz="800">
              <a:solidFill>
                <a:srgbClr val="000000"/>
              </a:solidFill>
              <a:latin typeface="+mj-lt"/>
              <a:cs typeface="Cambria (Corpo)"/>
            </a:rPr>
            <a:t> немедленно</a:t>
          </a: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9256D164-FCA9-4104-A2A6-3337F917A8D6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Решение не проводить расследования ИЛИ Расследование дела: </a:t>
          </a:r>
        </a:p>
        <a:p>
          <a:r>
            <a:rPr lang="ru-RU" sz="800">
              <a:solidFill>
                <a:srgbClr val="000000"/>
              </a:solidFill>
              <a:latin typeface="+mj-lt"/>
            </a:rPr>
            <a:t>в течение 1 недели</a:t>
          </a:r>
        </a:p>
      </dgm:t>
    </dgm:pt>
    <dgm:pt modelId="{83BAA136-0454-401B-9EF4-437CA84D0D7D}" type="parTrans" cxnId="{1ACE24A8-0301-4373-88B7-4B690038254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0A635536-32D1-40BE-8F65-7C25A39CFF25}" type="sibTrans" cxnId="{1ACE24A8-0301-4373-88B7-4B690038254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2BFBA3D7-9F31-4719-849E-94D2F4B5B73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Разрешить жалобу:</a:t>
          </a:r>
        </a:p>
        <a:p>
          <a:r>
            <a:rPr lang="ru-RU" sz="800">
              <a:solidFill>
                <a:srgbClr val="000000"/>
              </a:solidFill>
              <a:latin typeface="+mj-lt"/>
            </a:rPr>
            <a:t>в течение 30 дней</a:t>
          </a:r>
        </a:p>
      </dgm:t>
    </dgm:pt>
    <dgm:pt modelId="{C281718C-EB24-416B-97AC-EC9249AC8EC9}" type="parTrans" cxnId="{2926F487-7ED3-4D10-A480-C953349E5E9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C51CCD1C-F4C3-494B-9683-6D6BACF55B91}" type="sibTrans" cxnId="{2926F487-7ED3-4D10-A480-C953349E5E9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8ED2CD22-59EB-4149-8CA4-F70C1EECDA84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Направить к соответствующему руководителю:  немедленно по получении</a:t>
          </a:r>
        </a:p>
      </dgm:t>
    </dgm:pt>
    <dgm:pt modelId="{791A7006-5C7D-4AC0-A4F3-B2455FB12A50}" type="parTrans" cxnId="{DE877F04-FA7E-4D28-ACB5-9C688D814010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7B9DBA09-1315-41E9-8C22-8510F3EAD919}" type="sibTrans" cxnId="{DE877F04-FA7E-4D28-ACB5-9C688D814010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60F8E9FE-E169-43EA-BF72-3B2CFF73C27E}" type="pres">
      <dgm:prSet presAssocID="{8ED2CD22-59EB-4149-8CA4-F70C1EECDA84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44331223-B3AD-475B-9F16-69D4B71AC794}" type="pres">
      <dgm:prSet presAssocID="{7B9DBA09-1315-41E9-8C22-8510F3EAD919}" presName="parTxOnlySpace" presStyleCnt="0"/>
      <dgm:spPr/>
    </dgm:pt>
    <dgm:pt modelId="{89783972-7D18-4363-BFC4-F81F7B6F6EC0}" type="pres">
      <dgm:prSet presAssocID="{9256D164-FCA9-4104-A2A6-3337F917A8D6}" presName="parTxOnly" presStyleLbl="node1" presStyleIdx="2" presStyleCnt="4" custScaleX="135042">
        <dgm:presLayoutVars>
          <dgm:chMax val="0"/>
          <dgm:chPref val="0"/>
          <dgm:bulletEnabled val="1"/>
        </dgm:presLayoutVars>
      </dgm:prSet>
      <dgm:spPr/>
    </dgm:pt>
    <dgm:pt modelId="{8742830C-AB09-44AD-BDD0-CE45DED81DE1}" type="pres">
      <dgm:prSet presAssocID="{0A635536-32D1-40BE-8F65-7C25A39CFF25}" presName="parTxOnlySpace" presStyleCnt="0"/>
      <dgm:spPr/>
    </dgm:pt>
    <dgm:pt modelId="{EB44BA45-9525-41EC-8E19-93D1D39B5560}" type="pres">
      <dgm:prSet presAssocID="{2BFBA3D7-9F31-4719-849E-94D2F4B5B732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294B9DD0-4B8E-4DCB-BCF5-C341A4240DA5}" type="presOf" srcId="{35F33645-D8AB-4D9A-B837-62291805825C}" destId="{DAE89FA3-7C46-4B3F-B24E-CC8A8B34D625}" srcOrd="0" destOrd="0" presId="urn:microsoft.com/office/officeart/2005/8/layout/chevron1"/>
    <dgm:cxn modelId="{1ACE24A8-0301-4373-88B7-4B6900382546}" srcId="{9EBE35B2-6C1D-4AB5-9B43-92158D6A2C25}" destId="{9256D164-FCA9-4104-A2A6-3337F917A8D6}" srcOrd="2" destOrd="0" parTransId="{83BAA136-0454-401B-9EF4-437CA84D0D7D}" sibTransId="{0A635536-32D1-40BE-8F65-7C25A39CFF25}"/>
    <dgm:cxn modelId="{2926F487-7ED3-4D10-A480-C953349E5E93}" srcId="{9EBE35B2-6C1D-4AB5-9B43-92158D6A2C25}" destId="{2BFBA3D7-9F31-4719-849E-94D2F4B5B732}" srcOrd="3" destOrd="0" parTransId="{C281718C-EB24-416B-97AC-EC9249AC8EC9}" sibTransId="{C51CCD1C-F4C3-494B-9683-6D6BACF55B91}"/>
    <dgm:cxn modelId="{6DEABB39-5017-4341-BFD2-D99A30995312}" type="presOf" srcId="{9EBE35B2-6C1D-4AB5-9B43-92158D6A2C25}" destId="{C1718AD5-56CB-4249-8D15-435CA5AA2CA3}" srcOrd="0" destOrd="0" presId="urn:microsoft.com/office/officeart/2005/8/layout/chevron1"/>
    <dgm:cxn modelId="{DE877F04-FA7E-4D28-ACB5-9C688D814010}" srcId="{9EBE35B2-6C1D-4AB5-9B43-92158D6A2C25}" destId="{8ED2CD22-59EB-4149-8CA4-F70C1EECDA84}" srcOrd="1" destOrd="0" parTransId="{791A7006-5C7D-4AC0-A4F3-B2455FB12A50}" sibTransId="{7B9DBA09-1315-41E9-8C22-8510F3EAD919}"/>
    <dgm:cxn modelId="{29538D07-36EF-41D7-A560-D8904BCF4E0A}" type="presOf" srcId="{8ED2CD22-59EB-4149-8CA4-F70C1EECDA84}" destId="{60F8E9FE-E169-43EA-BF72-3B2CFF73C27E}" srcOrd="0" destOrd="0" presId="urn:microsoft.com/office/officeart/2005/8/layout/chevron1"/>
    <dgm:cxn modelId="{E4CD74C7-1480-4EE5-AA3A-2F289922D4FE}" type="presOf" srcId="{9256D164-FCA9-4104-A2A6-3337F917A8D6}" destId="{89783972-7D18-4363-BFC4-F81F7B6F6EC0}" srcOrd="0" destOrd="0" presId="urn:microsoft.com/office/officeart/2005/8/layout/chevron1"/>
    <dgm:cxn modelId="{A90B0BC5-3E14-4C65-B1FD-F6CCDC2D4479}" type="presOf" srcId="{2BFBA3D7-9F31-4719-849E-94D2F4B5B732}" destId="{EB44BA45-9525-41EC-8E19-93D1D39B5560}" srcOrd="0" destOrd="0" presId="urn:microsoft.com/office/officeart/2005/8/layout/chevron1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0AE9A9EA-510C-4785-AC1D-9BAD8CC906E8}" type="presParOf" srcId="{C1718AD5-56CB-4249-8D15-435CA5AA2CA3}" destId="{DAE89FA3-7C46-4B3F-B24E-CC8A8B34D625}" srcOrd="0" destOrd="0" presId="urn:microsoft.com/office/officeart/2005/8/layout/chevron1"/>
    <dgm:cxn modelId="{28ADFC4A-8E7C-41BE-A5AC-E3AE72EEC2E3}" type="presParOf" srcId="{C1718AD5-56CB-4249-8D15-435CA5AA2CA3}" destId="{2FDC2709-E6E7-47E8-89E7-9CA6D4092963}" srcOrd="1" destOrd="0" presId="urn:microsoft.com/office/officeart/2005/8/layout/chevron1"/>
    <dgm:cxn modelId="{2CCCB3CC-FF4A-498C-BBCC-6774A7741531}" type="presParOf" srcId="{C1718AD5-56CB-4249-8D15-435CA5AA2CA3}" destId="{60F8E9FE-E169-43EA-BF72-3B2CFF73C27E}" srcOrd="2" destOrd="0" presId="urn:microsoft.com/office/officeart/2005/8/layout/chevron1"/>
    <dgm:cxn modelId="{7BD370D4-8533-46FD-BF70-D41D01526022}" type="presParOf" srcId="{C1718AD5-56CB-4249-8D15-435CA5AA2CA3}" destId="{44331223-B3AD-475B-9F16-69D4B71AC794}" srcOrd="3" destOrd="0" presId="urn:microsoft.com/office/officeart/2005/8/layout/chevron1"/>
    <dgm:cxn modelId="{10128DD3-49CF-445F-B661-B2389CBBD2F7}" type="presParOf" srcId="{C1718AD5-56CB-4249-8D15-435CA5AA2CA3}" destId="{89783972-7D18-4363-BFC4-F81F7B6F6EC0}" srcOrd="4" destOrd="0" presId="urn:microsoft.com/office/officeart/2005/8/layout/chevron1"/>
    <dgm:cxn modelId="{849EAD57-99EB-41E2-8966-BB76D2D966F1}" type="presParOf" srcId="{C1718AD5-56CB-4249-8D15-435CA5AA2CA3}" destId="{8742830C-AB09-44AD-BDD0-CE45DED81DE1}" srcOrd="5" destOrd="0" presId="urn:microsoft.com/office/officeart/2005/8/layout/chevron1"/>
    <dgm:cxn modelId="{8120DF6D-25D6-49B8-8428-D911984A9ECB}" type="presParOf" srcId="{C1718AD5-56CB-4249-8D15-435CA5AA2CA3}" destId="{EB44BA45-9525-41EC-8E19-93D1D39B55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2_5" csCatId="accent2" phldr="1"/>
      <dgm:spPr/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Направить к соответствующему руководителю:  немедленно по получении</a:t>
          </a: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9256D164-FCA9-4104-A2A6-3337F917A8D6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Решение не проводить расследования ИЛИ Расследование дела: </a:t>
          </a:r>
        </a:p>
        <a:p>
          <a:r>
            <a:rPr lang="ru-RU" sz="800">
              <a:solidFill>
                <a:srgbClr val="000000"/>
              </a:solidFill>
              <a:latin typeface="+mj-lt"/>
            </a:rPr>
            <a:t>в течение 1 недели</a:t>
          </a:r>
        </a:p>
      </dgm:t>
    </dgm:pt>
    <dgm:pt modelId="{83BAA136-0454-401B-9EF4-437CA84D0D7D}" type="parTrans" cxnId="{1ACE24A8-0301-4373-88B7-4B690038254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0A635536-32D1-40BE-8F65-7C25A39CFF25}" type="sibTrans" cxnId="{1ACE24A8-0301-4373-88B7-4B690038254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2BFBA3D7-9F31-4719-849E-94D2F4B5B73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Разрешить жалобу: в течение 30 дней</a:t>
          </a:r>
        </a:p>
      </dgm:t>
    </dgm:pt>
    <dgm:pt modelId="{C281718C-EB24-416B-97AC-EC9249AC8EC9}" type="parTrans" cxnId="{2926F487-7ED3-4D10-A480-C953349E5E9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C51CCD1C-F4C3-494B-9683-6D6BACF55B91}" type="sibTrans" cxnId="{2926F487-7ED3-4D10-A480-C953349E5E9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EF29A25F-3682-40BB-9426-99C09E01F87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Подтвердить получение жалобы: в течение 48 часов</a:t>
          </a:r>
        </a:p>
      </dgm:t>
    </dgm:pt>
    <dgm:pt modelId="{951D8A49-01B2-4016-AF5D-2266D15A9757}" type="parTrans" cxnId="{E4F77939-7859-43BE-8BC0-D5363284711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84C82D68-0F07-4A2E-824E-0C0D1051F239}" type="sibTrans" cxnId="{E4F77939-7859-43BE-8BC0-D5363284711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10381EFB-949C-4900-BF36-2C9927059BD0}" type="pres">
      <dgm:prSet presAssocID="{EF29A25F-3682-40BB-9426-99C09E01F872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45783D3-CCFD-43F5-886B-93CF25CA0658}" type="pres">
      <dgm:prSet presAssocID="{84C82D68-0F07-4A2E-824E-0C0D1051F239}" presName="parTxOnlySpace" presStyleCnt="0"/>
      <dgm:spPr/>
    </dgm:pt>
    <dgm:pt modelId="{89783972-7D18-4363-BFC4-F81F7B6F6EC0}" type="pres">
      <dgm:prSet presAssocID="{9256D164-FCA9-4104-A2A6-3337F917A8D6}" presName="parTxOnly" presStyleLbl="node1" presStyleIdx="2" presStyleCnt="4" custScaleX="121356">
        <dgm:presLayoutVars>
          <dgm:chMax val="0"/>
          <dgm:chPref val="0"/>
          <dgm:bulletEnabled val="1"/>
        </dgm:presLayoutVars>
      </dgm:prSet>
      <dgm:spPr/>
    </dgm:pt>
    <dgm:pt modelId="{8742830C-AB09-44AD-BDD0-CE45DED81DE1}" type="pres">
      <dgm:prSet presAssocID="{0A635536-32D1-40BE-8F65-7C25A39CFF25}" presName="parTxOnlySpace" presStyleCnt="0"/>
      <dgm:spPr/>
    </dgm:pt>
    <dgm:pt modelId="{EB44BA45-9525-41EC-8E19-93D1D39B5560}" type="pres">
      <dgm:prSet presAssocID="{2BFBA3D7-9F31-4719-849E-94D2F4B5B732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1ACE24A8-0301-4373-88B7-4B6900382546}" srcId="{9EBE35B2-6C1D-4AB5-9B43-92158D6A2C25}" destId="{9256D164-FCA9-4104-A2A6-3337F917A8D6}" srcOrd="2" destOrd="0" parTransId="{83BAA136-0454-401B-9EF4-437CA84D0D7D}" sibTransId="{0A635536-32D1-40BE-8F65-7C25A39CFF25}"/>
    <dgm:cxn modelId="{E4F77939-7859-43BE-8BC0-D53632847116}" srcId="{9EBE35B2-6C1D-4AB5-9B43-92158D6A2C25}" destId="{EF29A25F-3682-40BB-9426-99C09E01F872}" srcOrd="1" destOrd="0" parTransId="{951D8A49-01B2-4016-AF5D-2266D15A9757}" sibTransId="{84C82D68-0F07-4A2E-824E-0C0D1051F239}"/>
    <dgm:cxn modelId="{B35A2221-A96E-4EEE-A625-4AB88C812451}" type="presOf" srcId="{9EBE35B2-6C1D-4AB5-9B43-92158D6A2C25}" destId="{C1718AD5-56CB-4249-8D15-435CA5AA2CA3}" srcOrd="0" destOrd="0" presId="urn:microsoft.com/office/officeart/2005/8/layout/chevron1"/>
    <dgm:cxn modelId="{9F351ADD-A06C-4C16-8A8E-F8DFDED8A896}" type="presOf" srcId="{EF29A25F-3682-40BB-9426-99C09E01F872}" destId="{10381EFB-949C-4900-BF36-2C9927059BD0}" srcOrd="0" destOrd="0" presId="urn:microsoft.com/office/officeart/2005/8/layout/chevron1"/>
    <dgm:cxn modelId="{71F63FD5-71E5-441D-B1E3-F183F0B94A50}" type="presOf" srcId="{9256D164-FCA9-4104-A2A6-3337F917A8D6}" destId="{89783972-7D18-4363-BFC4-F81F7B6F6EC0}" srcOrd="0" destOrd="0" presId="urn:microsoft.com/office/officeart/2005/8/layout/chevron1"/>
    <dgm:cxn modelId="{2926F487-7ED3-4D10-A480-C953349E5E93}" srcId="{9EBE35B2-6C1D-4AB5-9B43-92158D6A2C25}" destId="{2BFBA3D7-9F31-4719-849E-94D2F4B5B732}" srcOrd="3" destOrd="0" parTransId="{C281718C-EB24-416B-97AC-EC9249AC8EC9}" sibTransId="{C51CCD1C-F4C3-494B-9683-6D6BACF55B91}"/>
    <dgm:cxn modelId="{77FA221B-B4DA-4F58-82AF-548BAAE714BB}" type="presOf" srcId="{35F33645-D8AB-4D9A-B837-62291805825C}" destId="{DAE89FA3-7C46-4B3F-B24E-CC8A8B34D625}" srcOrd="0" destOrd="0" presId="urn:microsoft.com/office/officeart/2005/8/layout/chevron1"/>
    <dgm:cxn modelId="{1F337B8C-C708-4DAE-AE7F-9F0D9E4496E3}" type="presOf" srcId="{2BFBA3D7-9F31-4719-849E-94D2F4B5B732}" destId="{EB44BA45-9525-41EC-8E19-93D1D39B5560}" srcOrd="0" destOrd="0" presId="urn:microsoft.com/office/officeart/2005/8/layout/chevron1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3B0791EC-03B2-473C-86B7-E6FCD508CE77}" type="presParOf" srcId="{C1718AD5-56CB-4249-8D15-435CA5AA2CA3}" destId="{DAE89FA3-7C46-4B3F-B24E-CC8A8B34D625}" srcOrd="0" destOrd="0" presId="urn:microsoft.com/office/officeart/2005/8/layout/chevron1"/>
    <dgm:cxn modelId="{C169CCA8-4A39-44E3-8C51-6531BEA6569D}" type="presParOf" srcId="{C1718AD5-56CB-4249-8D15-435CA5AA2CA3}" destId="{2FDC2709-E6E7-47E8-89E7-9CA6D4092963}" srcOrd="1" destOrd="0" presId="urn:microsoft.com/office/officeart/2005/8/layout/chevron1"/>
    <dgm:cxn modelId="{786B860C-B4F2-466D-93A4-FD8A92998574}" type="presParOf" srcId="{C1718AD5-56CB-4249-8D15-435CA5AA2CA3}" destId="{10381EFB-949C-4900-BF36-2C9927059BD0}" srcOrd="2" destOrd="0" presId="urn:microsoft.com/office/officeart/2005/8/layout/chevron1"/>
    <dgm:cxn modelId="{3A6D2D91-BD5A-46F6-8D42-96726DF070B8}" type="presParOf" srcId="{C1718AD5-56CB-4249-8D15-435CA5AA2CA3}" destId="{745783D3-CCFD-43F5-886B-93CF25CA0658}" srcOrd="3" destOrd="0" presId="urn:microsoft.com/office/officeart/2005/8/layout/chevron1"/>
    <dgm:cxn modelId="{72666D60-A4A3-413C-8E39-071373E607B2}" type="presParOf" srcId="{C1718AD5-56CB-4249-8D15-435CA5AA2CA3}" destId="{89783972-7D18-4363-BFC4-F81F7B6F6EC0}" srcOrd="4" destOrd="0" presId="urn:microsoft.com/office/officeart/2005/8/layout/chevron1"/>
    <dgm:cxn modelId="{C0AE6C55-8266-4980-87D8-E35B765608CD}" type="presParOf" srcId="{C1718AD5-56CB-4249-8D15-435CA5AA2CA3}" destId="{8742830C-AB09-44AD-BDD0-CE45DED81DE1}" srcOrd="5" destOrd="0" presId="urn:microsoft.com/office/officeart/2005/8/layout/chevron1"/>
    <dgm:cxn modelId="{DB887AF7-BA44-43F1-BFDD-ECC21BE3161D}" type="presParOf" srcId="{C1718AD5-56CB-4249-8D15-435CA5AA2CA3}" destId="{EB44BA45-9525-41EC-8E19-93D1D39B55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2_5" csCatId="accent2" phldr="1"/>
      <dgm:spPr/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Направить к соответствующему руководителю:  немедленно по получении</a:t>
          </a: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9256D164-FCA9-4104-A2A6-3337F917A8D6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  <a:cs typeface="Cambria (Corpo)"/>
            </a:rPr>
            <a:t>Решение не проводить расследования ИЛИ Расследование дела: </a:t>
          </a:r>
        </a:p>
        <a:p>
          <a:r>
            <a:rPr lang="ru-RU" sz="800">
              <a:solidFill>
                <a:srgbClr val="000000"/>
              </a:solidFill>
              <a:latin typeface="+mj-lt"/>
              <a:cs typeface="Cambria (Corpo)"/>
            </a:rPr>
            <a:t>в течение 1 недели</a:t>
          </a:r>
        </a:p>
      </dgm:t>
    </dgm:pt>
    <dgm:pt modelId="{83BAA136-0454-401B-9EF4-437CA84D0D7D}" type="parTrans" cxnId="{1ACE24A8-0301-4373-88B7-4B690038254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0A635536-32D1-40BE-8F65-7C25A39CFF25}" type="sibTrans" cxnId="{1ACE24A8-0301-4373-88B7-4B6900382546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2BFBA3D7-9F31-4719-849E-94D2F4B5B73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Разрешить жалобу: в течение 30 дней</a:t>
          </a:r>
        </a:p>
      </dgm:t>
    </dgm:pt>
    <dgm:pt modelId="{C281718C-EB24-416B-97AC-EC9249AC8EC9}" type="parTrans" cxnId="{2926F487-7ED3-4D10-A480-C953349E5E9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C51CCD1C-F4C3-494B-9683-6D6BACF55B91}" type="sibTrans" cxnId="{2926F487-7ED3-4D10-A480-C953349E5E9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E2CE0852-4E97-4A7B-A937-D9AC95472145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Подтвердить получение жалобы: в течение 48 часов </a:t>
          </a:r>
        </a:p>
      </dgm:t>
    </dgm:pt>
    <dgm:pt modelId="{2019DBCB-E9FD-4211-9FA5-816A1B14CC76}" type="parTrans" cxnId="{E8C53CAA-F595-464D-9CB6-6859BB8E7D7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04964889-6207-4D5A-A454-D71FDF7254DF}" type="sibTrans" cxnId="{E8C53CAA-F595-464D-9CB6-6859BB8E7D73}">
      <dgm:prSet/>
      <dgm:spPr/>
      <dgm:t>
        <a:bodyPr/>
        <a:lstStyle/>
        <a:p>
          <a:endParaRPr lang="en-GB">
            <a:solidFill>
              <a:srgbClr val="000000"/>
            </a:solidFill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0D12B875-F9EC-4790-BEA5-F295FEA2D3BB}" type="pres">
      <dgm:prSet presAssocID="{E2CE0852-4E97-4A7B-A937-D9AC95472145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A277A83-4741-4375-8ED0-F87B35066C52}" type="pres">
      <dgm:prSet presAssocID="{04964889-6207-4D5A-A454-D71FDF7254DF}" presName="parTxOnlySpace" presStyleCnt="0"/>
      <dgm:spPr/>
    </dgm:pt>
    <dgm:pt modelId="{89783972-7D18-4363-BFC4-F81F7B6F6EC0}" type="pres">
      <dgm:prSet presAssocID="{9256D164-FCA9-4104-A2A6-3337F917A8D6}" presName="parTxOnly" presStyleLbl="node1" presStyleIdx="2" presStyleCnt="4" custScaleX="139128">
        <dgm:presLayoutVars>
          <dgm:chMax val="0"/>
          <dgm:chPref val="0"/>
          <dgm:bulletEnabled val="1"/>
        </dgm:presLayoutVars>
      </dgm:prSet>
      <dgm:spPr/>
    </dgm:pt>
    <dgm:pt modelId="{8742830C-AB09-44AD-BDD0-CE45DED81DE1}" type="pres">
      <dgm:prSet presAssocID="{0A635536-32D1-40BE-8F65-7C25A39CFF25}" presName="parTxOnlySpace" presStyleCnt="0"/>
      <dgm:spPr/>
    </dgm:pt>
    <dgm:pt modelId="{EB44BA45-9525-41EC-8E19-93D1D39B5560}" type="pres">
      <dgm:prSet presAssocID="{2BFBA3D7-9F31-4719-849E-94D2F4B5B732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C7C340B0-D60C-4E4E-AA1F-8C8BE4DAA00F}" type="presOf" srcId="{2BFBA3D7-9F31-4719-849E-94D2F4B5B732}" destId="{EB44BA45-9525-41EC-8E19-93D1D39B5560}" srcOrd="0" destOrd="0" presId="urn:microsoft.com/office/officeart/2005/8/layout/chevron1"/>
    <dgm:cxn modelId="{EB4C8404-D0B3-4879-B3D7-5F34B553868C}" type="presOf" srcId="{35F33645-D8AB-4D9A-B837-62291805825C}" destId="{DAE89FA3-7C46-4B3F-B24E-CC8A8B34D625}" srcOrd="0" destOrd="0" presId="urn:microsoft.com/office/officeart/2005/8/layout/chevron1"/>
    <dgm:cxn modelId="{E8C53CAA-F595-464D-9CB6-6859BB8E7D73}" srcId="{9EBE35B2-6C1D-4AB5-9B43-92158D6A2C25}" destId="{E2CE0852-4E97-4A7B-A937-D9AC95472145}" srcOrd="1" destOrd="0" parTransId="{2019DBCB-E9FD-4211-9FA5-816A1B14CC76}" sibTransId="{04964889-6207-4D5A-A454-D71FDF7254DF}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4BE8793F-B87D-4218-A5CB-9BB56C6483F9}" type="presOf" srcId="{9EBE35B2-6C1D-4AB5-9B43-92158D6A2C25}" destId="{C1718AD5-56CB-4249-8D15-435CA5AA2CA3}" srcOrd="0" destOrd="0" presId="urn:microsoft.com/office/officeart/2005/8/layout/chevron1"/>
    <dgm:cxn modelId="{8CD8586C-35F6-4703-B2A8-89BD86A602BC}" type="presOf" srcId="{9256D164-FCA9-4104-A2A6-3337F917A8D6}" destId="{89783972-7D18-4363-BFC4-F81F7B6F6EC0}" srcOrd="0" destOrd="0" presId="urn:microsoft.com/office/officeart/2005/8/layout/chevron1"/>
    <dgm:cxn modelId="{1ACE24A8-0301-4373-88B7-4B6900382546}" srcId="{9EBE35B2-6C1D-4AB5-9B43-92158D6A2C25}" destId="{9256D164-FCA9-4104-A2A6-3337F917A8D6}" srcOrd="2" destOrd="0" parTransId="{83BAA136-0454-401B-9EF4-437CA84D0D7D}" sibTransId="{0A635536-32D1-40BE-8F65-7C25A39CFF25}"/>
    <dgm:cxn modelId="{2926F487-7ED3-4D10-A480-C953349E5E93}" srcId="{9EBE35B2-6C1D-4AB5-9B43-92158D6A2C25}" destId="{2BFBA3D7-9F31-4719-849E-94D2F4B5B732}" srcOrd="3" destOrd="0" parTransId="{C281718C-EB24-416B-97AC-EC9249AC8EC9}" sibTransId="{C51CCD1C-F4C3-494B-9683-6D6BACF55B91}"/>
    <dgm:cxn modelId="{830DEEAE-D58D-4600-A996-150BC98DC886}" type="presOf" srcId="{E2CE0852-4E97-4A7B-A937-D9AC95472145}" destId="{0D12B875-F9EC-4790-BEA5-F295FEA2D3BB}" srcOrd="0" destOrd="0" presId="urn:microsoft.com/office/officeart/2005/8/layout/chevron1"/>
    <dgm:cxn modelId="{020D5784-EB8D-426A-8E7A-BC0EE1A7D9DC}" type="presParOf" srcId="{C1718AD5-56CB-4249-8D15-435CA5AA2CA3}" destId="{DAE89FA3-7C46-4B3F-B24E-CC8A8B34D625}" srcOrd="0" destOrd="0" presId="urn:microsoft.com/office/officeart/2005/8/layout/chevron1"/>
    <dgm:cxn modelId="{05BDC857-A83B-44B4-A65E-560FD17091E9}" type="presParOf" srcId="{C1718AD5-56CB-4249-8D15-435CA5AA2CA3}" destId="{2FDC2709-E6E7-47E8-89E7-9CA6D4092963}" srcOrd="1" destOrd="0" presId="urn:microsoft.com/office/officeart/2005/8/layout/chevron1"/>
    <dgm:cxn modelId="{7B246E69-E524-4ADB-8113-73F52EA2A7F5}" type="presParOf" srcId="{C1718AD5-56CB-4249-8D15-435CA5AA2CA3}" destId="{0D12B875-F9EC-4790-BEA5-F295FEA2D3BB}" srcOrd="2" destOrd="0" presId="urn:microsoft.com/office/officeart/2005/8/layout/chevron1"/>
    <dgm:cxn modelId="{5B5F69CE-30B9-444E-84A1-720F837FCFA8}" type="presParOf" srcId="{C1718AD5-56CB-4249-8D15-435CA5AA2CA3}" destId="{AA277A83-4741-4375-8ED0-F87B35066C52}" srcOrd="3" destOrd="0" presId="urn:microsoft.com/office/officeart/2005/8/layout/chevron1"/>
    <dgm:cxn modelId="{D4BBB041-1A72-4A7C-B415-76EB55326A6F}" type="presParOf" srcId="{C1718AD5-56CB-4249-8D15-435CA5AA2CA3}" destId="{89783972-7D18-4363-BFC4-F81F7B6F6EC0}" srcOrd="4" destOrd="0" presId="urn:microsoft.com/office/officeart/2005/8/layout/chevron1"/>
    <dgm:cxn modelId="{0CB9E109-B7B4-4B00-9B0B-E630EE6C7521}" type="presParOf" srcId="{C1718AD5-56CB-4249-8D15-435CA5AA2CA3}" destId="{8742830C-AB09-44AD-BDD0-CE45DED81DE1}" srcOrd="5" destOrd="0" presId="urn:microsoft.com/office/officeart/2005/8/layout/chevron1"/>
    <dgm:cxn modelId="{A5C86F5F-A7AD-4798-80C4-9ADB0BB2F7A4}" type="presParOf" srcId="{C1718AD5-56CB-4249-8D15-435CA5AA2CA3}" destId="{EB44BA45-9525-41EC-8E19-93D1D39B55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1_5" csCatId="accent1" phldr="1"/>
      <dgm:spPr/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Подтвердить получение:</a:t>
          </a:r>
        </a:p>
        <a:p>
          <a:r>
            <a:rPr lang="ru-RU" sz="800">
              <a:solidFill>
                <a:srgbClr val="000000"/>
              </a:solidFill>
              <a:latin typeface="+mj-lt"/>
            </a:rPr>
            <a:t> немедленно</a:t>
          </a: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9256D164-FCA9-4104-A2A6-3337F917A8D6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Проверка и дальнейшая работа: </a:t>
          </a:r>
        </a:p>
        <a:p>
          <a:r>
            <a:rPr lang="ru-RU" sz="800">
              <a:solidFill>
                <a:srgbClr val="000000"/>
              </a:solidFill>
              <a:latin typeface="+mj-lt"/>
            </a:rPr>
            <a:t>в течение 1 недели</a:t>
          </a:r>
        </a:p>
      </dgm:t>
    </dgm:pt>
    <dgm:pt modelId="{83BAA136-0454-401B-9EF4-437CA84D0D7D}" type="parTrans" cxnId="{1ACE24A8-0301-4373-88B7-4B6900382546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0A635536-32D1-40BE-8F65-7C25A39CFF25}" type="sibTrans" cxnId="{1ACE24A8-0301-4373-88B7-4B6900382546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2BFBA3D7-9F31-4719-849E-94D2F4B5B73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Разрешить:</a:t>
          </a:r>
        </a:p>
        <a:p>
          <a:r>
            <a:rPr lang="ru-RU" sz="800">
              <a:solidFill>
                <a:srgbClr val="000000"/>
              </a:solidFill>
              <a:latin typeface="+mj-lt"/>
            </a:rPr>
            <a:t>в течение 2 недель</a:t>
          </a:r>
        </a:p>
      </dgm:t>
    </dgm:pt>
    <dgm:pt modelId="{C281718C-EB24-416B-97AC-EC9249AC8EC9}" type="par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51CCD1C-F4C3-494B-9683-6D6BACF55B91}" type="sib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89783972-7D18-4363-BFC4-F81F7B6F6EC0}" type="pres">
      <dgm:prSet presAssocID="{9256D164-FCA9-4104-A2A6-3337F917A8D6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742830C-AB09-44AD-BDD0-CE45DED81DE1}" type="pres">
      <dgm:prSet presAssocID="{0A635536-32D1-40BE-8F65-7C25A39CFF25}" presName="parTxOnlySpace" presStyleCnt="0"/>
      <dgm:spPr/>
    </dgm:pt>
    <dgm:pt modelId="{EB44BA45-9525-41EC-8E19-93D1D39B5560}" type="pres">
      <dgm:prSet presAssocID="{2BFBA3D7-9F31-4719-849E-94D2F4B5B73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5C7B7928-2CAA-4C87-B402-226E169B2463}" type="presOf" srcId="{9EBE35B2-6C1D-4AB5-9B43-92158D6A2C25}" destId="{C1718AD5-56CB-4249-8D15-435CA5AA2CA3}" srcOrd="0" destOrd="0" presId="urn:microsoft.com/office/officeart/2005/8/layout/chevron1"/>
    <dgm:cxn modelId="{1ACE24A8-0301-4373-88B7-4B6900382546}" srcId="{9EBE35B2-6C1D-4AB5-9B43-92158D6A2C25}" destId="{9256D164-FCA9-4104-A2A6-3337F917A8D6}" srcOrd="1" destOrd="0" parTransId="{83BAA136-0454-401B-9EF4-437CA84D0D7D}" sibTransId="{0A635536-32D1-40BE-8F65-7C25A39CFF25}"/>
    <dgm:cxn modelId="{B4678234-4135-442D-BE62-BFA6A923BFBB}" type="presOf" srcId="{35F33645-D8AB-4D9A-B837-62291805825C}" destId="{DAE89FA3-7C46-4B3F-B24E-CC8A8B34D625}" srcOrd="0" destOrd="0" presId="urn:microsoft.com/office/officeart/2005/8/layout/chevron1"/>
    <dgm:cxn modelId="{C753921C-BC55-498C-88E9-7873DEC3FD3A}" type="presOf" srcId="{9256D164-FCA9-4104-A2A6-3337F917A8D6}" destId="{89783972-7D18-4363-BFC4-F81F7B6F6EC0}" srcOrd="0" destOrd="0" presId="urn:microsoft.com/office/officeart/2005/8/layout/chevron1"/>
    <dgm:cxn modelId="{2926F487-7ED3-4D10-A480-C953349E5E93}" srcId="{9EBE35B2-6C1D-4AB5-9B43-92158D6A2C25}" destId="{2BFBA3D7-9F31-4719-849E-94D2F4B5B732}" srcOrd="2" destOrd="0" parTransId="{C281718C-EB24-416B-97AC-EC9249AC8EC9}" sibTransId="{C51CCD1C-F4C3-494B-9683-6D6BACF55B91}"/>
    <dgm:cxn modelId="{3CBF672B-BFBE-41E8-8AB7-31C65E097DD1}" type="presOf" srcId="{2BFBA3D7-9F31-4719-849E-94D2F4B5B732}" destId="{EB44BA45-9525-41EC-8E19-93D1D39B5560}" srcOrd="0" destOrd="0" presId="urn:microsoft.com/office/officeart/2005/8/layout/chevron1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42D15C41-0FBE-49C7-B1DD-353B98D1E5F8}" type="presParOf" srcId="{C1718AD5-56CB-4249-8D15-435CA5AA2CA3}" destId="{DAE89FA3-7C46-4B3F-B24E-CC8A8B34D625}" srcOrd="0" destOrd="0" presId="urn:microsoft.com/office/officeart/2005/8/layout/chevron1"/>
    <dgm:cxn modelId="{D8410434-D05A-47EE-968E-AE6225F6876B}" type="presParOf" srcId="{C1718AD5-56CB-4249-8D15-435CA5AA2CA3}" destId="{2FDC2709-E6E7-47E8-89E7-9CA6D4092963}" srcOrd="1" destOrd="0" presId="urn:microsoft.com/office/officeart/2005/8/layout/chevron1"/>
    <dgm:cxn modelId="{D5A089A4-B55B-420C-8BC6-53AE85C23AB3}" type="presParOf" srcId="{C1718AD5-56CB-4249-8D15-435CA5AA2CA3}" destId="{89783972-7D18-4363-BFC4-F81F7B6F6EC0}" srcOrd="2" destOrd="0" presId="urn:microsoft.com/office/officeart/2005/8/layout/chevron1"/>
    <dgm:cxn modelId="{1DDBC32A-1F63-4665-A567-01192C9AF6D5}" type="presParOf" srcId="{C1718AD5-56CB-4249-8D15-435CA5AA2CA3}" destId="{8742830C-AB09-44AD-BDD0-CE45DED81DE1}" srcOrd="3" destOrd="0" presId="urn:microsoft.com/office/officeart/2005/8/layout/chevron1"/>
    <dgm:cxn modelId="{AA446DAE-91D1-4875-A7F2-1A32FE8CC331}" type="presParOf" srcId="{C1718AD5-56CB-4249-8D15-435CA5AA2CA3}" destId="{EB44BA45-9525-41EC-8E19-93D1D39B556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1_5" csCatId="accent1" phldr="1"/>
      <dgm:spPr/>
    </dgm:pt>
    <dgm:pt modelId="{9256D164-FCA9-4104-A2A6-3337F917A8D6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Проверка и дальнейшая работа: </a:t>
          </a:r>
        </a:p>
        <a:p>
          <a:r>
            <a:rPr lang="ru-RU" sz="800">
              <a:solidFill>
                <a:srgbClr val="000000"/>
              </a:solidFill>
              <a:latin typeface="+mj-lt"/>
            </a:rPr>
            <a:t>в течение 1 недели</a:t>
          </a:r>
        </a:p>
      </dgm:t>
    </dgm:pt>
    <dgm:pt modelId="{83BAA136-0454-401B-9EF4-437CA84D0D7D}" type="parTrans" cxnId="{1ACE24A8-0301-4373-88B7-4B6900382546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0A635536-32D1-40BE-8F65-7C25A39CFF25}" type="sibTrans" cxnId="{1ACE24A8-0301-4373-88B7-4B6900382546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2BFBA3D7-9F31-4719-849E-94D2F4B5B73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Разрешить:  в течение 2 недель</a:t>
          </a:r>
        </a:p>
      </dgm:t>
    </dgm:pt>
    <dgm:pt modelId="{C281718C-EB24-416B-97AC-EC9249AC8EC9}" type="par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51CCD1C-F4C3-494B-9683-6D6BACF55B91}" type="sib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Подтвердить получение: достаточно автоматического ответа по электронной почте</a:t>
          </a: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89783972-7D18-4363-BFC4-F81F7B6F6EC0}" type="pres">
      <dgm:prSet presAssocID="{9256D164-FCA9-4104-A2A6-3337F917A8D6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742830C-AB09-44AD-BDD0-CE45DED81DE1}" type="pres">
      <dgm:prSet presAssocID="{0A635536-32D1-40BE-8F65-7C25A39CFF25}" presName="parTxOnlySpace" presStyleCnt="0"/>
      <dgm:spPr/>
    </dgm:pt>
    <dgm:pt modelId="{EB44BA45-9525-41EC-8E19-93D1D39B5560}" type="pres">
      <dgm:prSet presAssocID="{2BFBA3D7-9F31-4719-849E-94D2F4B5B73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A51E4973-704E-417E-9947-1FA6FB90CCBC}" type="presOf" srcId="{9256D164-FCA9-4104-A2A6-3337F917A8D6}" destId="{89783972-7D18-4363-BFC4-F81F7B6F6EC0}" srcOrd="0" destOrd="0" presId="urn:microsoft.com/office/officeart/2005/8/layout/chevron1"/>
    <dgm:cxn modelId="{1ACE24A8-0301-4373-88B7-4B6900382546}" srcId="{9EBE35B2-6C1D-4AB5-9B43-92158D6A2C25}" destId="{9256D164-FCA9-4104-A2A6-3337F917A8D6}" srcOrd="1" destOrd="0" parTransId="{83BAA136-0454-401B-9EF4-437CA84D0D7D}" sibTransId="{0A635536-32D1-40BE-8F65-7C25A39CFF25}"/>
    <dgm:cxn modelId="{E54F5693-CEA0-49BF-8638-5800A7DFFF37}" type="presOf" srcId="{2BFBA3D7-9F31-4719-849E-94D2F4B5B732}" destId="{EB44BA45-9525-41EC-8E19-93D1D39B5560}" srcOrd="0" destOrd="0" presId="urn:microsoft.com/office/officeart/2005/8/layout/chevron1"/>
    <dgm:cxn modelId="{7ACF3181-F5A1-4DB6-A1C2-12531466BBC3}" type="presOf" srcId="{35F33645-D8AB-4D9A-B837-62291805825C}" destId="{DAE89FA3-7C46-4B3F-B24E-CC8A8B34D625}" srcOrd="0" destOrd="0" presId="urn:microsoft.com/office/officeart/2005/8/layout/chevron1"/>
    <dgm:cxn modelId="{2926F487-7ED3-4D10-A480-C953349E5E93}" srcId="{9EBE35B2-6C1D-4AB5-9B43-92158D6A2C25}" destId="{2BFBA3D7-9F31-4719-849E-94D2F4B5B732}" srcOrd="2" destOrd="0" parTransId="{C281718C-EB24-416B-97AC-EC9249AC8EC9}" sibTransId="{C51CCD1C-F4C3-494B-9683-6D6BACF55B91}"/>
    <dgm:cxn modelId="{6516AECF-9FDC-4298-9B6C-257A080B7A8C}" type="presOf" srcId="{9EBE35B2-6C1D-4AB5-9B43-92158D6A2C25}" destId="{C1718AD5-56CB-4249-8D15-435CA5AA2CA3}" srcOrd="0" destOrd="0" presId="urn:microsoft.com/office/officeart/2005/8/layout/chevron1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D78AC1B7-323C-403F-941B-F288260DF62C}" type="presParOf" srcId="{C1718AD5-56CB-4249-8D15-435CA5AA2CA3}" destId="{DAE89FA3-7C46-4B3F-B24E-CC8A8B34D625}" srcOrd="0" destOrd="0" presId="urn:microsoft.com/office/officeart/2005/8/layout/chevron1"/>
    <dgm:cxn modelId="{78C6CB0B-7864-4655-84D3-87840EEC7E4C}" type="presParOf" srcId="{C1718AD5-56CB-4249-8D15-435CA5AA2CA3}" destId="{2FDC2709-E6E7-47E8-89E7-9CA6D4092963}" srcOrd="1" destOrd="0" presId="urn:microsoft.com/office/officeart/2005/8/layout/chevron1"/>
    <dgm:cxn modelId="{5091E6BF-F566-4AF9-809F-664AC7131523}" type="presParOf" srcId="{C1718AD5-56CB-4249-8D15-435CA5AA2CA3}" destId="{89783972-7D18-4363-BFC4-F81F7B6F6EC0}" srcOrd="2" destOrd="0" presId="urn:microsoft.com/office/officeart/2005/8/layout/chevron1"/>
    <dgm:cxn modelId="{743A56EC-0EFC-4F10-B3D7-A526D2CAA86D}" type="presParOf" srcId="{C1718AD5-56CB-4249-8D15-435CA5AA2CA3}" destId="{8742830C-AB09-44AD-BDD0-CE45DED81DE1}" srcOrd="3" destOrd="0" presId="urn:microsoft.com/office/officeart/2005/8/layout/chevron1"/>
    <dgm:cxn modelId="{E1174086-6E1F-482B-A112-58DED37BF9CC}" type="presParOf" srcId="{C1718AD5-56CB-4249-8D15-435CA5AA2CA3}" destId="{EB44BA45-9525-41EC-8E19-93D1D39B556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1_5" csCatId="accent1" phldr="1"/>
      <dgm:spPr/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Подтвердить получение и проверить:  в течение 1 недели</a:t>
          </a: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2BFBA3D7-9F31-4719-849E-94D2F4B5B73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Разрешить:  в течение 3 недель</a:t>
          </a:r>
        </a:p>
      </dgm:t>
    </dgm:pt>
    <dgm:pt modelId="{C281718C-EB24-416B-97AC-EC9249AC8EC9}" type="par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51CCD1C-F4C3-494B-9683-6D6BACF55B91}" type="sib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B12DD5A1-486E-403A-8594-3C08713F2283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Провести дальнейшую работу:  в течение 2 недель</a:t>
          </a:r>
        </a:p>
      </dgm:t>
    </dgm:pt>
    <dgm:pt modelId="{692850E4-4D4A-439E-9677-45BE50338264}" type="parTrans" cxnId="{0457E66D-8169-4E06-8F75-277AA0867CD5}">
      <dgm:prSet/>
      <dgm:spPr/>
      <dgm:t>
        <a:bodyPr/>
        <a:lstStyle/>
        <a:p>
          <a:endParaRPr lang="it-IT" sz="800">
            <a:solidFill>
              <a:srgbClr val="000000"/>
            </a:solidFill>
            <a:latin typeface="+mj-lt"/>
          </a:endParaRPr>
        </a:p>
      </dgm:t>
    </dgm:pt>
    <dgm:pt modelId="{72939D25-CEED-448E-8E0A-A055494A4595}" type="sibTrans" cxnId="{0457E66D-8169-4E06-8F75-277AA0867CD5}">
      <dgm:prSet/>
      <dgm:spPr/>
      <dgm:t>
        <a:bodyPr/>
        <a:lstStyle/>
        <a:p>
          <a:endParaRPr lang="it-IT" sz="800">
            <a:solidFill>
              <a:srgbClr val="000000"/>
            </a:solidFill>
            <a:latin typeface="+mj-lt"/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A533993F-9E52-41A9-A485-F72A50C9C58C}" type="pres">
      <dgm:prSet presAssocID="{B12DD5A1-486E-403A-8594-3C08713F2283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7CE16473-4035-4DD0-9674-13B0CA04CE0E}" type="pres">
      <dgm:prSet presAssocID="{72939D25-CEED-448E-8E0A-A055494A4595}" presName="parTxOnlySpace" presStyleCnt="0"/>
      <dgm:spPr/>
    </dgm:pt>
    <dgm:pt modelId="{EB44BA45-9525-41EC-8E19-93D1D39B5560}" type="pres">
      <dgm:prSet presAssocID="{2BFBA3D7-9F31-4719-849E-94D2F4B5B73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04BF1630-9277-4EA8-825F-4CD71F3B73D7}" type="presOf" srcId="{9EBE35B2-6C1D-4AB5-9B43-92158D6A2C25}" destId="{C1718AD5-56CB-4249-8D15-435CA5AA2CA3}" srcOrd="0" destOrd="0" presId="urn:microsoft.com/office/officeart/2005/8/layout/chevron1"/>
    <dgm:cxn modelId="{2BADE84B-2994-4471-9211-1AA1523A1184}" type="presOf" srcId="{2BFBA3D7-9F31-4719-849E-94D2F4B5B732}" destId="{EB44BA45-9525-41EC-8E19-93D1D39B5560}" srcOrd="0" destOrd="0" presId="urn:microsoft.com/office/officeart/2005/8/layout/chevron1"/>
    <dgm:cxn modelId="{2926F487-7ED3-4D10-A480-C953349E5E93}" srcId="{9EBE35B2-6C1D-4AB5-9B43-92158D6A2C25}" destId="{2BFBA3D7-9F31-4719-849E-94D2F4B5B732}" srcOrd="2" destOrd="0" parTransId="{C281718C-EB24-416B-97AC-EC9249AC8EC9}" sibTransId="{C51CCD1C-F4C3-494B-9683-6D6BACF55B91}"/>
    <dgm:cxn modelId="{251BBB3C-1FC9-4235-A80E-A13819EEB4CD}" type="presOf" srcId="{35F33645-D8AB-4D9A-B837-62291805825C}" destId="{DAE89FA3-7C46-4B3F-B24E-CC8A8B34D625}" srcOrd="0" destOrd="0" presId="urn:microsoft.com/office/officeart/2005/8/layout/chevron1"/>
    <dgm:cxn modelId="{1B8261A6-9A03-4C45-894C-71EEE34D37A7}" type="presOf" srcId="{B12DD5A1-486E-403A-8594-3C08713F2283}" destId="{A533993F-9E52-41A9-A485-F72A50C9C58C}" srcOrd="0" destOrd="0" presId="urn:microsoft.com/office/officeart/2005/8/layout/chevron1"/>
    <dgm:cxn modelId="{0457E66D-8169-4E06-8F75-277AA0867CD5}" srcId="{9EBE35B2-6C1D-4AB5-9B43-92158D6A2C25}" destId="{B12DD5A1-486E-403A-8594-3C08713F2283}" srcOrd="1" destOrd="0" parTransId="{692850E4-4D4A-439E-9677-45BE50338264}" sibTransId="{72939D25-CEED-448E-8E0A-A055494A4595}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D470A7E4-4244-4C14-B575-6A94A33D9554}" type="presParOf" srcId="{C1718AD5-56CB-4249-8D15-435CA5AA2CA3}" destId="{DAE89FA3-7C46-4B3F-B24E-CC8A8B34D625}" srcOrd="0" destOrd="0" presId="urn:microsoft.com/office/officeart/2005/8/layout/chevron1"/>
    <dgm:cxn modelId="{A54DA28D-327A-4EE4-9C0B-0EA1CE632846}" type="presParOf" srcId="{C1718AD5-56CB-4249-8D15-435CA5AA2CA3}" destId="{2FDC2709-E6E7-47E8-89E7-9CA6D4092963}" srcOrd="1" destOrd="0" presId="urn:microsoft.com/office/officeart/2005/8/layout/chevron1"/>
    <dgm:cxn modelId="{6AB12E84-542B-44E6-AD3D-84562A292EBA}" type="presParOf" srcId="{C1718AD5-56CB-4249-8D15-435CA5AA2CA3}" destId="{A533993F-9E52-41A9-A485-F72A50C9C58C}" srcOrd="2" destOrd="0" presId="urn:microsoft.com/office/officeart/2005/8/layout/chevron1"/>
    <dgm:cxn modelId="{0BAF6E0C-6D77-4299-805E-F83CE86B06A1}" type="presParOf" srcId="{C1718AD5-56CB-4249-8D15-435CA5AA2CA3}" destId="{7CE16473-4035-4DD0-9674-13B0CA04CE0E}" srcOrd="3" destOrd="0" presId="urn:microsoft.com/office/officeart/2005/8/layout/chevron1"/>
    <dgm:cxn modelId="{4440571A-1A13-4D32-922E-6EBC863FFB9D}" type="presParOf" srcId="{C1718AD5-56CB-4249-8D15-435CA5AA2CA3}" destId="{EB44BA45-9525-41EC-8E19-93D1D39B556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3_5" csCatId="accent3" phldr="1"/>
      <dgm:spPr/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+mj-lt"/>
            </a:rPr>
            <a:t>Подтвердить получение:</a:t>
          </a:r>
        </a:p>
        <a:p>
          <a:r>
            <a:rPr lang="ru-RU" sz="800">
              <a:solidFill>
                <a:schemeClr val="tx1"/>
              </a:solidFill>
              <a:latin typeface="+mj-lt"/>
            </a:rPr>
            <a:t> немедленно</a:t>
          </a: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 sz="800">
            <a:solidFill>
              <a:schemeClr val="tx1"/>
            </a:solidFill>
            <a:latin typeface="+mj-lt"/>
          </a:endParaRP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 sz="800">
            <a:solidFill>
              <a:schemeClr val="tx1"/>
            </a:solidFill>
            <a:latin typeface="+mj-lt"/>
          </a:endParaRPr>
        </a:p>
      </dgm:t>
    </dgm:pt>
    <dgm:pt modelId="{9256D164-FCA9-4104-A2A6-3337F917A8D6}">
      <dgm:prSet phldrT="[Text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+mj-lt"/>
            </a:rPr>
            <a:t>Передать отзыв сотруднику ПДП и руководителю программы: в течение 1 недели</a:t>
          </a:r>
        </a:p>
      </dgm:t>
    </dgm:pt>
    <dgm:pt modelId="{83BAA136-0454-401B-9EF4-437CA84D0D7D}" type="parTrans" cxnId="{1ACE24A8-0301-4373-88B7-4B6900382546}">
      <dgm:prSet/>
      <dgm:spPr/>
      <dgm:t>
        <a:bodyPr/>
        <a:lstStyle/>
        <a:p>
          <a:endParaRPr lang="en-GB" sz="800">
            <a:solidFill>
              <a:schemeClr val="tx1"/>
            </a:solidFill>
            <a:latin typeface="+mj-lt"/>
          </a:endParaRPr>
        </a:p>
      </dgm:t>
    </dgm:pt>
    <dgm:pt modelId="{0A635536-32D1-40BE-8F65-7C25A39CFF25}" type="sibTrans" cxnId="{1ACE24A8-0301-4373-88B7-4B6900382546}">
      <dgm:prSet/>
      <dgm:spPr/>
      <dgm:t>
        <a:bodyPr/>
        <a:lstStyle/>
        <a:p>
          <a:endParaRPr lang="en-GB" sz="800">
            <a:solidFill>
              <a:schemeClr val="tx1"/>
            </a:solidFill>
            <a:latin typeface="+mj-lt"/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89783972-7D18-4363-BFC4-F81F7B6F6EC0}" type="pres">
      <dgm:prSet presAssocID="{9256D164-FCA9-4104-A2A6-3337F917A8D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34630A04-9B2C-4B48-BA49-125D9314D669}" type="presOf" srcId="{35F33645-D8AB-4D9A-B837-62291805825C}" destId="{DAE89FA3-7C46-4B3F-B24E-CC8A8B34D625}" srcOrd="0" destOrd="0" presId="urn:microsoft.com/office/officeart/2005/8/layout/chevron1"/>
    <dgm:cxn modelId="{1ACE24A8-0301-4373-88B7-4B6900382546}" srcId="{9EBE35B2-6C1D-4AB5-9B43-92158D6A2C25}" destId="{9256D164-FCA9-4104-A2A6-3337F917A8D6}" srcOrd="1" destOrd="0" parTransId="{83BAA136-0454-401B-9EF4-437CA84D0D7D}" sibTransId="{0A635536-32D1-40BE-8F65-7C25A39CFF25}"/>
    <dgm:cxn modelId="{31F76B96-24F3-4313-BCD8-EB1F28A1E8AC}" type="presOf" srcId="{9EBE35B2-6C1D-4AB5-9B43-92158D6A2C25}" destId="{C1718AD5-56CB-4249-8D15-435CA5AA2CA3}" srcOrd="0" destOrd="0" presId="urn:microsoft.com/office/officeart/2005/8/layout/chevron1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3A70A7B6-5087-4D9B-B99A-C6221CB2B9C1}" type="presOf" srcId="{9256D164-FCA9-4104-A2A6-3337F917A8D6}" destId="{89783972-7D18-4363-BFC4-F81F7B6F6EC0}" srcOrd="0" destOrd="0" presId="urn:microsoft.com/office/officeart/2005/8/layout/chevron1"/>
    <dgm:cxn modelId="{B5D76856-05B8-46CC-A524-5CB9D874320E}" type="presParOf" srcId="{C1718AD5-56CB-4249-8D15-435CA5AA2CA3}" destId="{DAE89FA3-7C46-4B3F-B24E-CC8A8B34D625}" srcOrd="0" destOrd="0" presId="urn:microsoft.com/office/officeart/2005/8/layout/chevron1"/>
    <dgm:cxn modelId="{EB9E4DC7-6A9A-4656-B946-ADAE91E41D2F}" type="presParOf" srcId="{C1718AD5-56CB-4249-8D15-435CA5AA2CA3}" destId="{2FDC2709-E6E7-47E8-89E7-9CA6D4092963}" srcOrd="1" destOrd="0" presId="urn:microsoft.com/office/officeart/2005/8/layout/chevron1"/>
    <dgm:cxn modelId="{8380A18A-CD6A-4189-8497-365D223186AB}" type="presParOf" srcId="{C1718AD5-56CB-4249-8D15-435CA5AA2CA3}" destId="{89783972-7D18-4363-BFC4-F81F7B6F6EC0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3_5" csCatId="accent3" phldr="1"/>
      <dgm:spPr/>
    </dgm:pt>
    <dgm:pt modelId="{9256D164-FCA9-4104-A2A6-3337F917A8D6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Передать отзыв руководителю программы: в течение 1 недели</a:t>
          </a:r>
        </a:p>
      </dgm:t>
    </dgm:pt>
    <dgm:pt modelId="{83BAA136-0454-401B-9EF4-437CA84D0D7D}" type="parTrans" cxnId="{1ACE24A8-0301-4373-88B7-4B6900382546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0A635536-32D1-40BE-8F65-7C25A39CFF25}" type="sibTrans" cxnId="{1ACE24A8-0301-4373-88B7-4B6900382546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Подтвердить получение: достаточно автоматического ответа по электронной почте</a:t>
          </a: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89783972-7D18-4363-BFC4-F81F7B6F6EC0}" type="pres">
      <dgm:prSet presAssocID="{9256D164-FCA9-4104-A2A6-3337F917A8D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1ACE24A8-0301-4373-88B7-4B6900382546}" srcId="{9EBE35B2-6C1D-4AB5-9B43-92158D6A2C25}" destId="{9256D164-FCA9-4104-A2A6-3337F917A8D6}" srcOrd="1" destOrd="0" parTransId="{83BAA136-0454-401B-9EF4-437CA84D0D7D}" sibTransId="{0A635536-32D1-40BE-8F65-7C25A39CFF25}"/>
    <dgm:cxn modelId="{A6EA739A-9D62-4431-866F-2A37AD8BE57A}" type="presOf" srcId="{9EBE35B2-6C1D-4AB5-9B43-92158D6A2C25}" destId="{C1718AD5-56CB-4249-8D15-435CA5AA2CA3}" srcOrd="0" destOrd="0" presId="urn:microsoft.com/office/officeart/2005/8/layout/chevron1"/>
    <dgm:cxn modelId="{25B5843F-4CC4-43D7-B754-1B7DAFE171E8}" type="presOf" srcId="{35F33645-D8AB-4D9A-B837-62291805825C}" destId="{DAE89FA3-7C46-4B3F-B24E-CC8A8B34D625}" srcOrd="0" destOrd="0" presId="urn:microsoft.com/office/officeart/2005/8/layout/chevron1"/>
    <dgm:cxn modelId="{718C7CFF-DD4E-4721-9CE4-F56434B55D8A}" type="presOf" srcId="{9256D164-FCA9-4104-A2A6-3337F917A8D6}" destId="{89783972-7D18-4363-BFC4-F81F7B6F6EC0}" srcOrd="0" destOrd="0" presId="urn:microsoft.com/office/officeart/2005/8/layout/chevron1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EBCE231D-64FA-4848-AC15-C7DED714C906}" type="presParOf" srcId="{C1718AD5-56CB-4249-8D15-435CA5AA2CA3}" destId="{DAE89FA3-7C46-4B3F-B24E-CC8A8B34D625}" srcOrd="0" destOrd="0" presId="urn:microsoft.com/office/officeart/2005/8/layout/chevron1"/>
    <dgm:cxn modelId="{2ECC773C-6F20-4EEC-8582-0887721D680B}" type="presParOf" srcId="{C1718AD5-56CB-4249-8D15-435CA5AA2CA3}" destId="{2FDC2709-E6E7-47E8-89E7-9CA6D4092963}" srcOrd="1" destOrd="0" presId="urn:microsoft.com/office/officeart/2005/8/layout/chevron1"/>
    <dgm:cxn modelId="{ED0F2485-CE1F-4D88-A468-3172B81B5D09}" type="presParOf" srcId="{C1718AD5-56CB-4249-8D15-435CA5AA2CA3}" destId="{89783972-7D18-4363-BFC4-F81F7B6F6EC0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EBE35B2-6C1D-4AB5-9B43-92158D6A2C25}" type="doc">
      <dgm:prSet loTypeId="urn:microsoft.com/office/officeart/2005/8/layout/chevron1" loCatId="process" qsTypeId="urn:microsoft.com/office/officeart/2005/8/quickstyle/simple1" qsCatId="simple" csTypeId="urn:microsoft.com/office/officeart/2005/8/colors/accent3_5" csCatId="accent3" phldr="1"/>
      <dgm:spPr/>
    </dgm:pt>
    <dgm:pt modelId="{35F33645-D8AB-4D9A-B837-62291805825C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Подтвердить получение и проверить:  в течение 1 недели</a:t>
          </a:r>
        </a:p>
      </dgm:t>
    </dgm:pt>
    <dgm:pt modelId="{C33E9059-2A34-4295-ABB7-EB9F7510971F}" type="par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EEE63C98-6DFC-49C5-9073-80C2BD8E5407}" type="sibTrans" cxnId="{15A64403-C9AB-48DF-9ACB-F1D3B6A5A5DF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2BFBA3D7-9F31-4719-849E-94D2F4B5B732}">
      <dgm:prSet phldrT="[Text]" custT="1"/>
      <dgm:spPr/>
      <dgm:t>
        <a:bodyPr/>
        <a:lstStyle/>
        <a:p>
          <a:r>
            <a:rPr lang="ru-RU" sz="800">
              <a:solidFill>
                <a:srgbClr val="000000"/>
              </a:solidFill>
              <a:latin typeface="+mj-lt"/>
            </a:rPr>
            <a:t>Передать отзыв руководителю программы: в течение 1 недели</a:t>
          </a:r>
        </a:p>
      </dgm:t>
    </dgm:pt>
    <dgm:pt modelId="{C281718C-EB24-416B-97AC-EC9249AC8EC9}" type="par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51CCD1C-F4C3-494B-9683-6D6BACF55B91}" type="sibTrans" cxnId="{2926F487-7ED3-4D10-A480-C953349E5E93}">
      <dgm:prSet/>
      <dgm:spPr/>
      <dgm:t>
        <a:bodyPr/>
        <a:lstStyle/>
        <a:p>
          <a:endParaRPr lang="en-GB" sz="800">
            <a:solidFill>
              <a:srgbClr val="000000"/>
            </a:solidFill>
            <a:latin typeface="+mj-lt"/>
          </a:endParaRPr>
        </a:p>
      </dgm:t>
    </dgm:pt>
    <dgm:pt modelId="{C1718AD5-56CB-4249-8D15-435CA5AA2CA3}" type="pres">
      <dgm:prSet presAssocID="{9EBE35B2-6C1D-4AB5-9B43-92158D6A2C25}" presName="Name0" presStyleCnt="0">
        <dgm:presLayoutVars>
          <dgm:dir/>
          <dgm:animLvl val="lvl"/>
          <dgm:resizeHandles val="exact"/>
        </dgm:presLayoutVars>
      </dgm:prSet>
      <dgm:spPr/>
    </dgm:pt>
    <dgm:pt modelId="{DAE89FA3-7C46-4B3F-B24E-CC8A8B34D625}" type="pres">
      <dgm:prSet presAssocID="{35F33645-D8AB-4D9A-B837-62291805825C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2FDC2709-E6E7-47E8-89E7-9CA6D4092963}" type="pres">
      <dgm:prSet presAssocID="{EEE63C98-6DFC-49C5-9073-80C2BD8E5407}" presName="parTxOnlySpace" presStyleCnt="0"/>
      <dgm:spPr/>
    </dgm:pt>
    <dgm:pt modelId="{EB44BA45-9525-41EC-8E19-93D1D39B5560}" type="pres">
      <dgm:prSet presAssocID="{2BFBA3D7-9F31-4719-849E-94D2F4B5B732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9A236C72-2812-4D1D-9753-D8C4045A3B81}" type="presOf" srcId="{35F33645-D8AB-4D9A-B837-62291805825C}" destId="{DAE89FA3-7C46-4B3F-B24E-CC8A8B34D625}" srcOrd="0" destOrd="0" presId="urn:microsoft.com/office/officeart/2005/8/layout/chevron1"/>
    <dgm:cxn modelId="{B69C84FE-E0F1-450F-B8A0-A37C436C7812}" type="presOf" srcId="{2BFBA3D7-9F31-4719-849E-94D2F4B5B732}" destId="{EB44BA45-9525-41EC-8E19-93D1D39B5560}" srcOrd="0" destOrd="0" presId="urn:microsoft.com/office/officeart/2005/8/layout/chevron1"/>
    <dgm:cxn modelId="{2926F487-7ED3-4D10-A480-C953349E5E93}" srcId="{9EBE35B2-6C1D-4AB5-9B43-92158D6A2C25}" destId="{2BFBA3D7-9F31-4719-849E-94D2F4B5B732}" srcOrd="1" destOrd="0" parTransId="{C281718C-EB24-416B-97AC-EC9249AC8EC9}" sibTransId="{C51CCD1C-F4C3-494B-9683-6D6BACF55B91}"/>
    <dgm:cxn modelId="{51660E6F-91E6-41EB-A549-E26AF70C8663}" type="presOf" srcId="{9EBE35B2-6C1D-4AB5-9B43-92158D6A2C25}" destId="{C1718AD5-56CB-4249-8D15-435CA5AA2CA3}" srcOrd="0" destOrd="0" presId="urn:microsoft.com/office/officeart/2005/8/layout/chevron1"/>
    <dgm:cxn modelId="{15A64403-C9AB-48DF-9ACB-F1D3B6A5A5DF}" srcId="{9EBE35B2-6C1D-4AB5-9B43-92158D6A2C25}" destId="{35F33645-D8AB-4D9A-B837-62291805825C}" srcOrd="0" destOrd="0" parTransId="{C33E9059-2A34-4295-ABB7-EB9F7510971F}" sibTransId="{EEE63C98-6DFC-49C5-9073-80C2BD8E5407}"/>
    <dgm:cxn modelId="{6F526555-A46A-4F45-A398-9BBDC3BB873C}" type="presParOf" srcId="{C1718AD5-56CB-4249-8D15-435CA5AA2CA3}" destId="{DAE89FA3-7C46-4B3F-B24E-CC8A8B34D625}" srcOrd="0" destOrd="0" presId="urn:microsoft.com/office/officeart/2005/8/layout/chevron1"/>
    <dgm:cxn modelId="{A9F7D60B-8B58-4EDA-8C38-88FAF707FA8A}" type="presParOf" srcId="{C1718AD5-56CB-4249-8D15-435CA5AA2CA3}" destId="{2FDC2709-E6E7-47E8-89E7-9CA6D4092963}" srcOrd="1" destOrd="0" presId="urn:microsoft.com/office/officeart/2005/8/layout/chevron1"/>
    <dgm:cxn modelId="{778B28E7-947D-4F99-B2E9-41DBCB94EC12}" type="presParOf" srcId="{C1718AD5-56CB-4249-8D15-435CA5AA2CA3}" destId="{EB44BA45-9525-41EC-8E19-93D1D39B5560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758" y="9782"/>
          <a:ext cx="1494881" cy="597952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  <a:cs typeface="Cambria (Corpo)"/>
            </a:rPr>
            <a:t>Подтвердить получение жалобы: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  <a:cs typeface="Cambria (Corpo)"/>
            </a:rPr>
            <a:t> немедленно</a:t>
          </a:r>
        </a:p>
      </dsp:txBody>
      <dsp:txXfrm>
        <a:off x="299734" y="9782"/>
        <a:ext cx="896929" cy="597952"/>
      </dsp:txXfrm>
    </dsp:sp>
    <dsp:sp modelId="{60F8E9FE-E169-43EA-BF72-3B2CFF73C27E}">
      <dsp:nvSpPr>
        <dsp:cNvPr id="0" name=""/>
        <dsp:cNvSpPr/>
      </dsp:nvSpPr>
      <dsp:spPr>
        <a:xfrm>
          <a:off x="1346151" y="9782"/>
          <a:ext cx="1494881" cy="597952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1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Направить к соответствующему руководителю:  немедленно по получении</a:t>
          </a:r>
        </a:p>
      </dsp:txBody>
      <dsp:txXfrm>
        <a:off x="1645127" y="9782"/>
        <a:ext cx="896929" cy="597952"/>
      </dsp:txXfrm>
    </dsp:sp>
    <dsp:sp modelId="{89783972-7D18-4363-BFC4-F81F7B6F6EC0}">
      <dsp:nvSpPr>
        <dsp:cNvPr id="0" name=""/>
        <dsp:cNvSpPr/>
      </dsp:nvSpPr>
      <dsp:spPr>
        <a:xfrm>
          <a:off x="2691545" y="9782"/>
          <a:ext cx="2018718" cy="597952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2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Решение не проводить расследования ИЛИ Расследование дела: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в течение 1 недели</a:t>
          </a:r>
        </a:p>
      </dsp:txBody>
      <dsp:txXfrm>
        <a:off x="2990521" y="9782"/>
        <a:ext cx="1420766" cy="597952"/>
      </dsp:txXfrm>
    </dsp:sp>
    <dsp:sp modelId="{EB44BA45-9525-41EC-8E19-93D1D39B5560}">
      <dsp:nvSpPr>
        <dsp:cNvPr id="0" name=""/>
        <dsp:cNvSpPr/>
      </dsp:nvSpPr>
      <dsp:spPr>
        <a:xfrm>
          <a:off x="4560775" y="9782"/>
          <a:ext cx="1494881" cy="597952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Разрешить жалобу: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в течение 30 дней</a:t>
          </a:r>
        </a:p>
      </dsp:txBody>
      <dsp:txXfrm>
        <a:off x="4859751" y="9782"/>
        <a:ext cx="896929" cy="5979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1786" y="52870"/>
          <a:ext cx="1546633" cy="618653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Направить к соответствующему руководителю:  немедленно по получении</a:t>
          </a:r>
        </a:p>
      </dsp:txBody>
      <dsp:txXfrm>
        <a:off x="311113" y="52870"/>
        <a:ext cx="927980" cy="618653"/>
      </dsp:txXfrm>
    </dsp:sp>
    <dsp:sp modelId="{10381EFB-949C-4900-BF36-2C9927059BD0}">
      <dsp:nvSpPr>
        <dsp:cNvPr id="0" name=""/>
        <dsp:cNvSpPr/>
      </dsp:nvSpPr>
      <dsp:spPr>
        <a:xfrm>
          <a:off x="1393756" y="52870"/>
          <a:ext cx="1546633" cy="618653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1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Подтвердить получение жалобы: в течение 48 часов</a:t>
          </a:r>
        </a:p>
      </dsp:txBody>
      <dsp:txXfrm>
        <a:off x="1703083" y="52870"/>
        <a:ext cx="927980" cy="618653"/>
      </dsp:txXfrm>
    </dsp:sp>
    <dsp:sp modelId="{89783972-7D18-4363-BFC4-F81F7B6F6EC0}">
      <dsp:nvSpPr>
        <dsp:cNvPr id="0" name=""/>
        <dsp:cNvSpPr/>
      </dsp:nvSpPr>
      <dsp:spPr>
        <a:xfrm>
          <a:off x="2785726" y="52870"/>
          <a:ext cx="1876932" cy="618653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2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Решение не проводить расследования ИЛИ Расследование дела: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в течение 1 недели</a:t>
          </a:r>
        </a:p>
      </dsp:txBody>
      <dsp:txXfrm>
        <a:off x="3095053" y="52870"/>
        <a:ext cx="1258279" cy="618653"/>
      </dsp:txXfrm>
    </dsp:sp>
    <dsp:sp modelId="{EB44BA45-9525-41EC-8E19-93D1D39B5560}">
      <dsp:nvSpPr>
        <dsp:cNvPr id="0" name=""/>
        <dsp:cNvSpPr/>
      </dsp:nvSpPr>
      <dsp:spPr>
        <a:xfrm>
          <a:off x="4507996" y="52870"/>
          <a:ext cx="1546633" cy="618653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Разрешить жалобу: в течение 30 дней</a:t>
          </a:r>
        </a:p>
      </dsp:txBody>
      <dsp:txXfrm>
        <a:off x="4817323" y="52870"/>
        <a:ext cx="927980" cy="6186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464" y="60240"/>
          <a:ext cx="1480095" cy="592038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Направить к соответствующему руководителю:  немедленно по получении</a:t>
          </a:r>
        </a:p>
      </dsp:txBody>
      <dsp:txXfrm>
        <a:off x="296483" y="60240"/>
        <a:ext cx="888057" cy="592038"/>
      </dsp:txXfrm>
    </dsp:sp>
    <dsp:sp modelId="{0D12B875-F9EC-4790-BEA5-F295FEA2D3BB}">
      <dsp:nvSpPr>
        <dsp:cNvPr id="0" name=""/>
        <dsp:cNvSpPr/>
      </dsp:nvSpPr>
      <dsp:spPr>
        <a:xfrm>
          <a:off x="1332551" y="60240"/>
          <a:ext cx="1480095" cy="592038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1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Подтвердить получение жалобы: в течение 48 часов </a:t>
          </a:r>
        </a:p>
      </dsp:txBody>
      <dsp:txXfrm>
        <a:off x="1628570" y="60240"/>
        <a:ext cx="888057" cy="592038"/>
      </dsp:txXfrm>
    </dsp:sp>
    <dsp:sp modelId="{89783972-7D18-4363-BFC4-F81F7B6F6EC0}">
      <dsp:nvSpPr>
        <dsp:cNvPr id="0" name=""/>
        <dsp:cNvSpPr/>
      </dsp:nvSpPr>
      <dsp:spPr>
        <a:xfrm>
          <a:off x="2664637" y="60240"/>
          <a:ext cx="2059227" cy="592038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2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  <a:cs typeface="Cambria (Corpo)"/>
            </a:rPr>
            <a:t>Решение не проводить расследования ИЛИ Расследование дела: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  <a:cs typeface="Cambria (Corpo)"/>
            </a:rPr>
            <a:t>в течение 1 недели</a:t>
          </a:r>
        </a:p>
      </dsp:txBody>
      <dsp:txXfrm>
        <a:off x="2960656" y="60240"/>
        <a:ext cx="1467189" cy="592038"/>
      </dsp:txXfrm>
    </dsp:sp>
    <dsp:sp modelId="{EB44BA45-9525-41EC-8E19-93D1D39B5560}">
      <dsp:nvSpPr>
        <dsp:cNvPr id="0" name=""/>
        <dsp:cNvSpPr/>
      </dsp:nvSpPr>
      <dsp:spPr>
        <a:xfrm>
          <a:off x="4575855" y="60240"/>
          <a:ext cx="1480095" cy="592038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Разрешить жалобу: в течение 30 дней</a:t>
          </a:r>
        </a:p>
      </dsp:txBody>
      <dsp:txXfrm>
        <a:off x="4871874" y="60240"/>
        <a:ext cx="888057" cy="5920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1770" y="0"/>
          <a:ext cx="2157499" cy="629392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Подтвердить получение: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 немедленно</a:t>
          </a:r>
        </a:p>
      </dsp:txBody>
      <dsp:txXfrm>
        <a:off x="316466" y="0"/>
        <a:ext cx="1528107" cy="629392"/>
      </dsp:txXfrm>
    </dsp:sp>
    <dsp:sp modelId="{89783972-7D18-4363-BFC4-F81F7B6F6EC0}">
      <dsp:nvSpPr>
        <dsp:cNvPr id="0" name=""/>
        <dsp:cNvSpPr/>
      </dsp:nvSpPr>
      <dsp:spPr>
        <a:xfrm>
          <a:off x="1943520" y="0"/>
          <a:ext cx="2157499" cy="629392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Проверка и дальнейшая работа: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в течение 1 недели</a:t>
          </a:r>
        </a:p>
      </dsp:txBody>
      <dsp:txXfrm>
        <a:off x="2258216" y="0"/>
        <a:ext cx="1528107" cy="629392"/>
      </dsp:txXfrm>
    </dsp:sp>
    <dsp:sp modelId="{EB44BA45-9525-41EC-8E19-93D1D39B5560}">
      <dsp:nvSpPr>
        <dsp:cNvPr id="0" name=""/>
        <dsp:cNvSpPr/>
      </dsp:nvSpPr>
      <dsp:spPr>
        <a:xfrm>
          <a:off x="3885269" y="0"/>
          <a:ext cx="2157499" cy="629392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Разрешить: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в течение 2 недель</a:t>
          </a:r>
        </a:p>
      </dsp:txBody>
      <dsp:txXfrm>
        <a:off x="4199965" y="0"/>
        <a:ext cx="1528107" cy="62939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1763" y="0"/>
          <a:ext cx="2149022" cy="712519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Подтвердить получение: достаточно автоматического ответа по электронной почте</a:t>
          </a:r>
        </a:p>
      </dsp:txBody>
      <dsp:txXfrm>
        <a:off x="358023" y="0"/>
        <a:ext cx="1436503" cy="712519"/>
      </dsp:txXfrm>
    </dsp:sp>
    <dsp:sp modelId="{89783972-7D18-4363-BFC4-F81F7B6F6EC0}">
      <dsp:nvSpPr>
        <dsp:cNvPr id="0" name=""/>
        <dsp:cNvSpPr/>
      </dsp:nvSpPr>
      <dsp:spPr>
        <a:xfrm>
          <a:off x="1935883" y="0"/>
          <a:ext cx="2149022" cy="712519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Проверка и дальнейшая работа: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в течение 1 недели</a:t>
          </a:r>
        </a:p>
      </dsp:txBody>
      <dsp:txXfrm>
        <a:off x="2292143" y="0"/>
        <a:ext cx="1436503" cy="712519"/>
      </dsp:txXfrm>
    </dsp:sp>
    <dsp:sp modelId="{EB44BA45-9525-41EC-8E19-93D1D39B5560}">
      <dsp:nvSpPr>
        <dsp:cNvPr id="0" name=""/>
        <dsp:cNvSpPr/>
      </dsp:nvSpPr>
      <dsp:spPr>
        <a:xfrm>
          <a:off x="3870003" y="0"/>
          <a:ext cx="2149022" cy="712519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Разрешить:  в течение 2 недель</a:t>
          </a:r>
        </a:p>
      </dsp:txBody>
      <dsp:txXfrm>
        <a:off x="4226263" y="0"/>
        <a:ext cx="1436503" cy="71251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1763" y="0"/>
          <a:ext cx="2149022" cy="605641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Подтвердить получение и проверить:  в течение 1 недели</a:t>
          </a:r>
        </a:p>
      </dsp:txBody>
      <dsp:txXfrm>
        <a:off x="304584" y="0"/>
        <a:ext cx="1543381" cy="605641"/>
      </dsp:txXfrm>
    </dsp:sp>
    <dsp:sp modelId="{A533993F-9E52-41A9-A485-F72A50C9C58C}">
      <dsp:nvSpPr>
        <dsp:cNvPr id="0" name=""/>
        <dsp:cNvSpPr/>
      </dsp:nvSpPr>
      <dsp:spPr>
        <a:xfrm>
          <a:off x="1935883" y="0"/>
          <a:ext cx="2149022" cy="605641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Провести дальнейшую работу:  в течение 2 недель</a:t>
          </a:r>
        </a:p>
      </dsp:txBody>
      <dsp:txXfrm>
        <a:off x="2238704" y="0"/>
        <a:ext cx="1543381" cy="605641"/>
      </dsp:txXfrm>
    </dsp:sp>
    <dsp:sp modelId="{EB44BA45-9525-41EC-8E19-93D1D39B5560}">
      <dsp:nvSpPr>
        <dsp:cNvPr id="0" name=""/>
        <dsp:cNvSpPr/>
      </dsp:nvSpPr>
      <dsp:spPr>
        <a:xfrm>
          <a:off x="3870003" y="0"/>
          <a:ext cx="2149022" cy="605641"/>
        </a:xfrm>
        <a:prstGeom prst="chevron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Разрешить:  в течение 3 недель</a:t>
          </a:r>
        </a:p>
      </dsp:txBody>
      <dsp:txXfrm>
        <a:off x="4172824" y="0"/>
        <a:ext cx="1543381" cy="60564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5291" y="0"/>
          <a:ext cx="3163266" cy="700644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chemeClr val="tx1"/>
              </a:solidFill>
              <a:latin typeface="+mj-lt"/>
            </a:rPr>
            <a:t>Подтвердить получение: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chemeClr val="tx1"/>
              </a:solidFill>
              <a:latin typeface="+mj-lt"/>
            </a:rPr>
            <a:t> немедленно</a:t>
          </a:r>
        </a:p>
      </dsp:txBody>
      <dsp:txXfrm>
        <a:off x="355613" y="0"/>
        <a:ext cx="2462622" cy="700644"/>
      </dsp:txXfrm>
    </dsp:sp>
    <dsp:sp modelId="{89783972-7D18-4363-BFC4-F81F7B6F6EC0}">
      <dsp:nvSpPr>
        <dsp:cNvPr id="0" name=""/>
        <dsp:cNvSpPr/>
      </dsp:nvSpPr>
      <dsp:spPr>
        <a:xfrm>
          <a:off x="2852231" y="0"/>
          <a:ext cx="3163266" cy="700644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chemeClr val="tx1"/>
              </a:solidFill>
              <a:latin typeface="+mj-lt"/>
            </a:rPr>
            <a:t>Передать отзыв сотруднику ПДП и руководителю программы: в течение 1 недели</a:t>
          </a:r>
        </a:p>
      </dsp:txBody>
      <dsp:txXfrm>
        <a:off x="3202553" y="0"/>
        <a:ext cx="2462622" cy="70064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5291" y="0"/>
          <a:ext cx="3163266" cy="617517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Подтвердить получение: достаточно автоматического ответа по электронной почте</a:t>
          </a:r>
        </a:p>
      </dsp:txBody>
      <dsp:txXfrm>
        <a:off x="314050" y="0"/>
        <a:ext cx="2545749" cy="617517"/>
      </dsp:txXfrm>
    </dsp:sp>
    <dsp:sp modelId="{89783972-7D18-4363-BFC4-F81F7B6F6EC0}">
      <dsp:nvSpPr>
        <dsp:cNvPr id="0" name=""/>
        <dsp:cNvSpPr/>
      </dsp:nvSpPr>
      <dsp:spPr>
        <a:xfrm>
          <a:off x="2852231" y="0"/>
          <a:ext cx="3163266" cy="617517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Передать отзыв руководителю программы: в течение 1 недели</a:t>
          </a:r>
        </a:p>
      </dsp:txBody>
      <dsp:txXfrm>
        <a:off x="3160990" y="0"/>
        <a:ext cx="2545749" cy="61751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E89FA3-7C46-4B3F-B24E-CC8A8B34D625}">
      <dsp:nvSpPr>
        <dsp:cNvPr id="0" name=""/>
        <dsp:cNvSpPr/>
      </dsp:nvSpPr>
      <dsp:spPr>
        <a:xfrm>
          <a:off x="5291" y="0"/>
          <a:ext cx="3163266" cy="558141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Подтвердить получение и проверить:  в течение 1 недели</a:t>
          </a:r>
        </a:p>
      </dsp:txBody>
      <dsp:txXfrm>
        <a:off x="284362" y="0"/>
        <a:ext cx="2605125" cy="558141"/>
      </dsp:txXfrm>
    </dsp:sp>
    <dsp:sp modelId="{EB44BA45-9525-41EC-8E19-93D1D39B5560}">
      <dsp:nvSpPr>
        <dsp:cNvPr id="0" name=""/>
        <dsp:cNvSpPr/>
      </dsp:nvSpPr>
      <dsp:spPr>
        <a:xfrm>
          <a:off x="2852231" y="0"/>
          <a:ext cx="3163266" cy="558141"/>
        </a:xfrm>
        <a:prstGeom prst="chevron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rgbClr val="000000"/>
              </a:solidFill>
              <a:latin typeface="+mj-lt"/>
            </a:rPr>
            <a:t>Передать отзыв руководителю программы: в течение 1 недели</a:t>
          </a:r>
        </a:p>
      </dsp:txBody>
      <dsp:txXfrm>
        <a:off x="3131302" y="0"/>
        <a:ext cx="2605125" cy="5581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1656</TotalTime>
  <Pages>1</Pages>
  <Words>2660</Words>
  <Characters>15168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Mareta GAZIKOVA</cp:lastModifiedBy>
  <cp:revision>26</cp:revision>
  <cp:lastPrinted>2015-10-09T16:01:00Z</cp:lastPrinted>
  <dcterms:created xsi:type="dcterms:W3CDTF">2015-07-30T02:21:00Z</dcterms:created>
  <dcterms:modified xsi:type="dcterms:W3CDTF">2017-04-20T11:46:00Z</dcterms:modified>
</cp:coreProperties>
</file>