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1D" w:rsidRPr="001821E2" w:rsidRDefault="005E5F1D" w:rsidP="00BF154B">
      <w:pPr>
        <w:pStyle w:val="H1"/>
      </w:pPr>
      <w:r>
        <w:t>Шаблон стандартного договора МФОККиКП</w:t>
      </w:r>
      <w:r>
        <w:rPr>
          <w:rStyle w:val="a7"/>
        </w:rPr>
        <w:footnoteReference w:id="2"/>
      </w:r>
    </w:p>
    <w:p w:rsidR="005E5F1D" w:rsidRPr="00BF154B" w:rsidRDefault="005E5F1D" w:rsidP="00BF154B">
      <w:pPr>
        <w:rPr>
          <w:i/>
        </w:rPr>
      </w:pPr>
      <w:r>
        <w:rPr>
          <w:i/>
        </w:rPr>
        <w:t>Этот типовой договор на оказание услуг денежных переводов состоит из трёх частей:  1) Стандартный договор, имеющий законную силу, 2) Приложение А, общие условия, обычно применяемые ко всем договорам оказания услуг и 3) Приложения В и С, конкретные условия, зависящие от механизма раздачи, кот</w:t>
      </w:r>
      <w:r w:rsidR="00E12710">
        <w:rPr>
          <w:i/>
        </w:rPr>
        <w:t>орый будет использован для программы получения наличных с дебетовой карточки при совершении покупки.</w:t>
      </w:r>
    </w:p>
    <w:p w:rsidR="005E5F1D" w:rsidRPr="00BF154B" w:rsidRDefault="005E5F1D" w:rsidP="00BF154B">
      <w:pPr>
        <w:rPr>
          <w:i/>
        </w:rPr>
      </w:pPr>
      <w:r>
        <w:rPr>
          <w:i/>
        </w:rPr>
        <w:t>Этот стандартный договор предназначается в качестве поддержки для быстрой первоначальной программной работы.  Он представляет собой шаблон, который был разработан и одобрен юридическим департаментом МФОККиКП.</w:t>
      </w:r>
      <w:r w:rsidR="00FF6B35">
        <w:rPr>
          <w:i/>
        </w:rPr>
        <w:t xml:space="preserve">  </w:t>
      </w:r>
      <w:r>
        <w:rPr>
          <w:i/>
        </w:rPr>
        <w:t xml:space="preserve">Обратите внимание, если возникнет </w:t>
      </w:r>
      <w:r w:rsidR="00E12710">
        <w:rPr>
          <w:i/>
        </w:rPr>
        <w:t>необходимость</w:t>
      </w:r>
      <w:r>
        <w:rPr>
          <w:i/>
        </w:rPr>
        <w:t xml:space="preserve"> адаптировать условия договора, следует связаться с юридическим департаментом.</w:t>
      </w:r>
      <w:r w:rsidR="00FF6B35">
        <w:rPr>
          <w:i/>
        </w:rPr>
        <w:t xml:space="preserve">  </w:t>
      </w:r>
      <w:r>
        <w:rPr>
          <w:i/>
        </w:rPr>
        <w:t xml:space="preserve">Несмотря на вышесказанное, </w:t>
      </w:r>
      <w:r w:rsidR="00E12710">
        <w:rPr>
          <w:i/>
        </w:rPr>
        <w:t>вносить изменения вкакие-либо</w:t>
      </w:r>
      <w:r>
        <w:rPr>
          <w:i/>
        </w:rPr>
        <w:t xml:space="preserve"> общие условия не рекомендуется.</w:t>
      </w:r>
    </w:p>
    <w:p w:rsidR="005E5F1D" w:rsidRPr="00BF154B" w:rsidRDefault="005E5F1D" w:rsidP="00BF154B">
      <w:pPr>
        <w:rPr>
          <w:i/>
        </w:rPr>
      </w:pPr>
      <w:r>
        <w:rPr>
          <w:i/>
        </w:rPr>
        <w:t>Обратите внимание, выделенные поля необходимо заполнить до подписания.</w:t>
      </w:r>
      <w:r w:rsidR="00FF6B35">
        <w:rPr>
          <w:i/>
        </w:rPr>
        <w:t xml:space="preserve">  </w:t>
      </w:r>
      <w:r>
        <w:rPr>
          <w:i/>
        </w:rPr>
        <w:t>Обратите внимание на уровни полномочий и одобрения, при подписании договора соблюдайте процедуру согласно Матрице одобрения договоров (доступна на Fednet).</w:t>
      </w:r>
    </w:p>
    <w:p w:rsidR="00873874" w:rsidRPr="00540A81" w:rsidRDefault="00873874" w:rsidP="00873874">
      <w:pPr>
        <w:pStyle w:val="Style1"/>
        <w:numPr>
          <w:ilvl w:val="0"/>
          <w:numId w:val="0"/>
        </w:numPr>
        <w:spacing w:before="480" w:after="240"/>
        <w:jc w:val="center"/>
        <w:rPr>
          <w:rFonts w:cs="Arial"/>
          <w:b/>
          <w:caps w:val="0"/>
          <w:sz w:val="24"/>
          <w:szCs w:val="24"/>
        </w:rPr>
      </w:pPr>
      <w:r>
        <w:rPr>
          <w:b/>
          <w:caps w:val="0"/>
          <w:sz w:val="24"/>
          <w:szCs w:val="24"/>
        </w:rPr>
        <w:t xml:space="preserve">Договор оказания услуг по осуществлению денежных </w:t>
      </w:r>
      <w:r w:rsidR="00FF6B35">
        <w:rPr>
          <w:b/>
          <w:caps w:val="0"/>
          <w:sz w:val="24"/>
          <w:szCs w:val="24"/>
        </w:rPr>
        <w:t>переводов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4"/>
        <w:gridCol w:w="6972"/>
      </w:tblGrid>
      <w:tr w:rsidR="00873874" w:rsidRPr="004F294F" w:rsidTr="00C05762">
        <w:trPr>
          <w:cantSplit/>
        </w:trPr>
        <w:tc>
          <w:tcPr>
            <w:tcW w:w="10260" w:type="dxa"/>
            <w:gridSpan w:val="2"/>
            <w:shd w:val="clear" w:color="auto" w:fill="A6A6A6"/>
          </w:tcPr>
          <w:p w:rsidR="00873874" w:rsidRPr="004F294F" w:rsidRDefault="00873874" w:rsidP="00C05762">
            <w:pPr>
              <w:pStyle w:val="a3"/>
              <w:spacing w:before="240" w:after="240" w:line="360" w:lineRule="auto"/>
              <w:jc w:val="center"/>
              <w:rPr>
                <w:rFonts w:cs="Arial"/>
                <w:sz w:val="20"/>
              </w:rPr>
            </w:pPr>
            <w:r>
              <w:rPr>
                <w:b/>
                <w:sz w:val="20"/>
              </w:rPr>
              <w:t>Настоящий договор заключё</w:t>
            </w:r>
            <w:r w:rsidR="00E12710">
              <w:rPr>
                <w:b/>
                <w:sz w:val="20"/>
              </w:rPr>
              <w:t>н</w:t>
            </w:r>
            <w:r>
              <w:rPr>
                <w:b/>
                <w:sz w:val="20"/>
              </w:rPr>
              <w:t xml:space="preserve"> между Международной Федерацией Обществ Красного Креста и Красного Полумесяца </w:t>
            </w:r>
            <w:r>
              <w:rPr>
                <w:sz w:val="20"/>
              </w:rPr>
              <w:br/>
              <w:t>(«Федерация»)</w:t>
            </w:r>
          </w:p>
          <w:p w:rsidR="00873874" w:rsidRPr="004F294F" w:rsidRDefault="00873874" w:rsidP="00C05762">
            <w:pPr>
              <w:pStyle w:val="a3"/>
              <w:jc w:val="center"/>
              <w:rPr>
                <w:rFonts w:cs="Arial"/>
                <w:b/>
                <w:bCs/>
                <w:sz w:val="20"/>
              </w:rPr>
            </w:pPr>
            <w:r>
              <w:rPr>
                <w:b/>
                <w:bCs/>
                <w:sz w:val="20"/>
              </w:rPr>
              <w:t>и</w:t>
            </w:r>
          </w:p>
          <w:p w:rsidR="00873874" w:rsidRPr="004F294F" w:rsidRDefault="00873874" w:rsidP="00C05762">
            <w:pPr>
              <w:pStyle w:val="a3"/>
              <w:jc w:val="center"/>
              <w:rPr>
                <w:rFonts w:cs="Arial"/>
                <w:sz w:val="20"/>
              </w:rPr>
            </w:pPr>
            <w:r>
              <w:rPr>
                <w:sz w:val="20"/>
              </w:rPr>
              <w:t>(</w:t>
            </w:r>
            <w:r>
              <w:rPr>
                <w:i/>
                <w:sz w:val="20"/>
              </w:rPr>
              <w:t>вставьте название поставщика услуг)</w:t>
            </w:r>
            <w:r>
              <w:rPr>
                <w:i/>
                <w:sz w:val="20"/>
              </w:rPr>
              <w:br/>
              <w:t>(«Поставщик услуг»)</w:t>
            </w:r>
          </w:p>
          <w:p w:rsidR="00873874" w:rsidRPr="004F294F" w:rsidRDefault="00873874" w:rsidP="00C05762">
            <w:pPr>
              <w:pStyle w:val="a3"/>
              <w:jc w:val="center"/>
              <w:rPr>
                <w:rFonts w:cs="Arial"/>
                <w:sz w:val="20"/>
              </w:rPr>
            </w:pPr>
          </w:p>
        </w:tc>
      </w:tr>
      <w:tr w:rsidR="00873874" w:rsidRPr="004F294F" w:rsidTr="00C05762">
        <w:trPr>
          <w:cantSplit/>
        </w:trPr>
        <w:tc>
          <w:tcPr>
            <w:tcW w:w="2880" w:type="dxa"/>
            <w:shd w:val="clear" w:color="auto" w:fill="A6A6A6"/>
          </w:tcPr>
          <w:p w:rsidR="00873874" w:rsidRPr="004F294F" w:rsidRDefault="00873874" w:rsidP="00C05762">
            <w:pPr>
              <w:pStyle w:val="a3"/>
              <w:spacing w:before="120"/>
              <w:rPr>
                <w:rFonts w:cs="Arial"/>
                <w:b/>
                <w:bCs/>
                <w:sz w:val="20"/>
              </w:rPr>
            </w:pPr>
            <w:r>
              <w:rPr>
                <w:b/>
                <w:bCs/>
                <w:sz w:val="20"/>
              </w:rPr>
              <w:t>Адрес и контактная информация МФОККиКП</w:t>
            </w:r>
          </w:p>
        </w:tc>
        <w:tc>
          <w:tcPr>
            <w:tcW w:w="7380" w:type="dxa"/>
            <w:shd w:val="clear" w:color="auto" w:fill="F3F3F3"/>
          </w:tcPr>
          <w:p w:rsidR="00873874" w:rsidRPr="004F294F" w:rsidRDefault="00873874" w:rsidP="00C05762">
            <w:pPr>
              <w:pStyle w:val="a3"/>
              <w:spacing w:before="120"/>
              <w:rPr>
                <w:rFonts w:cs="Arial"/>
                <w:sz w:val="20"/>
              </w:rPr>
            </w:pPr>
            <w:r>
              <w:rPr>
                <w:i/>
                <w:sz w:val="20"/>
              </w:rPr>
              <w:t>(вставьте соответствующий адрес, в зависимости от того, какой офис заключает данный договор)</w:t>
            </w:r>
          </w:p>
        </w:tc>
      </w:tr>
      <w:tr w:rsidR="00873874" w:rsidRPr="004F294F" w:rsidTr="00C05762">
        <w:trPr>
          <w:cantSplit/>
        </w:trPr>
        <w:tc>
          <w:tcPr>
            <w:tcW w:w="2880" w:type="dxa"/>
            <w:shd w:val="clear" w:color="auto" w:fill="A6A6A6"/>
          </w:tcPr>
          <w:p w:rsidR="00873874" w:rsidRPr="004F294F" w:rsidRDefault="00873874" w:rsidP="00C05762">
            <w:pPr>
              <w:pStyle w:val="a3"/>
              <w:spacing w:before="120"/>
              <w:rPr>
                <w:rFonts w:cs="Arial"/>
                <w:sz w:val="20"/>
              </w:rPr>
            </w:pPr>
            <w:bookmarkStart w:id="0" w:name="Text2"/>
            <w:r>
              <w:rPr>
                <w:b/>
                <w:bCs/>
                <w:sz w:val="20"/>
              </w:rPr>
              <w:t>Адрес и контактная информация Поставщика услуг</w:t>
            </w:r>
          </w:p>
        </w:tc>
        <w:bookmarkEnd w:id="0"/>
        <w:tc>
          <w:tcPr>
            <w:tcW w:w="7380" w:type="dxa"/>
            <w:shd w:val="clear" w:color="auto" w:fill="F3F3F3"/>
          </w:tcPr>
          <w:p w:rsidR="00873874" w:rsidRPr="004F294F" w:rsidRDefault="00873874" w:rsidP="00C05762">
            <w:pPr>
              <w:pStyle w:val="a3"/>
              <w:tabs>
                <w:tab w:val="left" w:pos="2847"/>
                <w:tab w:val="left" w:pos="5157"/>
              </w:tabs>
              <w:spacing w:before="120"/>
              <w:rPr>
                <w:rFonts w:cs="Arial"/>
                <w:sz w:val="20"/>
              </w:rPr>
            </w:pPr>
            <w:r>
              <w:rPr>
                <w:i/>
                <w:sz w:val="20"/>
              </w:rPr>
              <w:t>(вставьте соответствующий адрес и полные контактные данные)</w:t>
            </w:r>
          </w:p>
        </w:tc>
      </w:tr>
    </w:tbl>
    <w:p w:rsidR="00873874" w:rsidRPr="004F294F" w:rsidRDefault="00873874" w:rsidP="0087387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000"/>
      </w:tblPr>
      <w:tblGrid>
        <w:gridCol w:w="1618"/>
        <w:gridCol w:w="8128"/>
      </w:tblGrid>
      <w:tr w:rsidR="00873874" w:rsidRPr="004F294F" w:rsidTr="00C05762">
        <w:trPr>
          <w:cantSplit/>
        </w:trPr>
        <w:tc>
          <w:tcPr>
            <w:tcW w:w="1620" w:type="dxa"/>
            <w:shd w:val="clear" w:color="auto" w:fill="A6A6A6"/>
          </w:tcPr>
          <w:p w:rsidR="00873874" w:rsidRPr="004F294F" w:rsidRDefault="00873874" w:rsidP="00873874">
            <w:pPr>
              <w:pStyle w:val="a3"/>
              <w:numPr>
                <w:ilvl w:val="0"/>
                <w:numId w:val="23"/>
              </w:numPr>
              <w:tabs>
                <w:tab w:val="left" w:pos="284"/>
              </w:tabs>
              <w:spacing w:before="120"/>
              <w:ind w:left="0" w:firstLine="0"/>
              <w:rPr>
                <w:rFonts w:cs="Arial"/>
                <w:b/>
                <w:bCs/>
                <w:sz w:val="20"/>
              </w:rPr>
            </w:pPr>
            <w:r>
              <w:rPr>
                <w:b/>
                <w:bCs/>
                <w:sz w:val="20"/>
              </w:rPr>
              <w:t>Услуга</w:t>
            </w:r>
          </w:p>
        </w:tc>
        <w:tc>
          <w:tcPr>
            <w:tcW w:w="8640" w:type="dxa"/>
            <w:shd w:val="clear" w:color="auto" w:fill="F3F3F3"/>
          </w:tcPr>
          <w:p w:rsidR="00873874" w:rsidRPr="004F294F" w:rsidRDefault="00E12710" w:rsidP="00C05762">
            <w:pPr>
              <w:pStyle w:val="a3"/>
              <w:spacing w:before="120"/>
              <w:rPr>
                <w:rFonts w:cs="Arial"/>
                <w:bCs/>
                <w:i/>
                <w:iCs/>
                <w:color w:val="FF0000"/>
                <w:sz w:val="20"/>
              </w:rPr>
            </w:pPr>
            <w:r>
              <w:rPr>
                <w:b/>
                <w:bCs/>
                <w:i/>
                <w:iCs/>
                <w:sz w:val="20"/>
              </w:rPr>
              <w:t>(В</w:t>
            </w:r>
            <w:r w:rsidR="00873874">
              <w:rPr>
                <w:b/>
                <w:bCs/>
                <w:i/>
                <w:iCs/>
                <w:sz w:val="20"/>
              </w:rPr>
              <w:t>ставьте соответствующую информацию об оказываемой услуге, включая все роли и ответственность, которые берёт на себя Поставщик услуг</w:t>
            </w:r>
            <w:r>
              <w:rPr>
                <w:b/>
                <w:bCs/>
                <w:i/>
                <w:iCs/>
                <w:sz w:val="20"/>
              </w:rPr>
              <w:t>,</w:t>
            </w:r>
            <w:r w:rsidR="00873874">
              <w:rPr>
                <w:b/>
                <w:bCs/>
                <w:i/>
                <w:iCs/>
                <w:sz w:val="20"/>
              </w:rPr>
              <w:t xml:space="preserve"> и соответствующие суммы.</w:t>
            </w:r>
            <w:r w:rsidR="00FF6B35">
              <w:rPr>
                <w:b/>
                <w:bCs/>
                <w:i/>
                <w:iCs/>
                <w:sz w:val="20"/>
              </w:rPr>
              <w:t xml:space="preserve">  </w:t>
            </w:r>
            <w:r w:rsidR="00873874">
              <w:rPr>
                <w:b/>
                <w:bCs/>
                <w:i/>
                <w:iCs/>
                <w:sz w:val="20"/>
              </w:rPr>
              <w:t>Также в приложении можно добавить описание всего проекта).</w:t>
            </w:r>
            <w:r w:rsidR="00FF6B35">
              <w:rPr>
                <w:b/>
                <w:bCs/>
                <w:i/>
                <w:iCs/>
                <w:sz w:val="20"/>
              </w:rPr>
              <w:t xml:space="preserve">  </w:t>
            </w:r>
            <w:r w:rsidR="00873874">
              <w:rPr>
                <w:b/>
                <w:bCs/>
                <w:i/>
                <w:iCs/>
                <w:sz w:val="20"/>
              </w:rPr>
              <w:t>(«Услуги»)</w:t>
            </w:r>
          </w:p>
        </w:tc>
      </w:tr>
      <w:tr w:rsidR="00873874" w:rsidRPr="004F294F" w:rsidTr="00C05762">
        <w:trPr>
          <w:cantSplit/>
        </w:trPr>
        <w:tc>
          <w:tcPr>
            <w:tcW w:w="1620" w:type="dxa"/>
            <w:shd w:val="clear" w:color="auto" w:fill="A6A6A6"/>
          </w:tcPr>
          <w:p w:rsidR="00873874" w:rsidRPr="004F294F" w:rsidRDefault="00873874" w:rsidP="00873874">
            <w:pPr>
              <w:pStyle w:val="a3"/>
              <w:numPr>
                <w:ilvl w:val="0"/>
                <w:numId w:val="23"/>
              </w:numPr>
              <w:tabs>
                <w:tab w:val="left" w:pos="284"/>
              </w:tabs>
              <w:spacing w:before="120"/>
              <w:ind w:left="0" w:firstLine="0"/>
              <w:rPr>
                <w:rFonts w:cs="Arial"/>
                <w:b/>
                <w:bCs/>
                <w:sz w:val="20"/>
              </w:rPr>
            </w:pPr>
            <w:r>
              <w:rPr>
                <w:b/>
                <w:bCs/>
                <w:sz w:val="20"/>
              </w:rPr>
              <w:t>Срок действия договора</w:t>
            </w:r>
          </w:p>
        </w:tc>
        <w:tc>
          <w:tcPr>
            <w:tcW w:w="8640" w:type="dxa"/>
            <w:shd w:val="clear" w:color="auto" w:fill="F3F3F3"/>
          </w:tcPr>
          <w:p w:rsidR="00873874" w:rsidRPr="004F294F" w:rsidRDefault="00873874" w:rsidP="00C05762">
            <w:pPr>
              <w:spacing w:before="120" w:after="0" w:line="288" w:lineRule="auto"/>
              <w:jc w:val="left"/>
              <w:rPr>
                <w:rFonts w:cs="Arial"/>
              </w:rPr>
            </w:pPr>
            <w:r>
              <w:t>Данный Договор начнёт действовать (вставьте дату) и прекратит действовать (вставьте дату), если не будет прекращён раньше согласно условиям данного Договора.</w:t>
            </w:r>
          </w:p>
        </w:tc>
      </w:tr>
      <w:tr w:rsidR="00873874" w:rsidRPr="004F294F" w:rsidTr="00C05762">
        <w:trPr>
          <w:cantSplit/>
        </w:trPr>
        <w:tc>
          <w:tcPr>
            <w:tcW w:w="1620" w:type="dxa"/>
            <w:shd w:val="clear" w:color="auto" w:fill="A6A6A6"/>
          </w:tcPr>
          <w:p w:rsidR="00873874" w:rsidRPr="004F294F" w:rsidRDefault="00873874" w:rsidP="00873874">
            <w:pPr>
              <w:pStyle w:val="a3"/>
              <w:numPr>
                <w:ilvl w:val="0"/>
                <w:numId w:val="23"/>
              </w:numPr>
              <w:tabs>
                <w:tab w:val="left" w:pos="284"/>
              </w:tabs>
              <w:spacing w:before="120" w:line="240" w:lineRule="auto"/>
              <w:ind w:left="284" w:hanging="284"/>
              <w:rPr>
                <w:rFonts w:cs="Arial"/>
                <w:b/>
                <w:bCs/>
                <w:sz w:val="20"/>
              </w:rPr>
            </w:pPr>
            <w:r>
              <w:rPr>
                <w:b/>
                <w:bCs/>
                <w:sz w:val="20"/>
              </w:rPr>
              <w:lastRenderedPageBreak/>
              <w:t>Стоимость услуг</w:t>
            </w:r>
          </w:p>
        </w:tc>
        <w:tc>
          <w:tcPr>
            <w:tcW w:w="8640" w:type="dxa"/>
            <w:shd w:val="clear" w:color="auto" w:fill="F3F3F3"/>
          </w:tcPr>
          <w:p w:rsidR="00873874" w:rsidRPr="004F294F" w:rsidRDefault="00873874" w:rsidP="00C05762">
            <w:pPr>
              <w:pStyle w:val="a3"/>
              <w:spacing w:before="120"/>
              <w:rPr>
                <w:rFonts w:cs="Arial"/>
                <w:sz w:val="20"/>
              </w:rPr>
            </w:pPr>
            <w:r>
              <w:rPr>
                <w:sz w:val="20"/>
              </w:rPr>
              <w:t xml:space="preserve">В качестве полного </w:t>
            </w:r>
            <w:r w:rsidR="00561E6B">
              <w:rPr>
                <w:sz w:val="20"/>
              </w:rPr>
              <w:t>вознаграждения</w:t>
            </w:r>
            <w:r>
              <w:rPr>
                <w:sz w:val="20"/>
              </w:rPr>
              <w:t xml:space="preserve"> за Услуги, оказанные Поставщиком услуг по данному Договору, убедившись, что Услуги были оказаны на удовлетворительном уровне, МФОККиКП выплатит Поставщику услуг:</w:t>
            </w:r>
          </w:p>
          <w:p w:rsidR="00873874" w:rsidRPr="004F294F" w:rsidRDefault="00873874" w:rsidP="00C05762">
            <w:pPr>
              <w:pStyle w:val="a3"/>
              <w:spacing w:before="120"/>
              <w:rPr>
                <w:rFonts w:cs="Arial"/>
                <w:sz w:val="20"/>
              </w:rPr>
            </w:pPr>
            <w:r>
              <w:rPr>
                <w:sz w:val="20"/>
              </w:rPr>
              <w:t>Полную стоимость услуг (</w:t>
            </w:r>
            <w:r>
              <w:rPr>
                <w:i/>
                <w:sz w:val="20"/>
              </w:rPr>
              <w:t>вставьте общую сумму</w:t>
            </w:r>
            <w:r>
              <w:rPr>
                <w:sz w:val="20"/>
              </w:rPr>
              <w:t>), составленную следующим образом:(вставьте любой сбор за транзакцию, стоимость единицы товара, если речь о товаре</w:t>
            </w:r>
            <w:r w:rsidR="004A5BE8">
              <w:rPr>
                <w:sz w:val="20"/>
              </w:rPr>
              <w:t>,</w:t>
            </w:r>
            <w:r>
              <w:rPr>
                <w:sz w:val="20"/>
              </w:rPr>
              <w:t xml:space="preserve"> или список цен и т.п.)</w:t>
            </w:r>
          </w:p>
          <w:p w:rsidR="00873874" w:rsidRPr="004F294F" w:rsidRDefault="00873874" w:rsidP="00C05762">
            <w:pPr>
              <w:pStyle w:val="a3"/>
              <w:spacing w:before="120"/>
              <w:rPr>
                <w:rFonts w:cs="Arial"/>
                <w:sz w:val="20"/>
              </w:rPr>
            </w:pPr>
            <w:r>
              <w:rPr>
                <w:sz w:val="20"/>
              </w:rPr>
              <w:t>График платежей следующий:(вставьте суммы и даты очередных платежей)</w:t>
            </w:r>
          </w:p>
          <w:p w:rsidR="00873874" w:rsidRPr="004F294F" w:rsidRDefault="00873874" w:rsidP="00C05762">
            <w:pPr>
              <w:pStyle w:val="a3"/>
              <w:spacing w:before="120"/>
              <w:rPr>
                <w:rFonts w:cs="Arial"/>
                <w:sz w:val="20"/>
              </w:rPr>
            </w:pPr>
            <w:r>
              <w:rPr>
                <w:sz w:val="20"/>
              </w:rPr>
              <w:t xml:space="preserve">Платёж будет осуществляться на </w:t>
            </w:r>
            <w:r w:rsidR="00561E6B">
              <w:rPr>
                <w:sz w:val="20"/>
              </w:rPr>
              <w:t xml:space="preserve">банковский </w:t>
            </w:r>
            <w:r>
              <w:rPr>
                <w:sz w:val="20"/>
              </w:rPr>
              <w:t>счёт, указанный в соответствующем счёте Поставщика услуг.</w:t>
            </w:r>
          </w:p>
        </w:tc>
      </w:tr>
      <w:tr w:rsidR="00873874" w:rsidRPr="004F294F" w:rsidTr="00C05762">
        <w:trPr>
          <w:cantSplit/>
        </w:trPr>
        <w:tc>
          <w:tcPr>
            <w:tcW w:w="1620" w:type="dxa"/>
            <w:shd w:val="clear" w:color="auto" w:fill="A6A6A6"/>
          </w:tcPr>
          <w:p w:rsidR="00873874" w:rsidRPr="004F294F" w:rsidRDefault="00873874" w:rsidP="00C05762">
            <w:pPr>
              <w:pStyle w:val="a3"/>
              <w:tabs>
                <w:tab w:val="left" w:pos="284"/>
              </w:tabs>
              <w:spacing w:before="120" w:line="240" w:lineRule="auto"/>
              <w:ind w:left="284" w:hanging="284"/>
              <w:rPr>
                <w:rFonts w:cs="Arial"/>
                <w:b/>
                <w:bCs/>
                <w:sz w:val="20"/>
              </w:rPr>
            </w:pPr>
            <w:r>
              <w:rPr>
                <w:b/>
                <w:bCs/>
                <w:sz w:val="20"/>
              </w:rPr>
              <w:t>4.</w:t>
            </w:r>
            <w:r>
              <w:rPr>
                <w:b/>
                <w:bCs/>
                <w:sz w:val="20"/>
              </w:rPr>
              <w:tab/>
              <w:t>Условия договора</w:t>
            </w:r>
          </w:p>
        </w:tc>
        <w:tc>
          <w:tcPr>
            <w:tcW w:w="8640" w:type="dxa"/>
            <w:shd w:val="clear" w:color="auto" w:fill="F3F3F3"/>
          </w:tcPr>
          <w:p w:rsidR="00873874" w:rsidRPr="004F294F" w:rsidRDefault="00873874" w:rsidP="00C05762">
            <w:pPr>
              <w:pStyle w:val="a3"/>
              <w:keepNext/>
              <w:spacing w:before="120"/>
              <w:rPr>
                <w:rFonts w:cs="Arial"/>
                <w:b/>
                <w:bCs/>
                <w:i/>
                <w:iCs/>
                <w:sz w:val="20"/>
              </w:rPr>
            </w:pPr>
            <w:r>
              <w:rPr>
                <w:b/>
                <w:bCs/>
                <w:i/>
                <w:iCs/>
                <w:sz w:val="20"/>
              </w:rPr>
              <w:t>Данный Договор регулируется прилагаемыми в Приложении А Общими Условиями, а кроме того, конкретными условиями согласно оказанной услуге в следующих приложениях, Приложение В и С:</w:t>
            </w:r>
          </w:p>
          <w:p w:rsidR="00873874" w:rsidRPr="004F294F" w:rsidRDefault="00873874" w:rsidP="00C05762">
            <w:pPr>
              <w:pStyle w:val="a3"/>
              <w:keepNext/>
              <w:spacing w:before="120"/>
              <w:rPr>
                <w:rFonts w:cs="Arial"/>
                <w:i/>
                <w:sz w:val="20"/>
              </w:rPr>
            </w:pPr>
            <w:r>
              <w:rPr>
                <w:rFonts w:ascii="MS Gothic" w:hAnsi="MS Gothic"/>
                <w:color w:val="000000"/>
                <w:sz w:val="20"/>
              </w:rPr>
              <w:t>☐</w:t>
            </w:r>
            <w:r>
              <w:rPr>
                <w:i/>
                <w:sz w:val="20"/>
              </w:rPr>
              <w:t xml:space="preserve"> денежные и/или товарные ваучеры</w:t>
            </w:r>
          </w:p>
          <w:p w:rsidR="00873874" w:rsidRPr="004F294F" w:rsidRDefault="00873874" w:rsidP="00C05762">
            <w:pPr>
              <w:pStyle w:val="a3"/>
              <w:keepNext/>
              <w:spacing w:before="120"/>
              <w:rPr>
                <w:rFonts w:cs="Arial"/>
                <w:i/>
                <w:sz w:val="20"/>
              </w:rPr>
            </w:pPr>
            <w:r>
              <w:rPr>
                <w:rFonts w:ascii="MS Gothic" w:hAnsi="MS Gothic"/>
                <w:color w:val="000000"/>
                <w:sz w:val="20"/>
              </w:rPr>
              <w:t>☐</w:t>
            </w:r>
            <w:r>
              <w:rPr>
                <w:i/>
                <w:sz w:val="20"/>
              </w:rPr>
              <w:t>выдача наличных денег с помощью третьей стороны/компании, осуществляющей денежные переводы</w:t>
            </w:r>
          </w:p>
          <w:p w:rsidR="00873874" w:rsidRPr="004F294F" w:rsidRDefault="00873874" w:rsidP="00C05762">
            <w:pPr>
              <w:pStyle w:val="a3"/>
              <w:keepNext/>
              <w:spacing w:before="120"/>
              <w:rPr>
                <w:rFonts w:cs="Arial"/>
                <w:b/>
                <w:bCs/>
                <w:i/>
                <w:iCs/>
                <w:sz w:val="20"/>
              </w:rPr>
            </w:pPr>
            <w:r>
              <w:rPr>
                <w:b/>
                <w:bCs/>
                <w:i/>
                <w:iCs/>
                <w:sz w:val="20"/>
                <w:u w:val="single"/>
              </w:rPr>
              <w:t>Пожалуйста, отметьте соответствующую ячейку</w:t>
            </w:r>
            <w:r>
              <w:rPr>
                <w:b/>
                <w:bCs/>
                <w:i/>
                <w:iCs/>
                <w:sz w:val="20"/>
              </w:rPr>
              <w:t>, чтобы чётко указать тип услуг и дополнительные условия, регулирующие оказание этой услуги.</w:t>
            </w:r>
          </w:p>
        </w:tc>
      </w:tr>
    </w:tbl>
    <w:p w:rsidR="00873874" w:rsidRPr="009F69E6" w:rsidRDefault="00873874" w:rsidP="0087387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9"/>
        <w:gridCol w:w="1961"/>
        <w:gridCol w:w="3086"/>
      </w:tblGrid>
      <w:tr w:rsidR="00873874" w:rsidRPr="009F69E6" w:rsidTr="00C05762">
        <w:trPr>
          <w:cantSplit/>
        </w:trPr>
        <w:tc>
          <w:tcPr>
            <w:tcW w:w="10260" w:type="dxa"/>
            <w:gridSpan w:val="3"/>
            <w:shd w:val="clear" w:color="auto" w:fill="E6E6E6"/>
          </w:tcPr>
          <w:p w:rsidR="00873874" w:rsidRPr="00CA04E5" w:rsidRDefault="00873874" w:rsidP="00C05762">
            <w:pPr>
              <w:pStyle w:val="a3"/>
              <w:spacing w:before="120"/>
              <w:rPr>
                <w:rFonts w:cs="Arial"/>
                <w:b/>
                <w:bCs/>
                <w:sz w:val="20"/>
              </w:rPr>
            </w:pPr>
            <w:r>
              <w:rPr>
                <w:b/>
                <w:bCs/>
                <w:sz w:val="20"/>
              </w:rPr>
              <w:t>За МФОККиКП</w:t>
            </w:r>
          </w:p>
        </w:tc>
      </w:tr>
      <w:tr w:rsidR="00873874" w:rsidRPr="00255DDB" w:rsidTr="00C05762">
        <w:trPr>
          <w:cantSplit/>
        </w:trPr>
        <w:tc>
          <w:tcPr>
            <w:tcW w:w="4960" w:type="dxa"/>
            <w:tcBorders>
              <w:bottom w:val="single" w:sz="4" w:space="0" w:color="auto"/>
            </w:tcBorders>
            <w:shd w:val="clear" w:color="auto" w:fill="A6A6A6"/>
            <w:vAlign w:val="center"/>
          </w:tcPr>
          <w:p w:rsidR="00873874" w:rsidRPr="00255DDB" w:rsidRDefault="00873874" w:rsidP="00C05762">
            <w:pPr>
              <w:pStyle w:val="a3"/>
              <w:spacing w:before="120" w:after="120"/>
              <w:jc w:val="center"/>
              <w:rPr>
                <w:rFonts w:cs="Arial"/>
                <w:b/>
                <w:sz w:val="20"/>
              </w:rPr>
            </w:pPr>
            <w:r>
              <w:rPr>
                <w:b/>
                <w:sz w:val="20"/>
              </w:rPr>
              <w:t>Имя и должность</w:t>
            </w:r>
          </w:p>
        </w:tc>
        <w:tc>
          <w:tcPr>
            <w:tcW w:w="2060" w:type="dxa"/>
            <w:tcBorders>
              <w:bottom w:val="single" w:sz="4" w:space="0" w:color="auto"/>
            </w:tcBorders>
            <w:shd w:val="clear" w:color="auto" w:fill="A6A6A6"/>
            <w:vAlign w:val="center"/>
          </w:tcPr>
          <w:p w:rsidR="00873874" w:rsidRPr="00255DDB" w:rsidRDefault="00873874" w:rsidP="00C05762">
            <w:pPr>
              <w:pStyle w:val="a3"/>
              <w:spacing w:before="120" w:after="120"/>
              <w:jc w:val="center"/>
              <w:rPr>
                <w:rFonts w:cs="Arial"/>
                <w:b/>
                <w:sz w:val="20"/>
              </w:rPr>
            </w:pPr>
            <w:r>
              <w:rPr>
                <w:b/>
                <w:sz w:val="20"/>
              </w:rPr>
              <w:t>Дата</w:t>
            </w:r>
          </w:p>
        </w:tc>
        <w:tc>
          <w:tcPr>
            <w:tcW w:w="3240" w:type="dxa"/>
            <w:tcBorders>
              <w:bottom w:val="single" w:sz="4" w:space="0" w:color="auto"/>
            </w:tcBorders>
            <w:shd w:val="clear" w:color="auto" w:fill="A6A6A6"/>
            <w:vAlign w:val="center"/>
          </w:tcPr>
          <w:p w:rsidR="00873874" w:rsidRPr="00255DDB" w:rsidRDefault="00873874" w:rsidP="00C05762">
            <w:pPr>
              <w:pStyle w:val="a3"/>
              <w:spacing w:before="120" w:after="120"/>
              <w:jc w:val="center"/>
              <w:rPr>
                <w:rFonts w:cs="Arial"/>
                <w:b/>
                <w:sz w:val="20"/>
              </w:rPr>
            </w:pPr>
            <w:r>
              <w:rPr>
                <w:b/>
                <w:sz w:val="20"/>
              </w:rPr>
              <w:t>Подпись</w:t>
            </w:r>
          </w:p>
        </w:tc>
      </w:tr>
      <w:tr w:rsidR="00873874" w:rsidRPr="009F69E6" w:rsidTr="00C05762">
        <w:trPr>
          <w:cantSplit/>
          <w:trHeight w:val="589"/>
        </w:trPr>
        <w:tc>
          <w:tcPr>
            <w:tcW w:w="4960" w:type="dxa"/>
            <w:shd w:val="clear" w:color="auto" w:fill="F3F3F3"/>
          </w:tcPr>
          <w:p w:rsidR="00873874" w:rsidRPr="00CA04E5" w:rsidRDefault="00873874" w:rsidP="00C05762">
            <w:pPr>
              <w:pStyle w:val="a3"/>
              <w:rPr>
                <w:rFonts w:cs="Arial"/>
                <w:sz w:val="20"/>
              </w:rPr>
            </w:pPr>
          </w:p>
          <w:p w:rsidR="00873874" w:rsidRPr="00CA04E5" w:rsidRDefault="00873874" w:rsidP="00C05762">
            <w:pPr>
              <w:pStyle w:val="a3"/>
              <w:rPr>
                <w:rFonts w:cs="Arial"/>
                <w:sz w:val="20"/>
              </w:rPr>
            </w:pPr>
          </w:p>
        </w:tc>
        <w:tc>
          <w:tcPr>
            <w:tcW w:w="2060" w:type="dxa"/>
            <w:shd w:val="clear" w:color="auto" w:fill="F3F3F3"/>
          </w:tcPr>
          <w:p w:rsidR="00873874" w:rsidRPr="00CA04E5" w:rsidRDefault="00873874" w:rsidP="00C05762">
            <w:pPr>
              <w:pStyle w:val="a3"/>
              <w:rPr>
                <w:rFonts w:cs="Arial"/>
                <w:sz w:val="20"/>
              </w:rPr>
            </w:pPr>
          </w:p>
          <w:p w:rsidR="00873874" w:rsidRPr="00CA04E5" w:rsidRDefault="00873874" w:rsidP="00C05762">
            <w:pPr>
              <w:pStyle w:val="a3"/>
              <w:rPr>
                <w:rFonts w:cs="Arial"/>
                <w:sz w:val="20"/>
              </w:rPr>
            </w:pPr>
          </w:p>
          <w:p w:rsidR="00873874" w:rsidRPr="00CA04E5" w:rsidRDefault="00873874" w:rsidP="00C05762">
            <w:pPr>
              <w:pStyle w:val="a3"/>
              <w:rPr>
                <w:rFonts w:cs="Arial"/>
                <w:sz w:val="20"/>
              </w:rPr>
            </w:pPr>
          </w:p>
          <w:p w:rsidR="00873874" w:rsidRPr="00CA04E5" w:rsidRDefault="00873874" w:rsidP="00C05762">
            <w:pPr>
              <w:pStyle w:val="a3"/>
              <w:rPr>
                <w:rFonts w:cs="Arial"/>
                <w:sz w:val="20"/>
              </w:rPr>
            </w:pPr>
          </w:p>
        </w:tc>
        <w:tc>
          <w:tcPr>
            <w:tcW w:w="3240" w:type="dxa"/>
            <w:shd w:val="clear" w:color="auto" w:fill="F3F3F3"/>
            <w:vAlign w:val="center"/>
          </w:tcPr>
          <w:p w:rsidR="00873874" w:rsidRPr="00CA04E5" w:rsidRDefault="00873874" w:rsidP="00C05762">
            <w:pPr>
              <w:pStyle w:val="a3"/>
              <w:rPr>
                <w:rFonts w:cs="Arial"/>
                <w:sz w:val="20"/>
              </w:rPr>
            </w:pPr>
          </w:p>
        </w:tc>
      </w:tr>
      <w:tr w:rsidR="00873874" w:rsidRPr="009F69E6" w:rsidTr="00C05762">
        <w:trPr>
          <w:cantSplit/>
        </w:trPr>
        <w:tc>
          <w:tcPr>
            <w:tcW w:w="10260" w:type="dxa"/>
            <w:gridSpan w:val="3"/>
            <w:tcBorders>
              <w:left w:val="nil"/>
              <w:bottom w:val="single" w:sz="4" w:space="0" w:color="auto"/>
              <w:right w:val="nil"/>
            </w:tcBorders>
          </w:tcPr>
          <w:p w:rsidR="00873874" w:rsidRPr="009F69E6" w:rsidRDefault="00873874" w:rsidP="00C05762">
            <w:pPr>
              <w:pStyle w:val="a3"/>
              <w:rPr>
                <w:rFonts w:cs="Arial"/>
                <w:b/>
                <w:bCs/>
                <w:sz w:val="24"/>
              </w:rPr>
            </w:pPr>
          </w:p>
        </w:tc>
      </w:tr>
      <w:tr w:rsidR="00873874" w:rsidRPr="009F69E6" w:rsidTr="00C05762">
        <w:trPr>
          <w:cantSplit/>
        </w:trPr>
        <w:tc>
          <w:tcPr>
            <w:tcW w:w="10260" w:type="dxa"/>
            <w:gridSpan w:val="3"/>
            <w:shd w:val="clear" w:color="auto" w:fill="E6E6E6"/>
          </w:tcPr>
          <w:p w:rsidR="00873874" w:rsidRPr="00CA04E5" w:rsidRDefault="00873874" w:rsidP="00C05762">
            <w:pPr>
              <w:pStyle w:val="a3"/>
              <w:spacing w:before="120"/>
              <w:rPr>
                <w:rFonts w:cs="Arial"/>
                <w:b/>
                <w:bCs/>
                <w:sz w:val="20"/>
              </w:rPr>
            </w:pPr>
            <w:r>
              <w:rPr>
                <w:b/>
                <w:bCs/>
                <w:sz w:val="20"/>
              </w:rPr>
              <w:t>За Поставщика услуг</w:t>
            </w:r>
          </w:p>
          <w:p w:rsidR="00873874" w:rsidRPr="00CA04E5" w:rsidRDefault="00873874" w:rsidP="00C05762">
            <w:pPr>
              <w:pStyle w:val="a3"/>
              <w:spacing w:before="120"/>
              <w:rPr>
                <w:rFonts w:cs="Arial"/>
                <w:i/>
                <w:iCs/>
                <w:sz w:val="20"/>
              </w:rPr>
            </w:pPr>
            <w:r>
              <w:rPr>
                <w:i/>
                <w:iCs/>
                <w:sz w:val="20"/>
              </w:rPr>
              <w:t>Я подтверждаю, что я прочитал и принимаю все условия Договора, включая прилагаемые Общие условия и конкретные условия согласно приложениям.</w:t>
            </w:r>
          </w:p>
        </w:tc>
      </w:tr>
      <w:tr w:rsidR="00873874" w:rsidRPr="00255DDB" w:rsidTr="00C05762">
        <w:tc>
          <w:tcPr>
            <w:tcW w:w="0" w:type="dxa"/>
            <w:tcBorders>
              <w:bottom w:val="single" w:sz="4" w:space="0" w:color="auto"/>
            </w:tcBorders>
            <w:shd w:val="clear" w:color="auto" w:fill="A6A6A6"/>
            <w:vAlign w:val="center"/>
          </w:tcPr>
          <w:p w:rsidR="00873874" w:rsidRPr="00255DDB" w:rsidRDefault="00873874" w:rsidP="00C05762">
            <w:pPr>
              <w:pStyle w:val="a3"/>
              <w:spacing w:before="120" w:after="120"/>
              <w:jc w:val="center"/>
              <w:rPr>
                <w:rFonts w:cs="Arial"/>
                <w:b/>
                <w:sz w:val="20"/>
              </w:rPr>
            </w:pPr>
            <w:r>
              <w:rPr>
                <w:b/>
                <w:sz w:val="20"/>
              </w:rPr>
              <w:t>Имя и должность</w:t>
            </w:r>
          </w:p>
        </w:tc>
        <w:tc>
          <w:tcPr>
            <w:tcW w:w="0" w:type="dxa"/>
            <w:tcBorders>
              <w:bottom w:val="single" w:sz="4" w:space="0" w:color="auto"/>
            </w:tcBorders>
            <w:shd w:val="clear" w:color="auto" w:fill="A6A6A6"/>
            <w:vAlign w:val="center"/>
          </w:tcPr>
          <w:p w:rsidR="00873874" w:rsidRPr="00255DDB" w:rsidRDefault="00873874" w:rsidP="00C05762">
            <w:pPr>
              <w:pStyle w:val="a3"/>
              <w:spacing w:before="120" w:after="120"/>
              <w:jc w:val="center"/>
              <w:rPr>
                <w:rFonts w:cs="Arial"/>
                <w:b/>
                <w:sz w:val="20"/>
              </w:rPr>
            </w:pPr>
            <w:r>
              <w:rPr>
                <w:b/>
                <w:sz w:val="20"/>
              </w:rPr>
              <w:t>Дата</w:t>
            </w:r>
          </w:p>
        </w:tc>
        <w:tc>
          <w:tcPr>
            <w:tcW w:w="0" w:type="dxa"/>
            <w:tcBorders>
              <w:bottom w:val="single" w:sz="4" w:space="0" w:color="auto"/>
            </w:tcBorders>
            <w:shd w:val="clear" w:color="auto" w:fill="A6A6A6"/>
            <w:vAlign w:val="center"/>
          </w:tcPr>
          <w:p w:rsidR="00873874" w:rsidRPr="00255DDB" w:rsidRDefault="00873874" w:rsidP="00C05762">
            <w:pPr>
              <w:pStyle w:val="a3"/>
              <w:spacing w:before="120" w:after="120"/>
              <w:jc w:val="center"/>
              <w:rPr>
                <w:rFonts w:cs="Arial"/>
                <w:b/>
                <w:sz w:val="20"/>
              </w:rPr>
            </w:pPr>
            <w:r>
              <w:rPr>
                <w:b/>
                <w:sz w:val="20"/>
              </w:rPr>
              <w:t>Подпись</w:t>
            </w:r>
          </w:p>
        </w:tc>
      </w:tr>
      <w:tr w:rsidR="00873874" w:rsidRPr="009F69E6" w:rsidTr="00C05762">
        <w:trPr>
          <w:trHeight w:val="666"/>
        </w:trPr>
        <w:tc>
          <w:tcPr>
            <w:tcW w:w="4960" w:type="dxa"/>
            <w:shd w:val="clear" w:color="auto" w:fill="F3F3F3"/>
          </w:tcPr>
          <w:p w:rsidR="00873874" w:rsidRPr="00CA04E5" w:rsidRDefault="00873874" w:rsidP="00C05762">
            <w:pPr>
              <w:pStyle w:val="a3"/>
              <w:spacing w:line="360" w:lineRule="auto"/>
              <w:rPr>
                <w:rFonts w:cs="Arial"/>
                <w:sz w:val="20"/>
              </w:rPr>
            </w:pPr>
          </w:p>
          <w:p w:rsidR="00873874" w:rsidRPr="00CA04E5" w:rsidRDefault="00873874" w:rsidP="00C05762">
            <w:pPr>
              <w:pStyle w:val="a3"/>
              <w:spacing w:line="360" w:lineRule="auto"/>
              <w:rPr>
                <w:rFonts w:cs="Arial"/>
                <w:sz w:val="20"/>
              </w:rPr>
            </w:pPr>
          </w:p>
        </w:tc>
        <w:tc>
          <w:tcPr>
            <w:tcW w:w="2060" w:type="dxa"/>
            <w:shd w:val="clear" w:color="auto" w:fill="F3F3F3"/>
          </w:tcPr>
          <w:p w:rsidR="00873874" w:rsidRPr="00CA04E5" w:rsidRDefault="00873874" w:rsidP="00C05762">
            <w:pPr>
              <w:pStyle w:val="a3"/>
              <w:spacing w:line="360" w:lineRule="auto"/>
              <w:rPr>
                <w:rFonts w:cs="Arial"/>
                <w:sz w:val="20"/>
              </w:rPr>
            </w:pPr>
          </w:p>
          <w:p w:rsidR="00873874" w:rsidRDefault="00873874" w:rsidP="00C05762">
            <w:pPr>
              <w:pStyle w:val="a3"/>
              <w:spacing w:line="360" w:lineRule="auto"/>
              <w:rPr>
                <w:rFonts w:cs="Arial"/>
                <w:sz w:val="20"/>
              </w:rPr>
            </w:pPr>
          </w:p>
          <w:p w:rsidR="00873874" w:rsidRPr="00CA04E5" w:rsidRDefault="00873874" w:rsidP="00C05762">
            <w:pPr>
              <w:pStyle w:val="a3"/>
              <w:spacing w:line="360" w:lineRule="auto"/>
              <w:rPr>
                <w:rFonts w:cs="Arial"/>
                <w:sz w:val="20"/>
              </w:rPr>
            </w:pPr>
          </w:p>
          <w:p w:rsidR="00873874" w:rsidRPr="00CA04E5" w:rsidRDefault="00873874" w:rsidP="00C05762">
            <w:pPr>
              <w:pStyle w:val="a3"/>
              <w:rPr>
                <w:rFonts w:cs="Arial"/>
                <w:sz w:val="20"/>
              </w:rPr>
            </w:pPr>
          </w:p>
        </w:tc>
        <w:tc>
          <w:tcPr>
            <w:tcW w:w="3240" w:type="dxa"/>
            <w:shd w:val="clear" w:color="auto" w:fill="F3F3F3"/>
            <w:vAlign w:val="center"/>
          </w:tcPr>
          <w:p w:rsidR="00873874" w:rsidRPr="00CA04E5" w:rsidRDefault="00873874" w:rsidP="00C05762">
            <w:pPr>
              <w:pStyle w:val="a3"/>
              <w:rPr>
                <w:rFonts w:cs="Arial"/>
                <w:sz w:val="20"/>
              </w:rPr>
            </w:pPr>
          </w:p>
        </w:tc>
      </w:tr>
    </w:tbl>
    <w:p w:rsidR="00873874" w:rsidRPr="009F69E6" w:rsidRDefault="00873874" w:rsidP="00873874">
      <w:pPr>
        <w:pStyle w:val="a3"/>
        <w:jc w:val="center"/>
        <w:rPr>
          <w:rFonts w:cs="Arial"/>
          <w:b/>
          <w:bCs/>
          <w:sz w:val="24"/>
          <w:u w:val="single"/>
        </w:rPr>
        <w:sectPr w:rsidR="00873874" w:rsidRPr="009F69E6" w:rsidSect="006F435D">
          <w:headerReference w:type="default" r:id="rId7"/>
          <w:footerReference w:type="default" r:id="rId8"/>
          <w:footnotePr>
            <w:numRestart w:val="eachSect"/>
          </w:footnotePr>
          <w:pgSz w:w="11906" w:h="16838" w:code="9"/>
          <w:pgMar w:top="1134" w:right="1134" w:bottom="1134" w:left="1134" w:header="709" w:footer="709" w:gutter="0"/>
          <w:cols w:space="708"/>
          <w:docGrid w:linePitch="360"/>
        </w:sectPr>
      </w:pPr>
    </w:p>
    <w:p w:rsidR="00873874" w:rsidRPr="009F69E6" w:rsidRDefault="00873874" w:rsidP="00873874">
      <w:pPr>
        <w:pStyle w:val="AnnexTitre"/>
        <w:jc w:val="center"/>
      </w:pPr>
      <w:r>
        <w:lastRenderedPageBreak/>
        <w:t>ПРИЛОЖЕНИЕ А:ОБЩИЕ УСЛОВИЯ ДОГОВОРА</w:t>
      </w:r>
      <w:r>
        <w:rPr>
          <w:rStyle w:val="a7"/>
          <w:szCs w:val="22"/>
          <w:u w:val="single"/>
        </w:rPr>
        <w:footnoteReference w:id="3"/>
      </w:r>
    </w:p>
    <w:p w:rsidR="005D7393" w:rsidRPr="008E1971" w:rsidRDefault="005D7393" w:rsidP="00456FAA">
      <w:pPr>
        <w:pStyle w:val="Indent1"/>
        <w:spacing w:before="240" w:after="240"/>
        <w:rPr>
          <w:rFonts w:cs="Arial"/>
          <w:sz w:val="20"/>
        </w:rPr>
      </w:pPr>
      <w:r>
        <w:rPr>
          <w:sz w:val="20"/>
        </w:rPr>
        <w:t>1.</w:t>
      </w:r>
      <w:r>
        <w:rPr>
          <w:sz w:val="20"/>
        </w:rPr>
        <w:tab/>
        <w:t>ЮРИДИЧЕСКИЙ СТАТУС</w:t>
      </w:r>
    </w:p>
    <w:p w:rsidR="005D7393" w:rsidRPr="008E1971" w:rsidRDefault="005D7393" w:rsidP="005D7393">
      <w:pPr>
        <w:pStyle w:val="Indent1"/>
        <w:rPr>
          <w:rFonts w:cs="Arial"/>
          <w:sz w:val="20"/>
        </w:rPr>
      </w:pPr>
      <w:r>
        <w:rPr>
          <w:sz w:val="20"/>
        </w:rPr>
        <w:tab/>
        <w:t>Поставщик услуг будет считаться имеющим юридический статус независимого поставщика услуг.</w:t>
      </w:r>
      <w:r w:rsidR="00FF6B35">
        <w:rPr>
          <w:sz w:val="20"/>
        </w:rPr>
        <w:t xml:space="preserve">  </w:t>
      </w:r>
      <w:r>
        <w:rPr>
          <w:sz w:val="20"/>
        </w:rPr>
        <w:t xml:space="preserve">Агенты и сотрудники Поставщика услуг не будут считаться ни в каком отношении </w:t>
      </w:r>
      <w:r w:rsidR="004A5BE8">
        <w:rPr>
          <w:sz w:val="20"/>
        </w:rPr>
        <w:t>сотрудниками</w:t>
      </w:r>
      <w:r>
        <w:rPr>
          <w:sz w:val="20"/>
        </w:rPr>
        <w:t xml:space="preserve"> или какими бы то ни было официальными представителями или сотрудниками МФОККиКП.</w:t>
      </w:r>
    </w:p>
    <w:p w:rsidR="005D7393" w:rsidRPr="008E1971" w:rsidRDefault="005D7393" w:rsidP="00456FAA">
      <w:pPr>
        <w:pStyle w:val="Indent1"/>
        <w:spacing w:before="240" w:after="240"/>
        <w:rPr>
          <w:rFonts w:cs="Arial"/>
          <w:sz w:val="20"/>
        </w:rPr>
      </w:pPr>
      <w:r>
        <w:rPr>
          <w:sz w:val="20"/>
        </w:rPr>
        <w:t>2.</w:t>
      </w:r>
      <w:r>
        <w:rPr>
          <w:sz w:val="20"/>
        </w:rPr>
        <w:tab/>
        <w:t>НАЗНАЧЕНИЕ ПЕРСОНАЛА</w:t>
      </w:r>
    </w:p>
    <w:p w:rsidR="005D7393" w:rsidRPr="008E1971" w:rsidRDefault="005D7393" w:rsidP="005D7393">
      <w:pPr>
        <w:pStyle w:val="Indent1"/>
        <w:rPr>
          <w:rFonts w:cs="Arial"/>
          <w:sz w:val="20"/>
        </w:rPr>
      </w:pPr>
      <w:r>
        <w:rPr>
          <w:sz w:val="20"/>
        </w:rPr>
        <w:tab/>
        <w:t xml:space="preserve">Поставщик услуг не должен назначать никаких лиц, кроме </w:t>
      </w:r>
      <w:r w:rsidR="00561E6B">
        <w:rPr>
          <w:sz w:val="20"/>
        </w:rPr>
        <w:t>одобренных</w:t>
      </w:r>
      <w:r>
        <w:rPr>
          <w:sz w:val="20"/>
        </w:rPr>
        <w:t xml:space="preserve"> МФОККиКП, для исполнения работ по данному Договору. </w:t>
      </w:r>
    </w:p>
    <w:p w:rsidR="005D7393" w:rsidRPr="008E1971" w:rsidRDefault="005D7393" w:rsidP="00456FAA">
      <w:pPr>
        <w:pStyle w:val="Indent1"/>
        <w:spacing w:before="240" w:after="240"/>
        <w:rPr>
          <w:rFonts w:cs="Arial"/>
          <w:sz w:val="20"/>
        </w:rPr>
      </w:pPr>
      <w:r>
        <w:rPr>
          <w:sz w:val="20"/>
        </w:rPr>
        <w:t>3.</w:t>
      </w:r>
      <w:r>
        <w:rPr>
          <w:sz w:val="20"/>
        </w:rPr>
        <w:tab/>
        <w:t>ОБЯЗАТЕЛЬСТВА</w:t>
      </w:r>
    </w:p>
    <w:p w:rsidR="005D7393" w:rsidRPr="008E1971" w:rsidRDefault="005D7393" w:rsidP="005D7393">
      <w:pPr>
        <w:pStyle w:val="Indent1"/>
        <w:rPr>
          <w:rFonts w:cs="Arial"/>
          <w:sz w:val="20"/>
        </w:rPr>
      </w:pPr>
      <w:r>
        <w:rPr>
          <w:sz w:val="20"/>
        </w:rPr>
        <w:tab/>
        <w:t xml:space="preserve">Поставщик услуг  и все лица, назначенным им для оказания услуг по данному Договору: </w:t>
      </w:r>
    </w:p>
    <w:p w:rsidR="005D7393" w:rsidRPr="008E1971" w:rsidRDefault="005D7393" w:rsidP="003B1A72">
      <w:pPr>
        <w:pStyle w:val="Indent1"/>
        <w:numPr>
          <w:ilvl w:val="0"/>
          <w:numId w:val="3"/>
        </w:numPr>
        <w:ind w:left="924" w:hanging="357"/>
        <w:rPr>
          <w:rFonts w:cs="Arial"/>
          <w:sz w:val="20"/>
        </w:rPr>
      </w:pPr>
      <w:r>
        <w:rPr>
          <w:sz w:val="20"/>
        </w:rPr>
        <w:t>Не должны искать или принимать указаний от любого должностного лица, стороннего по отношению к МФОККиКП, в связи с оказанием им/и</w:t>
      </w:r>
      <w:r w:rsidR="00561E6B">
        <w:rPr>
          <w:sz w:val="20"/>
        </w:rPr>
        <w:t>м</w:t>
      </w:r>
      <w:r>
        <w:rPr>
          <w:sz w:val="20"/>
        </w:rPr>
        <w:t>и Услуг по данному Договору.</w:t>
      </w:r>
    </w:p>
    <w:p w:rsidR="005D7393" w:rsidRPr="008E1971" w:rsidRDefault="005D7393" w:rsidP="003B1A72">
      <w:pPr>
        <w:pStyle w:val="Indent1"/>
        <w:numPr>
          <w:ilvl w:val="0"/>
          <w:numId w:val="3"/>
        </w:numPr>
        <w:ind w:left="924" w:hanging="357"/>
        <w:rPr>
          <w:rFonts w:cs="Arial"/>
          <w:sz w:val="20"/>
        </w:rPr>
      </w:pPr>
      <w:r>
        <w:rPr>
          <w:sz w:val="20"/>
        </w:rPr>
        <w:t>Должны воздерживаться от любого действия, которое может негативно сказаться на МФОККиКП</w:t>
      </w:r>
      <w:r w:rsidR="00561E6B">
        <w:rPr>
          <w:sz w:val="20"/>
        </w:rPr>
        <w:t>,</w:t>
      </w:r>
      <w:r>
        <w:rPr>
          <w:sz w:val="20"/>
        </w:rPr>
        <w:t xml:space="preserve"> и должны выполнять свои обязательства, максимально учитывая интересы МФОККиКП.</w:t>
      </w:r>
    </w:p>
    <w:p w:rsidR="005D7393" w:rsidRPr="008E1971" w:rsidRDefault="005D7393" w:rsidP="003B1A72">
      <w:pPr>
        <w:pStyle w:val="Indent1"/>
        <w:numPr>
          <w:ilvl w:val="0"/>
          <w:numId w:val="3"/>
        </w:numPr>
        <w:ind w:left="924" w:hanging="357"/>
        <w:rPr>
          <w:rFonts w:cs="Arial"/>
          <w:sz w:val="20"/>
        </w:rPr>
      </w:pPr>
      <w:r>
        <w:rPr>
          <w:sz w:val="20"/>
        </w:rPr>
        <w:t>Должны обеспечить соблюдени</w:t>
      </w:r>
      <w:r w:rsidR="00561E6B">
        <w:rPr>
          <w:sz w:val="20"/>
        </w:rPr>
        <w:t>е всех соответствующих законов в</w:t>
      </w:r>
      <w:r>
        <w:rPr>
          <w:sz w:val="20"/>
        </w:rPr>
        <w:t xml:space="preserve"> стране, где </w:t>
      </w:r>
      <w:r w:rsidR="00561E6B">
        <w:rPr>
          <w:sz w:val="20"/>
        </w:rPr>
        <w:t xml:space="preserve">зарегистрирован </w:t>
      </w:r>
      <w:r>
        <w:rPr>
          <w:sz w:val="20"/>
        </w:rPr>
        <w:t>Поставщик услуг, а также в тех странах, где проводятся мероприятия.</w:t>
      </w:r>
    </w:p>
    <w:p w:rsidR="005D7393" w:rsidRPr="008E1971" w:rsidRDefault="005D7393" w:rsidP="003B1A72">
      <w:pPr>
        <w:pStyle w:val="Indent1"/>
        <w:numPr>
          <w:ilvl w:val="0"/>
          <w:numId w:val="3"/>
        </w:numPr>
        <w:ind w:left="924" w:hanging="357"/>
        <w:rPr>
          <w:rFonts w:cs="Arial"/>
          <w:sz w:val="20"/>
        </w:rPr>
      </w:pPr>
      <w:r>
        <w:rPr>
          <w:sz w:val="20"/>
        </w:rPr>
        <w:t>Должны гарантировать, что все обязанности исполняются честно, безукоризненно, без признаков нечестности или коррупции, и что все лица пользуются одинаковым уважением без различия и дискриминации, основанной на гражданстве, расе, поле, религиозных убеждениях, классе или политических воззрениях.</w:t>
      </w:r>
    </w:p>
    <w:p w:rsidR="005D7393" w:rsidRPr="008E1971" w:rsidRDefault="005D7393" w:rsidP="003B1A72">
      <w:pPr>
        <w:pStyle w:val="Indent1"/>
        <w:numPr>
          <w:ilvl w:val="0"/>
          <w:numId w:val="3"/>
        </w:numPr>
        <w:ind w:left="924" w:hanging="357"/>
        <w:rPr>
          <w:rFonts w:cs="Arial"/>
          <w:sz w:val="20"/>
        </w:rPr>
      </w:pPr>
      <w:r>
        <w:rPr>
          <w:sz w:val="20"/>
        </w:rPr>
        <w:t>Не должны рекламировать или другим образом использовать для своего преимущества тот факт, что они являются или являлись поставщиком услуг для МФОККиКП.</w:t>
      </w:r>
    </w:p>
    <w:p w:rsidR="005D7393" w:rsidRPr="008E1971" w:rsidRDefault="005D7393" w:rsidP="003B1A72">
      <w:pPr>
        <w:pStyle w:val="Indent1"/>
        <w:numPr>
          <w:ilvl w:val="0"/>
          <w:numId w:val="3"/>
        </w:numPr>
        <w:ind w:left="924" w:hanging="357"/>
        <w:rPr>
          <w:rFonts w:cs="Arial"/>
          <w:sz w:val="20"/>
        </w:rPr>
      </w:pPr>
      <w:r>
        <w:rPr>
          <w:sz w:val="20"/>
        </w:rPr>
        <w:t>Не должны каким бы то ни было образом использовать название, эмблему или официальную печать МФОККиКП или любое сокращение названия МФОККиКП в связи со своим бизнесом или другим образом, кроме случаев, когда это требуется для выполнения обязательств по данному Договору, и тогда только с чёткого предварительного письменного одобрения Генерального секретаря МФОККиКП или уполномоченного им\ей лица.</w:t>
      </w:r>
    </w:p>
    <w:p w:rsidR="005D7393" w:rsidRPr="008E1971" w:rsidRDefault="005D7393" w:rsidP="003B1A72">
      <w:pPr>
        <w:pStyle w:val="Indent1"/>
        <w:numPr>
          <w:ilvl w:val="0"/>
          <w:numId w:val="3"/>
        </w:numPr>
        <w:ind w:left="924" w:hanging="357"/>
        <w:rPr>
          <w:rFonts w:cs="Arial"/>
          <w:sz w:val="20"/>
        </w:rPr>
      </w:pPr>
      <w:r>
        <w:rPr>
          <w:sz w:val="20"/>
        </w:rPr>
        <w:t xml:space="preserve">Не должны передавать </w:t>
      </w:r>
      <w:r w:rsidR="00561E6B">
        <w:rPr>
          <w:sz w:val="20"/>
        </w:rPr>
        <w:t xml:space="preserve">ни в какое </w:t>
      </w:r>
      <w:r>
        <w:rPr>
          <w:sz w:val="20"/>
        </w:rPr>
        <w:t xml:space="preserve">время </w:t>
      </w:r>
      <w:r w:rsidR="00561E6B">
        <w:rPr>
          <w:sz w:val="20"/>
        </w:rPr>
        <w:t xml:space="preserve">никакому </w:t>
      </w:r>
      <w:r>
        <w:rPr>
          <w:sz w:val="20"/>
        </w:rPr>
        <w:t xml:space="preserve">другому лицу (юридическому или физическому), Правительству, национальному обществу или должностному лицу, стороннему по отношению к МФОККиКП, </w:t>
      </w:r>
      <w:r w:rsidR="00561E6B">
        <w:rPr>
          <w:sz w:val="20"/>
        </w:rPr>
        <w:t>никакую</w:t>
      </w:r>
      <w:r>
        <w:rPr>
          <w:sz w:val="20"/>
        </w:rPr>
        <w:t xml:space="preserve"> информацию, ставшую ему/им известной вследствие его/их связи с МФОККиКП, которая не </w:t>
      </w:r>
      <w:r w:rsidR="004A5BE8">
        <w:rPr>
          <w:sz w:val="20"/>
        </w:rPr>
        <w:t>является</w:t>
      </w:r>
      <w:r>
        <w:rPr>
          <w:sz w:val="20"/>
        </w:rPr>
        <w:t xml:space="preserve"> достоянием общественности, кроме как в ходе исполнения своих обязанностей или на основании полномочий, полученных от Генерального Секретаря МФОККиКП или сотрудника, исполняющего его/её обязанности; а также, поставщи</w:t>
      </w:r>
      <w:r w:rsidR="00561E6B">
        <w:rPr>
          <w:sz w:val="20"/>
        </w:rPr>
        <w:t>к</w:t>
      </w:r>
      <w:r>
        <w:rPr>
          <w:sz w:val="20"/>
        </w:rPr>
        <w:t xml:space="preserve"> услуг или назначенные лица не будут ни в какое время использовать такую информацию в своих личных целях.</w:t>
      </w:r>
    </w:p>
    <w:p w:rsidR="005D7393" w:rsidRPr="008E1971" w:rsidRDefault="005D7393" w:rsidP="003B1A72">
      <w:pPr>
        <w:pStyle w:val="Indent1"/>
        <w:numPr>
          <w:ilvl w:val="0"/>
          <w:numId w:val="3"/>
        </w:numPr>
        <w:ind w:left="924" w:hanging="357"/>
        <w:rPr>
          <w:rFonts w:cs="Arial"/>
          <w:sz w:val="20"/>
        </w:rPr>
      </w:pPr>
      <w:r>
        <w:rPr>
          <w:sz w:val="20"/>
        </w:rPr>
        <w:t>При оказании услуг в помещениях МФОККиКП или в любом месте, представляя МФОККиКП, будут действовать соответственно ценностям Международного движения Красного Креста и Красного Полумесяца и будут следовать правилам поведения, установленным в Кодексе поведения МФОККиКП (копия которого была предоставлена МФОККиКП).</w:t>
      </w:r>
      <w:r w:rsidR="00FF6B35">
        <w:rPr>
          <w:sz w:val="20"/>
        </w:rPr>
        <w:t xml:space="preserve">  </w:t>
      </w:r>
      <w:r>
        <w:rPr>
          <w:sz w:val="20"/>
        </w:rPr>
        <w:t>Поставщик услуг признаёт и принимает, что любое нарушение этих правил поведения им или любым лицом, назначенным им для оказания услуг от его лица, будет считаться нарушением существенного условия данного Договора.</w:t>
      </w:r>
    </w:p>
    <w:p w:rsidR="005D7393" w:rsidRPr="008E1971" w:rsidRDefault="005D7393" w:rsidP="003B1A72">
      <w:pPr>
        <w:pStyle w:val="Indent1"/>
        <w:numPr>
          <w:ilvl w:val="0"/>
          <w:numId w:val="3"/>
        </w:numPr>
        <w:ind w:left="924" w:hanging="357"/>
        <w:rPr>
          <w:rFonts w:cs="Arial"/>
          <w:sz w:val="20"/>
        </w:rPr>
      </w:pPr>
      <w:r>
        <w:rPr>
          <w:sz w:val="20"/>
        </w:rPr>
        <w:t>Обязательства, оговорённые в подпунктах (e), (f) и (g) выше, продолжат действовать после истечения или прекращения данного Договора с МФОККиКП.</w:t>
      </w:r>
      <w:r>
        <w:rPr>
          <w:sz w:val="20"/>
        </w:rPr>
        <w:tab/>
      </w:r>
    </w:p>
    <w:p w:rsidR="005D7393" w:rsidRPr="008E1971" w:rsidRDefault="005D7393" w:rsidP="00456FAA">
      <w:pPr>
        <w:pStyle w:val="Indent1"/>
        <w:numPr>
          <w:ilvl w:val="1"/>
          <w:numId w:val="3"/>
        </w:numPr>
        <w:spacing w:before="240" w:after="240"/>
        <w:ind w:left="567" w:hanging="567"/>
        <w:rPr>
          <w:rFonts w:cs="Arial"/>
          <w:sz w:val="20"/>
        </w:rPr>
      </w:pPr>
      <w:r>
        <w:rPr>
          <w:sz w:val="20"/>
        </w:rPr>
        <w:t>ЗАВЕРЕНИЯ И ГАРАНТИИ</w:t>
      </w:r>
    </w:p>
    <w:p w:rsidR="005D7393" w:rsidRPr="008E1971" w:rsidRDefault="005D7393" w:rsidP="008E1971">
      <w:pPr>
        <w:pStyle w:val="Indent1"/>
        <w:keepNext/>
        <w:ind w:left="0" w:firstLine="0"/>
        <w:rPr>
          <w:rFonts w:cs="Arial"/>
          <w:sz w:val="20"/>
        </w:rPr>
      </w:pPr>
      <w:r>
        <w:rPr>
          <w:sz w:val="20"/>
        </w:rPr>
        <w:lastRenderedPageBreak/>
        <w:tab/>
        <w:t>Поставщик услуг заверяет и гарантирует, что:</w:t>
      </w:r>
    </w:p>
    <w:p w:rsidR="005D7393" w:rsidRPr="008E1971" w:rsidRDefault="005D7393" w:rsidP="003B1A72">
      <w:pPr>
        <w:pStyle w:val="Indent1"/>
        <w:numPr>
          <w:ilvl w:val="0"/>
          <w:numId w:val="4"/>
        </w:numPr>
        <w:ind w:left="924" w:hanging="357"/>
        <w:rPr>
          <w:rFonts w:cs="Arial"/>
          <w:sz w:val="20"/>
        </w:rPr>
      </w:pPr>
      <w:r>
        <w:rPr>
          <w:sz w:val="20"/>
        </w:rPr>
        <w:t>Он не участвует в продаже или производстве, прямо или косвенно, противопехотных мин или любых компонентов, производимых, в основном, для их действия.</w:t>
      </w:r>
    </w:p>
    <w:p w:rsidR="005D7393" w:rsidRPr="008E1971" w:rsidRDefault="005D7393" w:rsidP="003B1A72">
      <w:pPr>
        <w:pStyle w:val="Indent1"/>
        <w:numPr>
          <w:ilvl w:val="0"/>
          <w:numId w:val="4"/>
        </w:numPr>
        <w:ind w:left="924" w:hanging="357"/>
        <w:rPr>
          <w:rFonts w:cs="Arial"/>
          <w:sz w:val="20"/>
        </w:rPr>
      </w:pPr>
      <w:r>
        <w:rPr>
          <w:sz w:val="20"/>
        </w:rPr>
        <w:t>Гарантирует уважение международно признанных основных стандартов труда, например, базовых стандартов труда МОТ, конвенций о свободе образований и ведения коллективных переговоров, об искоренении принудительного и обязательного труда, искоренении дискриминации в отношении трудоустройства и профессии, а также искоренении детского труда.</w:t>
      </w:r>
    </w:p>
    <w:p w:rsidR="005D7393" w:rsidRPr="008E1971" w:rsidRDefault="005D7393" w:rsidP="00B0097C">
      <w:pPr>
        <w:pStyle w:val="Indent1"/>
        <w:keepNext/>
        <w:keepLines/>
        <w:numPr>
          <w:ilvl w:val="0"/>
          <w:numId w:val="4"/>
        </w:numPr>
        <w:ind w:left="924" w:hanging="357"/>
        <w:rPr>
          <w:rFonts w:cs="Arial"/>
          <w:sz w:val="20"/>
        </w:rPr>
      </w:pPr>
      <w:r>
        <w:rPr>
          <w:sz w:val="20"/>
        </w:rPr>
        <w:t>Не участвует ни в каких мероприятиях, нарушающих права, оговорённые в Конвенции о правах ребёнка, включая требование, что дети должны быть защищены от выполнения любой работы, которая может быть опасной, может мешать получению образования или вредить их здоровью и развитию.</w:t>
      </w:r>
    </w:p>
    <w:p w:rsidR="005D7393" w:rsidRPr="008E1971" w:rsidRDefault="005D7393" w:rsidP="003B1A72">
      <w:pPr>
        <w:pStyle w:val="Indent1"/>
        <w:numPr>
          <w:ilvl w:val="0"/>
          <w:numId w:val="4"/>
        </w:numPr>
        <w:ind w:left="924" w:hanging="357"/>
        <w:rPr>
          <w:rFonts w:cs="Arial"/>
          <w:sz w:val="20"/>
        </w:rPr>
      </w:pPr>
      <w:r>
        <w:rPr>
          <w:sz w:val="20"/>
        </w:rPr>
        <w:t xml:space="preserve">Уважает основные социальные права и условия работы его сотрудников, слуг, агентов и субподрядчиков.  </w:t>
      </w:r>
    </w:p>
    <w:p w:rsidR="005D7393" w:rsidRPr="008E1971" w:rsidRDefault="005D7393" w:rsidP="003B1A72">
      <w:pPr>
        <w:pStyle w:val="Indent1"/>
        <w:numPr>
          <w:ilvl w:val="0"/>
          <w:numId w:val="4"/>
        </w:numPr>
        <w:ind w:left="924" w:hanging="357"/>
        <w:rPr>
          <w:rFonts w:cs="Arial"/>
          <w:sz w:val="20"/>
        </w:rPr>
      </w:pPr>
      <w:r>
        <w:rPr>
          <w:sz w:val="20"/>
        </w:rPr>
        <w:t>В отношении поставщика услуг не заявлено материальных претензий или обвинений, которые могут негативно сказаться на Федерации или её репутации.</w:t>
      </w:r>
    </w:p>
    <w:p w:rsidR="005D7393" w:rsidRPr="008E1971" w:rsidRDefault="005D7393" w:rsidP="00456FAA">
      <w:pPr>
        <w:pStyle w:val="Indent1"/>
        <w:spacing w:before="240" w:after="240"/>
        <w:rPr>
          <w:rFonts w:cs="Arial"/>
          <w:sz w:val="20"/>
        </w:rPr>
      </w:pPr>
      <w:r>
        <w:rPr>
          <w:sz w:val="20"/>
        </w:rPr>
        <w:t>5.</w:t>
      </w:r>
      <w:r>
        <w:rPr>
          <w:sz w:val="20"/>
        </w:rPr>
        <w:tab/>
        <w:t>ПРАВА СОБСТВЕННОСТИ</w:t>
      </w:r>
    </w:p>
    <w:p w:rsidR="005D7393" w:rsidRPr="008E1971" w:rsidRDefault="005D7393" w:rsidP="003B1A72">
      <w:pPr>
        <w:pStyle w:val="Indent1"/>
        <w:numPr>
          <w:ilvl w:val="1"/>
          <w:numId w:val="5"/>
        </w:numPr>
        <w:tabs>
          <w:tab w:val="clear" w:pos="1134"/>
          <w:tab w:val="clear" w:pos="1442"/>
          <w:tab w:val="num" w:pos="900"/>
        </w:tabs>
        <w:ind w:left="924" w:hanging="357"/>
        <w:rPr>
          <w:rFonts w:cs="Arial"/>
          <w:sz w:val="20"/>
        </w:rPr>
      </w:pPr>
      <w:r>
        <w:rPr>
          <w:sz w:val="20"/>
        </w:rPr>
        <w:t>Во время действия данного Договора Поставщик услуг должен раскрывать МФОККиКП все идеи, изобретения, бизне</w:t>
      </w:r>
      <w:r w:rsidR="00BE73F9">
        <w:rPr>
          <w:sz w:val="20"/>
        </w:rPr>
        <w:t>с</w:t>
      </w:r>
      <w:r>
        <w:rPr>
          <w:sz w:val="20"/>
        </w:rPr>
        <w:t>-планы и другие материалы, разработанные во время действия данного Договора вследствие услуг, оказанных МФОККиКП Поставщиком услуг.</w:t>
      </w:r>
    </w:p>
    <w:p w:rsidR="005D7393" w:rsidRPr="008E1971" w:rsidRDefault="005D7393" w:rsidP="003B1A72">
      <w:pPr>
        <w:pStyle w:val="Indent1"/>
        <w:numPr>
          <w:ilvl w:val="1"/>
          <w:numId w:val="5"/>
        </w:numPr>
        <w:tabs>
          <w:tab w:val="clear" w:pos="1134"/>
          <w:tab w:val="clear" w:pos="1442"/>
          <w:tab w:val="num" w:pos="900"/>
        </w:tabs>
        <w:ind w:left="924" w:hanging="357"/>
        <w:rPr>
          <w:rFonts w:cs="Arial"/>
          <w:sz w:val="20"/>
        </w:rPr>
      </w:pPr>
      <w:r>
        <w:rPr>
          <w:sz w:val="20"/>
        </w:rPr>
        <w:t>МФОККиКП обладает всеми правами собственности, включая, среди прочего, патенты, авторское право и торговые знаки в отношении материала, имеющего прямое отношение к услугам, оказанным МФОККиКП Поставщиком услуг, или произведённого вследствие оказания данных услуг.</w:t>
      </w:r>
      <w:r w:rsidR="00FF6B35">
        <w:rPr>
          <w:sz w:val="20"/>
        </w:rPr>
        <w:t xml:space="preserve">  </w:t>
      </w:r>
      <w:r>
        <w:rPr>
          <w:sz w:val="20"/>
        </w:rPr>
        <w:t>По запросу МФОККиКП Поставщик услуг должен оказывать помощь в охране таких прав собственности и в передаче их МФОККиКП в соответствии с требованиями соответствующего законодательства.</w:t>
      </w:r>
      <w:r w:rsidR="00FF6B35">
        <w:rPr>
          <w:sz w:val="20"/>
        </w:rPr>
        <w:t xml:space="preserve">  </w:t>
      </w:r>
      <w:r>
        <w:rPr>
          <w:sz w:val="20"/>
        </w:rPr>
        <w:t>По запросу МФОККиКП Поставщик услуг должен принять все необходимые меры, подписать все необходимые документы и в целом оказывать помощь в охране таких прав собственности и в передаче их МФОККиКП в соответствии с требованиями соответствующего законодательства.</w:t>
      </w:r>
    </w:p>
    <w:p w:rsidR="005D7393" w:rsidRPr="008E1971" w:rsidRDefault="005D7393" w:rsidP="003B1A72">
      <w:pPr>
        <w:pStyle w:val="Indent1"/>
        <w:numPr>
          <w:ilvl w:val="1"/>
          <w:numId w:val="5"/>
        </w:numPr>
        <w:tabs>
          <w:tab w:val="clear" w:pos="1134"/>
          <w:tab w:val="clear" w:pos="1442"/>
          <w:tab w:val="num" w:pos="900"/>
        </w:tabs>
        <w:ind w:left="924" w:hanging="357"/>
        <w:rPr>
          <w:rFonts w:cs="Arial"/>
          <w:sz w:val="20"/>
        </w:rPr>
      </w:pPr>
      <w:r>
        <w:rPr>
          <w:sz w:val="20"/>
        </w:rPr>
        <w:t>Все подготовленные материалы, а также все данные, собранные и обработанные во время выполнения Поставщиком услуг работ для МФОККиКП, являются собственностью МФОККиКП.</w:t>
      </w:r>
      <w:r w:rsidR="00FF6B35">
        <w:rPr>
          <w:sz w:val="20"/>
        </w:rPr>
        <w:t xml:space="preserve">  </w:t>
      </w:r>
      <w:r>
        <w:rPr>
          <w:sz w:val="20"/>
        </w:rPr>
        <w:t>Такая информация не может быть исп</w:t>
      </w:r>
      <w:r w:rsidR="00561E6B">
        <w:rPr>
          <w:sz w:val="20"/>
        </w:rPr>
        <w:t xml:space="preserve">ользована Поставщиком услуг ни </w:t>
      </w:r>
      <w:r w:rsidR="00BE73F9">
        <w:rPr>
          <w:sz w:val="20"/>
        </w:rPr>
        <w:t>с</w:t>
      </w:r>
      <w:r w:rsidR="00561E6B">
        <w:rPr>
          <w:sz w:val="20"/>
        </w:rPr>
        <w:t>какой</w:t>
      </w:r>
      <w:r>
        <w:rPr>
          <w:sz w:val="20"/>
        </w:rPr>
        <w:t>цел</w:t>
      </w:r>
      <w:r w:rsidR="00BE73F9">
        <w:rPr>
          <w:sz w:val="20"/>
        </w:rPr>
        <w:t>ью</w:t>
      </w:r>
      <w:r>
        <w:rPr>
          <w:sz w:val="20"/>
        </w:rPr>
        <w:t>, кроме целей, оговорённых в условиях данного Договора, без предварительного письменного одобрения Генерального секретаря МФОККиКП либо уполномоченного им/ей лица.</w:t>
      </w:r>
    </w:p>
    <w:p w:rsidR="005D7393" w:rsidRPr="008E1971" w:rsidRDefault="005D7393" w:rsidP="003B1A72">
      <w:pPr>
        <w:pStyle w:val="Indent1"/>
        <w:numPr>
          <w:ilvl w:val="1"/>
          <w:numId w:val="5"/>
        </w:numPr>
        <w:tabs>
          <w:tab w:val="clear" w:pos="1134"/>
          <w:tab w:val="clear" w:pos="1442"/>
          <w:tab w:val="num" w:pos="900"/>
        </w:tabs>
        <w:ind w:left="924" w:hanging="357"/>
        <w:rPr>
          <w:rFonts w:cs="Arial"/>
          <w:sz w:val="20"/>
        </w:rPr>
      </w:pPr>
      <w:r>
        <w:rPr>
          <w:sz w:val="20"/>
        </w:rPr>
        <w:t xml:space="preserve">Право собственности на любое оборудование и материалы, которые может предоставить МФОККиКП, остаётся у МФОККиКП, и все данное оборудование должно быть возвращено МФОККиКП как можно скорее, </w:t>
      </w:r>
      <w:r w:rsidR="00BE73F9">
        <w:rPr>
          <w:sz w:val="20"/>
        </w:rPr>
        <w:t>как только</w:t>
      </w:r>
      <w:r>
        <w:rPr>
          <w:sz w:val="20"/>
        </w:rPr>
        <w:t xml:space="preserve"> Поставщик услуг перестанет в нём нуждаться.</w:t>
      </w:r>
      <w:r w:rsidR="00FF6B35">
        <w:rPr>
          <w:sz w:val="20"/>
        </w:rPr>
        <w:t xml:space="preserve">  </w:t>
      </w:r>
      <w:r>
        <w:rPr>
          <w:sz w:val="20"/>
        </w:rPr>
        <w:t>В любом случае, всё оборудование и материалы должны быть возвращены МФОККиКП по прекращении или истечении данного Договора.</w:t>
      </w:r>
      <w:r w:rsidR="00FF6B35">
        <w:rPr>
          <w:sz w:val="20"/>
        </w:rPr>
        <w:t xml:space="preserve">  </w:t>
      </w:r>
      <w:r>
        <w:rPr>
          <w:sz w:val="20"/>
        </w:rPr>
        <w:t>Такое оборудование по возвращении МФОККиКП должно быть в том же состоянии, в каком оно было доставлено Поставщику услуг, с учётом естественного износа.</w:t>
      </w:r>
      <w:r w:rsidR="00FF6B35">
        <w:rPr>
          <w:sz w:val="20"/>
        </w:rPr>
        <w:t xml:space="preserve">  </w:t>
      </w:r>
      <w:r>
        <w:rPr>
          <w:sz w:val="20"/>
        </w:rPr>
        <w:t>Поставщик услуг несёт полную ответственность за утерянное или повреждённое оборудование и материалы.</w:t>
      </w:r>
    </w:p>
    <w:p w:rsidR="005D7393" w:rsidRPr="008E1971" w:rsidRDefault="005D7393" w:rsidP="00456FAA">
      <w:pPr>
        <w:pStyle w:val="Indent1"/>
        <w:spacing w:before="240" w:after="240"/>
        <w:rPr>
          <w:rFonts w:cs="Arial"/>
          <w:sz w:val="20"/>
        </w:rPr>
      </w:pPr>
      <w:r>
        <w:rPr>
          <w:sz w:val="20"/>
        </w:rPr>
        <w:t>6.</w:t>
      </w:r>
      <w:r>
        <w:rPr>
          <w:sz w:val="20"/>
        </w:rPr>
        <w:tab/>
        <w:t>ОСВОБОЖДЕНИЕ ОТ УПЛАТЫ НАЛОГОВ</w:t>
      </w:r>
    </w:p>
    <w:p w:rsidR="005D7393" w:rsidRPr="008E1971" w:rsidRDefault="005D7393" w:rsidP="005D7393">
      <w:pPr>
        <w:pStyle w:val="Indent1"/>
        <w:rPr>
          <w:rFonts w:cs="Arial"/>
          <w:sz w:val="20"/>
        </w:rPr>
      </w:pPr>
      <w:r>
        <w:rPr>
          <w:sz w:val="20"/>
        </w:rPr>
        <w:tab/>
        <w:t>Вознаграждение Поставщика услуг должно отражать любые налоговые льготы, которые полагаются МФОККиКП вследствие любых иммунитетов, которыми она пользуется.Если впоследстви</w:t>
      </w:r>
      <w:r w:rsidR="00BE73F9">
        <w:rPr>
          <w:sz w:val="20"/>
        </w:rPr>
        <w:t>и</w:t>
      </w:r>
      <w:r>
        <w:rPr>
          <w:sz w:val="20"/>
        </w:rPr>
        <w:t xml:space="preserve"> будет определено, что </w:t>
      </w:r>
      <w:r w:rsidR="00BE73F9">
        <w:rPr>
          <w:sz w:val="20"/>
        </w:rPr>
        <w:t>какие-либо</w:t>
      </w:r>
      <w:r>
        <w:rPr>
          <w:sz w:val="20"/>
        </w:rPr>
        <w:t xml:space="preserve"> налоги, включённые в счёт, не подлежат уплате, МФОККиКП вычтет эту сумму из подлежащего уплате вознаграждения, или, если она уплатила какие-либо из этих налогов, Поставщик услуг должен возместить эти расходы.</w:t>
      </w:r>
    </w:p>
    <w:p w:rsidR="005D7393" w:rsidRPr="008E1971" w:rsidRDefault="005D7393" w:rsidP="00456FAA">
      <w:pPr>
        <w:pStyle w:val="Indent1"/>
        <w:spacing w:before="240" w:after="240"/>
        <w:rPr>
          <w:rFonts w:cs="Arial"/>
          <w:sz w:val="20"/>
        </w:rPr>
      </w:pPr>
      <w:r>
        <w:rPr>
          <w:sz w:val="20"/>
        </w:rPr>
        <w:t>7.</w:t>
      </w:r>
      <w:r>
        <w:rPr>
          <w:sz w:val="20"/>
        </w:rPr>
        <w:tab/>
        <w:t>ЗАДЕРЖКА</w:t>
      </w:r>
    </w:p>
    <w:p w:rsidR="005D7393" w:rsidRPr="008E1971" w:rsidRDefault="005D7393" w:rsidP="005D7393">
      <w:pPr>
        <w:pStyle w:val="Indent1"/>
        <w:rPr>
          <w:rFonts w:cs="Arial"/>
          <w:sz w:val="20"/>
        </w:rPr>
      </w:pPr>
      <w:r>
        <w:rPr>
          <w:sz w:val="20"/>
        </w:rPr>
        <w:tab/>
        <w:t>Без ущерба положениям статьи 8 ниже, е</w:t>
      </w:r>
      <w:r w:rsidR="00BE73F9">
        <w:rPr>
          <w:sz w:val="20"/>
        </w:rPr>
        <w:t xml:space="preserve">сли Услуги не были завершены в течение </w:t>
      </w:r>
      <w:r>
        <w:rPr>
          <w:sz w:val="20"/>
        </w:rPr>
        <w:t xml:space="preserve">согласованного периода времени, любые дополнительные расходы или затраты, которые </w:t>
      </w:r>
      <w:r>
        <w:rPr>
          <w:sz w:val="20"/>
        </w:rPr>
        <w:lastRenderedPageBreak/>
        <w:t>МФОККиКП понесёт ввиду такой задержки, могут быть вычтены из любых сумм, причитающихся Поставщику услуг.</w:t>
      </w:r>
    </w:p>
    <w:p w:rsidR="005D7393" w:rsidRPr="008E1971" w:rsidRDefault="005D7393" w:rsidP="00456FAA">
      <w:pPr>
        <w:pStyle w:val="Indent1"/>
        <w:spacing w:before="240" w:after="240"/>
        <w:rPr>
          <w:rFonts w:cs="Arial"/>
          <w:sz w:val="20"/>
        </w:rPr>
      </w:pPr>
      <w:r>
        <w:rPr>
          <w:sz w:val="20"/>
        </w:rPr>
        <w:t>8.</w:t>
      </w:r>
      <w:r>
        <w:rPr>
          <w:sz w:val="20"/>
        </w:rPr>
        <w:tab/>
        <w:t>ПРЕКРАЩЕНИЕ ДОГОВОРА</w:t>
      </w:r>
    </w:p>
    <w:p w:rsidR="005D7393" w:rsidRPr="008E1971" w:rsidRDefault="005D7393" w:rsidP="003B1A72">
      <w:pPr>
        <w:pStyle w:val="Indent1"/>
        <w:numPr>
          <w:ilvl w:val="0"/>
          <w:numId w:val="6"/>
        </w:numPr>
        <w:ind w:left="924" w:hanging="357"/>
        <w:rPr>
          <w:rFonts w:cs="Arial"/>
          <w:sz w:val="20"/>
        </w:rPr>
      </w:pPr>
      <w:r>
        <w:rPr>
          <w:sz w:val="20"/>
        </w:rPr>
        <w:t>Договор может быть прекращён в любое время любой из сторон до даты истечения Договора письменным уведомлением, направленным другой стороне.</w:t>
      </w:r>
      <w:r w:rsidR="00FF6B35">
        <w:rPr>
          <w:sz w:val="20"/>
        </w:rPr>
        <w:t xml:space="preserve">  </w:t>
      </w:r>
      <w:r>
        <w:rPr>
          <w:sz w:val="20"/>
        </w:rPr>
        <w:t>Срок уведомления должен составлять пять дней в случае, если договор заключён на общий срок менее двух месяцев, и четырнадцать дней, если договор заключён на более длительный срок.</w:t>
      </w:r>
    </w:p>
    <w:p w:rsidR="005D7393" w:rsidRPr="008E1971" w:rsidRDefault="005D7393" w:rsidP="003B1A72">
      <w:pPr>
        <w:pStyle w:val="Indent1"/>
        <w:numPr>
          <w:ilvl w:val="0"/>
          <w:numId w:val="6"/>
        </w:numPr>
        <w:ind w:left="924" w:hanging="357"/>
        <w:rPr>
          <w:rFonts w:cs="Arial"/>
          <w:sz w:val="20"/>
        </w:rPr>
      </w:pPr>
      <w:r>
        <w:rPr>
          <w:sz w:val="20"/>
        </w:rPr>
        <w:t>Договор может быть прекращён МФОККиКП незамедлительно в любое время, если Поставщик услуг нарушил любое из своих обязательств по Договору с МФОККиКП, или если у МФОККиКП есть основания полагать, что поставщик услуг нанёс или с разумной долей вероятности нанесёт вред репутации Движения Красного Креста/Красного Полумесяца.</w:t>
      </w:r>
    </w:p>
    <w:p w:rsidR="005D7393" w:rsidRPr="008E1971" w:rsidRDefault="005D7393" w:rsidP="003B1A72">
      <w:pPr>
        <w:pStyle w:val="Indent1"/>
        <w:numPr>
          <w:ilvl w:val="0"/>
          <w:numId w:val="6"/>
        </w:numPr>
        <w:ind w:left="924" w:hanging="357"/>
        <w:rPr>
          <w:rFonts w:cs="Arial"/>
          <w:sz w:val="20"/>
        </w:rPr>
      </w:pPr>
      <w:r>
        <w:rPr>
          <w:sz w:val="20"/>
        </w:rPr>
        <w:t xml:space="preserve">В случае, если договор прекращён </w:t>
      </w:r>
      <w:r w:rsidR="00BE73F9">
        <w:rPr>
          <w:sz w:val="20"/>
        </w:rPr>
        <w:t xml:space="preserve">таким образом </w:t>
      </w:r>
      <w:r>
        <w:rPr>
          <w:sz w:val="20"/>
        </w:rPr>
        <w:t>до запланированной даты истечения, Поставщик услуг получит компенсацию по принципу пропорциональности не больше, чем полагается за действительный объём работ, выполненных приемлемым для МФОККиКП образом.Дополнительные затраты и издержки, которые понесёт МФОККиКП в результате прекращения Договора Поставщиком услуг или МФОККиКП в соответствии с пунктом (b) выше, могут быть удержаны из любой суммы, в иных обстоятельствах причитающейся Поставщику услуг от МФОККиКП.</w:t>
      </w:r>
    </w:p>
    <w:p w:rsidR="005D7393" w:rsidRPr="008E1971" w:rsidRDefault="005D7393" w:rsidP="00456FAA">
      <w:pPr>
        <w:pStyle w:val="Indent1"/>
        <w:spacing w:before="240" w:after="240"/>
        <w:rPr>
          <w:rFonts w:cs="Arial"/>
          <w:sz w:val="20"/>
        </w:rPr>
      </w:pPr>
      <w:r>
        <w:rPr>
          <w:sz w:val="20"/>
        </w:rPr>
        <w:t>9.</w:t>
      </w:r>
      <w:r>
        <w:rPr>
          <w:sz w:val="20"/>
        </w:rPr>
        <w:tab/>
        <w:t>БАНКРОТСТВО</w:t>
      </w:r>
    </w:p>
    <w:p w:rsidR="005D7393" w:rsidRPr="008E1971" w:rsidRDefault="005D7393" w:rsidP="005D7393">
      <w:pPr>
        <w:pStyle w:val="Indent1"/>
        <w:rPr>
          <w:rFonts w:cs="Arial"/>
          <w:sz w:val="20"/>
        </w:rPr>
      </w:pPr>
      <w:r>
        <w:rPr>
          <w:sz w:val="20"/>
        </w:rPr>
        <w:tab/>
        <w:t>В случае, если Поставщик услуг заявит о признании себя банкротом, или если Поставщик услуг объявит о полном отчуждении собственности для выплаты долгов кредиторам, или в случае, если будет назначен конкурсный управляющий по причине неплатёжеспособности Поставщика услуг, МФОККиКП может, по условиям данного Договора, прекратить его без промедления, предоставив Поставщику услуг письменное уведомление о прекращении.</w:t>
      </w:r>
    </w:p>
    <w:p w:rsidR="005D7393" w:rsidRPr="008E1971" w:rsidRDefault="005D7393" w:rsidP="00456FAA">
      <w:pPr>
        <w:pStyle w:val="Indent1"/>
        <w:spacing w:before="240" w:after="240"/>
        <w:rPr>
          <w:rFonts w:cs="Arial"/>
          <w:sz w:val="20"/>
        </w:rPr>
      </w:pPr>
      <w:r>
        <w:rPr>
          <w:sz w:val="20"/>
        </w:rPr>
        <w:t>10.</w:t>
      </w:r>
      <w:r>
        <w:rPr>
          <w:sz w:val="20"/>
        </w:rPr>
        <w:tab/>
        <w:t>ОБСТОЯТЕЛЬСТВА НЕПРЕОДОЛИМОЙ СИЛЫ</w:t>
      </w:r>
    </w:p>
    <w:p w:rsidR="005D7393" w:rsidRPr="008E1971" w:rsidRDefault="005D7393" w:rsidP="005D7393">
      <w:pPr>
        <w:pStyle w:val="Indent1"/>
        <w:rPr>
          <w:rFonts w:cs="Arial"/>
          <w:sz w:val="20"/>
        </w:rPr>
      </w:pPr>
      <w:r>
        <w:rPr>
          <w:sz w:val="20"/>
        </w:rPr>
        <w:tab/>
      </w:r>
      <w:r w:rsidR="00AE106B">
        <w:rPr>
          <w:sz w:val="20"/>
        </w:rPr>
        <w:t>Понятие «</w:t>
      </w:r>
      <w:r>
        <w:rPr>
          <w:sz w:val="20"/>
        </w:rPr>
        <w:t>Обстоятельства непреодолимой силы</w:t>
      </w:r>
      <w:r w:rsidR="00AE106B">
        <w:rPr>
          <w:sz w:val="20"/>
        </w:rPr>
        <w:t>»</w:t>
      </w:r>
      <w:r>
        <w:rPr>
          <w:sz w:val="20"/>
        </w:rPr>
        <w:t xml:space="preserve"> в данном документе </w:t>
      </w:r>
      <w:r w:rsidR="00AE106B">
        <w:rPr>
          <w:sz w:val="20"/>
        </w:rPr>
        <w:t>означает</w:t>
      </w:r>
      <w:r>
        <w:rPr>
          <w:sz w:val="20"/>
        </w:rPr>
        <w:t xml:space="preserve"> стихийные бедствия, </w:t>
      </w:r>
      <w:r w:rsidR="00AE106B">
        <w:rPr>
          <w:sz w:val="20"/>
        </w:rPr>
        <w:t>принятие законов или нормативов</w:t>
      </w:r>
      <w:r>
        <w:rPr>
          <w:sz w:val="20"/>
        </w:rPr>
        <w:t>, забастовки, действия социально опасных лиц, гражданские беспорядки, взрывы или любые другие события аналогичного масштаба, не вызванные</w:t>
      </w:r>
      <w:r w:rsidR="00AE106B">
        <w:rPr>
          <w:sz w:val="20"/>
        </w:rPr>
        <w:t xml:space="preserve"> никакой</w:t>
      </w:r>
      <w:r>
        <w:rPr>
          <w:sz w:val="20"/>
        </w:rPr>
        <w:t xml:space="preserve"> из сторон и находящиеся за пределами контроля </w:t>
      </w:r>
      <w:r w:rsidR="00AE106B">
        <w:rPr>
          <w:sz w:val="20"/>
        </w:rPr>
        <w:t>обеих</w:t>
      </w:r>
      <w:r>
        <w:rPr>
          <w:sz w:val="20"/>
        </w:rPr>
        <w:t xml:space="preserve"> сторон, и которые никакая из сторон не может преодолеть.</w:t>
      </w:r>
      <w:r w:rsidR="00FF6B35">
        <w:rPr>
          <w:sz w:val="20"/>
        </w:rPr>
        <w:t xml:space="preserve">  </w:t>
      </w:r>
      <w:r>
        <w:rPr>
          <w:sz w:val="20"/>
        </w:rPr>
        <w:t xml:space="preserve">Насколько возможно скоро после наступления обстоятельств непреодолимой силы и в течение не более 15 дней Поставщик услуг должен предоставить МФОККиКП письменное уведомление с подробной информацией о таких обстоятельствах, если Поставщик услуг ввиду наступления таких обстоятельств потерял возможность целиком или частично выполнять свои обязательства  по данному Договору. МФОККиКП будет иметь право прекратить данный Договор, направив </w:t>
      </w:r>
      <w:r w:rsidR="00AE106B">
        <w:rPr>
          <w:sz w:val="20"/>
        </w:rPr>
        <w:t xml:space="preserve">Поставщику услуг </w:t>
      </w:r>
      <w:r>
        <w:rPr>
          <w:sz w:val="20"/>
        </w:rPr>
        <w:t>за семь дней письменное уведомление о прекращении, и Поставщик услуг будет должен вернуть любой депозит, уплаченный МФОККиКП.</w:t>
      </w:r>
    </w:p>
    <w:p w:rsidR="005D7393" w:rsidRPr="008E1971" w:rsidRDefault="005D7393" w:rsidP="00456FAA">
      <w:pPr>
        <w:pStyle w:val="Indent1"/>
        <w:spacing w:before="240" w:after="240"/>
        <w:rPr>
          <w:rFonts w:cs="Arial"/>
          <w:sz w:val="20"/>
        </w:rPr>
      </w:pPr>
      <w:r>
        <w:rPr>
          <w:sz w:val="20"/>
        </w:rPr>
        <w:t>11.</w:t>
      </w:r>
      <w:r>
        <w:rPr>
          <w:sz w:val="20"/>
        </w:rPr>
        <w:tab/>
        <w:t>ОГРАЖДЕНИЕ ОТ ОТВЕТСТВЕННОСТИ И СТРАХОВАНИЕ</w:t>
      </w:r>
    </w:p>
    <w:p w:rsidR="005D7393" w:rsidRPr="008E1971" w:rsidRDefault="005D7393" w:rsidP="003B1A72">
      <w:pPr>
        <w:pStyle w:val="Indent1"/>
        <w:numPr>
          <w:ilvl w:val="0"/>
          <w:numId w:val="7"/>
        </w:numPr>
        <w:ind w:left="924" w:hanging="357"/>
        <w:rPr>
          <w:rFonts w:cs="Arial"/>
          <w:sz w:val="20"/>
        </w:rPr>
      </w:pPr>
      <w:r>
        <w:rPr>
          <w:sz w:val="20"/>
        </w:rPr>
        <w:t xml:space="preserve">Поставщик услуг обязуется ограждать от </w:t>
      </w:r>
      <w:r w:rsidR="00AE106B">
        <w:rPr>
          <w:sz w:val="20"/>
        </w:rPr>
        <w:t>ответственности</w:t>
      </w:r>
      <w:r>
        <w:rPr>
          <w:sz w:val="20"/>
        </w:rPr>
        <w:t xml:space="preserve"> и защищать за свой счёт МФОККиКП, её должностных лиц, агентов и сотрудников от всех исков, претензий, требований и ответственности любой природы и свойства, включая затраты и издержки, возникающие ввиду упущений, допущенных Поставщиком услуг или его сотрудниками в ходе исполнения обязательств по Договору.</w:t>
      </w:r>
    </w:p>
    <w:p w:rsidR="005D7393" w:rsidRPr="008E1971" w:rsidRDefault="005D7393" w:rsidP="005D7393">
      <w:pPr>
        <w:pStyle w:val="Indent1"/>
        <w:numPr>
          <w:ilvl w:val="0"/>
          <w:numId w:val="7"/>
        </w:numPr>
        <w:rPr>
          <w:rFonts w:cs="Arial"/>
          <w:sz w:val="20"/>
        </w:rPr>
      </w:pPr>
      <w:r>
        <w:rPr>
          <w:sz w:val="20"/>
        </w:rPr>
        <w:t>Поставщик услуг предоставит и будет поддерживать в течение срока действия данного Договора и любого его продления соответствующее компенсационное страхование работников и предоставит удовлетворительные для МФОККиКП доказательства соответствующего страхования ответственности (включая, в зависимости от обстоятельств, страхование ответственности работников, комплексное страхование общей ответственности, страхование автогражданской ответственности и страхование профессиональной ответственности).</w:t>
      </w:r>
      <w:r w:rsidR="00FF6B35">
        <w:rPr>
          <w:sz w:val="20"/>
        </w:rPr>
        <w:t xml:space="preserve">  </w:t>
      </w:r>
      <w:r>
        <w:rPr>
          <w:sz w:val="20"/>
        </w:rPr>
        <w:t>Поставщик услуг также предоставит такое медицинское страхование для своих агентов и сотрудников, какое поставщик услуг сочтёт уместным.</w:t>
      </w:r>
    </w:p>
    <w:p w:rsidR="005D7393" w:rsidRPr="008E1971" w:rsidRDefault="005D7393" w:rsidP="005D7393">
      <w:pPr>
        <w:pStyle w:val="Indent1"/>
        <w:numPr>
          <w:ilvl w:val="0"/>
          <w:numId w:val="7"/>
        </w:numPr>
        <w:rPr>
          <w:rFonts w:cs="Arial"/>
          <w:sz w:val="20"/>
        </w:rPr>
      </w:pPr>
      <w:r>
        <w:rPr>
          <w:sz w:val="20"/>
        </w:rPr>
        <w:lastRenderedPageBreak/>
        <w:t>Поставщик услуг обязуется обеспечить соответствующее страховое покрытие, чтобы защитить МФОККиКП от полной или частичной утраты любой суммы денежных средств в результате кражи, утери или другим образом.</w:t>
      </w:r>
      <w:r w:rsidR="00FF6B35">
        <w:rPr>
          <w:sz w:val="20"/>
        </w:rPr>
        <w:t xml:space="preserve">  </w:t>
      </w:r>
      <w:r>
        <w:rPr>
          <w:sz w:val="20"/>
        </w:rPr>
        <w:t>Поставщик услуг должен предоставить МФОККиКП подтверждение такого страхового покрытия в день заключения договора и после этого по запросу МФОККиКП.</w:t>
      </w:r>
    </w:p>
    <w:p w:rsidR="005D7393" w:rsidRPr="008E1971" w:rsidRDefault="005D7393" w:rsidP="00456FAA">
      <w:pPr>
        <w:pStyle w:val="Indent1"/>
        <w:spacing w:before="240" w:after="240"/>
        <w:rPr>
          <w:rFonts w:cs="Arial"/>
          <w:sz w:val="20"/>
        </w:rPr>
      </w:pPr>
      <w:r>
        <w:rPr>
          <w:sz w:val="20"/>
        </w:rPr>
        <w:t>12.</w:t>
      </w:r>
      <w:r>
        <w:rPr>
          <w:sz w:val="20"/>
        </w:rPr>
        <w:tab/>
        <w:t>ИСКЛЮЧЕНИЕ ВЫГОДЫ ДЛЯ ДОЛЖНОСТНЫХ ЛИЦ</w:t>
      </w:r>
    </w:p>
    <w:p w:rsidR="005D7393" w:rsidRPr="008E1971" w:rsidRDefault="005D7393" w:rsidP="005D7393">
      <w:pPr>
        <w:pStyle w:val="Indent1"/>
        <w:rPr>
          <w:rFonts w:cs="Arial"/>
          <w:sz w:val="20"/>
        </w:rPr>
      </w:pPr>
      <w:r>
        <w:rPr>
          <w:sz w:val="20"/>
        </w:rPr>
        <w:tab/>
        <w:t>Поставщик услуг заверяет и гарантирует, что никакое должностное лицо МФОККиКП не получит от Поставщика услуг какую-либо прямую или непрямую выгоду, вытекающую из данного Договора или вознаграждения, уплаченного в его рамках.</w:t>
      </w:r>
      <w:r w:rsidR="00FF6B35">
        <w:rPr>
          <w:sz w:val="20"/>
        </w:rPr>
        <w:t xml:space="preserve">  </w:t>
      </w:r>
      <w:r>
        <w:rPr>
          <w:sz w:val="20"/>
        </w:rPr>
        <w:t>Поставщик услуг соглашается, что нарушение этого положения является нарушением существенного условия данного Договора.</w:t>
      </w:r>
    </w:p>
    <w:p w:rsidR="005D7393" w:rsidRPr="008E1971" w:rsidRDefault="005D7393" w:rsidP="00456FAA">
      <w:pPr>
        <w:pStyle w:val="Indent1"/>
        <w:spacing w:before="240" w:after="240"/>
        <w:rPr>
          <w:rFonts w:cs="Arial"/>
          <w:sz w:val="20"/>
        </w:rPr>
      </w:pPr>
      <w:r>
        <w:rPr>
          <w:sz w:val="20"/>
        </w:rPr>
        <w:t>13.</w:t>
      </w:r>
      <w:r>
        <w:rPr>
          <w:sz w:val="20"/>
        </w:rPr>
        <w:tab/>
        <w:t>ПОПРАВКИ И НАЗНАЧЕНИЯ</w:t>
      </w:r>
    </w:p>
    <w:p w:rsidR="005D7393" w:rsidRPr="008E1971" w:rsidRDefault="005D7393" w:rsidP="005D7393">
      <w:pPr>
        <w:pStyle w:val="Indent1"/>
        <w:rPr>
          <w:rFonts w:cs="Arial"/>
          <w:sz w:val="20"/>
        </w:rPr>
      </w:pPr>
      <w:r>
        <w:rPr>
          <w:sz w:val="20"/>
        </w:rPr>
        <w:tab/>
        <w:t>Никакое изменение или модификация данного договора не может быть сделано, кроме как по предварительному письменному соглашению между Поставщиком услуг и уполномоченным представителем МФОККиКП.</w:t>
      </w:r>
      <w:r w:rsidR="00FF6B35">
        <w:rPr>
          <w:sz w:val="20"/>
        </w:rPr>
        <w:t xml:space="preserve">  </w:t>
      </w:r>
      <w:r>
        <w:rPr>
          <w:sz w:val="20"/>
        </w:rPr>
        <w:t>Поставщик услуг не должен назначать, переводить, обещать, отдавать на субподряд или совершать другие отчуждения данного Договора или любой его части, или любых прав, претензий или обязательств Поставщика услуг кроме как при наличии предварительного письменного согласия МФОККиКП.</w:t>
      </w:r>
    </w:p>
    <w:p w:rsidR="005D7393" w:rsidRPr="008E1971" w:rsidRDefault="005D7393" w:rsidP="00456FAA">
      <w:pPr>
        <w:pStyle w:val="Indent1"/>
        <w:keepNext/>
        <w:spacing w:before="240" w:after="240"/>
        <w:rPr>
          <w:rFonts w:cs="Arial"/>
          <w:sz w:val="20"/>
        </w:rPr>
      </w:pPr>
      <w:r>
        <w:rPr>
          <w:sz w:val="20"/>
        </w:rPr>
        <w:t>14.</w:t>
      </w:r>
      <w:r>
        <w:rPr>
          <w:sz w:val="20"/>
        </w:rPr>
        <w:tab/>
        <w:t>АРБИТРАЖ</w:t>
      </w:r>
    </w:p>
    <w:p w:rsidR="005D7393" w:rsidRPr="008E1971" w:rsidRDefault="005D7393" w:rsidP="005D7393">
      <w:pPr>
        <w:pStyle w:val="Indent1"/>
        <w:rPr>
          <w:rFonts w:cs="Arial"/>
          <w:b/>
          <w:bCs/>
          <w:sz w:val="20"/>
        </w:rPr>
      </w:pPr>
      <w:r>
        <w:rPr>
          <w:sz w:val="20"/>
        </w:rPr>
        <w:tab/>
        <w:t>Любой спор, противоречие или пре</w:t>
      </w:r>
      <w:r w:rsidR="00AE106B">
        <w:rPr>
          <w:sz w:val="20"/>
        </w:rPr>
        <w:t>тензия, возникающие из данного Д</w:t>
      </w:r>
      <w:r>
        <w:rPr>
          <w:sz w:val="20"/>
        </w:rPr>
        <w:t>ого</w:t>
      </w:r>
      <w:r w:rsidR="00AE106B">
        <w:rPr>
          <w:sz w:val="20"/>
        </w:rPr>
        <w:t>вора или относящиеся к данному Д</w:t>
      </w:r>
      <w:r>
        <w:rPr>
          <w:sz w:val="20"/>
        </w:rPr>
        <w:t>оговору, или к нарушени</w:t>
      </w:r>
      <w:r w:rsidR="00AE106B">
        <w:rPr>
          <w:sz w:val="20"/>
        </w:rPr>
        <w:t>ю</w:t>
      </w:r>
      <w:r>
        <w:rPr>
          <w:sz w:val="20"/>
        </w:rPr>
        <w:t>, пр</w:t>
      </w:r>
      <w:r w:rsidR="00AE106B">
        <w:rPr>
          <w:sz w:val="20"/>
        </w:rPr>
        <w:t>екращению и недействительности Д</w:t>
      </w:r>
      <w:r>
        <w:rPr>
          <w:sz w:val="20"/>
        </w:rPr>
        <w:t>оговора, должно решаться в арбитражном суде согласно правилам арбитража UNCITRAL, действующим на данный момент.</w:t>
      </w:r>
      <w:r w:rsidR="00FF6B35">
        <w:rPr>
          <w:sz w:val="20"/>
        </w:rPr>
        <w:t xml:space="preserve">  </w:t>
      </w:r>
      <w:r>
        <w:rPr>
          <w:sz w:val="20"/>
        </w:rPr>
        <w:t>Местом арбитража назначается Женева, Швейцария, арбитражные разбирательства должны вестись на английском языке.</w:t>
      </w:r>
      <w:r w:rsidR="00FF6B35">
        <w:rPr>
          <w:sz w:val="20"/>
        </w:rPr>
        <w:t xml:space="preserve">  </w:t>
      </w:r>
      <w:r>
        <w:rPr>
          <w:sz w:val="20"/>
        </w:rPr>
        <w:t>Арбитражный трибунал не должен обладать полномочиями присуждать штрафные санкции.</w:t>
      </w:r>
      <w:r w:rsidR="00FF6B35">
        <w:rPr>
          <w:sz w:val="20"/>
        </w:rPr>
        <w:t xml:space="preserve">  </w:t>
      </w:r>
      <w:r>
        <w:rPr>
          <w:sz w:val="20"/>
        </w:rPr>
        <w:t>Стороны соглашаются соблюдать юридически обязывающий характер любого арбитражного решения, вынесенного в соответствии с положениями данной статьи, как окончательного разрешения любого такого спора, противоречия или претензии.</w:t>
      </w:r>
    </w:p>
    <w:p w:rsidR="005D7393" w:rsidRPr="008E1971" w:rsidRDefault="005D7393" w:rsidP="00456FAA">
      <w:pPr>
        <w:pStyle w:val="Indent1"/>
        <w:spacing w:before="240" w:after="240"/>
        <w:rPr>
          <w:rFonts w:cs="Arial"/>
          <w:sz w:val="20"/>
        </w:rPr>
      </w:pPr>
      <w:r>
        <w:rPr>
          <w:sz w:val="20"/>
        </w:rPr>
        <w:t>15.</w:t>
      </w:r>
      <w:r>
        <w:rPr>
          <w:sz w:val="20"/>
        </w:rPr>
        <w:tab/>
        <w:t>РЕГУЛИРУЮЩЕЕ ЗАКОНОДАТЕЛЬСТВО</w:t>
      </w:r>
    </w:p>
    <w:p w:rsidR="005D7393" w:rsidRPr="008E1971" w:rsidRDefault="005D7393" w:rsidP="00B0097C">
      <w:pPr>
        <w:pStyle w:val="Indent1"/>
        <w:keepNext/>
        <w:keepLines/>
        <w:ind w:left="0" w:firstLine="0"/>
        <w:rPr>
          <w:rFonts w:cs="Arial"/>
          <w:sz w:val="20"/>
        </w:rPr>
      </w:pPr>
      <w:r>
        <w:rPr>
          <w:sz w:val="20"/>
        </w:rPr>
        <w:tab/>
        <w:t>Данный Договор регулируется законодательством Швейцарии.</w:t>
      </w:r>
    </w:p>
    <w:p w:rsidR="005D7393" w:rsidRPr="008E1971" w:rsidRDefault="005D7393" w:rsidP="00456FAA">
      <w:pPr>
        <w:pStyle w:val="Indent1"/>
        <w:spacing w:before="240" w:after="240"/>
        <w:rPr>
          <w:rFonts w:cs="Arial"/>
          <w:sz w:val="20"/>
        </w:rPr>
      </w:pPr>
      <w:r>
        <w:rPr>
          <w:sz w:val="20"/>
        </w:rPr>
        <w:t>16.</w:t>
      </w:r>
      <w:r>
        <w:rPr>
          <w:sz w:val="20"/>
        </w:rPr>
        <w:tab/>
        <w:t>ПРИВИЛЕГИИ И ИММУНИТЕТЫ ФЕДЕРАЦИИ</w:t>
      </w:r>
    </w:p>
    <w:p w:rsidR="00873874" w:rsidRDefault="005D7393" w:rsidP="00456FAA">
      <w:pPr>
        <w:pStyle w:val="Indent1"/>
        <w:keepNext/>
        <w:keepLines/>
        <w:spacing w:after="480"/>
        <w:rPr>
          <w:rFonts w:cs="Arial"/>
          <w:sz w:val="20"/>
        </w:rPr>
      </w:pPr>
      <w:r>
        <w:rPr>
          <w:sz w:val="20"/>
        </w:rPr>
        <w:tab/>
        <w:t xml:space="preserve">Ничто в данном договоре или имеющее отношение к данному договору не будет составлять </w:t>
      </w:r>
      <w:r w:rsidR="00AE106B">
        <w:rPr>
          <w:sz w:val="20"/>
        </w:rPr>
        <w:t xml:space="preserve">отказ </w:t>
      </w:r>
      <w:r>
        <w:rPr>
          <w:sz w:val="20"/>
        </w:rPr>
        <w:t>или считаться отказом, выраженным или подразумеваемым, от любой из привилегий или любого иммунитета МФОККиКП.</w:t>
      </w:r>
    </w:p>
    <w:p w:rsidR="00873874" w:rsidRDefault="00873874">
      <w:pPr>
        <w:spacing w:after="0"/>
        <w:jc w:val="left"/>
        <w:rPr>
          <w:rFonts w:cs="Arial"/>
        </w:rPr>
      </w:pPr>
      <w:r>
        <w:br w:type="page"/>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9639"/>
      </w:tblGrid>
      <w:tr w:rsidR="005D7393" w:rsidRPr="008E1971" w:rsidTr="00873874">
        <w:tc>
          <w:tcPr>
            <w:tcW w:w="5000" w:type="pct"/>
            <w:shd w:val="clear" w:color="auto" w:fill="A6A6A6"/>
          </w:tcPr>
          <w:p w:rsidR="005D7393" w:rsidRPr="008E1971" w:rsidRDefault="005D7393" w:rsidP="00F106A8">
            <w:pPr>
              <w:spacing w:before="120"/>
              <w:rPr>
                <w:rFonts w:cs="Arial"/>
                <w:i/>
              </w:rPr>
            </w:pPr>
            <w:r>
              <w:lastRenderedPageBreak/>
              <w:br w:type="page"/>
            </w:r>
            <w:r>
              <w:rPr>
                <w:b/>
                <w:i/>
              </w:rPr>
              <w:t>Примечание:</w:t>
            </w:r>
            <w:r w:rsidR="00FF6B35">
              <w:rPr>
                <w:b/>
                <w:i/>
              </w:rPr>
              <w:t xml:space="preserve">  </w:t>
            </w:r>
            <w:r>
              <w:rPr>
                <w:i/>
              </w:rPr>
              <w:t>Эти Специальные условия для ваучерной программы получения наличных денег при оплате дебетовой карточкой в торговом терминале (товарные и/или денежные ваучеры) применяются в дополнение к Общим условиям и являются неотъемлемой частью данного Договора оказания услуг.</w:t>
            </w:r>
            <w:r w:rsidR="00FF6B35">
              <w:rPr>
                <w:i/>
              </w:rPr>
              <w:t xml:space="preserve">  </w:t>
            </w:r>
            <w:r>
              <w:rPr>
                <w:i/>
              </w:rPr>
              <w:t>Это Приложение применяется в программах, где Поставщик услуг соглашается обменивать ваучеры на товары.</w:t>
            </w:r>
            <w:r w:rsidR="00FF6B35">
              <w:rPr>
                <w:i/>
              </w:rPr>
              <w:t xml:space="preserve">  </w:t>
            </w:r>
            <w:r>
              <w:rPr>
                <w:i/>
              </w:rPr>
              <w:t>Пожалуйста, обратите внимание, некоторые из Специальных условий могут изменяться в зависимости от типа мероприятий и оказываемых услуг - и в это Приложение может потребоваться внести соответствующие изменения.</w:t>
            </w:r>
            <w:r w:rsidR="00FF6B35">
              <w:rPr>
                <w:i/>
              </w:rPr>
              <w:t xml:space="preserve">  </w:t>
            </w:r>
            <w:r>
              <w:rPr>
                <w:i/>
              </w:rPr>
              <w:t>Пожалуйста, согласуйте этот вопрос с юридическим департаментом.</w:t>
            </w:r>
          </w:p>
        </w:tc>
      </w:tr>
    </w:tbl>
    <w:p w:rsidR="00873874" w:rsidRDefault="00873874" w:rsidP="00090005">
      <w:pPr>
        <w:pStyle w:val="AnnexTitre"/>
        <w:spacing w:after="120"/>
        <w:ind w:left="1134" w:hanging="1134"/>
        <w:jc w:val="center"/>
      </w:pPr>
    </w:p>
    <w:p w:rsidR="00873874" w:rsidRPr="00D20272" w:rsidRDefault="00873874" w:rsidP="00090005">
      <w:pPr>
        <w:pStyle w:val="AnnexTitre"/>
        <w:ind w:left="1134" w:hanging="1134"/>
        <w:jc w:val="center"/>
      </w:pPr>
      <w:r>
        <w:t>ПРИЛОЖЕНИЕ В:</w:t>
      </w:r>
      <w:r>
        <w:tab/>
        <w:t>СПЕЦИАЛЬНЫЕ УСЛОВИЯ ДЛЯ ПОСТАВЩИКОВ ТОВАРОВ</w:t>
      </w:r>
      <w:r>
        <w:br/>
        <w:t>(В ДАННОМ ДОГОВОРЕ НАЗЫВАЕМЫХ ПОСТАВЩИК</w:t>
      </w:r>
      <w:r w:rsidR="00AE106B">
        <w:t>АМИ</w:t>
      </w:r>
      <w:r>
        <w:t xml:space="preserve"> УСЛУГ)</w:t>
      </w:r>
    </w:p>
    <w:p w:rsidR="005C1823" w:rsidRPr="003A391B" w:rsidRDefault="005C1823" w:rsidP="005C1823">
      <w:pPr>
        <w:pStyle w:val="ab"/>
        <w:numPr>
          <w:ilvl w:val="0"/>
          <w:numId w:val="25"/>
        </w:numPr>
        <w:tabs>
          <w:tab w:val="left" w:pos="567"/>
          <w:tab w:val="left" w:pos="1134"/>
          <w:tab w:val="left" w:pos="1701"/>
        </w:tabs>
        <w:spacing w:before="480" w:after="120"/>
        <w:ind w:left="567" w:hanging="567"/>
        <w:rPr>
          <w:rFonts w:cs="Arial"/>
        </w:rPr>
      </w:pPr>
      <w:r>
        <w:t xml:space="preserve">ОБЛАСТЬ ПРИМЕНЕНИЯ ЭТОГО ПРИЛОЖЕНИЯ:Условия, описанные </w:t>
      </w:r>
      <w:r w:rsidR="00AE106B">
        <w:t xml:space="preserve">в </w:t>
      </w:r>
      <w:r>
        <w:t>этом Приложении, дополняют Общие условия МФОККиКП и будут считаться неотъемлемой частью данного Договора.</w:t>
      </w:r>
    </w:p>
    <w:p w:rsidR="005C1823" w:rsidRPr="003A391B" w:rsidRDefault="005C1823" w:rsidP="005C1823">
      <w:pPr>
        <w:pStyle w:val="ab"/>
        <w:numPr>
          <w:ilvl w:val="0"/>
          <w:numId w:val="25"/>
        </w:numPr>
        <w:tabs>
          <w:tab w:val="left" w:pos="0"/>
          <w:tab w:val="left" w:pos="567"/>
          <w:tab w:val="left" w:pos="1134"/>
          <w:tab w:val="left" w:pos="1701"/>
        </w:tabs>
        <w:suppressAutoHyphens/>
        <w:spacing w:before="240" w:after="120"/>
        <w:ind w:left="567" w:hanging="567"/>
        <w:contextualSpacing w:val="0"/>
        <w:rPr>
          <w:rFonts w:cs="Arial"/>
        </w:rPr>
      </w:pPr>
      <w:r>
        <w:t>ОБЯЗАННОСТИ ПОСТАВЩИКА:</w:t>
      </w:r>
    </w:p>
    <w:p w:rsidR="005C1823" w:rsidRPr="00D20272" w:rsidRDefault="005C1823" w:rsidP="005C1823">
      <w:pPr>
        <w:tabs>
          <w:tab w:val="left" w:pos="0"/>
          <w:tab w:val="left" w:pos="567"/>
          <w:tab w:val="left" w:pos="1134"/>
          <w:tab w:val="left" w:pos="1701"/>
        </w:tabs>
        <w:suppressAutoHyphens/>
        <w:rPr>
          <w:rFonts w:cs="Arial"/>
        </w:rPr>
      </w:pPr>
      <w:r>
        <w:t>В дополнение к обязательствам, оговорённым в Общих правилах, Поставщик обязуется следовать следующим условиям:</w:t>
      </w:r>
    </w:p>
    <w:p w:rsidR="005C1823" w:rsidRPr="00D20272" w:rsidRDefault="005C1823" w:rsidP="005C1823">
      <w:pPr>
        <w:numPr>
          <w:ilvl w:val="1"/>
          <w:numId w:val="12"/>
        </w:numPr>
        <w:tabs>
          <w:tab w:val="left" w:pos="0"/>
          <w:tab w:val="left" w:pos="426"/>
          <w:tab w:val="left" w:pos="567"/>
          <w:tab w:val="left" w:pos="1134"/>
          <w:tab w:val="left" w:pos="1701"/>
        </w:tabs>
        <w:suppressAutoHyphens/>
        <w:ind w:left="567" w:hanging="567"/>
        <w:rPr>
          <w:rFonts w:cs="Arial"/>
          <w:bCs/>
        </w:rPr>
      </w:pPr>
      <w:r>
        <w:tab/>
        <w:t>Необходимые условия для погашения ваучеров</w:t>
      </w:r>
    </w:p>
    <w:p w:rsidR="005C1823" w:rsidRPr="00D20272" w:rsidRDefault="005C1823" w:rsidP="005C1823">
      <w:pPr>
        <w:tabs>
          <w:tab w:val="left" w:pos="426"/>
          <w:tab w:val="left" w:pos="567"/>
          <w:tab w:val="left" w:pos="1134"/>
          <w:tab w:val="left" w:pos="1701"/>
        </w:tabs>
        <w:suppressAutoHyphens/>
        <w:ind w:left="924" w:hanging="357"/>
        <w:rPr>
          <w:rFonts w:cs="Arial"/>
        </w:rPr>
      </w:pPr>
      <w:r>
        <w:t>(а)   Поставщик должен обеспечить доступность всех ресурсов и помещений для обеспечения возможности погашения ваучеров в оговорённых местах;</w:t>
      </w:r>
    </w:p>
    <w:p w:rsidR="005C1823" w:rsidRPr="00D20272" w:rsidRDefault="005C1823" w:rsidP="005C1823">
      <w:pPr>
        <w:tabs>
          <w:tab w:val="left" w:pos="426"/>
          <w:tab w:val="left" w:pos="567"/>
          <w:tab w:val="left" w:pos="1134"/>
          <w:tab w:val="left" w:pos="1701"/>
        </w:tabs>
        <w:suppressAutoHyphens/>
        <w:ind w:left="924" w:hanging="357"/>
        <w:rPr>
          <w:rFonts w:cs="Arial"/>
        </w:rPr>
      </w:pPr>
      <w:r>
        <w:t>(b)</w:t>
      </w:r>
      <w:r>
        <w:tab/>
        <w:t>Поставщик должен обеспечить разработку процедур для обработки и сверки ваучеров;</w:t>
      </w:r>
    </w:p>
    <w:p w:rsidR="005C1823" w:rsidRPr="00D20272" w:rsidRDefault="005C1823" w:rsidP="005C1823">
      <w:pPr>
        <w:tabs>
          <w:tab w:val="left" w:pos="426"/>
          <w:tab w:val="left" w:pos="567"/>
          <w:tab w:val="left" w:pos="1134"/>
          <w:tab w:val="left" w:pos="1701"/>
        </w:tabs>
        <w:suppressAutoHyphens/>
        <w:ind w:left="924" w:hanging="357"/>
        <w:rPr>
          <w:rFonts w:cs="Arial"/>
        </w:rPr>
      </w:pPr>
      <w:r>
        <w:t>(c)</w:t>
      </w:r>
      <w:r>
        <w:tab/>
        <w:t>Поставщик должен обеспечить наличие соответствующих безопасных систем информационных технологий для получения и предоставления информации и данных, относящихся к погашению ваучеров; и</w:t>
      </w:r>
    </w:p>
    <w:p w:rsidR="005C1823" w:rsidRPr="00D20272" w:rsidRDefault="005C1823" w:rsidP="005C1823">
      <w:pPr>
        <w:tabs>
          <w:tab w:val="left" w:pos="426"/>
          <w:tab w:val="left" w:pos="567"/>
          <w:tab w:val="left" w:pos="1134"/>
          <w:tab w:val="left" w:pos="1701"/>
        </w:tabs>
        <w:suppressAutoHyphens/>
        <w:ind w:left="924" w:hanging="357"/>
        <w:rPr>
          <w:rFonts w:cs="Arial"/>
        </w:rPr>
      </w:pPr>
      <w:r>
        <w:t>(d)</w:t>
      </w:r>
      <w:r>
        <w:tab/>
        <w:t>Поставщик несёт единоличную и полную ответственность за все без исключения платежи своим поставщикам, включая оплату услуг, материалов, товаров, аренду оборудования, труд, транспорт и т.д., для исполнения своих обязательств по договору.</w:t>
      </w:r>
    </w:p>
    <w:p w:rsidR="005C1823" w:rsidRPr="00D20272" w:rsidRDefault="005C1823" w:rsidP="005C1823">
      <w:pPr>
        <w:tabs>
          <w:tab w:val="left" w:pos="0"/>
          <w:tab w:val="left" w:pos="567"/>
          <w:tab w:val="left" w:pos="1134"/>
          <w:tab w:val="left" w:pos="1701"/>
        </w:tabs>
        <w:suppressAutoHyphens/>
        <w:ind w:left="924" w:hanging="357"/>
        <w:rPr>
          <w:rFonts w:cs="Arial"/>
        </w:rPr>
      </w:pPr>
      <w:r>
        <w:t>(e)</w:t>
      </w:r>
      <w:r>
        <w:tab/>
        <w:t>Поставщик обязуется предоставить МФОККиКП доступ к хранилищам/складам для проверки товаров, а также по запросу предоставлять образцы и информацию.</w:t>
      </w:r>
    </w:p>
    <w:p w:rsidR="005C1823" w:rsidRPr="00D20272" w:rsidRDefault="005C1823" w:rsidP="005C1823">
      <w:pPr>
        <w:tabs>
          <w:tab w:val="left" w:pos="567"/>
          <w:tab w:val="left" w:pos="1134"/>
          <w:tab w:val="left" w:pos="1701"/>
        </w:tabs>
        <w:ind w:left="567" w:hanging="567"/>
        <w:textAlignment w:val="top"/>
        <w:rPr>
          <w:rFonts w:cs="Arial"/>
        </w:rPr>
      </w:pPr>
      <w:r>
        <w:t>2.2.</w:t>
      </w:r>
      <w:r>
        <w:tab/>
        <w:t>Условия во время погашения ваучеров:</w:t>
      </w:r>
    </w:p>
    <w:p w:rsidR="005C1823" w:rsidRPr="00D20272" w:rsidRDefault="005C1823" w:rsidP="005C1823">
      <w:pPr>
        <w:pStyle w:val="ab"/>
        <w:tabs>
          <w:tab w:val="left" w:pos="426"/>
          <w:tab w:val="left" w:pos="567"/>
          <w:tab w:val="left" w:pos="1134"/>
          <w:tab w:val="left" w:pos="1701"/>
        </w:tabs>
        <w:suppressAutoHyphens/>
        <w:spacing w:after="120"/>
        <w:ind w:left="924" w:hanging="357"/>
        <w:contextualSpacing w:val="0"/>
        <w:rPr>
          <w:rFonts w:cs="Arial"/>
          <w:szCs w:val="20"/>
        </w:rPr>
      </w:pPr>
      <w:r>
        <w:t>(a)</w:t>
      </w:r>
      <w:r>
        <w:tab/>
        <w:t>Поставщик должен гарантировать, что все товары, которые будут обмениваться на ваучеры, хорошего качества;</w:t>
      </w:r>
    </w:p>
    <w:p w:rsidR="005C1823" w:rsidRPr="00D20272" w:rsidRDefault="005C1823" w:rsidP="005C1823">
      <w:pPr>
        <w:pStyle w:val="ab"/>
        <w:tabs>
          <w:tab w:val="left" w:pos="426"/>
          <w:tab w:val="left" w:pos="567"/>
          <w:tab w:val="left" w:pos="1134"/>
          <w:tab w:val="left" w:pos="1701"/>
        </w:tabs>
        <w:suppressAutoHyphens/>
        <w:spacing w:after="120"/>
        <w:ind w:left="924" w:hanging="357"/>
        <w:contextualSpacing w:val="0"/>
        <w:rPr>
          <w:rFonts w:cs="Arial"/>
          <w:szCs w:val="20"/>
        </w:rPr>
      </w:pPr>
      <w:r>
        <w:t>(b)</w:t>
      </w:r>
      <w:r>
        <w:tab/>
        <w:t>Поставщик должен обеспечить наличие соответствующего количества товаров в заранее согласованных местах в указанные даты, чтобы гарантировать раздачу бенефициарам в оговорённое время;</w:t>
      </w:r>
    </w:p>
    <w:p w:rsidR="005C1823" w:rsidRPr="00D20272" w:rsidRDefault="005C1823" w:rsidP="005C1823">
      <w:pPr>
        <w:pStyle w:val="ab"/>
        <w:tabs>
          <w:tab w:val="left" w:pos="426"/>
          <w:tab w:val="left" w:pos="567"/>
          <w:tab w:val="left" w:pos="1134"/>
          <w:tab w:val="left" w:pos="1701"/>
        </w:tabs>
        <w:suppressAutoHyphens/>
        <w:spacing w:after="120"/>
        <w:ind w:left="924" w:hanging="357"/>
        <w:contextualSpacing w:val="0"/>
        <w:rPr>
          <w:rFonts w:cs="Arial"/>
          <w:szCs w:val="20"/>
        </w:rPr>
      </w:pPr>
      <w:r>
        <w:t>(c)</w:t>
      </w:r>
      <w:r>
        <w:tab/>
        <w:t>Поставщик должен гарантировать, что все бенефициары с ваучерами получат доступ к товарам, а также отсутствие дискриминации по любому признаку;</w:t>
      </w:r>
    </w:p>
    <w:p w:rsidR="005C1823" w:rsidRPr="00D20272" w:rsidRDefault="005C1823" w:rsidP="005C1823">
      <w:pPr>
        <w:pStyle w:val="ab"/>
        <w:tabs>
          <w:tab w:val="left" w:pos="426"/>
          <w:tab w:val="left" w:pos="567"/>
          <w:tab w:val="left" w:pos="1134"/>
          <w:tab w:val="left" w:pos="1701"/>
        </w:tabs>
        <w:suppressAutoHyphens/>
        <w:spacing w:after="120"/>
        <w:ind w:left="924" w:hanging="357"/>
        <w:contextualSpacing w:val="0"/>
        <w:rPr>
          <w:rFonts w:cs="Arial"/>
          <w:szCs w:val="20"/>
        </w:rPr>
      </w:pPr>
      <w:r>
        <w:t>(d)</w:t>
      </w:r>
      <w:r>
        <w:tab/>
        <w:t>Поставщик должен гарантировать, что товары будут предоставлены только бенефициарам с подлинными ваучерами, и должен сообщать о поддельных ваучерах МФОККиКП;</w:t>
      </w:r>
    </w:p>
    <w:p w:rsidR="005C1823" w:rsidRPr="00D20272" w:rsidRDefault="005C1823" w:rsidP="005C1823">
      <w:pPr>
        <w:pStyle w:val="ab"/>
        <w:tabs>
          <w:tab w:val="left" w:pos="426"/>
          <w:tab w:val="left" w:pos="567"/>
          <w:tab w:val="left" w:pos="1134"/>
          <w:tab w:val="left" w:pos="1701"/>
        </w:tabs>
        <w:suppressAutoHyphens/>
        <w:spacing w:after="120"/>
        <w:ind w:left="924" w:hanging="357"/>
        <w:contextualSpacing w:val="0"/>
        <w:rPr>
          <w:rFonts w:cs="Arial"/>
          <w:szCs w:val="20"/>
        </w:rPr>
      </w:pPr>
      <w:r>
        <w:t>(e)</w:t>
      </w:r>
      <w:r>
        <w:tab/>
        <w:t>В случае любых ограничений на обмениваемые товары эти ограничения должны быть оговорены и согласованы заранее между поставщиком и МФОККиКП, и о них необходимо надлежащим образом проинформировать бенефициаров;</w:t>
      </w:r>
    </w:p>
    <w:p w:rsidR="005C1823" w:rsidRPr="00D20272" w:rsidRDefault="005C1823" w:rsidP="005C1823">
      <w:pPr>
        <w:pStyle w:val="ab"/>
        <w:numPr>
          <w:ilvl w:val="0"/>
          <w:numId w:val="4"/>
        </w:numPr>
        <w:tabs>
          <w:tab w:val="clear" w:pos="930"/>
          <w:tab w:val="left" w:pos="567"/>
          <w:tab w:val="left" w:pos="1134"/>
          <w:tab w:val="num" w:pos="1208"/>
          <w:tab w:val="left" w:pos="1701"/>
        </w:tabs>
        <w:suppressAutoHyphens/>
        <w:spacing w:after="120"/>
        <w:ind w:left="924" w:hanging="357"/>
        <w:contextualSpacing w:val="0"/>
        <w:rPr>
          <w:rFonts w:cs="Arial"/>
          <w:szCs w:val="20"/>
        </w:rPr>
      </w:pPr>
      <w:r>
        <w:t>Поставщик обязуется соблюдать срок действия ваучера на (вставьте дату) и будет предоставлять товары до конца срока действия ваучера;</w:t>
      </w:r>
    </w:p>
    <w:p w:rsidR="005C1823" w:rsidRPr="00D20272" w:rsidRDefault="005C1823" w:rsidP="005C1823">
      <w:pPr>
        <w:pStyle w:val="ab"/>
        <w:tabs>
          <w:tab w:val="left" w:pos="426"/>
          <w:tab w:val="left" w:pos="567"/>
          <w:tab w:val="left" w:pos="1134"/>
          <w:tab w:val="left" w:pos="1701"/>
        </w:tabs>
        <w:suppressAutoHyphens/>
        <w:spacing w:after="120"/>
        <w:ind w:left="924" w:hanging="357"/>
        <w:contextualSpacing w:val="0"/>
        <w:rPr>
          <w:rFonts w:cs="Arial"/>
          <w:szCs w:val="20"/>
        </w:rPr>
      </w:pPr>
      <w:r>
        <w:t>(g)</w:t>
      </w:r>
      <w:r>
        <w:tab/>
        <w:t>Ваучеры, на основании которых передаются товары, не должны подвергаться какому-либо праву, взысканию, начислению процентов, праву на компенсацию, гарантии или любой претензии против Поставщика, в том числе, от любых его доверенных лиц или кредиторов.</w:t>
      </w:r>
      <w:r w:rsidR="00FF6B35">
        <w:t xml:space="preserve">  </w:t>
      </w:r>
      <w:r>
        <w:t>Поставщик ни в коем случае не должен одалживать, заклады</w:t>
      </w:r>
      <w:r w:rsidR="00AE106B">
        <w:t>в</w:t>
      </w:r>
      <w:r>
        <w:t xml:space="preserve">ать, обещать или обременять </w:t>
      </w:r>
      <w:r w:rsidR="00AE106B">
        <w:t>денежные средства</w:t>
      </w:r>
      <w:r>
        <w:t>, кроме как на основании письменной инструкции от МФОККиКП;</w:t>
      </w:r>
    </w:p>
    <w:p w:rsidR="005C1823" w:rsidRPr="00D20272" w:rsidRDefault="005C1823" w:rsidP="005C1823">
      <w:pPr>
        <w:pStyle w:val="ab"/>
        <w:tabs>
          <w:tab w:val="left" w:pos="0"/>
          <w:tab w:val="left" w:pos="567"/>
          <w:tab w:val="left" w:pos="1134"/>
          <w:tab w:val="left" w:pos="1701"/>
        </w:tabs>
        <w:suppressAutoHyphens/>
        <w:spacing w:after="120"/>
        <w:ind w:left="924" w:hanging="357"/>
        <w:contextualSpacing w:val="0"/>
        <w:rPr>
          <w:rFonts w:cs="Arial"/>
          <w:szCs w:val="20"/>
        </w:rPr>
      </w:pPr>
      <w:r>
        <w:lastRenderedPageBreak/>
        <w:t>(h)</w:t>
      </w:r>
      <w:r>
        <w:tab/>
        <w:t>Поставщик обязуется получать, погашать и возвращать ваучеры только в соответствии с данным Договором;</w:t>
      </w:r>
    </w:p>
    <w:p w:rsidR="005C1823" w:rsidRPr="00D20272" w:rsidRDefault="005C1823" w:rsidP="005C1823">
      <w:pPr>
        <w:pStyle w:val="ab"/>
        <w:tabs>
          <w:tab w:val="left" w:pos="0"/>
          <w:tab w:val="left" w:pos="567"/>
          <w:tab w:val="left" w:pos="1134"/>
          <w:tab w:val="left" w:pos="1701"/>
        </w:tabs>
        <w:suppressAutoHyphens/>
        <w:spacing w:after="120"/>
        <w:ind w:left="924" w:hanging="357"/>
        <w:contextualSpacing w:val="0"/>
        <w:rPr>
          <w:rFonts w:cs="Arial"/>
          <w:szCs w:val="20"/>
        </w:rPr>
      </w:pPr>
      <w:r>
        <w:t>(i)</w:t>
      </w:r>
      <w:r>
        <w:tab/>
        <w:t>Поставщик обязуется действовать или воздерживаться от действий только на основании инструкций, с одобрения, согласия или с уведомления, данного МФОККиКП согласно данному Договору. Поставщик обязуется действовать только на основании письменных инструкций, подписанных уполномоченным представителем МФОККиКП; и</w:t>
      </w:r>
    </w:p>
    <w:p w:rsidR="005C1823" w:rsidRPr="00D20272" w:rsidRDefault="005C1823" w:rsidP="005C1823">
      <w:pPr>
        <w:pStyle w:val="ab"/>
        <w:tabs>
          <w:tab w:val="left" w:pos="426"/>
          <w:tab w:val="left" w:pos="567"/>
          <w:tab w:val="left" w:pos="1134"/>
          <w:tab w:val="left" w:pos="1701"/>
        </w:tabs>
        <w:suppressAutoHyphens/>
        <w:spacing w:after="120"/>
        <w:ind w:left="924" w:hanging="357"/>
        <w:contextualSpacing w:val="0"/>
        <w:rPr>
          <w:rFonts w:cs="Arial"/>
          <w:szCs w:val="20"/>
        </w:rPr>
      </w:pPr>
      <w:r>
        <w:t>(j)</w:t>
      </w:r>
      <w:r>
        <w:tab/>
        <w:t>Поставщик должен обеспечить безопасность в м</w:t>
      </w:r>
      <w:r w:rsidR="004A5BE8">
        <w:t>естах погашения ваучеров за свой</w:t>
      </w:r>
      <w:r>
        <w:t xml:space="preserve"> счёт.</w:t>
      </w:r>
    </w:p>
    <w:p w:rsidR="005C1823" w:rsidRPr="00D20272" w:rsidRDefault="005C1823" w:rsidP="005C1823">
      <w:pPr>
        <w:numPr>
          <w:ilvl w:val="1"/>
          <w:numId w:val="13"/>
        </w:numPr>
        <w:tabs>
          <w:tab w:val="left" w:pos="567"/>
          <w:tab w:val="left" w:pos="1134"/>
          <w:tab w:val="left" w:pos="1701"/>
        </w:tabs>
        <w:ind w:left="567" w:hanging="567"/>
        <w:textAlignment w:val="top"/>
        <w:rPr>
          <w:rFonts w:cs="Arial"/>
        </w:rPr>
      </w:pPr>
      <w:r>
        <w:t>Условия после погашения ваучеров:</w:t>
      </w:r>
    </w:p>
    <w:p w:rsidR="005C1823" w:rsidRPr="00D20272" w:rsidRDefault="005C1823" w:rsidP="005C1823">
      <w:pPr>
        <w:pStyle w:val="ab"/>
        <w:tabs>
          <w:tab w:val="left" w:pos="284"/>
          <w:tab w:val="left" w:pos="567"/>
          <w:tab w:val="left" w:pos="1134"/>
          <w:tab w:val="left" w:pos="1701"/>
        </w:tabs>
        <w:suppressAutoHyphens/>
        <w:spacing w:after="120"/>
        <w:ind w:left="924" w:hanging="357"/>
        <w:contextualSpacing w:val="0"/>
        <w:rPr>
          <w:rFonts w:cs="Arial"/>
          <w:szCs w:val="20"/>
        </w:rPr>
      </w:pPr>
      <w:r>
        <w:t xml:space="preserve">(a) </w:t>
      </w:r>
      <w:r>
        <w:tab/>
        <w:t>Поставщик обязуется вести надлежащий учёт, включая все квитанции и погашение ваучеров и другие записи, которые МФОККиКП может на разумных основаниях запросить;</w:t>
      </w:r>
    </w:p>
    <w:p w:rsidR="005C1823" w:rsidRPr="00D20272" w:rsidRDefault="005C1823" w:rsidP="005C1823">
      <w:pPr>
        <w:pStyle w:val="ab"/>
        <w:tabs>
          <w:tab w:val="left" w:pos="284"/>
          <w:tab w:val="left" w:pos="567"/>
          <w:tab w:val="left" w:pos="1134"/>
          <w:tab w:val="left" w:pos="1701"/>
        </w:tabs>
        <w:suppressAutoHyphens/>
        <w:spacing w:after="120"/>
        <w:ind w:left="924" w:hanging="357"/>
        <w:contextualSpacing w:val="0"/>
        <w:rPr>
          <w:rFonts w:cs="Arial"/>
          <w:szCs w:val="20"/>
        </w:rPr>
      </w:pPr>
      <w:r>
        <w:t xml:space="preserve">(b) </w:t>
      </w:r>
      <w:r>
        <w:tab/>
        <w:t>Поставщик обязуется предоставить МФОККиКП письменные справки о состоянии счетов, где будут перечислены (i) все полученные ваучеры, (ii) подробности транзакций, касающихся погашения ваучеров.</w:t>
      </w:r>
      <w:r w:rsidR="00FF6B35">
        <w:t xml:space="preserve">  </w:t>
      </w:r>
      <w:r>
        <w:t>В отчёт также следует включить любую другую информацию, которую МФОККиКП может на разумных основаниях запросить;</w:t>
      </w:r>
    </w:p>
    <w:p w:rsidR="005C1823" w:rsidRPr="00D20272" w:rsidRDefault="005C1823" w:rsidP="005C1823">
      <w:pPr>
        <w:pStyle w:val="ab"/>
        <w:tabs>
          <w:tab w:val="left" w:pos="284"/>
          <w:tab w:val="left" w:pos="567"/>
          <w:tab w:val="left" w:pos="1134"/>
          <w:tab w:val="left" w:pos="1701"/>
        </w:tabs>
        <w:suppressAutoHyphens/>
        <w:spacing w:after="120"/>
        <w:ind w:left="924" w:hanging="357"/>
        <w:contextualSpacing w:val="0"/>
        <w:rPr>
          <w:rFonts w:cs="Arial"/>
          <w:szCs w:val="20"/>
        </w:rPr>
      </w:pPr>
      <w:r>
        <w:t xml:space="preserve">(c) </w:t>
      </w:r>
      <w:r>
        <w:tab/>
        <w:t xml:space="preserve">Поставщик обязуется немедленно письменно уведомить МФОККиКП, если получит уведомление о любых </w:t>
      </w:r>
      <w:r w:rsidR="0060109D">
        <w:t>претензиях</w:t>
      </w:r>
      <w:r>
        <w:t xml:space="preserve"> в отношении товаров за ваучеры;</w:t>
      </w:r>
    </w:p>
    <w:p w:rsidR="005C1823" w:rsidRPr="00D20272" w:rsidRDefault="005C1823" w:rsidP="005C1823">
      <w:pPr>
        <w:tabs>
          <w:tab w:val="left" w:pos="567"/>
          <w:tab w:val="left" w:pos="1134"/>
          <w:tab w:val="left" w:pos="1701"/>
        </w:tabs>
        <w:ind w:left="567" w:hanging="567"/>
        <w:rPr>
          <w:rFonts w:cs="Arial"/>
        </w:rPr>
      </w:pPr>
      <w:r>
        <w:t>2.4</w:t>
      </w:r>
      <w:r>
        <w:tab/>
        <w:t>Дополнительные условия:</w:t>
      </w:r>
    </w:p>
    <w:p w:rsidR="005C1823" w:rsidRPr="007375D5" w:rsidRDefault="005C1823" w:rsidP="005C1823">
      <w:pPr>
        <w:tabs>
          <w:tab w:val="left" w:pos="567"/>
          <w:tab w:val="left" w:pos="1134"/>
          <w:tab w:val="left" w:pos="1701"/>
        </w:tabs>
        <w:rPr>
          <w:rFonts w:cs="Arial"/>
          <w:i/>
        </w:rPr>
      </w:pPr>
      <w:r>
        <w:rPr>
          <w:i/>
        </w:rPr>
        <w:t xml:space="preserve">(Пожалуйста, включите любые дополнительные условия, если применимо, </w:t>
      </w:r>
      <w:r w:rsidR="0060109D">
        <w:rPr>
          <w:i/>
        </w:rPr>
        <w:t>включая условия для доноров</w:t>
      </w:r>
      <w:r>
        <w:rPr>
          <w:i/>
        </w:rPr>
        <w:t>.</w:t>
      </w:r>
      <w:r w:rsidR="00FF6B35">
        <w:rPr>
          <w:i/>
        </w:rPr>
        <w:t xml:space="preserve">  </w:t>
      </w:r>
      <w:r>
        <w:rPr>
          <w:i/>
        </w:rPr>
        <w:t>Эти условия необходимо соблюдать, они должны «перетекать» к поставщику услуг и, следовательно, их необходимо сюда включить).</w:t>
      </w:r>
    </w:p>
    <w:p w:rsidR="005C1823" w:rsidRPr="007375D5" w:rsidRDefault="005C1823" w:rsidP="005C1823">
      <w:pPr>
        <w:pStyle w:val="ab"/>
        <w:numPr>
          <w:ilvl w:val="0"/>
          <w:numId w:val="25"/>
        </w:numPr>
        <w:tabs>
          <w:tab w:val="left" w:pos="567"/>
          <w:tab w:val="left" w:pos="1134"/>
          <w:tab w:val="left" w:pos="1701"/>
        </w:tabs>
        <w:ind w:left="567" w:hanging="567"/>
        <w:textAlignment w:val="top"/>
        <w:rPr>
          <w:rFonts w:cs="Arial"/>
        </w:rPr>
      </w:pPr>
      <w:r>
        <w:t>ОБЯЗАТЕЛЬСТВА ФЕДЕРАЦИИ / ПОСТАВЩИКА УСЛУГ</w:t>
      </w:r>
      <w:r>
        <w:rPr>
          <w:i/>
        </w:rPr>
        <w:t>(Эту часть потребуется изменить соответственно тому, какая организация будет заключать договор со Снабженческой организацией)</w:t>
      </w:r>
    </w:p>
    <w:p w:rsidR="005C1823" w:rsidRPr="007375D5" w:rsidRDefault="005C1823" w:rsidP="005C1823">
      <w:pPr>
        <w:numPr>
          <w:ilvl w:val="0"/>
          <w:numId w:val="11"/>
        </w:numPr>
        <w:tabs>
          <w:tab w:val="left" w:pos="426"/>
          <w:tab w:val="left" w:pos="567"/>
          <w:tab w:val="left" w:pos="1134"/>
          <w:tab w:val="left" w:pos="1701"/>
        </w:tabs>
        <w:suppressAutoHyphens/>
        <w:ind w:left="924" w:hanging="357"/>
        <w:rPr>
          <w:rFonts w:cs="Arial"/>
        </w:rPr>
      </w:pPr>
      <w:r>
        <w:t>МФОККиКП обязуется предоставить Снабженческой организации общее число бенефициаров и приблизительные количества, которые могут потребоваться для каждого товара.</w:t>
      </w:r>
    </w:p>
    <w:p w:rsidR="005C1823" w:rsidRPr="007375D5" w:rsidRDefault="005C1823" w:rsidP="005C1823">
      <w:pPr>
        <w:numPr>
          <w:ilvl w:val="0"/>
          <w:numId w:val="11"/>
        </w:numPr>
        <w:tabs>
          <w:tab w:val="left" w:pos="426"/>
          <w:tab w:val="left" w:pos="567"/>
          <w:tab w:val="left" w:pos="1134"/>
          <w:tab w:val="left" w:pos="1701"/>
        </w:tabs>
        <w:suppressAutoHyphens/>
        <w:ind w:left="924" w:hanging="357"/>
        <w:rPr>
          <w:rFonts w:cs="Arial"/>
        </w:rPr>
      </w:pPr>
      <w:r>
        <w:t>Эта информация должна быть предоставлена не менее чем за (х) дней до того, как ваучер станет можно погашать.</w:t>
      </w:r>
    </w:p>
    <w:p w:rsidR="005C1823" w:rsidRPr="007375D5" w:rsidRDefault="005C1823" w:rsidP="005C1823">
      <w:pPr>
        <w:numPr>
          <w:ilvl w:val="0"/>
          <w:numId w:val="11"/>
        </w:numPr>
        <w:tabs>
          <w:tab w:val="left" w:pos="426"/>
          <w:tab w:val="left" w:pos="567"/>
          <w:tab w:val="left" w:pos="1134"/>
          <w:tab w:val="left" w:pos="1701"/>
        </w:tabs>
        <w:suppressAutoHyphens/>
        <w:ind w:left="924" w:hanging="357"/>
        <w:rPr>
          <w:rFonts w:cs="Arial"/>
        </w:rPr>
      </w:pPr>
      <w:r>
        <w:t>МФОККиКП должна гарантировать, что все люди, получившие ваучеры, являются законными бенефициарами.</w:t>
      </w:r>
    </w:p>
    <w:p w:rsidR="005C1823" w:rsidRPr="007375D5" w:rsidRDefault="005C1823" w:rsidP="005C1823">
      <w:pPr>
        <w:numPr>
          <w:ilvl w:val="0"/>
          <w:numId w:val="11"/>
        </w:numPr>
        <w:tabs>
          <w:tab w:val="left" w:pos="426"/>
          <w:tab w:val="left" w:pos="567"/>
          <w:tab w:val="left" w:pos="1134"/>
          <w:tab w:val="left" w:pos="1701"/>
        </w:tabs>
        <w:suppressAutoHyphens/>
        <w:ind w:left="924" w:hanging="357"/>
        <w:rPr>
          <w:rFonts w:cs="Arial"/>
        </w:rPr>
      </w:pPr>
      <w:r>
        <w:t>Поставщик МФОККиКП должен предоставить Снабженческой организации расписание раздачи, в случае поэтапного погашения ваучеров, предоставить достаточно подробную информацию касательно мест, количеств и графика.</w:t>
      </w:r>
    </w:p>
    <w:p w:rsidR="005C1823" w:rsidRPr="007375D5" w:rsidRDefault="005C1823" w:rsidP="005C1823">
      <w:pPr>
        <w:numPr>
          <w:ilvl w:val="0"/>
          <w:numId w:val="11"/>
        </w:numPr>
        <w:tabs>
          <w:tab w:val="left" w:pos="426"/>
          <w:tab w:val="left" w:pos="567"/>
          <w:tab w:val="left" w:pos="1134"/>
          <w:tab w:val="left" w:pos="1701"/>
        </w:tabs>
        <w:suppressAutoHyphens/>
        <w:ind w:left="924" w:hanging="357"/>
        <w:rPr>
          <w:rFonts w:cs="Arial"/>
        </w:rPr>
      </w:pPr>
      <w:r>
        <w:t>МФОККиКП обязуется принять дополнительные меры безопасности для погашения ваучеров.</w:t>
      </w:r>
      <w:r w:rsidR="00FF6B35">
        <w:t xml:space="preserve">  </w:t>
      </w:r>
      <w:r>
        <w:rPr>
          <w:i/>
        </w:rPr>
        <w:t>(опционально)</w:t>
      </w:r>
    </w:p>
    <w:p w:rsidR="005C1823" w:rsidRDefault="005C1823" w:rsidP="005C1823">
      <w:pPr>
        <w:numPr>
          <w:ilvl w:val="0"/>
          <w:numId w:val="11"/>
        </w:numPr>
        <w:tabs>
          <w:tab w:val="left" w:pos="426"/>
          <w:tab w:val="left" w:pos="567"/>
          <w:tab w:val="left" w:pos="1134"/>
          <w:tab w:val="left" w:pos="1701"/>
        </w:tabs>
        <w:suppressAutoHyphens/>
        <w:ind w:left="924" w:hanging="357"/>
        <w:rPr>
          <w:rFonts w:cs="Arial"/>
        </w:rPr>
      </w:pPr>
      <w:r>
        <w:t xml:space="preserve">МФОККиКП обязуется </w:t>
      </w:r>
      <w:r w:rsidR="0060109D">
        <w:t>обеспечить наличие механизма компенсаций</w:t>
      </w:r>
      <w:r>
        <w:t xml:space="preserve"> с графиком платежей Снабженческой организации.</w:t>
      </w:r>
    </w:p>
    <w:p w:rsidR="00043896" w:rsidRDefault="00043896">
      <w:pPr>
        <w:spacing w:after="0"/>
        <w:jc w:val="left"/>
        <w:rPr>
          <w:rFonts w:cs="Arial"/>
        </w:rPr>
      </w:pPr>
      <w:r>
        <w:br w:type="page"/>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5D7393" w:rsidRPr="008E1971" w:rsidTr="00043896">
        <w:tc>
          <w:tcPr>
            <w:tcW w:w="5000" w:type="pct"/>
            <w:shd w:val="clear" w:color="auto" w:fill="A6A6A6"/>
          </w:tcPr>
          <w:p w:rsidR="00043896" w:rsidRPr="00D20272" w:rsidRDefault="00043896" w:rsidP="00043896">
            <w:pPr>
              <w:tabs>
                <w:tab w:val="left" w:pos="567"/>
                <w:tab w:val="left" w:pos="1134"/>
                <w:tab w:val="left" w:pos="1701"/>
              </w:tabs>
              <w:spacing w:before="120"/>
              <w:rPr>
                <w:rFonts w:cs="Arial"/>
                <w:i/>
              </w:rPr>
            </w:pPr>
            <w:r>
              <w:rPr>
                <w:b/>
                <w:i/>
              </w:rPr>
              <w:lastRenderedPageBreak/>
              <w:t>Примечание:</w:t>
            </w:r>
            <w:r w:rsidR="00FF6B35">
              <w:rPr>
                <w:b/>
                <w:i/>
              </w:rPr>
              <w:t xml:space="preserve">  </w:t>
            </w:r>
            <w:r>
              <w:rPr>
                <w:i/>
              </w:rPr>
              <w:t xml:space="preserve">Эти Специальные условия для денежных переводов </w:t>
            </w:r>
            <w:r w:rsidR="00CA4AA6">
              <w:rPr>
                <w:i/>
              </w:rPr>
              <w:t>с помощью</w:t>
            </w:r>
            <w:bookmarkStart w:id="1" w:name="_GoBack"/>
            <w:bookmarkEnd w:id="1"/>
            <w:r>
              <w:rPr>
                <w:i/>
              </w:rPr>
              <w:t xml:space="preserve"> третьих лиц/компаний, осуществляющих денежные переводы, применяются в дополнение к Общим условиям МФОККиКП и являются неотъемлемой частью данного Договора оказания услуг.</w:t>
            </w:r>
            <w:r w:rsidR="00FF6B35">
              <w:rPr>
                <w:i/>
              </w:rPr>
              <w:t xml:space="preserve">  </w:t>
            </w:r>
            <w:r>
              <w:rPr>
                <w:i/>
              </w:rPr>
              <w:t>Это Приложение применимо к тем программам, где поставщик услуг раздаёт деньги непосредственно бенефициарам в наличной форме.</w:t>
            </w:r>
            <w:r w:rsidR="00FF6B35">
              <w:rPr>
                <w:i/>
              </w:rPr>
              <w:t xml:space="preserve">  </w:t>
            </w:r>
            <w:r>
              <w:rPr>
                <w:i/>
              </w:rPr>
              <w:t>Сюда также могут относиться случаи, когда финансовые учреждения раздают денежные средства с помощью дебетовых карт, мобильного банка и т.п.  Для этих специализированных переводов денежных средств необходимо включать дополнительные условия.</w:t>
            </w:r>
          </w:p>
          <w:p w:rsidR="005D7393" w:rsidRPr="008E1971" w:rsidRDefault="00043896" w:rsidP="00043896">
            <w:pPr>
              <w:spacing w:before="120"/>
              <w:rPr>
                <w:rFonts w:cs="Arial"/>
                <w:i/>
                <w:highlight w:val="yellow"/>
              </w:rPr>
            </w:pPr>
            <w:r>
              <w:rPr>
                <w:i/>
              </w:rPr>
              <w:t>Пожалуйста, обратите внимание, некоторые из Специальных условий могут изменяться в зависимости от типа мероприятий и оказываемых услуг - и в это Приложение может потребоваться внести соответствующие изменения.</w:t>
            </w:r>
            <w:r w:rsidR="00FF6B35">
              <w:rPr>
                <w:i/>
              </w:rPr>
              <w:t xml:space="preserve">  </w:t>
            </w:r>
            <w:r>
              <w:rPr>
                <w:i/>
              </w:rPr>
              <w:t>Пожалуйста, согласуйте этот вопрос с юридическим департаментом.</w:t>
            </w:r>
          </w:p>
        </w:tc>
      </w:tr>
    </w:tbl>
    <w:p w:rsidR="00043896" w:rsidRPr="00D20272" w:rsidRDefault="00043896" w:rsidP="00043896">
      <w:pPr>
        <w:pStyle w:val="AnnexTitre"/>
        <w:spacing w:before="480"/>
        <w:ind w:left="2553" w:hanging="1135"/>
        <w:jc w:val="left"/>
      </w:pPr>
      <w:r>
        <w:t>ПРИЛОЖЕНИЕ С:</w:t>
      </w:r>
      <w:r>
        <w:tab/>
        <w:t>СПЕЦИАЛЬНЫЕ УСЛОВИЯ ДЛЯ ТРЕТЬИХ СТОРОН / КОМПАНИЙ, ОСУЩЕСТВЛЯЮЩИХ ДЕНЕЖНЫЕ ПЕРЕВОДЫ</w:t>
      </w:r>
    </w:p>
    <w:p w:rsidR="00043896" w:rsidRPr="00D20272" w:rsidRDefault="00043896" w:rsidP="00043896">
      <w:pPr>
        <w:tabs>
          <w:tab w:val="left" w:pos="567"/>
          <w:tab w:val="left" w:pos="1134"/>
          <w:tab w:val="left" w:pos="1701"/>
        </w:tabs>
        <w:ind w:left="567" w:hanging="567"/>
        <w:rPr>
          <w:rFonts w:cs="Arial"/>
        </w:rPr>
      </w:pPr>
      <w:r>
        <w:t>1.</w:t>
      </w:r>
      <w:r>
        <w:tab/>
        <w:t>ОБЛАСТЬ ПРИМЕНЕНИЯ ЭТОГО ПРИЛОЖЕНИЯ:</w:t>
      </w:r>
      <w:r w:rsidR="00FF6B35">
        <w:t xml:space="preserve">  </w:t>
      </w:r>
      <w:r>
        <w:t>Условия в том виде, в каком они описаны в данном Приложении, дополняют Общие условия договора МФОККиКП и должны считаться неотъемлемой частью данного Договора, когда третья сторона/компания, осуществляющая переводы денежных средств (такая как финансовая организация) оказывает помощь в перечислении денежных средств бенефициарам.</w:t>
      </w:r>
    </w:p>
    <w:p w:rsidR="00043896" w:rsidRPr="00D20272" w:rsidRDefault="00043896" w:rsidP="00043896">
      <w:pPr>
        <w:tabs>
          <w:tab w:val="left" w:pos="0"/>
          <w:tab w:val="left" w:pos="567"/>
          <w:tab w:val="left" w:pos="1134"/>
          <w:tab w:val="left" w:pos="1701"/>
        </w:tabs>
        <w:suppressAutoHyphens/>
        <w:ind w:left="567" w:hanging="567"/>
        <w:rPr>
          <w:rFonts w:cs="Arial"/>
        </w:rPr>
      </w:pPr>
      <w:r>
        <w:t>2.</w:t>
      </w:r>
      <w:r>
        <w:tab/>
        <w:t>ОБЯЗАТЕЛЬСТВА ПОСТАВЩИКА УСЛУГ:</w:t>
      </w:r>
    </w:p>
    <w:p w:rsidR="00043896" w:rsidRPr="00D20272" w:rsidRDefault="00043896" w:rsidP="00043896">
      <w:pPr>
        <w:tabs>
          <w:tab w:val="left" w:pos="0"/>
          <w:tab w:val="left" w:pos="567"/>
          <w:tab w:val="left" w:pos="1134"/>
          <w:tab w:val="left" w:pos="1701"/>
        </w:tabs>
        <w:suppressAutoHyphens/>
        <w:rPr>
          <w:rFonts w:cs="Arial"/>
        </w:rPr>
      </w:pPr>
      <w:r>
        <w:t>В дополнение к обязательствам, оговорённым в Общих правилах МФОККиКП, Поставщик услуг обязуется соблюдать следующие правила:</w:t>
      </w:r>
    </w:p>
    <w:p w:rsidR="00043896" w:rsidRPr="00D20272" w:rsidRDefault="00043896" w:rsidP="00043896">
      <w:pPr>
        <w:tabs>
          <w:tab w:val="left" w:pos="0"/>
          <w:tab w:val="left" w:pos="567"/>
          <w:tab w:val="left" w:pos="1134"/>
          <w:tab w:val="left" w:pos="1701"/>
        </w:tabs>
        <w:suppressAutoHyphens/>
        <w:ind w:left="567" w:hanging="567"/>
        <w:rPr>
          <w:rFonts w:cs="Arial"/>
        </w:rPr>
      </w:pPr>
      <w:r>
        <w:t>2.1</w:t>
      </w:r>
      <w:r>
        <w:tab/>
        <w:t>Обязательные условия для раздачи денежных средств:</w:t>
      </w:r>
    </w:p>
    <w:p w:rsidR="00043896" w:rsidRDefault="00043896" w:rsidP="00043896">
      <w:pPr>
        <w:pStyle w:val="ab"/>
        <w:numPr>
          <w:ilvl w:val="0"/>
          <w:numId w:val="9"/>
        </w:numPr>
        <w:tabs>
          <w:tab w:val="left" w:pos="567"/>
          <w:tab w:val="left" w:pos="1134"/>
          <w:tab w:val="left" w:pos="1701"/>
        </w:tabs>
        <w:suppressAutoHyphens/>
        <w:spacing w:after="120"/>
        <w:ind w:left="924" w:hanging="357"/>
        <w:contextualSpacing w:val="0"/>
        <w:rPr>
          <w:rFonts w:cs="Arial"/>
          <w:szCs w:val="20"/>
        </w:rPr>
      </w:pPr>
      <w:r>
        <w:t>Поставщик услуг обязуется использовать существующую сеть своих отделений для помощи в осуществлении денежных переводов бенефициарам;</w:t>
      </w:r>
    </w:p>
    <w:p w:rsidR="00043896" w:rsidRDefault="00043896" w:rsidP="00043896">
      <w:pPr>
        <w:pStyle w:val="ab"/>
        <w:numPr>
          <w:ilvl w:val="0"/>
          <w:numId w:val="9"/>
        </w:numPr>
        <w:tabs>
          <w:tab w:val="left" w:pos="567"/>
          <w:tab w:val="left" w:pos="1134"/>
          <w:tab w:val="left" w:pos="1701"/>
        </w:tabs>
        <w:suppressAutoHyphens/>
        <w:spacing w:after="120"/>
        <w:ind w:left="924" w:hanging="357"/>
        <w:contextualSpacing w:val="0"/>
        <w:rPr>
          <w:rFonts w:cs="Arial"/>
          <w:szCs w:val="20"/>
        </w:rPr>
      </w:pPr>
      <w:r>
        <w:t>Поставщик услуг должен обеспечить наличие денежных средств в заранее согласованных отделениях в указанные даты, чтобы гарантировать денежные переводы бенефициарам в оговорённое время;</w:t>
      </w:r>
    </w:p>
    <w:p w:rsidR="00043896" w:rsidRPr="007375D5" w:rsidRDefault="00043896" w:rsidP="00043896">
      <w:pPr>
        <w:pStyle w:val="ab"/>
        <w:numPr>
          <w:ilvl w:val="0"/>
          <w:numId w:val="9"/>
        </w:numPr>
        <w:tabs>
          <w:tab w:val="left" w:pos="567"/>
          <w:tab w:val="left" w:pos="1134"/>
          <w:tab w:val="left" w:pos="1701"/>
        </w:tabs>
        <w:suppressAutoHyphens/>
        <w:spacing w:after="120"/>
        <w:ind w:left="924" w:hanging="357"/>
        <w:contextualSpacing w:val="0"/>
        <w:rPr>
          <w:rFonts w:cs="Arial"/>
          <w:szCs w:val="20"/>
        </w:rPr>
      </w:pPr>
      <w:r>
        <w:t>Поставщик услуг должен обеспечить наличие всех своих ресурсов и помещений для осуществления денежных переводов либо в отделениях, либо в согласованных пунктах раздачи;</w:t>
      </w:r>
    </w:p>
    <w:p w:rsidR="00043896" w:rsidRPr="007375D5" w:rsidRDefault="00043896" w:rsidP="00043896">
      <w:pPr>
        <w:pStyle w:val="ab"/>
        <w:numPr>
          <w:ilvl w:val="0"/>
          <w:numId w:val="9"/>
        </w:numPr>
        <w:tabs>
          <w:tab w:val="left" w:pos="567"/>
          <w:tab w:val="left" w:pos="1134"/>
          <w:tab w:val="left" w:pos="1701"/>
        </w:tabs>
        <w:suppressAutoHyphens/>
        <w:spacing w:after="120"/>
        <w:ind w:left="924" w:hanging="357"/>
        <w:contextualSpacing w:val="0"/>
        <w:rPr>
          <w:rFonts w:cs="Arial"/>
          <w:szCs w:val="20"/>
        </w:rPr>
      </w:pPr>
      <w:r>
        <w:t>Поставщик услуг должен обеспечить разработку процедур для обработки и сверки данных о денежных переводах;</w:t>
      </w:r>
    </w:p>
    <w:p w:rsidR="00043896" w:rsidRPr="00D20272" w:rsidRDefault="00043896" w:rsidP="00043896">
      <w:pPr>
        <w:pStyle w:val="ab"/>
        <w:numPr>
          <w:ilvl w:val="0"/>
          <w:numId w:val="9"/>
        </w:numPr>
        <w:tabs>
          <w:tab w:val="left" w:pos="567"/>
          <w:tab w:val="left" w:pos="1134"/>
          <w:tab w:val="left" w:pos="1701"/>
        </w:tabs>
        <w:suppressAutoHyphens/>
        <w:spacing w:after="120"/>
        <w:ind w:left="924" w:hanging="357"/>
        <w:contextualSpacing w:val="0"/>
        <w:rPr>
          <w:rFonts w:cs="Arial"/>
          <w:szCs w:val="20"/>
        </w:rPr>
      </w:pPr>
      <w:r>
        <w:t>Поставщик услуг должен обеспечить наличие соответствующих безопасных систем информационных технологий для получения и предоставления информации и данных, относящихся к процессу денежных переводов; и</w:t>
      </w:r>
    </w:p>
    <w:p w:rsidR="00043896" w:rsidRPr="00D20272" w:rsidRDefault="00043896" w:rsidP="00043896">
      <w:pPr>
        <w:pStyle w:val="ab"/>
        <w:numPr>
          <w:ilvl w:val="0"/>
          <w:numId w:val="9"/>
        </w:numPr>
        <w:tabs>
          <w:tab w:val="left" w:pos="567"/>
          <w:tab w:val="left" w:pos="1134"/>
          <w:tab w:val="left" w:pos="1701"/>
        </w:tabs>
        <w:suppressAutoHyphens/>
        <w:spacing w:after="120"/>
        <w:ind w:left="924" w:hanging="357"/>
        <w:contextualSpacing w:val="0"/>
        <w:rPr>
          <w:rFonts w:cs="Arial"/>
          <w:szCs w:val="20"/>
        </w:rPr>
      </w:pPr>
      <w:r>
        <w:t>Поставщик услуг несёт единоличную и полную ответственность за все без исключения платежи своим поставщикам, включая оплату услуг, материалов, товаров, аренду оборудования, труд, транспорт и т.д., для исполнения своих обязательств по договору.</w:t>
      </w:r>
    </w:p>
    <w:p w:rsidR="00043896" w:rsidRPr="00D20272" w:rsidRDefault="00043896" w:rsidP="00043896">
      <w:pPr>
        <w:pStyle w:val="ab"/>
        <w:tabs>
          <w:tab w:val="left" w:pos="567"/>
          <w:tab w:val="left" w:pos="1134"/>
          <w:tab w:val="left" w:pos="1701"/>
        </w:tabs>
        <w:spacing w:after="120"/>
        <w:ind w:left="567" w:hanging="567"/>
        <w:contextualSpacing w:val="0"/>
        <w:textAlignment w:val="top"/>
        <w:rPr>
          <w:rFonts w:cs="Arial"/>
          <w:szCs w:val="20"/>
        </w:rPr>
      </w:pPr>
      <w:r>
        <w:t xml:space="preserve">2.2 </w:t>
      </w:r>
      <w:r>
        <w:tab/>
        <w:t>Условия во время раздачи денежных средств:</w:t>
      </w:r>
    </w:p>
    <w:p w:rsidR="00043896" w:rsidRPr="00D20272" w:rsidRDefault="00043896" w:rsidP="00043896">
      <w:pPr>
        <w:pStyle w:val="ab"/>
        <w:numPr>
          <w:ilvl w:val="0"/>
          <w:numId w:val="10"/>
        </w:numPr>
        <w:tabs>
          <w:tab w:val="left" w:pos="567"/>
          <w:tab w:val="left" w:pos="1134"/>
          <w:tab w:val="left" w:pos="1701"/>
        </w:tabs>
        <w:suppressAutoHyphens/>
        <w:spacing w:after="120"/>
        <w:ind w:left="924" w:hanging="357"/>
        <w:contextualSpacing w:val="0"/>
        <w:rPr>
          <w:rFonts w:cs="Arial"/>
          <w:szCs w:val="20"/>
        </w:rPr>
      </w:pPr>
      <w:r>
        <w:t>Поставщик услуг обязуется выплатить денежные средства в пунктах раздачи отдельным бенефициарам в соответствии с согласованными процедурами и правилами;</w:t>
      </w:r>
    </w:p>
    <w:p w:rsidR="00043896" w:rsidRPr="00D20272" w:rsidRDefault="00043896" w:rsidP="00043896">
      <w:pPr>
        <w:pStyle w:val="ab"/>
        <w:numPr>
          <w:ilvl w:val="0"/>
          <w:numId w:val="10"/>
        </w:numPr>
        <w:tabs>
          <w:tab w:val="left" w:pos="567"/>
          <w:tab w:val="left" w:pos="1134"/>
          <w:tab w:val="left" w:pos="1701"/>
        </w:tabs>
        <w:suppressAutoHyphens/>
        <w:spacing w:after="120"/>
        <w:ind w:left="924" w:hanging="357"/>
        <w:contextualSpacing w:val="0"/>
        <w:rPr>
          <w:rFonts w:cs="Arial"/>
          <w:szCs w:val="20"/>
        </w:rPr>
      </w:pPr>
      <w:r>
        <w:t>Поставщик услуг может при необходимости и по согласованию с МФОККиКП выбирать других розничных операторов для осуществления денежных переводов;</w:t>
      </w:r>
    </w:p>
    <w:p w:rsidR="00043896" w:rsidRPr="00D20272" w:rsidRDefault="00043896" w:rsidP="00043896">
      <w:pPr>
        <w:pStyle w:val="ab"/>
        <w:numPr>
          <w:ilvl w:val="0"/>
          <w:numId w:val="10"/>
        </w:numPr>
        <w:tabs>
          <w:tab w:val="left" w:pos="567"/>
          <w:tab w:val="left" w:pos="1134"/>
          <w:tab w:val="left" w:pos="1701"/>
        </w:tabs>
        <w:suppressAutoHyphens/>
        <w:spacing w:after="120"/>
        <w:ind w:left="924" w:hanging="357"/>
        <w:contextualSpacing w:val="0"/>
        <w:rPr>
          <w:rFonts w:cs="Arial"/>
          <w:szCs w:val="20"/>
        </w:rPr>
      </w:pPr>
      <w:r>
        <w:t>Денежные средства не должны подвергаться какому-либо праву, взысканию, начислению процентов, праву на компенсацию, гарантии или какой-либо претензии против Поставщика услуг, в том числе, от любых его доверенных лиц или кредиторов.</w:t>
      </w:r>
      <w:r w:rsidR="00FF6B35">
        <w:t xml:space="preserve">  </w:t>
      </w:r>
      <w:r>
        <w:t>Поставщик услуг ни в коем случае не должен одалживать, закладывать, обещать или обременять средства, кроме как на основании письменной инструкции от МФОККиКП;</w:t>
      </w:r>
    </w:p>
    <w:p w:rsidR="00043896" w:rsidRPr="00D20272" w:rsidRDefault="00043896" w:rsidP="00043896">
      <w:pPr>
        <w:pStyle w:val="ab"/>
        <w:numPr>
          <w:ilvl w:val="0"/>
          <w:numId w:val="10"/>
        </w:numPr>
        <w:tabs>
          <w:tab w:val="left" w:pos="567"/>
          <w:tab w:val="left" w:pos="1134"/>
          <w:tab w:val="left" w:pos="1701"/>
        </w:tabs>
        <w:suppressAutoHyphens/>
        <w:spacing w:after="120"/>
        <w:ind w:left="924" w:hanging="357"/>
        <w:contextualSpacing w:val="0"/>
        <w:rPr>
          <w:rFonts w:cs="Arial"/>
          <w:szCs w:val="20"/>
        </w:rPr>
      </w:pPr>
      <w:r>
        <w:t>Поставщик услуг обязуется получать, удерживать, выплачивать и возвращать денежные средства только в соответствии с данным Договором.</w:t>
      </w:r>
    </w:p>
    <w:p w:rsidR="00043896" w:rsidRPr="00D20272" w:rsidRDefault="00043896" w:rsidP="00043896">
      <w:pPr>
        <w:pStyle w:val="ab"/>
        <w:numPr>
          <w:ilvl w:val="0"/>
          <w:numId w:val="10"/>
        </w:numPr>
        <w:tabs>
          <w:tab w:val="left" w:pos="567"/>
          <w:tab w:val="left" w:pos="1134"/>
          <w:tab w:val="left" w:pos="1701"/>
        </w:tabs>
        <w:suppressAutoHyphens/>
        <w:spacing w:after="120"/>
        <w:ind w:left="924" w:hanging="357"/>
        <w:contextualSpacing w:val="0"/>
        <w:rPr>
          <w:rFonts w:cs="Arial"/>
          <w:szCs w:val="20"/>
        </w:rPr>
      </w:pPr>
      <w:r>
        <w:lastRenderedPageBreak/>
        <w:t>Поставщик услуг обязуется действовать или воздерживаться от действий только на основании инструкций, с одобрения, согласия или с уведомления, данного МФОККиКП согласно данному Договору.</w:t>
      </w:r>
      <w:r w:rsidR="00FF6B35">
        <w:t xml:space="preserve">  </w:t>
      </w:r>
      <w:r>
        <w:t>Поставщик услуг обязуется действовать только на основании письменных инструкций, подписанных уполномоченным представителем МФОККиКП.</w:t>
      </w:r>
    </w:p>
    <w:p w:rsidR="00043896" w:rsidRPr="007552CC" w:rsidRDefault="00043896" w:rsidP="00043896">
      <w:pPr>
        <w:pStyle w:val="ab"/>
        <w:numPr>
          <w:ilvl w:val="0"/>
          <w:numId w:val="10"/>
        </w:numPr>
        <w:tabs>
          <w:tab w:val="left" w:pos="567"/>
          <w:tab w:val="left" w:pos="1134"/>
          <w:tab w:val="left" w:pos="1701"/>
        </w:tabs>
        <w:suppressAutoHyphens/>
        <w:spacing w:after="120"/>
        <w:ind w:left="924" w:hanging="357"/>
        <w:contextualSpacing w:val="0"/>
        <w:rPr>
          <w:rFonts w:cs="Arial"/>
          <w:szCs w:val="20"/>
        </w:rPr>
      </w:pPr>
      <w:r>
        <w:t>Поставщик услуг обязуется обеспечить безопасность в местах раздачи и осуществления денежных переводов за свой счёт.</w:t>
      </w:r>
    </w:p>
    <w:p w:rsidR="00043896" w:rsidRPr="007552CC" w:rsidRDefault="00043896" w:rsidP="00043896">
      <w:pPr>
        <w:pStyle w:val="ab"/>
        <w:keepNext/>
        <w:numPr>
          <w:ilvl w:val="1"/>
          <w:numId w:val="24"/>
        </w:numPr>
        <w:tabs>
          <w:tab w:val="left" w:pos="567"/>
          <w:tab w:val="left" w:pos="1134"/>
          <w:tab w:val="left" w:pos="1701"/>
        </w:tabs>
        <w:spacing w:after="120"/>
        <w:ind w:left="567" w:hanging="567"/>
        <w:contextualSpacing w:val="0"/>
        <w:textAlignment w:val="top"/>
        <w:rPr>
          <w:rFonts w:cs="Arial"/>
        </w:rPr>
      </w:pPr>
      <w:r>
        <w:t>Условия после раздачи денег:</w:t>
      </w:r>
    </w:p>
    <w:p w:rsidR="00043896" w:rsidRPr="00D20272" w:rsidRDefault="00043896" w:rsidP="00043896">
      <w:pPr>
        <w:pStyle w:val="ab"/>
        <w:numPr>
          <w:ilvl w:val="0"/>
          <w:numId w:val="14"/>
        </w:numPr>
        <w:tabs>
          <w:tab w:val="left" w:pos="567"/>
          <w:tab w:val="left" w:pos="1134"/>
          <w:tab w:val="left" w:pos="1701"/>
        </w:tabs>
        <w:suppressAutoHyphens/>
        <w:spacing w:after="120"/>
        <w:ind w:left="924" w:hanging="357"/>
        <w:contextualSpacing w:val="0"/>
        <w:rPr>
          <w:rFonts w:cs="Arial"/>
          <w:szCs w:val="20"/>
        </w:rPr>
      </w:pPr>
      <w:r>
        <w:t>Поставщик  услуг обязуется вести надлежащий учёт, включая все получения и выплаты денежных средств и другой учёт, который МФОККиКП может на разумных основаниях запросить.</w:t>
      </w:r>
    </w:p>
    <w:p w:rsidR="00043896" w:rsidRPr="00D20272" w:rsidRDefault="00043896" w:rsidP="00043896">
      <w:pPr>
        <w:pStyle w:val="ab"/>
        <w:numPr>
          <w:ilvl w:val="0"/>
          <w:numId w:val="14"/>
        </w:numPr>
        <w:tabs>
          <w:tab w:val="left" w:pos="567"/>
          <w:tab w:val="left" w:pos="1134"/>
          <w:tab w:val="left" w:pos="1701"/>
        </w:tabs>
        <w:suppressAutoHyphens/>
        <w:spacing w:after="120"/>
        <w:ind w:left="924" w:hanging="357"/>
        <w:contextualSpacing w:val="0"/>
        <w:rPr>
          <w:rFonts w:cs="Arial"/>
          <w:szCs w:val="20"/>
        </w:rPr>
      </w:pPr>
      <w:r>
        <w:t>Поставщик услуг обязуется предоставить МФОККиКП письменные справки о состоянии счетов, где будут перечислены (i) все полученные средства, (ii) подробности транзакций, касающихся денежных переводов бенефициарам.</w:t>
      </w:r>
      <w:r w:rsidR="00FF6B35">
        <w:t xml:space="preserve">  </w:t>
      </w:r>
      <w:r>
        <w:t>В отчёт также следует включить любую другую информацию, которую МФОККиКП может на разумных основаниях запросить.</w:t>
      </w:r>
    </w:p>
    <w:p w:rsidR="00043896" w:rsidRPr="00D20272" w:rsidRDefault="00043896" w:rsidP="00043896">
      <w:pPr>
        <w:pStyle w:val="ab"/>
        <w:numPr>
          <w:ilvl w:val="0"/>
          <w:numId w:val="14"/>
        </w:numPr>
        <w:tabs>
          <w:tab w:val="left" w:pos="567"/>
          <w:tab w:val="left" w:pos="1134"/>
          <w:tab w:val="left" w:pos="1701"/>
        </w:tabs>
        <w:suppressAutoHyphens/>
        <w:spacing w:after="120"/>
        <w:ind w:left="924" w:hanging="357"/>
        <w:contextualSpacing w:val="0"/>
        <w:rPr>
          <w:rFonts w:cs="Arial"/>
          <w:szCs w:val="20"/>
        </w:rPr>
      </w:pPr>
      <w:r>
        <w:t>Поставщик услуг обязуется немедленно письменно уведомить МФОККиКП, если получит уведомление о любых претензиях в отношении денежных средств;</w:t>
      </w:r>
    </w:p>
    <w:p w:rsidR="00043896" w:rsidRPr="00D20272" w:rsidRDefault="00043896" w:rsidP="00043896">
      <w:pPr>
        <w:pStyle w:val="ab"/>
        <w:numPr>
          <w:ilvl w:val="0"/>
          <w:numId w:val="14"/>
        </w:numPr>
        <w:tabs>
          <w:tab w:val="left" w:pos="567"/>
          <w:tab w:val="left" w:pos="1134"/>
          <w:tab w:val="left" w:pos="1701"/>
        </w:tabs>
        <w:suppressAutoHyphens/>
        <w:spacing w:after="120"/>
        <w:ind w:left="924" w:hanging="357"/>
        <w:contextualSpacing w:val="0"/>
        <w:rPr>
          <w:rFonts w:cs="Arial"/>
          <w:szCs w:val="20"/>
        </w:rPr>
      </w:pPr>
      <w:r>
        <w:t>Любое денежное пособие, не затребованное в течение 30 дней, аннулируется, кроме случаев, когда МФОККиКП запрашивает продление периода выплаты.</w:t>
      </w:r>
      <w:r w:rsidR="00FF6B35">
        <w:t xml:space="preserve">  </w:t>
      </w:r>
      <w:r>
        <w:t>Если такого запроса не поступило, общая сумма невостребованного денежного пособия, включая любую сумму, которая могла быть выплачена заранее в качестве комиссии за перевод невостребованного пособия, должна быть возвращена МФОККиКП в течение 30 дней.</w:t>
      </w:r>
    </w:p>
    <w:p w:rsidR="00043896" w:rsidRPr="00D20272" w:rsidRDefault="00043896" w:rsidP="00043896">
      <w:pPr>
        <w:pStyle w:val="ab"/>
        <w:numPr>
          <w:ilvl w:val="0"/>
          <w:numId w:val="14"/>
        </w:numPr>
        <w:tabs>
          <w:tab w:val="left" w:pos="567"/>
          <w:tab w:val="left" w:pos="1134"/>
          <w:tab w:val="left" w:pos="1701"/>
        </w:tabs>
        <w:suppressAutoHyphens/>
        <w:spacing w:after="120"/>
        <w:ind w:left="924" w:hanging="357"/>
        <w:contextualSpacing w:val="0"/>
        <w:rPr>
          <w:rFonts w:cs="Arial"/>
          <w:szCs w:val="20"/>
        </w:rPr>
      </w:pPr>
      <w:r>
        <w:t xml:space="preserve">Кроме случаев, предусмотренных законодательством и чётко описанных для МФОККиКП в письменном виде, Поставщик услуг не должен передавать, направлять или сообщать </w:t>
      </w:r>
      <w:r w:rsidR="0060109D">
        <w:t>никакой</w:t>
      </w:r>
      <w:r>
        <w:t xml:space="preserve"> третьей стороне </w:t>
      </w:r>
      <w:r w:rsidR="0060109D">
        <w:t>никакую</w:t>
      </w:r>
      <w:r>
        <w:t xml:space="preserve"> информацию, которую он получил в результате исполнения обязательств по данному Договору.</w:t>
      </w:r>
      <w:r w:rsidR="00FF6B35">
        <w:t xml:space="preserve">  </w:t>
      </w:r>
      <w:r>
        <w:t>Это включает, в том числе, информацию о бенефициарах и относящуюся к бенефициарам, такую как личные данные, банковская информация и т.п.</w:t>
      </w:r>
    </w:p>
    <w:p w:rsidR="00043896" w:rsidRPr="00D20272" w:rsidRDefault="00043896" w:rsidP="00043896">
      <w:pPr>
        <w:tabs>
          <w:tab w:val="left" w:pos="567"/>
          <w:tab w:val="left" w:pos="1134"/>
          <w:tab w:val="left" w:pos="1701"/>
        </w:tabs>
        <w:ind w:left="567" w:hanging="567"/>
        <w:rPr>
          <w:rFonts w:cs="Arial"/>
        </w:rPr>
      </w:pPr>
      <w:r>
        <w:t>2.4</w:t>
      </w:r>
      <w:r>
        <w:tab/>
        <w:t>Дополнительные условия:</w:t>
      </w:r>
    </w:p>
    <w:p w:rsidR="00043896" w:rsidRPr="007375D5" w:rsidRDefault="00043896" w:rsidP="00043896">
      <w:pPr>
        <w:tabs>
          <w:tab w:val="left" w:pos="567"/>
          <w:tab w:val="left" w:pos="1134"/>
          <w:tab w:val="left" w:pos="1701"/>
        </w:tabs>
        <w:rPr>
          <w:rFonts w:cs="Arial"/>
          <w:i/>
        </w:rPr>
      </w:pPr>
      <w:r>
        <w:rPr>
          <w:i/>
        </w:rPr>
        <w:t xml:space="preserve">(Пожалуйста, включите любые дополнительные условия, если применимо, </w:t>
      </w:r>
      <w:r w:rsidR="0060109D">
        <w:rPr>
          <w:i/>
        </w:rPr>
        <w:t>включая</w:t>
      </w:r>
      <w:r>
        <w:rPr>
          <w:i/>
        </w:rPr>
        <w:t xml:space="preserve"> условия для доноров.</w:t>
      </w:r>
      <w:r w:rsidR="00FF6B35">
        <w:rPr>
          <w:i/>
        </w:rPr>
        <w:t xml:space="preserve">  </w:t>
      </w:r>
      <w:r>
        <w:rPr>
          <w:i/>
        </w:rPr>
        <w:t>Эти условия необходимо соблюдать, они должны «перетекать» к поставщику услуг и, следовательно, их необходимо сюда включить).</w:t>
      </w:r>
    </w:p>
    <w:p w:rsidR="00043896" w:rsidRPr="007375D5" w:rsidRDefault="00043896" w:rsidP="00043896">
      <w:pPr>
        <w:tabs>
          <w:tab w:val="left" w:pos="0"/>
          <w:tab w:val="left" w:pos="567"/>
          <w:tab w:val="left" w:pos="1134"/>
          <w:tab w:val="left" w:pos="1701"/>
        </w:tabs>
        <w:suppressAutoHyphens/>
        <w:ind w:left="567" w:hanging="567"/>
        <w:rPr>
          <w:rFonts w:cs="Arial"/>
        </w:rPr>
      </w:pPr>
      <w:r>
        <w:t>3.</w:t>
      </w:r>
      <w:r>
        <w:tab/>
        <w:t>ОБЯЗАТЕЛЬСТВА ФЕДЕРАЦИИ:</w:t>
      </w:r>
    </w:p>
    <w:p w:rsidR="00043896" w:rsidRPr="00D20272" w:rsidRDefault="00043896" w:rsidP="00043896">
      <w:pPr>
        <w:tabs>
          <w:tab w:val="left" w:pos="567"/>
          <w:tab w:val="left" w:pos="1134"/>
          <w:tab w:val="left" w:pos="1701"/>
        </w:tabs>
        <w:ind w:left="567" w:hanging="567"/>
        <w:textAlignment w:val="top"/>
        <w:rPr>
          <w:rFonts w:cs="Arial"/>
        </w:rPr>
      </w:pPr>
      <w:r>
        <w:t xml:space="preserve">3.1 </w:t>
      </w:r>
      <w:r>
        <w:tab/>
        <w:t>МФОККиКП обязуется предоставить поставщику услуг список всех бенефициаров, которые должны получить денежные переводы.</w:t>
      </w:r>
      <w:r w:rsidR="00FF6B35">
        <w:t xml:space="preserve">  </w:t>
      </w:r>
      <w:r>
        <w:t>Список должен быть предоставлен не менее чем за пять (5) рабочих дней до даты выплаты денежных переводов и должен включать следующую информацию:</w:t>
      </w:r>
    </w:p>
    <w:p w:rsidR="00043896" w:rsidRPr="00D20272" w:rsidRDefault="00043896" w:rsidP="00043896">
      <w:pPr>
        <w:pStyle w:val="ab"/>
        <w:numPr>
          <w:ilvl w:val="0"/>
          <w:numId w:val="8"/>
        </w:numPr>
        <w:tabs>
          <w:tab w:val="left" w:pos="567"/>
          <w:tab w:val="left" w:pos="1134"/>
          <w:tab w:val="left" w:pos="1701"/>
        </w:tabs>
        <w:suppressAutoHyphens/>
        <w:spacing w:after="120"/>
        <w:ind w:left="924" w:hanging="357"/>
        <w:contextualSpacing w:val="0"/>
        <w:rPr>
          <w:rFonts w:cs="Arial"/>
          <w:szCs w:val="20"/>
        </w:rPr>
      </w:pPr>
      <w:r>
        <w:t>Полную информацию по каждому бенефициару и сумму денежного перевода, который необходимо осуществить.</w:t>
      </w:r>
      <w:r w:rsidR="00FF6B35">
        <w:t xml:space="preserve">  </w:t>
      </w:r>
      <w:r>
        <w:t xml:space="preserve">Информация о </w:t>
      </w:r>
      <w:r w:rsidR="0060109D">
        <w:t>бенефициарах</w:t>
      </w:r>
      <w:r>
        <w:t xml:space="preserve"> будет предоставлена в формате, согласованном с Поставщиком услуг, и будет направлена в электронном виде.</w:t>
      </w:r>
    </w:p>
    <w:p w:rsidR="00043896" w:rsidRPr="00D20272" w:rsidRDefault="00043896" w:rsidP="00043896">
      <w:pPr>
        <w:pStyle w:val="ab"/>
        <w:numPr>
          <w:ilvl w:val="0"/>
          <w:numId w:val="8"/>
        </w:numPr>
        <w:tabs>
          <w:tab w:val="left" w:pos="567"/>
          <w:tab w:val="left" w:pos="1134"/>
          <w:tab w:val="left" w:pos="1701"/>
        </w:tabs>
        <w:suppressAutoHyphens/>
        <w:spacing w:after="120"/>
        <w:ind w:left="924" w:hanging="357"/>
        <w:contextualSpacing w:val="0"/>
        <w:rPr>
          <w:rFonts w:cs="Arial"/>
          <w:szCs w:val="20"/>
        </w:rPr>
      </w:pPr>
      <w:r>
        <w:t>Отделение, где будет производиться выплата.</w:t>
      </w:r>
    </w:p>
    <w:p w:rsidR="00043896" w:rsidRPr="00D20272" w:rsidRDefault="00043896" w:rsidP="00043896">
      <w:pPr>
        <w:tabs>
          <w:tab w:val="left" w:pos="567"/>
          <w:tab w:val="left" w:pos="1134"/>
          <w:tab w:val="left" w:pos="1701"/>
        </w:tabs>
        <w:ind w:left="567" w:hanging="567"/>
        <w:textAlignment w:val="top"/>
        <w:rPr>
          <w:rFonts w:cs="Arial"/>
        </w:rPr>
      </w:pPr>
      <w:r>
        <w:t>3.2</w:t>
      </w:r>
      <w:r>
        <w:tab/>
        <w:t>МФОККиКП должна гарантировать, что все назначенные получатели денежных переводов в списке являются законными бенефициарами.</w:t>
      </w:r>
    </w:p>
    <w:p w:rsidR="00043896" w:rsidRPr="00D20272" w:rsidRDefault="00043896" w:rsidP="00043896">
      <w:pPr>
        <w:tabs>
          <w:tab w:val="left" w:pos="567"/>
          <w:tab w:val="left" w:pos="1134"/>
          <w:tab w:val="left" w:pos="1701"/>
        </w:tabs>
        <w:ind w:left="567" w:hanging="567"/>
        <w:textAlignment w:val="top"/>
        <w:rPr>
          <w:rFonts w:cs="Arial"/>
        </w:rPr>
      </w:pPr>
      <w:r>
        <w:t>3.3</w:t>
      </w:r>
      <w:r>
        <w:tab/>
        <w:t>МФОККиКП должна гарантировать, что денежные средства в сумме, согласованной в описании услуг в пункте 1 выше, перечислены на банковский счёт Поставщика услуг за пять (5) рабочих дней до даты выплаты денежных переводов.</w:t>
      </w:r>
    </w:p>
    <w:p w:rsidR="00043896" w:rsidRDefault="00043896" w:rsidP="00043896">
      <w:pPr>
        <w:tabs>
          <w:tab w:val="left" w:pos="567"/>
          <w:tab w:val="left" w:pos="1134"/>
          <w:tab w:val="left" w:pos="1701"/>
        </w:tabs>
        <w:ind w:left="567" w:hanging="567"/>
        <w:textAlignment w:val="top"/>
        <w:rPr>
          <w:rFonts w:cs="Arial"/>
        </w:rPr>
      </w:pPr>
      <w:r>
        <w:t>3.4</w:t>
      </w:r>
      <w:r>
        <w:tab/>
        <w:t>МФОККиКП должна предоставить средства для покрытия затрат на осуществление выплат, когда производит перевод средств.</w:t>
      </w:r>
    </w:p>
    <w:p w:rsidR="00043896" w:rsidRPr="00D20272" w:rsidRDefault="00043896" w:rsidP="00043896">
      <w:pPr>
        <w:tabs>
          <w:tab w:val="left" w:pos="567"/>
          <w:tab w:val="left" w:pos="1134"/>
          <w:tab w:val="left" w:pos="1701"/>
        </w:tabs>
        <w:spacing w:after="480"/>
        <w:ind w:left="567" w:hanging="567"/>
        <w:textAlignment w:val="top"/>
        <w:rPr>
          <w:rFonts w:cs="Arial"/>
          <w:i/>
        </w:rPr>
      </w:pPr>
      <w:r>
        <w:t>3.5</w:t>
      </w:r>
      <w:r>
        <w:tab/>
        <w:t xml:space="preserve">По запросу от Поставщика услуг и при наличии согласия принять соответствующие дополнительные меры для обеспечения безопасности </w:t>
      </w:r>
      <w:r w:rsidR="0060109D">
        <w:t>при выплате</w:t>
      </w:r>
      <w:r>
        <w:t xml:space="preserve"> пособий.</w:t>
      </w:r>
      <w:r w:rsidR="00FF6B35">
        <w:t xml:space="preserve">  </w:t>
      </w:r>
      <w:r>
        <w:rPr>
          <w:i/>
        </w:rPr>
        <w:t>(опционально)</w:t>
      </w:r>
    </w:p>
    <w:sectPr w:rsidR="00043896" w:rsidRPr="00D20272" w:rsidSect="00BF154B">
      <w:headerReference w:type="default" r:id="rId9"/>
      <w:footerReference w:type="even" r:id="rId10"/>
      <w:footerReference w:type="default" r:id="rId11"/>
      <w:pgSz w:w="11900" w:h="16840"/>
      <w:pgMar w:top="1134" w:right="1134" w:bottom="1134" w:left="1134" w:header="708"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86F" w:rsidRDefault="00B5286F" w:rsidP="005E5F1D">
      <w:r>
        <w:separator/>
      </w:r>
    </w:p>
  </w:endnote>
  <w:endnote w:type="continuationSeparator" w:id="1">
    <w:p w:rsidR="00B5286F" w:rsidRDefault="00B5286F" w:rsidP="005E5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altName w:val="Times"/>
    <w:charset w:val="00"/>
    <w:family w:val="auto"/>
    <w:pitch w:val="variable"/>
    <w:sig w:usb0="00000003" w:usb1="00000000" w:usb2="00000000" w:usb3="00000000" w:csb0="00000001" w:csb1="00000000"/>
  </w:font>
  <w:font w:name="Caecili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A6" w:rsidRPr="00B45C74" w:rsidRDefault="00D61F29"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8871A6"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FF6B35">
      <w:rPr>
        <w:b/>
        <w:noProof/>
        <w:color w:val="808080" w:themeColor="background1" w:themeShade="80"/>
        <w:sz w:val="18"/>
        <w:szCs w:val="18"/>
      </w:rPr>
      <w:t>1</w:t>
    </w:r>
    <w:r w:rsidRPr="00B45C74">
      <w:rPr>
        <w:b/>
        <w:color w:val="808080" w:themeColor="background1" w:themeShade="80"/>
        <w:sz w:val="18"/>
        <w:szCs w:val="18"/>
      </w:rPr>
      <w:fldChar w:fldCharType="end"/>
    </w:r>
  </w:p>
  <w:p w:rsidR="008871A6" w:rsidRPr="003A3500" w:rsidRDefault="008871A6" w:rsidP="00ED1B2B">
    <w:pPr>
      <w:pStyle w:val="a8"/>
    </w:pPr>
    <w:r>
      <w:rPr>
        <w:b/>
      </w:rPr>
      <w:t>Модуль 4.</w:t>
    </w:r>
    <w:r w:rsidR="00FF6B35">
      <w:t xml:space="preserve"> Раздел</w:t>
    </w:r>
    <w:r>
      <w:t xml:space="preserve"> 3.</w:t>
    </w:r>
    <w:r w:rsidR="00FF6B35">
      <w:t xml:space="preserve"> Подраздел</w:t>
    </w:r>
    <w:r>
      <w:t xml:space="preserve"> 3. </w:t>
    </w:r>
    <w:fldSimple w:instr=" STYLEREF  H1 \t  \* MERGEFORMAT ">
      <w:r w:rsidR="00FF6B35" w:rsidRPr="00FF6B35">
        <w:rPr>
          <w:bCs/>
          <w:noProof/>
        </w:rPr>
        <w:t>Шаблон стандартного договора МФОККиКП</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1D" w:rsidRDefault="00D61F29" w:rsidP="00541F05">
    <w:pPr>
      <w:pStyle w:val="a8"/>
      <w:framePr w:wrap="around" w:vAnchor="text" w:hAnchor="margin" w:xAlign="right" w:y="1"/>
      <w:rPr>
        <w:rStyle w:val="aa"/>
      </w:rPr>
    </w:pPr>
    <w:r>
      <w:rPr>
        <w:rStyle w:val="aa"/>
      </w:rPr>
      <w:fldChar w:fldCharType="begin"/>
    </w:r>
    <w:r w:rsidR="005E5F1D">
      <w:rPr>
        <w:rStyle w:val="aa"/>
      </w:rPr>
      <w:instrText xml:space="preserve">PAGE  </w:instrText>
    </w:r>
    <w:r>
      <w:rPr>
        <w:rStyle w:val="aa"/>
      </w:rPr>
      <w:fldChar w:fldCharType="separate"/>
    </w:r>
    <w:r w:rsidR="00E12710">
      <w:rPr>
        <w:rStyle w:val="aa"/>
        <w:noProof/>
      </w:rPr>
      <w:t>0</w:t>
    </w:r>
    <w:r>
      <w:rPr>
        <w:rStyle w:val="aa"/>
      </w:rPr>
      <w:fldChar w:fldCharType="end"/>
    </w:r>
  </w:p>
  <w:p w:rsidR="005E5F1D" w:rsidRDefault="005E5F1D" w:rsidP="005E5F1D">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4B" w:rsidRPr="00B45C74" w:rsidRDefault="00D61F29"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BF154B"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FF6B35">
      <w:rPr>
        <w:b/>
        <w:noProof/>
        <w:color w:val="808080" w:themeColor="background1" w:themeShade="80"/>
        <w:sz w:val="18"/>
        <w:szCs w:val="18"/>
      </w:rPr>
      <w:t>3</w:t>
    </w:r>
    <w:r w:rsidRPr="00B45C74">
      <w:rPr>
        <w:b/>
        <w:color w:val="808080" w:themeColor="background1" w:themeShade="80"/>
        <w:sz w:val="18"/>
        <w:szCs w:val="18"/>
      </w:rPr>
      <w:fldChar w:fldCharType="end"/>
    </w:r>
  </w:p>
  <w:p w:rsidR="00BF154B" w:rsidRPr="00BF154B" w:rsidRDefault="00BF154B" w:rsidP="00ED1B2B">
    <w:pPr>
      <w:pStyle w:val="a8"/>
    </w:pPr>
    <w:r>
      <w:rPr>
        <w:b/>
      </w:rPr>
      <w:t>Модуль 4.</w:t>
    </w:r>
    <w:r w:rsidR="00FF6B35">
      <w:t xml:space="preserve"> Раздел</w:t>
    </w:r>
    <w:r>
      <w:t xml:space="preserve"> 3.</w:t>
    </w:r>
    <w:r w:rsidR="00FF6B35">
      <w:t xml:space="preserve"> Подраздел</w:t>
    </w:r>
    <w:r>
      <w:t xml:space="preserve"> 3. </w:t>
    </w:r>
    <w:fldSimple w:instr=" STYLEREF  H1 \t  \* MERGEFORMAT ">
      <w:r w:rsidR="00FF6B35" w:rsidRPr="00FF6B35">
        <w:rPr>
          <w:bCs/>
          <w:noProof/>
        </w:rPr>
        <w:t>Шаблон стандартного договора МФОККиКП</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86F" w:rsidRDefault="00B5286F" w:rsidP="000A4511">
      <w:pPr>
        <w:spacing w:after="0"/>
      </w:pPr>
      <w:r>
        <w:separator/>
      </w:r>
    </w:p>
  </w:footnote>
  <w:footnote w:type="continuationSeparator" w:id="1">
    <w:p w:rsidR="00B5286F" w:rsidRDefault="00B5286F" w:rsidP="005E5F1D">
      <w:r>
        <w:continuationSeparator/>
      </w:r>
    </w:p>
  </w:footnote>
  <w:footnote w:id="2">
    <w:p w:rsidR="005E5F1D" w:rsidRPr="005E5F1D" w:rsidRDefault="005E5F1D" w:rsidP="008E1971">
      <w:pPr>
        <w:pStyle w:val="a5"/>
      </w:pPr>
      <w:r>
        <w:rPr>
          <w:rStyle w:val="a7"/>
        </w:rPr>
        <w:footnoteRef/>
      </w:r>
      <w:r>
        <w:t xml:space="preserve"> Источник:CBP </w:t>
      </w:r>
      <w:r w:rsidR="00E12710">
        <w:t xml:space="preserve">(программа получения наличных с дебетовой карточки при совершении покупки) </w:t>
      </w:r>
      <w:r>
        <w:t>СОП МФОККиКП Приложение 4.</w:t>
      </w:r>
    </w:p>
  </w:footnote>
  <w:footnote w:id="3">
    <w:p w:rsidR="00873874" w:rsidRPr="008E1971" w:rsidRDefault="00873874" w:rsidP="00873874">
      <w:pPr>
        <w:pStyle w:val="a5"/>
      </w:pPr>
      <w:r>
        <w:rPr>
          <w:rStyle w:val="a7"/>
        </w:rPr>
        <w:footnoteRef/>
      </w:r>
      <w:r>
        <w:t xml:space="preserve"> Источник:</w:t>
      </w:r>
      <w:r w:rsidR="00561E6B">
        <w:t xml:space="preserve">  CBP (программа получения наличных с дебетовой карточки при совершении покупки) </w:t>
      </w:r>
      <w:r>
        <w:t>СОП МФОККиКП Приложение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A6" w:rsidRPr="00074036" w:rsidRDefault="008871A6" w:rsidP="00173FF2">
    <w:pPr>
      <w:pStyle w:val="a3"/>
      <w:rPr>
        <w:szCs w:val="16"/>
      </w:rPr>
    </w:pPr>
    <w:r>
      <w:rPr>
        <w:rStyle w:val="Pantone485"/>
      </w:rPr>
      <w:t>Международное движение Красного Креста и Красного Полумесяца</w:t>
    </w:r>
    <w:r w:rsidR="00FF6B35">
      <w:rPr>
        <w:rStyle w:val="Pantone485"/>
      </w:rPr>
      <w:t xml:space="preserve"> </w:t>
    </w:r>
    <w:r>
      <w:rPr>
        <w:rStyle w:val="aa"/>
        <w:szCs w:val="16"/>
      </w:rPr>
      <w:t>I</w:t>
    </w:r>
    <w:r w:rsidR="00FF6B35">
      <w:rPr>
        <w:rStyle w:val="aa"/>
        <w:szCs w:val="16"/>
      </w:rPr>
      <w:t xml:space="preserve"> </w:t>
    </w:r>
    <w:r w:rsidR="00FF6B35">
      <w:rPr>
        <w:b/>
        <w:szCs w:val="16"/>
      </w:rPr>
      <w:t>Методические материалы по вопросам предоставления наличных денежных средств в условиях ЧС</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4B" w:rsidRPr="00074036" w:rsidRDefault="00BF154B" w:rsidP="00173FF2">
    <w:pPr>
      <w:pStyle w:val="a3"/>
      <w:rPr>
        <w:szCs w:val="16"/>
      </w:rPr>
    </w:pPr>
    <w:r>
      <w:rPr>
        <w:rStyle w:val="Pantone485"/>
      </w:rPr>
      <w:t>Международное движение Красного Креста и Красного Полумесяца</w:t>
    </w:r>
    <w:r w:rsidR="00FF6B35">
      <w:rPr>
        <w:rStyle w:val="Pantone485"/>
      </w:rPr>
      <w:t xml:space="preserve"> </w:t>
    </w:r>
    <w:r>
      <w:rPr>
        <w:rStyle w:val="aa"/>
        <w:szCs w:val="16"/>
      </w:rPr>
      <w:t>I</w:t>
    </w:r>
    <w:r w:rsidR="00FF6B35">
      <w:rPr>
        <w:rStyle w:val="aa"/>
        <w:szCs w:val="16"/>
      </w:rPr>
      <w:t xml:space="preserve"> </w:t>
    </w:r>
    <w:r w:rsidR="00FF6B35">
      <w:rPr>
        <w:b/>
        <w:szCs w:val="16"/>
      </w:rPr>
      <w:t>Методические материалы по вопросам предоставления наличных денежных средств в условиях ЧС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A83B7B"/>
    <w:multiLevelType w:val="multilevel"/>
    <w:tmpl w:val="3CECBB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91A54"/>
    <w:multiLevelType w:val="hybridMultilevel"/>
    <w:tmpl w:val="6AA6BD04"/>
    <w:lvl w:ilvl="0" w:tplc="4F4EFCE2">
      <w:start w:val="1"/>
      <w:numFmt w:val="upperRoman"/>
      <w:pStyle w:val="Style1"/>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791B6C"/>
    <w:multiLevelType w:val="hybridMultilevel"/>
    <w:tmpl w:val="9586C0C6"/>
    <w:lvl w:ilvl="0" w:tplc="6540C32C">
      <w:start w:val="1"/>
      <w:numFmt w:val="lowerLetter"/>
      <w:lvlText w:val="(%1)"/>
      <w:lvlJc w:val="left"/>
      <w:pPr>
        <w:tabs>
          <w:tab w:val="num" w:pos="930"/>
        </w:tabs>
        <w:ind w:left="930" w:hanging="360"/>
      </w:pPr>
      <w:rPr>
        <w:rFonts w:cs="Times New Roman" w:hint="default"/>
      </w:rPr>
    </w:lvl>
    <w:lvl w:ilvl="1" w:tplc="DE54F114">
      <w:start w:val="3"/>
      <w:numFmt w:val="decimal"/>
      <w:lvlText w:val="%2."/>
      <w:lvlJc w:val="left"/>
      <w:pPr>
        <w:tabs>
          <w:tab w:val="num" w:pos="1860"/>
        </w:tabs>
        <w:ind w:left="1860" w:hanging="570"/>
      </w:pPr>
      <w:rPr>
        <w:rFonts w:cs="Times New Roman" w:hint="default"/>
      </w:rPr>
    </w:lvl>
    <w:lvl w:ilvl="2" w:tplc="0809001B" w:tentative="1">
      <w:start w:val="1"/>
      <w:numFmt w:val="lowerRoman"/>
      <w:lvlText w:val="%3."/>
      <w:lvlJc w:val="right"/>
      <w:pPr>
        <w:tabs>
          <w:tab w:val="num" w:pos="2370"/>
        </w:tabs>
        <w:ind w:left="2370" w:hanging="180"/>
      </w:pPr>
      <w:rPr>
        <w:rFonts w:cs="Times New Roman"/>
      </w:rPr>
    </w:lvl>
    <w:lvl w:ilvl="3" w:tplc="0809000F" w:tentative="1">
      <w:start w:val="1"/>
      <w:numFmt w:val="decimal"/>
      <w:lvlText w:val="%4."/>
      <w:lvlJc w:val="left"/>
      <w:pPr>
        <w:tabs>
          <w:tab w:val="num" w:pos="3090"/>
        </w:tabs>
        <w:ind w:left="3090" w:hanging="360"/>
      </w:pPr>
      <w:rPr>
        <w:rFonts w:cs="Times New Roman"/>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5">
    <w:nsid w:val="24A61DB1"/>
    <w:multiLevelType w:val="hybridMultilevel"/>
    <w:tmpl w:val="B164EE0A"/>
    <w:lvl w:ilvl="0" w:tplc="79D08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044714"/>
    <w:multiLevelType w:val="multilevel"/>
    <w:tmpl w:val="593E26AE"/>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992"/>
        </w:tabs>
        <w:ind w:left="709" w:firstLine="731"/>
      </w:pPr>
      <w:rPr>
        <w:rFonts w:cs="Times New Roman" w:hint="default"/>
      </w:rPr>
    </w:lvl>
    <w:lvl w:ilvl="3">
      <w:start w:val="1"/>
      <w:numFmt w:val="decimal"/>
      <w:pStyle w:val="4"/>
      <w:lvlText w:val="%1.%2.%3.%4"/>
      <w:lvlJc w:val="left"/>
      <w:pPr>
        <w:tabs>
          <w:tab w:val="num" w:pos="2304"/>
        </w:tabs>
        <w:ind w:left="2304" w:hanging="864"/>
      </w:pPr>
      <w:rPr>
        <w:rFonts w:cs="Times New Roman" w:hint="default"/>
      </w:rPr>
    </w:lvl>
    <w:lvl w:ilvl="4">
      <w:start w:val="1"/>
      <w:numFmt w:val="decimal"/>
      <w:pStyle w:val="5"/>
      <w:lvlText w:val="%1.%2.%3.%4.%5"/>
      <w:lvlJc w:val="left"/>
      <w:pPr>
        <w:tabs>
          <w:tab w:val="num" w:pos="2448"/>
        </w:tabs>
        <w:ind w:left="2448" w:hanging="1008"/>
      </w:pPr>
      <w:rPr>
        <w:rFonts w:cs="Times New Roman" w:hint="default"/>
      </w:rPr>
    </w:lvl>
    <w:lvl w:ilvl="5">
      <w:start w:val="1"/>
      <w:numFmt w:val="decimal"/>
      <w:pStyle w:val="6"/>
      <w:lvlText w:val="%1.%2.%3.%4.%5.%6"/>
      <w:lvlJc w:val="left"/>
      <w:pPr>
        <w:tabs>
          <w:tab w:val="num" w:pos="2592"/>
        </w:tabs>
        <w:ind w:left="2592" w:hanging="1152"/>
      </w:pPr>
      <w:rPr>
        <w:rFonts w:cs="Times New Roman" w:hint="default"/>
      </w:rPr>
    </w:lvl>
    <w:lvl w:ilvl="6">
      <w:start w:val="1"/>
      <w:numFmt w:val="decimal"/>
      <w:pStyle w:val="7"/>
      <w:lvlText w:val="%1.%2.%3.%4.%5.%6.%7"/>
      <w:lvlJc w:val="left"/>
      <w:pPr>
        <w:tabs>
          <w:tab w:val="num" w:pos="2736"/>
        </w:tabs>
        <w:ind w:left="2736" w:hanging="1296"/>
      </w:pPr>
      <w:rPr>
        <w:rFonts w:cs="Times New Roman" w:hint="default"/>
      </w:rPr>
    </w:lvl>
    <w:lvl w:ilvl="7">
      <w:start w:val="1"/>
      <w:numFmt w:val="decimal"/>
      <w:pStyle w:val="8"/>
      <w:lvlText w:val="%1.%2.%3.%4.%5.%6.%7.%8"/>
      <w:lvlJc w:val="left"/>
      <w:pPr>
        <w:tabs>
          <w:tab w:val="num" w:pos="2880"/>
        </w:tabs>
        <w:ind w:left="2880" w:hanging="1440"/>
      </w:pPr>
      <w:rPr>
        <w:rFonts w:cs="Times New Roman" w:hint="default"/>
      </w:rPr>
    </w:lvl>
    <w:lvl w:ilvl="8">
      <w:start w:val="1"/>
      <w:numFmt w:val="decimal"/>
      <w:pStyle w:val="9"/>
      <w:lvlText w:val="%1.%2.%3.%4.%5.%6.%7.%8.%9"/>
      <w:lvlJc w:val="left"/>
      <w:pPr>
        <w:tabs>
          <w:tab w:val="num" w:pos="3024"/>
        </w:tabs>
        <w:ind w:left="3024" w:hanging="1584"/>
      </w:pPr>
      <w:rPr>
        <w:rFonts w:cs="Times New Roman" w:hint="default"/>
      </w:rPr>
    </w:lvl>
  </w:abstractNum>
  <w:abstractNum w:abstractNumId="7">
    <w:nsid w:val="297C4048"/>
    <w:multiLevelType w:val="hybridMultilevel"/>
    <w:tmpl w:val="C492BA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9BB1E25"/>
    <w:multiLevelType w:val="hybridMultilevel"/>
    <w:tmpl w:val="211A2DBE"/>
    <w:lvl w:ilvl="0" w:tplc="DE54F114">
      <w:start w:val="3"/>
      <w:numFmt w:val="decimal"/>
      <w:lvlText w:val="%1."/>
      <w:lvlJc w:val="left"/>
      <w:pPr>
        <w:tabs>
          <w:tab w:val="num" w:pos="932"/>
        </w:tabs>
        <w:ind w:left="932" w:hanging="570"/>
      </w:pPr>
      <w:rPr>
        <w:rFonts w:cs="Times New Roman" w:hint="default"/>
      </w:rPr>
    </w:lvl>
    <w:lvl w:ilvl="1" w:tplc="34061D0C">
      <w:start w:val="1"/>
      <w:numFmt w:val="lowerLetter"/>
      <w:lvlText w:val="(%2)"/>
      <w:lvlJc w:val="left"/>
      <w:pPr>
        <w:tabs>
          <w:tab w:val="num" w:pos="1442"/>
        </w:tabs>
        <w:ind w:left="1442" w:hanging="360"/>
      </w:pPr>
      <w:rPr>
        <w:rFonts w:cs="Times New Roman" w:hint="default"/>
      </w:rPr>
    </w:lvl>
    <w:lvl w:ilvl="2" w:tplc="0809001B" w:tentative="1">
      <w:start w:val="1"/>
      <w:numFmt w:val="lowerRoman"/>
      <w:lvlText w:val="%3."/>
      <w:lvlJc w:val="right"/>
      <w:pPr>
        <w:tabs>
          <w:tab w:val="num" w:pos="2162"/>
        </w:tabs>
        <w:ind w:left="2162" w:hanging="180"/>
      </w:pPr>
      <w:rPr>
        <w:rFonts w:cs="Times New Roman"/>
      </w:rPr>
    </w:lvl>
    <w:lvl w:ilvl="3" w:tplc="0809000F" w:tentative="1">
      <w:start w:val="1"/>
      <w:numFmt w:val="decimal"/>
      <w:lvlText w:val="%4."/>
      <w:lvlJc w:val="left"/>
      <w:pPr>
        <w:tabs>
          <w:tab w:val="num" w:pos="2882"/>
        </w:tabs>
        <w:ind w:left="2882" w:hanging="360"/>
      </w:pPr>
      <w:rPr>
        <w:rFonts w:cs="Times New Roman"/>
      </w:rPr>
    </w:lvl>
    <w:lvl w:ilvl="4" w:tplc="08090019" w:tentative="1">
      <w:start w:val="1"/>
      <w:numFmt w:val="lowerLetter"/>
      <w:lvlText w:val="%5."/>
      <w:lvlJc w:val="left"/>
      <w:pPr>
        <w:tabs>
          <w:tab w:val="num" w:pos="3602"/>
        </w:tabs>
        <w:ind w:left="3602" w:hanging="360"/>
      </w:pPr>
      <w:rPr>
        <w:rFonts w:cs="Times New Roman"/>
      </w:rPr>
    </w:lvl>
    <w:lvl w:ilvl="5" w:tplc="0809001B" w:tentative="1">
      <w:start w:val="1"/>
      <w:numFmt w:val="lowerRoman"/>
      <w:lvlText w:val="%6."/>
      <w:lvlJc w:val="right"/>
      <w:pPr>
        <w:tabs>
          <w:tab w:val="num" w:pos="4322"/>
        </w:tabs>
        <w:ind w:left="4322" w:hanging="180"/>
      </w:pPr>
      <w:rPr>
        <w:rFonts w:cs="Times New Roman"/>
      </w:rPr>
    </w:lvl>
    <w:lvl w:ilvl="6" w:tplc="0809000F" w:tentative="1">
      <w:start w:val="1"/>
      <w:numFmt w:val="decimal"/>
      <w:lvlText w:val="%7."/>
      <w:lvlJc w:val="left"/>
      <w:pPr>
        <w:tabs>
          <w:tab w:val="num" w:pos="5042"/>
        </w:tabs>
        <w:ind w:left="5042" w:hanging="360"/>
      </w:pPr>
      <w:rPr>
        <w:rFonts w:cs="Times New Roman"/>
      </w:rPr>
    </w:lvl>
    <w:lvl w:ilvl="7" w:tplc="08090019" w:tentative="1">
      <w:start w:val="1"/>
      <w:numFmt w:val="lowerLetter"/>
      <w:lvlText w:val="%8."/>
      <w:lvlJc w:val="left"/>
      <w:pPr>
        <w:tabs>
          <w:tab w:val="num" w:pos="5762"/>
        </w:tabs>
        <w:ind w:left="5762" w:hanging="360"/>
      </w:pPr>
      <w:rPr>
        <w:rFonts w:cs="Times New Roman"/>
      </w:rPr>
    </w:lvl>
    <w:lvl w:ilvl="8" w:tplc="0809001B" w:tentative="1">
      <w:start w:val="1"/>
      <w:numFmt w:val="lowerRoman"/>
      <w:lvlText w:val="%9."/>
      <w:lvlJc w:val="right"/>
      <w:pPr>
        <w:tabs>
          <w:tab w:val="num" w:pos="6482"/>
        </w:tabs>
        <w:ind w:left="6482" w:hanging="180"/>
      </w:pPr>
      <w:rPr>
        <w:rFonts w:cs="Times New Roman"/>
      </w:rPr>
    </w:lvl>
  </w:abstractNum>
  <w:abstractNum w:abstractNumId="9">
    <w:nsid w:val="346D01BB"/>
    <w:multiLevelType w:val="hybridMultilevel"/>
    <w:tmpl w:val="A46C59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AF91255"/>
    <w:multiLevelType w:val="hybridMultilevel"/>
    <w:tmpl w:val="D7B82784"/>
    <w:lvl w:ilvl="0" w:tplc="57A005B2">
      <w:start w:val="1"/>
      <w:numFmt w:val="lowerLetter"/>
      <w:lvlText w:val="(%1)"/>
      <w:lvlJc w:val="left"/>
      <w:pPr>
        <w:tabs>
          <w:tab w:val="num" w:pos="930"/>
        </w:tabs>
        <w:ind w:left="930" w:hanging="360"/>
      </w:pPr>
      <w:rPr>
        <w:rFonts w:cs="Times New Roman" w:hint="default"/>
      </w:rPr>
    </w:lvl>
    <w:lvl w:ilvl="1" w:tplc="08090019" w:tentative="1">
      <w:start w:val="1"/>
      <w:numFmt w:val="lowerLetter"/>
      <w:lvlText w:val="%2."/>
      <w:lvlJc w:val="left"/>
      <w:pPr>
        <w:tabs>
          <w:tab w:val="num" w:pos="1650"/>
        </w:tabs>
        <w:ind w:left="1650" w:hanging="360"/>
      </w:pPr>
      <w:rPr>
        <w:rFonts w:cs="Times New Roman"/>
      </w:rPr>
    </w:lvl>
    <w:lvl w:ilvl="2" w:tplc="0809001B" w:tentative="1">
      <w:start w:val="1"/>
      <w:numFmt w:val="lowerRoman"/>
      <w:lvlText w:val="%3."/>
      <w:lvlJc w:val="right"/>
      <w:pPr>
        <w:tabs>
          <w:tab w:val="num" w:pos="2370"/>
        </w:tabs>
        <w:ind w:left="2370" w:hanging="180"/>
      </w:pPr>
      <w:rPr>
        <w:rFonts w:cs="Times New Roman"/>
      </w:rPr>
    </w:lvl>
    <w:lvl w:ilvl="3" w:tplc="0809000F" w:tentative="1">
      <w:start w:val="1"/>
      <w:numFmt w:val="decimal"/>
      <w:lvlText w:val="%4."/>
      <w:lvlJc w:val="left"/>
      <w:pPr>
        <w:tabs>
          <w:tab w:val="num" w:pos="3090"/>
        </w:tabs>
        <w:ind w:left="3090" w:hanging="360"/>
      </w:pPr>
      <w:rPr>
        <w:rFonts w:cs="Times New Roman"/>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11">
    <w:nsid w:val="3CB11B02"/>
    <w:multiLevelType w:val="hybridMultilevel"/>
    <w:tmpl w:val="F484256A"/>
    <w:lvl w:ilvl="0" w:tplc="6540C32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6643C2F"/>
    <w:multiLevelType w:val="multilevel"/>
    <w:tmpl w:val="05D869A8"/>
    <w:lvl w:ilvl="0">
      <w:start w:val="1"/>
      <w:numFmt w:val="lowerLetter"/>
      <w:lvlText w:val="(%1)"/>
      <w:lvlJc w:val="left"/>
      <w:pPr>
        <w:tabs>
          <w:tab w:val="num" w:pos="930"/>
        </w:tabs>
        <w:ind w:left="930" w:hanging="360"/>
      </w:pPr>
      <w:rPr>
        <w:rFonts w:cs="Times New Roman" w:hint="default"/>
      </w:rPr>
    </w:lvl>
    <w:lvl w:ilvl="1">
      <w:start w:val="4"/>
      <w:numFmt w:val="decimal"/>
      <w:lvlText w:val="%2."/>
      <w:lvlJc w:val="left"/>
      <w:pPr>
        <w:tabs>
          <w:tab w:val="num" w:pos="1650"/>
        </w:tabs>
        <w:ind w:left="1650" w:hanging="360"/>
      </w:pPr>
      <w:rPr>
        <w:rFonts w:cs="Times New Roman" w:hint="default"/>
      </w:rPr>
    </w:lvl>
    <w:lvl w:ilvl="2">
      <w:start w:val="1"/>
      <w:numFmt w:val="lowerLetter"/>
      <w:lvlText w:val="%3."/>
      <w:lvlJc w:val="left"/>
      <w:pPr>
        <w:ind w:left="2550" w:hanging="360"/>
      </w:pPr>
      <w:rPr>
        <w:rFonts w:cs="Times New Roman" w:hint="default"/>
      </w:rPr>
    </w:lvl>
    <w:lvl w:ilvl="3">
      <w:start w:val="1"/>
      <w:numFmt w:val="upperLetter"/>
      <w:lvlText w:val="%4."/>
      <w:lvlJc w:val="left"/>
      <w:pPr>
        <w:ind w:left="3090" w:hanging="360"/>
      </w:pPr>
      <w:rPr>
        <w:rFonts w:cs="Times New Roman" w:hint="default"/>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13">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9A54958"/>
    <w:multiLevelType w:val="hybridMultilevel"/>
    <w:tmpl w:val="F084966E"/>
    <w:lvl w:ilvl="0" w:tplc="91222C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61025CDD"/>
    <w:multiLevelType w:val="multilevel"/>
    <w:tmpl w:val="ABB8451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14016AE"/>
    <w:multiLevelType w:val="hybridMultilevel"/>
    <w:tmpl w:val="DB747D3E"/>
    <w:lvl w:ilvl="0" w:tplc="57A005B2">
      <w:start w:val="1"/>
      <w:numFmt w:val="lowerLetter"/>
      <w:lvlText w:val="(%1)"/>
      <w:lvlJc w:val="left"/>
      <w:pPr>
        <w:tabs>
          <w:tab w:val="num" w:pos="930"/>
        </w:tabs>
        <w:ind w:left="930" w:hanging="360"/>
      </w:pPr>
      <w:rPr>
        <w:rFonts w:cs="Times New Roman" w:hint="default"/>
      </w:rPr>
    </w:lvl>
    <w:lvl w:ilvl="1" w:tplc="08090019" w:tentative="1">
      <w:start w:val="1"/>
      <w:numFmt w:val="lowerLetter"/>
      <w:lvlText w:val="%2."/>
      <w:lvlJc w:val="left"/>
      <w:pPr>
        <w:tabs>
          <w:tab w:val="num" w:pos="1650"/>
        </w:tabs>
        <w:ind w:left="1650" w:hanging="360"/>
      </w:pPr>
      <w:rPr>
        <w:rFonts w:cs="Times New Roman"/>
      </w:rPr>
    </w:lvl>
    <w:lvl w:ilvl="2" w:tplc="0809001B" w:tentative="1">
      <w:start w:val="1"/>
      <w:numFmt w:val="lowerRoman"/>
      <w:lvlText w:val="%3."/>
      <w:lvlJc w:val="right"/>
      <w:pPr>
        <w:tabs>
          <w:tab w:val="num" w:pos="2370"/>
        </w:tabs>
        <w:ind w:left="2370" w:hanging="180"/>
      </w:pPr>
      <w:rPr>
        <w:rFonts w:cs="Times New Roman"/>
      </w:rPr>
    </w:lvl>
    <w:lvl w:ilvl="3" w:tplc="0809000F" w:tentative="1">
      <w:start w:val="1"/>
      <w:numFmt w:val="decimal"/>
      <w:lvlText w:val="%4."/>
      <w:lvlJc w:val="left"/>
      <w:pPr>
        <w:tabs>
          <w:tab w:val="num" w:pos="3090"/>
        </w:tabs>
        <w:ind w:left="3090" w:hanging="360"/>
      </w:pPr>
      <w:rPr>
        <w:rFonts w:cs="Times New Roman"/>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19">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587E68"/>
    <w:multiLevelType w:val="hybridMultilevel"/>
    <w:tmpl w:val="71E27A00"/>
    <w:lvl w:ilvl="0" w:tplc="6540C32C">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1F055A6"/>
    <w:multiLevelType w:val="hybridMultilevel"/>
    <w:tmpl w:val="05D869A8"/>
    <w:lvl w:ilvl="0" w:tplc="6540C32C">
      <w:start w:val="1"/>
      <w:numFmt w:val="lowerLetter"/>
      <w:lvlText w:val="(%1)"/>
      <w:lvlJc w:val="left"/>
      <w:pPr>
        <w:tabs>
          <w:tab w:val="num" w:pos="930"/>
        </w:tabs>
        <w:ind w:left="930" w:hanging="360"/>
      </w:pPr>
      <w:rPr>
        <w:rFonts w:cs="Times New Roman" w:hint="default"/>
      </w:rPr>
    </w:lvl>
    <w:lvl w:ilvl="1" w:tplc="E724E384">
      <w:start w:val="4"/>
      <w:numFmt w:val="decimal"/>
      <w:lvlText w:val="%2."/>
      <w:lvlJc w:val="left"/>
      <w:pPr>
        <w:tabs>
          <w:tab w:val="num" w:pos="1650"/>
        </w:tabs>
        <w:ind w:left="1650" w:hanging="360"/>
      </w:pPr>
      <w:rPr>
        <w:rFonts w:cs="Times New Roman" w:hint="default"/>
      </w:rPr>
    </w:lvl>
    <w:lvl w:ilvl="2" w:tplc="18980694">
      <w:start w:val="1"/>
      <w:numFmt w:val="lowerLetter"/>
      <w:lvlText w:val="%3."/>
      <w:lvlJc w:val="left"/>
      <w:pPr>
        <w:ind w:left="2550" w:hanging="360"/>
      </w:pPr>
      <w:rPr>
        <w:rFonts w:cs="Times New Roman" w:hint="default"/>
      </w:rPr>
    </w:lvl>
    <w:lvl w:ilvl="3" w:tplc="ADD8C928">
      <w:start w:val="1"/>
      <w:numFmt w:val="upperLetter"/>
      <w:lvlText w:val="%4."/>
      <w:lvlJc w:val="left"/>
      <w:pPr>
        <w:ind w:left="3090" w:hanging="360"/>
      </w:pPr>
      <w:rPr>
        <w:rFonts w:cs="Times New Roman" w:hint="default"/>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22">
    <w:nsid w:val="732B038D"/>
    <w:multiLevelType w:val="multilevel"/>
    <w:tmpl w:val="CF1A95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A5C5EF8"/>
    <w:multiLevelType w:val="multilevel"/>
    <w:tmpl w:val="AD202DB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EDD3619"/>
    <w:multiLevelType w:val="hybridMultilevel"/>
    <w:tmpl w:val="4A8664B6"/>
    <w:lvl w:ilvl="0" w:tplc="6540C32C">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21"/>
  </w:num>
  <w:num w:numId="4">
    <w:abstractNumId w:val="4"/>
  </w:num>
  <w:num w:numId="5">
    <w:abstractNumId w:val="8"/>
  </w:num>
  <w:num w:numId="6">
    <w:abstractNumId w:val="18"/>
  </w:num>
  <w:num w:numId="7">
    <w:abstractNumId w:val="10"/>
  </w:num>
  <w:num w:numId="8">
    <w:abstractNumId w:val="11"/>
  </w:num>
  <w:num w:numId="9">
    <w:abstractNumId w:val="20"/>
  </w:num>
  <w:num w:numId="10">
    <w:abstractNumId w:val="24"/>
  </w:num>
  <w:num w:numId="11">
    <w:abstractNumId w:val="14"/>
  </w:num>
  <w:num w:numId="12">
    <w:abstractNumId w:val="1"/>
  </w:num>
  <w:num w:numId="13">
    <w:abstractNumId w:val="22"/>
  </w:num>
  <w:num w:numId="14">
    <w:abstractNumId w:val="5"/>
  </w:num>
  <w:num w:numId="15">
    <w:abstractNumId w:val="0"/>
  </w:num>
  <w:num w:numId="16">
    <w:abstractNumId w:val="13"/>
  </w:num>
  <w:num w:numId="17">
    <w:abstractNumId w:val="2"/>
  </w:num>
  <w:num w:numId="18">
    <w:abstractNumId w:val="15"/>
  </w:num>
  <w:num w:numId="19">
    <w:abstractNumId w:val="19"/>
  </w:num>
  <w:num w:numId="20">
    <w:abstractNumId w:val="23"/>
  </w:num>
  <w:num w:numId="21">
    <w:abstractNumId w:val="12"/>
  </w:num>
  <w:num w:numId="22">
    <w:abstractNumId w:val="16"/>
  </w:num>
  <w:num w:numId="23">
    <w:abstractNumId w:val="9"/>
  </w:num>
  <w:num w:numId="24">
    <w:abstractNumId w:val="17"/>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linkStyles/>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numRestart w:val="eachSect"/>
    <w:footnote w:id="0"/>
    <w:footnote w:id="1"/>
  </w:footnotePr>
  <w:endnotePr>
    <w:endnote w:id="0"/>
    <w:endnote w:id="1"/>
  </w:endnotePr>
  <w:compat>
    <w:useFELayout/>
  </w:compat>
  <w:rsids>
    <w:rsidRoot w:val="005E5F1D"/>
    <w:rsid w:val="000226C5"/>
    <w:rsid w:val="00043896"/>
    <w:rsid w:val="0005778B"/>
    <w:rsid w:val="00090005"/>
    <w:rsid w:val="000A4511"/>
    <w:rsid w:val="00162CEA"/>
    <w:rsid w:val="00173D2C"/>
    <w:rsid w:val="001E4F79"/>
    <w:rsid w:val="00227353"/>
    <w:rsid w:val="002A019E"/>
    <w:rsid w:val="002A3347"/>
    <w:rsid w:val="002E761D"/>
    <w:rsid w:val="00394E81"/>
    <w:rsid w:val="003B1A72"/>
    <w:rsid w:val="00443382"/>
    <w:rsid w:val="00446E6D"/>
    <w:rsid w:val="00456FAA"/>
    <w:rsid w:val="004859FC"/>
    <w:rsid w:val="004A5BE8"/>
    <w:rsid w:val="00561E6B"/>
    <w:rsid w:val="005C1823"/>
    <w:rsid w:val="005D7393"/>
    <w:rsid w:val="005E5F1D"/>
    <w:rsid w:val="0060109D"/>
    <w:rsid w:val="00683C2E"/>
    <w:rsid w:val="006F435D"/>
    <w:rsid w:val="006F648A"/>
    <w:rsid w:val="00703AEF"/>
    <w:rsid w:val="007607B4"/>
    <w:rsid w:val="00873874"/>
    <w:rsid w:val="008871A6"/>
    <w:rsid w:val="00896559"/>
    <w:rsid w:val="008A1614"/>
    <w:rsid w:val="008E1971"/>
    <w:rsid w:val="0094187F"/>
    <w:rsid w:val="0099339A"/>
    <w:rsid w:val="009946AB"/>
    <w:rsid w:val="009F7E71"/>
    <w:rsid w:val="00A5572E"/>
    <w:rsid w:val="00A743E3"/>
    <w:rsid w:val="00AE106B"/>
    <w:rsid w:val="00B0097C"/>
    <w:rsid w:val="00B07DCB"/>
    <w:rsid w:val="00B179AA"/>
    <w:rsid w:val="00B268C9"/>
    <w:rsid w:val="00B5286F"/>
    <w:rsid w:val="00BB334A"/>
    <w:rsid w:val="00BE73F9"/>
    <w:rsid w:val="00BF154B"/>
    <w:rsid w:val="00C035D4"/>
    <w:rsid w:val="00C42FBE"/>
    <w:rsid w:val="00C62B57"/>
    <w:rsid w:val="00CA4AA6"/>
    <w:rsid w:val="00CC3543"/>
    <w:rsid w:val="00D05E26"/>
    <w:rsid w:val="00D61F29"/>
    <w:rsid w:val="00E12710"/>
    <w:rsid w:val="00E33369"/>
    <w:rsid w:val="00F106A8"/>
    <w:rsid w:val="00F3277C"/>
    <w:rsid w:val="00F61EDC"/>
    <w:rsid w:val="00FE6143"/>
    <w:rsid w:val="00FF6B35"/>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EA"/>
    <w:pPr>
      <w:spacing w:after="120"/>
      <w:jc w:val="both"/>
    </w:pPr>
    <w:rPr>
      <w:rFonts w:ascii="Arial" w:hAnsi="Arial" w:cs="Times New Roman"/>
    </w:rPr>
  </w:style>
  <w:style w:type="paragraph" w:styleId="1">
    <w:name w:val="heading 1"/>
    <w:basedOn w:val="H1"/>
    <w:next w:val="a"/>
    <w:link w:val="10"/>
    <w:uiPriority w:val="9"/>
    <w:rsid w:val="00162CEA"/>
  </w:style>
  <w:style w:type="paragraph" w:styleId="2">
    <w:name w:val="heading 2"/>
    <w:basedOn w:val="a"/>
    <w:next w:val="a"/>
    <w:link w:val="20"/>
    <w:uiPriority w:val="9"/>
    <w:unhideWhenUsed/>
    <w:qFormat/>
    <w:rsid w:val="00162CEA"/>
    <w:pPr>
      <w:keepNext/>
      <w:pBdr>
        <w:top w:val="single" w:sz="4" w:space="11" w:color="auto"/>
      </w:pBdr>
      <w:spacing w:before="240" w:after="240"/>
      <w:jc w:val="left"/>
      <w:outlineLvl w:val="1"/>
    </w:pPr>
    <w:rPr>
      <w:b/>
      <w:caps/>
      <w:sz w:val="24"/>
      <w:szCs w:val="26"/>
      <w:shd w:val="clear" w:color="auto" w:fill="FFFFFF"/>
    </w:rPr>
  </w:style>
  <w:style w:type="paragraph" w:styleId="3">
    <w:name w:val="heading 3"/>
    <w:basedOn w:val="a"/>
    <w:next w:val="a"/>
    <w:link w:val="30"/>
    <w:uiPriority w:val="9"/>
    <w:unhideWhenUsed/>
    <w:qFormat/>
    <w:rsid w:val="00162CEA"/>
    <w:pPr>
      <w:keepNext/>
      <w:spacing w:before="240"/>
      <w:jc w:val="left"/>
      <w:outlineLvl w:val="2"/>
    </w:pPr>
    <w:rPr>
      <w:b/>
      <w:sz w:val="22"/>
      <w:szCs w:val="24"/>
    </w:rPr>
  </w:style>
  <w:style w:type="paragraph" w:styleId="4">
    <w:name w:val="heading 4"/>
    <w:basedOn w:val="a"/>
    <w:next w:val="a"/>
    <w:link w:val="40"/>
    <w:uiPriority w:val="9"/>
    <w:qFormat/>
    <w:rsid w:val="005E5F1D"/>
    <w:pPr>
      <w:numPr>
        <w:ilvl w:val="3"/>
        <w:numId w:val="1"/>
      </w:numPr>
      <w:tabs>
        <w:tab w:val="left" w:pos="900"/>
      </w:tabs>
      <w:outlineLvl w:val="3"/>
    </w:pPr>
    <w:rPr>
      <w:bCs/>
      <w:i/>
    </w:rPr>
  </w:style>
  <w:style w:type="paragraph" w:styleId="5">
    <w:name w:val="heading 5"/>
    <w:basedOn w:val="a"/>
    <w:next w:val="a"/>
    <w:link w:val="50"/>
    <w:uiPriority w:val="9"/>
    <w:qFormat/>
    <w:rsid w:val="005E5F1D"/>
    <w:pPr>
      <w:keepNext/>
      <w:numPr>
        <w:ilvl w:val="4"/>
        <w:numId w:val="1"/>
      </w:numPr>
      <w:tabs>
        <w:tab w:val="center" w:pos="1620"/>
      </w:tabs>
      <w:jc w:val="left"/>
      <w:outlineLvl w:val="4"/>
    </w:pPr>
    <w:rPr>
      <w:iCs/>
    </w:rPr>
  </w:style>
  <w:style w:type="paragraph" w:styleId="6">
    <w:name w:val="heading 6"/>
    <w:basedOn w:val="a"/>
    <w:next w:val="a"/>
    <w:link w:val="60"/>
    <w:uiPriority w:val="9"/>
    <w:qFormat/>
    <w:rsid w:val="005E5F1D"/>
    <w:pPr>
      <w:numPr>
        <w:ilvl w:val="5"/>
        <w:numId w:val="1"/>
      </w:numPr>
      <w:spacing w:before="240" w:after="60"/>
      <w:outlineLvl w:val="5"/>
    </w:pPr>
    <w:rPr>
      <w:b/>
      <w:bCs/>
      <w:szCs w:val="22"/>
    </w:rPr>
  </w:style>
  <w:style w:type="paragraph" w:styleId="7">
    <w:name w:val="heading 7"/>
    <w:basedOn w:val="a"/>
    <w:next w:val="a"/>
    <w:link w:val="70"/>
    <w:uiPriority w:val="9"/>
    <w:qFormat/>
    <w:rsid w:val="005E5F1D"/>
    <w:pPr>
      <w:numPr>
        <w:ilvl w:val="6"/>
        <w:numId w:val="1"/>
      </w:numPr>
      <w:spacing w:before="240" w:after="60"/>
      <w:outlineLvl w:val="6"/>
    </w:pPr>
    <w:rPr>
      <w:sz w:val="24"/>
    </w:rPr>
  </w:style>
  <w:style w:type="paragraph" w:styleId="8">
    <w:name w:val="heading 8"/>
    <w:basedOn w:val="a"/>
    <w:next w:val="a"/>
    <w:link w:val="80"/>
    <w:uiPriority w:val="9"/>
    <w:qFormat/>
    <w:rsid w:val="005E5F1D"/>
    <w:pPr>
      <w:numPr>
        <w:ilvl w:val="7"/>
        <w:numId w:val="1"/>
      </w:numPr>
      <w:spacing w:before="240" w:after="60"/>
      <w:outlineLvl w:val="7"/>
    </w:pPr>
    <w:rPr>
      <w:i/>
      <w:iCs/>
      <w:sz w:val="24"/>
    </w:rPr>
  </w:style>
  <w:style w:type="paragraph" w:styleId="9">
    <w:name w:val="heading 9"/>
    <w:basedOn w:val="a"/>
    <w:next w:val="a"/>
    <w:link w:val="90"/>
    <w:uiPriority w:val="9"/>
    <w:qFormat/>
    <w:rsid w:val="005E5F1D"/>
    <w:pPr>
      <w:numPr>
        <w:ilvl w:val="8"/>
        <w:numId w:val="1"/>
      </w:num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CEA"/>
    <w:rPr>
      <w:rFonts w:ascii="Arial" w:hAnsi="Arial" w:cs="Times New Roman"/>
      <w:b/>
      <w:sz w:val="40"/>
      <w:szCs w:val="52"/>
    </w:rPr>
  </w:style>
  <w:style w:type="character" w:customStyle="1" w:styleId="20">
    <w:name w:val="Заголовок 2 Знак"/>
    <w:basedOn w:val="a0"/>
    <w:link w:val="2"/>
    <w:uiPriority w:val="9"/>
    <w:rsid w:val="00162CEA"/>
    <w:rPr>
      <w:rFonts w:ascii="Arial" w:hAnsi="Arial" w:cs="Times New Roman"/>
      <w:b/>
      <w:caps/>
      <w:sz w:val="24"/>
      <w:szCs w:val="26"/>
    </w:rPr>
  </w:style>
  <w:style w:type="character" w:customStyle="1" w:styleId="30">
    <w:name w:val="Заголовок 3 Знак"/>
    <w:basedOn w:val="a0"/>
    <w:link w:val="3"/>
    <w:uiPriority w:val="9"/>
    <w:rsid w:val="00162CEA"/>
    <w:rPr>
      <w:rFonts w:ascii="Arial" w:hAnsi="Arial" w:cs="Times New Roman"/>
      <w:b/>
      <w:sz w:val="22"/>
      <w:szCs w:val="24"/>
    </w:rPr>
  </w:style>
  <w:style w:type="character" w:customStyle="1" w:styleId="40">
    <w:name w:val="Заголовок 4 Знак"/>
    <w:basedOn w:val="a0"/>
    <w:link w:val="4"/>
    <w:uiPriority w:val="9"/>
    <w:rsid w:val="005E5F1D"/>
    <w:rPr>
      <w:rFonts w:ascii="Times New Roman" w:eastAsia="Times New Roman" w:hAnsi="Times New Roman" w:cs="Times New Roman"/>
      <w:bCs/>
      <w:i/>
      <w:sz w:val="22"/>
      <w:szCs w:val="24"/>
      <w:lang w:val="ru-RU"/>
    </w:rPr>
  </w:style>
  <w:style w:type="character" w:customStyle="1" w:styleId="50">
    <w:name w:val="Заголовок 5 Знак"/>
    <w:basedOn w:val="a0"/>
    <w:link w:val="5"/>
    <w:uiPriority w:val="9"/>
    <w:rsid w:val="005E5F1D"/>
    <w:rPr>
      <w:rFonts w:ascii="Times New Roman" w:eastAsia="Times New Roman" w:hAnsi="Times New Roman" w:cs="Times New Roman"/>
      <w:iCs/>
      <w:sz w:val="22"/>
    </w:rPr>
  </w:style>
  <w:style w:type="character" w:customStyle="1" w:styleId="60">
    <w:name w:val="Заголовок 6 Знак"/>
    <w:basedOn w:val="a0"/>
    <w:link w:val="6"/>
    <w:uiPriority w:val="9"/>
    <w:rsid w:val="005E5F1D"/>
    <w:rPr>
      <w:rFonts w:ascii="Times New Roman" w:eastAsia="Times New Roman" w:hAnsi="Times New Roman" w:cs="Times New Roman"/>
      <w:b/>
      <w:bCs/>
      <w:sz w:val="22"/>
      <w:szCs w:val="22"/>
      <w:lang w:val="ru-RU"/>
    </w:rPr>
  </w:style>
  <w:style w:type="character" w:customStyle="1" w:styleId="70">
    <w:name w:val="Заголовок 7 Знак"/>
    <w:basedOn w:val="a0"/>
    <w:link w:val="7"/>
    <w:uiPriority w:val="9"/>
    <w:rsid w:val="005E5F1D"/>
    <w:rPr>
      <w:rFonts w:ascii="Times New Roman" w:eastAsia="Times New Roman" w:hAnsi="Times New Roman" w:cs="Times New Roman"/>
      <w:sz w:val="24"/>
      <w:szCs w:val="24"/>
      <w:lang w:val="ru-RU"/>
    </w:rPr>
  </w:style>
  <w:style w:type="character" w:customStyle="1" w:styleId="80">
    <w:name w:val="Заголовок 8 Знак"/>
    <w:basedOn w:val="a0"/>
    <w:link w:val="8"/>
    <w:uiPriority w:val="9"/>
    <w:rsid w:val="005E5F1D"/>
    <w:rPr>
      <w:rFonts w:ascii="Times New Roman" w:eastAsia="Times New Roman" w:hAnsi="Times New Roman" w:cs="Times New Roman"/>
      <w:i/>
      <w:iCs/>
      <w:sz w:val="24"/>
      <w:szCs w:val="24"/>
      <w:lang w:val="ru-RU"/>
    </w:rPr>
  </w:style>
  <w:style w:type="character" w:customStyle="1" w:styleId="90">
    <w:name w:val="Заголовок 9 Знак"/>
    <w:basedOn w:val="a0"/>
    <w:link w:val="9"/>
    <w:uiPriority w:val="9"/>
    <w:rsid w:val="005E5F1D"/>
    <w:rPr>
      <w:rFonts w:ascii="Arial" w:eastAsia="Times New Roman" w:hAnsi="Arial" w:cs="Arial"/>
      <w:sz w:val="22"/>
      <w:szCs w:val="22"/>
      <w:lang w:val="ru-RU"/>
    </w:rPr>
  </w:style>
  <w:style w:type="paragraph" w:styleId="a3">
    <w:name w:val="header"/>
    <w:basedOn w:val="a"/>
    <w:link w:val="a4"/>
    <w:uiPriority w:val="99"/>
    <w:unhideWhenUsed/>
    <w:rsid w:val="00162CEA"/>
    <w:pPr>
      <w:spacing w:after="0" w:line="288" w:lineRule="auto"/>
      <w:jc w:val="left"/>
    </w:pPr>
    <w:rPr>
      <w:sz w:val="16"/>
    </w:rPr>
  </w:style>
  <w:style w:type="character" w:customStyle="1" w:styleId="a4">
    <w:name w:val="Верхний колонтитул Знак"/>
    <w:basedOn w:val="a0"/>
    <w:link w:val="a3"/>
    <w:uiPriority w:val="99"/>
    <w:rsid w:val="00162CEA"/>
    <w:rPr>
      <w:rFonts w:ascii="Arial" w:hAnsi="Arial" w:cs="Times New Roman"/>
      <w:sz w:val="16"/>
    </w:rPr>
  </w:style>
  <w:style w:type="paragraph" w:customStyle="1" w:styleId="Style1">
    <w:name w:val="Style1"/>
    <w:basedOn w:val="a"/>
    <w:rsid w:val="005E5F1D"/>
    <w:pPr>
      <w:numPr>
        <w:numId w:val="2"/>
      </w:numPr>
      <w:jc w:val="left"/>
    </w:pPr>
    <w:rPr>
      <w:caps/>
    </w:rPr>
  </w:style>
  <w:style w:type="paragraph" w:styleId="a5">
    <w:name w:val="footnote text"/>
    <w:basedOn w:val="a"/>
    <w:link w:val="a6"/>
    <w:uiPriority w:val="99"/>
    <w:unhideWhenUsed/>
    <w:rsid w:val="00162CEA"/>
    <w:pPr>
      <w:spacing w:after="0"/>
    </w:pPr>
    <w:rPr>
      <w:sz w:val="16"/>
      <w:szCs w:val="22"/>
    </w:rPr>
  </w:style>
  <w:style w:type="character" w:customStyle="1" w:styleId="a6">
    <w:name w:val="Текст сноски Знак"/>
    <w:basedOn w:val="a0"/>
    <w:link w:val="a5"/>
    <w:uiPriority w:val="99"/>
    <w:rsid w:val="00162CEA"/>
    <w:rPr>
      <w:rFonts w:ascii="Arial" w:hAnsi="Arial" w:cs="Times New Roman"/>
      <w:sz w:val="16"/>
      <w:szCs w:val="22"/>
    </w:rPr>
  </w:style>
  <w:style w:type="character" w:styleId="a7">
    <w:name w:val="footnote reference"/>
    <w:basedOn w:val="a0"/>
    <w:uiPriority w:val="99"/>
    <w:unhideWhenUsed/>
    <w:rsid w:val="00162CEA"/>
    <w:rPr>
      <w:vertAlign w:val="superscript"/>
    </w:rPr>
  </w:style>
  <w:style w:type="paragraph" w:styleId="a8">
    <w:name w:val="footer"/>
    <w:basedOn w:val="a"/>
    <w:link w:val="a9"/>
    <w:uiPriority w:val="99"/>
    <w:unhideWhenUsed/>
    <w:rsid w:val="00162CEA"/>
    <w:pPr>
      <w:spacing w:after="0"/>
      <w:jc w:val="left"/>
    </w:pPr>
    <w:rPr>
      <w:sz w:val="16"/>
      <w:szCs w:val="18"/>
    </w:rPr>
  </w:style>
  <w:style w:type="character" w:customStyle="1" w:styleId="a9">
    <w:name w:val="Нижний колонтитул Знак"/>
    <w:basedOn w:val="a0"/>
    <w:link w:val="a8"/>
    <w:uiPriority w:val="99"/>
    <w:rsid w:val="00162CEA"/>
    <w:rPr>
      <w:rFonts w:ascii="Arial" w:hAnsi="Arial" w:cs="Times New Roman"/>
      <w:sz w:val="16"/>
      <w:szCs w:val="18"/>
    </w:rPr>
  </w:style>
  <w:style w:type="character" w:styleId="aa">
    <w:name w:val="page number"/>
    <w:basedOn w:val="a0"/>
    <w:uiPriority w:val="99"/>
    <w:unhideWhenUsed/>
    <w:rsid w:val="00162CEA"/>
    <w:rPr>
      <w:b/>
    </w:rPr>
  </w:style>
  <w:style w:type="paragraph" w:styleId="ab">
    <w:name w:val="List Paragraph"/>
    <w:basedOn w:val="a"/>
    <w:link w:val="ac"/>
    <w:uiPriority w:val="34"/>
    <w:qFormat/>
    <w:rsid w:val="00162CEA"/>
    <w:pPr>
      <w:spacing w:after="240"/>
      <w:ind w:left="720"/>
      <w:contextualSpacing/>
    </w:pPr>
    <w:rPr>
      <w:rFonts w:eastAsiaTheme="minorHAnsi" w:cstheme="minorBidi"/>
      <w:szCs w:val="22"/>
    </w:rPr>
  </w:style>
  <w:style w:type="paragraph" w:styleId="ad">
    <w:name w:val="Body Text"/>
    <w:basedOn w:val="a"/>
    <w:link w:val="ae"/>
    <w:uiPriority w:val="99"/>
    <w:rsid w:val="005D7393"/>
    <w:pPr>
      <w:autoSpaceDE w:val="0"/>
      <w:autoSpaceDN w:val="0"/>
      <w:adjustRightInd w:val="0"/>
    </w:pPr>
    <w:rPr>
      <w:sz w:val="24"/>
    </w:rPr>
  </w:style>
  <w:style w:type="character" w:customStyle="1" w:styleId="ae">
    <w:name w:val="Основной текст Знак"/>
    <w:basedOn w:val="a0"/>
    <w:link w:val="ad"/>
    <w:uiPriority w:val="99"/>
    <w:rsid w:val="005D7393"/>
    <w:rPr>
      <w:rFonts w:ascii="Times New Roman" w:eastAsia="Times New Roman" w:hAnsi="Times New Roman" w:cs="Times New Roman"/>
      <w:sz w:val="24"/>
      <w:szCs w:val="24"/>
    </w:rPr>
  </w:style>
  <w:style w:type="paragraph" w:customStyle="1" w:styleId="Indent1">
    <w:name w:val="Indent 1"/>
    <w:basedOn w:val="a"/>
    <w:rsid w:val="005D739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ind w:left="567" w:hanging="567"/>
      <w:textAlignment w:val="baseline"/>
    </w:pPr>
    <w:rPr>
      <w:sz w:val="24"/>
      <w:lang w:eastAsia="en-GB"/>
    </w:rPr>
  </w:style>
  <w:style w:type="character" w:customStyle="1" w:styleId="ac">
    <w:name w:val="Абзац списка Знак"/>
    <w:basedOn w:val="a0"/>
    <w:link w:val="ab"/>
    <w:uiPriority w:val="34"/>
    <w:rsid w:val="00162CEA"/>
    <w:rPr>
      <w:rFonts w:ascii="Arial" w:eastAsiaTheme="minorHAnsi" w:hAnsi="Arial" w:cstheme="minorBidi"/>
      <w:szCs w:val="22"/>
    </w:rPr>
  </w:style>
  <w:style w:type="table" w:styleId="af">
    <w:name w:val="Table Grid"/>
    <w:basedOn w:val="a1"/>
    <w:uiPriority w:val="59"/>
    <w:rsid w:val="00162CEA"/>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2CEA"/>
    <w:pPr>
      <w:widowControl w:val="0"/>
      <w:autoSpaceDE w:val="0"/>
      <w:autoSpaceDN w:val="0"/>
      <w:adjustRightInd w:val="0"/>
    </w:pPr>
    <w:rPr>
      <w:rFonts w:ascii="Arial" w:hAnsi="Arial" w:cs="Arial"/>
      <w:color w:val="000000"/>
      <w:sz w:val="24"/>
      <w:szCs w:val="24"/>
    </w:rPr>
  </w:style>
  <w:style w:type="character" w:styleId="af0">
    <w:name w:val="annotation reference"/>
    <w:basedOn w:val="a0"/>
    <w:uiPriority w:val="99"/>
    <w:semiHidden/>
    <w:unhideWhenUsed/>
    <w:rsid w:val="00162CEA"/>
    <w:rPr>
      <w:sz w:val="18"/>
      <w:szCs w:val="18"/>
    </w:rPr>
  </w:style>
  <w:style w:type="paragraph" w:styleId="af1">
    <w:name w:val="annotation text"/>
    <w:basedOn w:val="a"/>
    <w:link w:val="af2"/>
    <w:uiPriority w:val="99"/>
    <w:semiHidden/>
    <w:unhideWhenUsed/>
    <w:rsid w:val="00BF154B"/>
  </w:style>
  <w:style w:type="character" w:customStyle="1" w:styleId="af2">
    <w:name w:val="Текст примечания Знак"/>
    <w:basedOn w:val="a0"/>
    <w:link w:val="af1"/>
    <w:uiPriority w:val="99"/>
    <w:semiHidden/>
    <w:rsid w:val="00BF154B"/>
    <w:rPr>
      <w:rFonts w:ascii="Arial" w:hAnsi="Arial" w:cs="Times New Roman"/>
    </w:rPr>
  </w:style>
  <w:style w:type="paragraph" w:styleId="af3">
    <w:name w:val="annotation subject"/>
    <w:basedOn w:val="a"/>
    <w:link w:val="af4"/>
    <w:uiPriority w:val="99"/>
    <w:semiHidden/>
    <w:unhideWhenUsed/>
    <w:rsid w:val="00162CEA"/>
    <w:rPr>
      <w:b/>
      <w:bCs/>
    </w:rPr>
  </w:style>
  <w:style w:type="character" w:customStyle="1" w:styleId="af4">
    <w:name w:val="Тема примечания Знак"/>
    <w:basedOn w:val="a0"/>
    <w:link w:val="af3"/>
    <w:uiPriority w:val="99"/>
    <w:semiHidden/>
    <w:rsid w:val="00162CEA"/>
    <w:rPr>
      <w:rFonts w:ascii="Arial" w:hAnsi="Arial" w:cs="Times New Roman"/>
      <w:b/>
      <w:bCs/>
    </w:rPr>
  </w:style>
  <w:style w:type="paragraph" w:styleId="af5">
    <w:name w:val="Balloon Text"/>
    <w:basedOn w:val="a"/>
    <w:link w:val="af6"/>
    <w:uiPriority w:val="99"/>
    <w:semiHidden/>
    <w:unhideWhenUsed/>
    <w:rsid w:val="00162CEA"/>
    <w:pPr>
      <w:spacing w:after="0"/>
    </w:pPr>
    <w:rPr>
      <w:rFonts w:ascii="Lucida Grande" w:hAnsi="Lucida Grande" w:cs="Lucida Grande"/>
      <w:sz w:val="18"/>
      <w:szCs w:val="18"/>
    </w:rPr>
  </w:style>
  <w:style w:type="character" w:customStyle="1" w:styleId="af6">
    <w:name w:val="Текст выноски Знак"/>
    <w:basedOn w:val="a0"/>
    <w:link w:val="af5"/>
    <w:uiPriority w:val="99"/>
    <w:semiHidden/>
    <w:rsid w:val="00162CEA"/>
    <w:rPr>
      <w:rFonts w:ascii="Lucida Grande" w:hAnsi="Lucida Grande" w:cs="Lucida Grande"/>
      <w:sz w:val="18"/>
      <w:szCs w:val="18"/>
    </w:rPr>
  </w:style>
  <w:style w:type="character" w:styleId="af7">
    <w:name w:val="Hyperlink"/>
    <w:basedOn w:val="a0"/>
    <w:uiPriority w:val="99"/>
    <w:unhideWhenUsed/>
    <w:rsid w:val="00162CEA"/>
    <w:rPr>
      <w:color w:val="0000FF" w:themeColor="hyperlink"/>
      <w:u w:val="single"/>
    </w:rPr>
  </w:style>
  <w:style w:type="character" w:styleId="af8">
    <w:name w:val="FollowedHyperlink"/>
    <w:basedOn w:val="a0"/>
    <w:uiPriority w:val="99"/>
    <w:semiHidden/>
    <w:unhideWhenUsed/>
    <w:rsid w:val="00162CEA"/>
    <w:rPr>
      <w:color w:val="800080" w:themeColor="followedHyperlink"/>
      <w:u w:val="single"/>
    </w:rPr>
  </w:style>
  <w:style w:type="paragraph" w:styleId="af9">
    <w:name w:val="Revision"/>
    <w:hidden/>
    <w:uiPriority w:val="99"/>
    <w:semiHidden/>
    <w:rsid w:val="00162CEA"/>
    <w:rPr>
      <w:rFonts w:ascii="Arial" w:hAnsi="Arial" w:cs="Arial"/>
      <w:sz w:val="21"/>
      <w:szCs w:val="21"/>
    </w:rPr>
  </w:style>
  <w:style w:type="paragraph" w:customStyle="1" w:styleId="BasicParagraph">
    <w:name w:val="[Basic Paragraph]"/>
    <w:basedOn w:val="a"/>
    <w:uiPriority w:val="99"/>
    <w:rsid w:val="00162CEA"/>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a"/>
    <w:link w:val="H1Char"/>
    <w:qFormat/>
    <w:rsid w:val="00162CEA"/>
    <w:pPr>
      <w:spacing w:before="360" w:after="240"/>
      <w:jc w:val="left"/>
      <w:outlineLvl w:val="0"/>
    </w:pPr>
    <w:rPr>
      <w:b/>
      <w:sz w:val="40"/>
      <w:szCs w:val="52"/>
    </w:rPr>
  </w:style>
  <w:style w:type="paragraph" w:customStyle="1" w:styleId="Bullet1">
    <w:name w:val="Bullet 1"/>
    <w:basedOn w:val="a"/>
    <w:rsid w:val="00162CEA"/>
    <w:pPr>
      <w:numPr>
        <w:numId w:val="17"/>
      </w:numPr>
      <w:spacing w:before="60"/>
    </w:pPr>
    <w:rPr>
      <w:rFonts w:eastAsia="Times New Roman"/>
      <w:color w:val="000000"/>
    </w:rPr>
  </w:style>
  <w:style w:type="paragraph" w:customStyle="1" w:styleId="RefItem1">
    <w:name w:val="Ref Item 1"/>
    <w:basedOn w:val="a"/>
    <w:rsid w:val="00162CEA"/>
    <w:pPr>
      <w:jc w:val="left"/>
    </w:pPr>
    <w:rPr>
      <w:color w:val="000000"/>
      <w:szCs w:val="24"/>
      <w:lang w:eastAsia="it-IT"/>
    </w:rPr>
  </w:style>
  <w:style w:type="paragraph" w:customStyle="1" w:styleId="RefTitre">
    <w:name w:val="Ref Titre"/>
    <w:basedOn w:val="a"/>
    <w:rsid w:val="00162CEA"/>
    <w:pPr>
      <w:jc w:val="left"/>
    </w:pPr>
    <w:rPr>
      <w:rFonts w:eastAsia="Times New Roman"/>
      <w:b/>
      <w:bCs/>
      <w:sz w:val="26"/>
      <w:szCs w:val="26"/>
    </w:rPr>
  </w:style>
  <w:style w:type="paragraph" w:customStyle="1" w:styleId="Header1">
    <w:name w:val="Header 1"/>
    <w:basedOn w:val="a3"/>
    <w:rsid w:val="00162CEA"/>
    <w:rPr>
      <w:b/>
      <w:sz w:val="24"/>
      <w:szCs w:val="24"/>
    </w:rPr>
  </w:style>
  <w:style w:type="character" w:customStyle="1" w:styleId="Pantone485">
    <w:name w:val="Pantone 485"/>
    <w:basedOn w:val="a0"/>
    <w:uiPriority w:val="1"/>
    <w:qFormat/>
    <w:rsid w:val="00162CEA"/>
    <w:rPr>
      <w:rFonts w:cs="Caecilia-Light"/>
      <w:color w:val="DC281E"/>
      <w:szCs w:val="16"/>
    </w:rPr>
  </w:style>
  <w:style w:type="character" w:customStyle="1" w:styleId="H1Char">
    <w:name w:val="H1 Char"/>
    <w:basedOn w:val="a0"/>
    <w:link w:val="H1"/>
    <w:rsid w:val="00162CEA"/>
    <w:rPr>
      <w:rFonts w:ascii="Arial" w:hAnsi="Arial" w:cs="Times New Roman"/>
      <w:b/>
      <w:sz w:val="40"/>
      <w:szCs w:val="52"/>
    </w:rPr>
  </w:style>
  <w:style w:type="table" w:customStyle="1" w:styleId="TableGray">
    <w:name w:val="Table Gray"/>
    <w:basedOn w:val="a1"/>
    <w:uiPriority w:val="99"/>
    <w:rsid w:val="00162CEA"/>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ab"/>
    <w:rsid w:val="00162CEA"/>
    <w:pPr>
      <w:numPr>
        <w:numId w:val="18"/>
      </w:numPr>
      <w:spacing w:before="120" w:after="120"/>
      <w:contextualSpacing w:val="0"/>
    </w:pPr>
    <w:rPr>
      <w:rFonts w:eastAsia="Cambria" w:cs="Arial"/>
    </w:rPr>
  </w:style>
  <w:style w:type="paragraph" w:customStyle="1" w:styleId="ListNumber1">
    <w:name w:val="List Number 1"/>
    <w:basedOn w:val="a"/>
    <w:rsid w:val="00162CEA"/>
    <w:pPr>
      <w:numPr>
        <w:ilvl w:val="1"/>
        <w:numId w:val="15"/>
      </w:numPr>
      <w:contextualSpacing/>
    </w:pPr>
    <w:rPr>
      <w:rFonts w:eastAsiaTheme="minorHAnsi" w:cstheme="minorHAnsi"/>
      <w:szCs w:val="22"/>
    </w:rPr>
  </w:style>
  <w:style w:type="paragraph" w:customStyle="1" w:styleId="NormalNo">
    <w:name w:val="Normal + No"/>
    <w:basedOn w:val="a"/>
    <w:qFormat/>
    <w:rsid w:val="00162CEA"/>
    <w:pPr>
      <w:numPr>
        <w:numId w:val="16"/>
      </w:numPr>
    </w:pPr>
    <w:rPr>
      <w:rFonts w:eastAsia="MS Mincho"/>
      <w:b/>
      <w:sz w:val="22"/>
    </w:rPr>
  </w:style>
  <w:style w:type="paragraph" w:customStyle="1" w:styleId="Bullet3">
    <w:name w:val="Bullet 3"/>
    <w:basedOn w:val="ab"/>
    <w:qFormat/>
    <w:rsid w:val="00162CEA"/>
    <w:pPr>
      <w:numPr>
        <w:numId w:val="19"/>
      </w:numPr>
      <w:spacing w:before="120" w:after="120"/>
      <w:ind w:right="425"/>
    </w:pPr>
    <w:rPr>
      <w:rFonts w:cs="Arial"/>
      <w:i/>
      <w:iCs/>
    </w:rPr>
  </w:style>
  <w:style w:type="paragraph" w:customStyle="1" w:styleId="Indent">
    <w:name w:val="Indent"/>
    <w:basedOn w:val="a"/>
    <w:qFormat/>
    <w:rsid w:val="00162CEA"/>
    <w:pPr>
      <w:ind w:left="567"/>
    </w:pPr>
    <w:rPr>
      <w:rFonts w:cs="Arial"/>
      <w:b/>
    </w:rPr>
  </w:style>
  <w:style w:type="paragraph" w:customStyle="1" w:styleId="Heading3NotBold">
    <w:name w:val="Heading 3 Not Bold"/>
    <w:basedOn w:val="a"/>
    <w:qFormat/>
    <w:rsid w:val="00BF154B"/>
    <w:pPr>
      <w:widowControl w:val="0"/>
      <w:spacing w:before="240"/>
    </w:pPr>
    <w:rPr>
      <w:rFonts w:cs="Arial"/>
      <w:sz w:val="22"/>
    </w:rPr>
  </w:style>
  <w:style w:type="paragraph" w:customStyle="1" w:styleId="TitreTableau">
    <w:name w:val="Titre Tableau"/>
    <w:basedOn w:val="a"/>
    <w:qFormat/>
    <w:rsid w:val="00162CEA"/>
    <w:pPr>
      <w:spacing w:before="120"/>
      <w:jc w:val="center"/>
    </w:pPr>
    <w:rPr>
      <w:rFonts w:cs="Arial"/>
      <w:b/>
      <w:bCs/>
      <w:color w:val="FFFFFF" w:themeColor="background1"/>
    </w:rPr>
  </w:style>
  <w:style w:type="paragraph" w:customStyle="1" w:styleId="BulletTableau">
    <w:name w:val="Bullet Tableau"/>
    <w:basedOn w:val="Bullet2"/>
    <w:qFormat/>
    <w:rsid w:val="00162CEA"/>
    <w:pPr>
      <w:keepNext/>
      <w:keepLines/>
      <w:framePr w:hSpace="141" w:wrap="around" w:vAnchor="text" w:hAnchor="margin" w:y="402"/>
      <w:numPr>
        <w:numId w:val="22"/>
      </w:numPr>
      <w:spacing w:beforeLines="60" w:afterLines="20"/>
    </w:pPr>
  </w:style>
  <w:style w:type="paragraph" w:customStyle="1" w:styleId="AnnexTitre">
    <w:name w:val="Annex Titre"/>
    <w:basedOn w:val="a"/>
    <w:qFormat/>
    <w:rsid w:val="00873874"/>
    <w:pPr>
      <w:keepNext/>
      <w:spacing w:after="240"/>
    </w:pPr>
    <w:rPr>
      <w:rFonts w:ascii="Arial Bold" w:hAnsi="Arial Bold"/>
      <w:b/>
      <w: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EA"/>
    <w:pPr>
      <w:spacing w:after="120"/>
      <w:jc w:val="both"/>
    </w:pPr>
    <w:rPr>
      <w:rFonts w:ascii="Arial" w:hAnsi="Arial" w:cs="Times New Roman"/>
    </w:rPr>
  </w:style>
  <w:style w:type="paragraph" w:styleId="Heading1">
    <w:name w:val="heading 1"/>
    <w:basedOn w:val="H1"/>
    <w:next w:val="Normal"/>
    <w:link w:val="Heading1Char"/>
    <w:uiPriority w:val="9"/>
    <w:rsid w:val="00162CEA"/>
  </w:style>
  <w:style w:type="paragraph" w:styleId="Heading2">
    <w:name w:val="heading 2"/>
    <w:basedOn w:val="Normal"/>
    <w:next w:val="Normal"/>
    <w:link w:val="Heading2Char"/>
    <w:uiPriority w:val="9"/>
    <w:unhideWhenUsed/>
    <w:qFormat/>
    <w:rsid w:val="00162CEA"/>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162CEA"/>
    <w:pPr>
      <w:keepNext/>
      <w:spacing w:before="240"/>
      <w:jc w:val="left"/>
      <w:outlineLvl w:val="2"/>
    </w:pPr>
    <w:rPr>
      <w:b/>
      <w:sz w:val="22"/>
      <w:szCs w:val="24"/>
    </w:rPr>
  </w:style>
  <w:style w:type="paragraph" w:styleId="Heading4">
    <w:name w:val="heading 4"/>
    <w:basedOn w:val="Normal"/>
    <w:next w:val="Normal"/>
    <w:link w:val="Heading4Char"/>
    <w:uiPriority w:val="9"/>
    <w:qFormat/>
    <w:rsid w:val="005E5F1D"/>
    <w:pPr>
      <w:numPr>
        <w:ilvl w:val="3"/>
        <w:numId w:val="1"/>
      </w:numPr>
      <w:tabs>
        <w:tab w:val="left" w:pos="900"/>
      </w:tabs>
      <w:outlineLvl w:val="3"/>
    </w:pPr>
    <w:rPr>
      <w:bCs/>
      <w:i/>
    </w:rPr>
  </w:style>
  <w:style w:type="paragraph" w:styleId="Heading5">
    <w:name w:val="heading 5"/>
    <w:basedOn w:val="Normal"/>
    <w:next w:val="Normal"/>
    <w:link w:val="Heading5Char"/>
    <w:uiPriority w:val="9"/>
    <w:qFormat/>
    <w:rsid w:val="005E5F1D"/>
    <w:pPr>
      <w:keepNext/>
      <w:numPr>
        <w:ilvl w:val="4"/>
        <w:numId w:val="1"/>
      </w:numPr>
      <w:tabs>
        <w:tab w:val="center" w:pos="1620"/>
      </w:tabs>
      <w:jc w:val="left"/>
      <w:outlineLvl w:val="4"/>
    </w:pPr>
    <w:rPr>
      <w:iCs/>
    </w:rPr>
  </w:style>
  <w:style w:type="paragraph" w:styleId="Heading6">
    <w:name w:val="heading 6"/>
    <w:basedOn w:val="Normal"/>
    <w:next w:val="Normal"/>
    <w:link w:val="Heading6Char"/>
    <w:uiPriority w:val="9"/>
    <w:qFormat/>
    <w:rsid w:val="005E5F1D"/>
    <w:pPr>
      <w:numPr>
        <w:ilvl w:val="5"/>
        <w:numId w:val="1"/>
      </w:numPr>
      <w:spacing w:before="240" w:after="60"/>
      <w:outlineLvl w:val="5"/>
    </w:pPr>
    <w:rPr>
      <w:b/>
      <w:bCs/>
      <w:szCs w:val="22"/>
    </w:rPr>
  </w:style>
  <w:style w:type="paragraph" w:styleId="Heading7">
    <w:name w:val="heading 7"/>
    <w:basedOn w:val="Normal"/>
    <w:next w:val="Normal"/>
    <w:link w:val="Heading7Char"/>
    <w:uiPriority w:val="9"/>
    <w:qFormat/>
    <w:rsid w:val="005E5F1D"/>
    <w:pPr>
      <w:numPr>
        <w:ilvl w:val="6"/>
        <w:numId w:val="1"/>
      </w:numPr>
      <w:spacing w:before="240" w:after="60"/>
      <w:outlineLvl w:val="6"/>
    </w:pPr>
    <w:rPr>
      <w:sz w:val="24"/>
    </w:rPr>
  </w:style>
  <w:style w:type="paragraph" w:styleId="Heading8">
    <w:name w:val="heading 8"/>
    <w:basedOn w:val="Normal"/>
    <w:next w:val="Normal"/>
    <w:link w:val="Heading8Char"/>
    <w:uiPriority w:val="9"/>
    <w:qFormat/>
    <w:rsid w:val="005E5F1D"/>
    <w:pPr>
      <w:numPr>
        <w:ilvl w:val="7"/>
        <w:numId w:val="1"/>
      </w:numPr>
      <w:spacing w:before="240" w:after="60"/>
      <w:outlineLvl w:val="7"/>
    </w:pPr>
    <w:rPr>
      <w:i/>
      <w:iCs/>
      <w:sz w:val="24"/>
    </w:rPr>
  </w:style>
  <w:style w:type="paragraph" w:styleId="Heading9">
    <w:name w:val="heading 9"/>
    <w:basedOn w:val="Normal"/>
    <w:next w:val="Normal"/>
    <w:link w:val="Heading9Char"/>
    <w:uiPriority w:val="9"/>
    <w:qFormat/>
    <w:rsid w:val="005E5F1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CEA"/>
    <w:rPr>
      <w:rFonts w:ascii="Arial" w:hAnsi="Arial" w:cs="Times New Roman"/>
      <w:b/>
      <w:sz w:val="40"/>
      <w:szCs w:val="52"/>
    </w:rPr>
  </w:style>
  <w:style w:type="character" w:customStyle="1" w:styleId="Heading2Char">
    <w:name w:val="Heading 2 Char"/>
    <w:basedOn w:val="DefaultParagraphFont"/>
    <w:link w:val="Heading2"/>
    <w:uiPriority w:val="9"/>
    <w:rsid w:val="00162CEA"/>
    <w:rPr>
      <w:rFonts w:ascii="Arial" w:hAnsi="Arial" w:cs="Times New Roman"/>
      <w:b/>
      <w:caps/>
      <w:sz w:val="24"/>
      <w:szCs w:val="26"/>
    </w:rPr>
  </w:style>
  <w:style w:type="character" w:customStyle="1" w:styleId="Heading3Char">
    <w:name w:val="Heading 3 Char"/>
    <w:basedOn w:val="DefaultParagraphFont"/>
    <w:link w:val="Heading3"/>
    <w:uiPriority w:val="9"/>
    <w:rsid w:val="00162CEA"/>
    <w:rPr>
      <w:rFonts w:ascii="Arial" w:hAnsi="Arial" w:cs="Times New Roman"/>
      <w:b/>
      <w:sz w:val="22"/>
      <w:szCs w:val="24"/>
    </w:rPr>
  </w:style>
  <w:style w:type="character" w:customStyle="1" w:styleId="Heading4Char">
    <w:name w:val="Heading 4 Char"/>
    <w:basedOn w:val="DefaultParagraphFont"/>
    <w:link w:val="Heading4"/>
    <w:uiPriority w:val="9"/>
    <w:rsid w:val="005E5F1D"/>
    <w:rPr>
      <w:rFonts w:ascii="Times New Roman" w:eastAsia="Times New Roman" w:hAnsi="Times New Roman" w:cs="Times New Roman"/>
      <w:bCs/>
      <w:i/>
      <w:sz w:val="22"/>
      <w:szCs w:val="24"/>
      <w:lang w:val="en-GB"/>
    </w:rPr>
  </w:style>
  <w:style w:type="character" w:customStyle="1" w:styleId="Heading5Char">
    <w:name w:val="Heading 5 Char"/>
    <w:basedOn w:val="DefaultParagraphFont"/>
    <w:link w:val="Heading5"/>
    <w:uiPriority w:val="9"/>
    <w:rsid w:val="005E5F1D"/>
    <w:rPr>
      <w:rFonts w:ascii="Times New Roman" w:eastAsia="Times New Roman" w:hAnsi="Times New Roman" w:cs="Times New Roman"/>
      <w:iCs/>
      <w:sz w:val="22"/>
    </w:rPr>
  </w:style>
  <w:style w:type="character" w:customStyle="1" w:styleId="Heading6Char">
    <w:name w:val="Heading 6 Char"/>
    <w:basedOn w:val="DefaultParagraphFont"/>
    <w:link w:val="Heading6"/>
    <w:uiPriority w:val="9"/>
    <w:rsid w:val="005E5F1D"/>
    <w:rPr>
      <w:rFonts w:ascii="Times New Roman" w:eastAsia="Times New Roman" w:hAnsi="Times New Roman" w:cs="Times New Roman"/>
      <w:b/>
      <w:bCs/>
      <w:sz w:val="22"/>
      <w:szCs w:val="22"/>
      <w:lang w:val="en-GB"/>
    </w:rPr>
  </w:style>
  <w:style w:type="character" w:customStyle="1" w:styleId="Heading7Char">
    <w:name w:val="Heading 7 Char"/>
    <w:basedOn w:val="DefaultParagraphFont"/>
    <w:link w:val="Heading7"/>
    <w:uiPriority w:val="9"/>
    <w:rsid w:val="005E5F1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rsid w:val="005E5F1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sid w:val="005E5F1D"/>
    <w:rPr>
      <w:rFonts w:ascii="Arial" w:eastAsia="Times New Roman" w:hAnsi="Arial" w:cs="Arial"/>
      <w:sz w:val="22"/>
      <w:szCs w:val="22"/>
      <w:lang w:val="en-GB"/>
    </w:rPr>
  </w:style>
  <w:style w:type="paragraph" w:styleId="Header">
    <w:name w:val="header"/>
    <w:basedOn w:val="Normal"/>
    <w:link w:val="HeaderChar"/>
    <w:uiPriority w:val="99"/>
    <w:unhideWhenUsed/>
    <w:rsid w:val="00162CEA"/>
    <w:pPr>
      <w:spacing w:after="0" w:line="288" w:lineRule="auto"/>
      <w:jc w:val="left"/>
    </w:pPr>
    <w:rPr>
      <w:sz w:val="16"/>
    </w:rPr>
  </w:style>
  <w:style w:type="character" w:customStyle="1" w:styleId="HeaderChar">
    <w:name w:val="Header Char"/>
    <w:basedOn w:val="DefaultParagraphFont"/>
    <w:link w:val="Header"/>
    <w:uiPriority w:val="99"/>
    <w:rsid w:val="00162CEA"/>
    <w:rPr>
      <w:rFonts w:ascii="Arial" w:hAnsi="Arial" w:cs="Times New Roman"/>
      <w:sz w:val="16"/>
    </w:rPr>
  </w:style>
  <w:style w:type="paragraph" w:customStyle="1" w:styleId="Style1">
    <w:name w:val="Style1"/>
    <w:basedOn w:val="Normal"/>
    <w:rsid w:val="005E5F1D"/>
    <w:pPr>
      <w:numPr>
        <w:numId w:val="2"/>
      </w:numPr>
      <w:jc w:val="left"/>
    </w:pPr>
    <w:rPr>
      <w:caps/>
    </w:rPr>
  </w:style>
  <w:style w:type="paragraph" w:styleId="FootnoteText">
    <w:name w:val="footnote text"/>
    <w:basedOn w:val="Normal"/>
    <w:link w:val="FootnoteTextChar"/>
    <w:uiPriority w:val="99"/>
    <w:unhideWhenUsed/>
    <w:rsid w:val="00162CEA"/>
    <w:pPr>
      <w:spacing w:after="0"/>
    </w:pPr>
    <w:rPr>
      <w:sz w:val="16"/>
      <w:szCs w:val="22"/>
    </w:rPr>
  </w:style>
  <w:style w:type="character" w:customStyle="1" w:styleId="FootnoteTextChar">
    <w:name w:val="Footnote Text Char"/>
    <w:basedOn w:val="DefaultParagraphFont"/>
    <w:link w:val="FootnoteText"/>
    <w:uiPriority w:val="99"/>
    <w:rsid w:val="00162CEA"/>
    <w:rPr>
      <w:rFonts w:ascii="Arial" w:hAnsi="Arial" w:cs="Times New Roman"/>
      <w:sz w:val="16"/>
      <w:szCs w:val="22"/>
    </w:rPr>
  </w:style>
  <w:style w:type="character" w:styleId="FootnoteReference">
    <w:name w:val="footnote reference"/>
    <w:basedOn w:val="DefaultParagraphFont"/>
    <w:uiPriority w:val="99"/>
    <w:unhideWhenUsed/>
    <w:rsid w:val="00162CEA"/>
    <w:rPr>
      <w:vertAlign w:val="superscript"/>
    </w:rPr>
  </w:style>
  <w:style w:type="paragraph" w:styleId="Footer">
    <w:name w:val="footer"/>
    <w:basedOn w:val="Normal"/>
    <w:link w:val="FooterChar"/>
    <w:uiPriority w:val="99"/>
    <w:unhideWhenUsed/>
    <w:rsid w:val="00162CEA"/>
    <w:pPr>
      <w:spacing w:after="0"/>
      <w:jc w:val="left"/>
    </w:pPr>
    <w:rPr>
      <w:sz w:val="16"/>
      <w:szCs w:val="18"/>
    </w:rPr>
  </w:style>
  <w:style w:type="character" w:customStyle="1" w:styleId="FooterChar">
    <w:name w:val="Footer Char"/>
    <w:basedOn w:val="DefaultParagraphFont"/>
    <w:link w:val="Footer"/>
    <w:uiPriority w:val="99"/>
    <w:rsid w:val="00162CEA"/>
    <w:rPr>
      <w:rFonts w:ascii="Arial" w:hAnsi="Arial" w:cs="Times New Roman"/>
      <w:sz w:val="16"/>
      <w:szCs w:val="18"/>
    </w:rPr>
  </w:style>
  <w:style w:type="character" w:styleId="PageNumber">
    <w:name w:val="page number"/>
    <w:basedOn w:val="DefaultParagraphFont"/>
    <w:uiPriority w:val="99"/>
    <w:unhideWhenUsed/>
    <w:rsid w:val="00162CEA"/>
    <w:rPr>
      <w:b/>
    </w:rPr>
  </w:style>
  <w:style w:type="paragraph" w:styleId="ListParagraph">
    <w:name w:val="List Paragraph"/>
    <w:basedOn w:val="Normal"/>
    <w:link w:val="ListParagraphChar"/>
    <w:uiPriority w:val="34"/>
    <w:qFormat/>
    <w:rsid w:val="00162CEA"/>
    <w:pPr>
      <w:spacing w:after="240"/>
      <w:ind w:left="720"/>
      <w:contextualSpacing/>
    </w:pPr>
    <w:rPr>
      <w:rFonts w:eastAsiaTheme="minorHAnsi" w:cstheme="minorBidi"/>
      <w:szCs w:val="22"/>
    </w:rPr>
  </w:style>
  <w:style w:type="paragraph" w:styleId="BodyText">
    <w:name w:val="Body Text"/>
    <w:basedOn w:val="Normal"/>
    <w:link w:val="BodyTextChar"/>
    <w:uiPriority w:val="99"/>
    <w:rsid w:val="005D7393"/>
    <w:pPr>
      <w:autoSpaceDE w:val="0"/>
      <w:autoSpaceDN w:val="0"/>
      <w:adjustRightInd w:val="0"/>
    </w:pPr>
    <w:rPr>
      <w:sz w:val="24"/>
    </w:rPr>
  </w:style>
  <w:style w:type="character" w:customStyle="1" w:styleId="BodyTextChar">
    <w:name w:val="Body Text Char"/>
    <w:basedOn w:val="DefaultParagraphFont"/>
    <w:link w:val="BodyText"/>
    <w:uiPriority w:val="99"/>
    <w:rsid w:val="005D7393"/>
    <w:rPr>
      <w:rFonts w:ascii="Times New Roman" w:eastAsia="Times New Roman" w:hAnsi="Times New Roman" w:cs="Times New Roman"/>
      <w:sz w:val="24"/>
      <w:szCs w:val="24"/>
    </w:rPr>
  </w:style>
  <w:style w:type="paragraph" w:customStyle="1" w:styleId="Indent1">
    <w:name w:val="Indent 1"/>
    <w:basedOn w:val="Normal"/>
    <w:rsid w:val="005D739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ind w:left="567" w:hanging="567"/>
      <w:textAlignment w:val="baseline"/>
    </w:pPr>
    <w:rPr>
      <w:sz w:val="24"/>
      <w:lang w:eastAsia="en-GB"/>
    </w:rPr>
  </w:style>
  <w:style w:type="character" w:customStyle="1" w:styleId="ListParagraphChar">
    <w:name w:val="List Paragraph Char"/>
    <w:basedOn w:val="DefaultParagraphFont"/>
    <w:link w:val="ListParagraph"/>
    <w:uiPriority w:val="34"/>
    <w:rsid w:val="00162CEA"/>
    <w:rPr>
      <w:rFonts w:ascii="Arial" w:eastAsiaTheme="minorHAnsi" w:hAnsi="Arial" w:cstheme="minorBidi"/>
      <w:szCs w:val="22"/>
    </w:rPr>
  </w:style>
  <w:style w:type="table" w:styleId="TableGrid">
    <w:name w:val="Table Grid"/>
    <w:basedOn w:val="TableNormal"/>
    <w:uiPriority w:val="59"/>
    <w:rsid w:val="00162CEA"/>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2CEA"/>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62CEA"/>
    <w:rPr>
      <w:sz w:val="18"/>
      <w:szCs w:val="18"/>
    </w:rPr>
  </w:style>
  <w:style w:type="paragraph" w:styleId="CommentText">
    <w:name w:val="annotation text"/>
    <w:basedOn w:val="Normal"/>
    <w:link w:val="CommentTextChar"/>
    <w:uiPriority w:val="99"/>
    <w:semiHidden/>
    <w:unhideWhenUsed/>
    <w:rsid w:val="00BF154B"/>
  </w:style>
  <w:style w:type="character" w:customStyle="1" w:styleId="CommentTextChar">
    <w:name w:val="Comment Text Char"/>
    <w:basedOn w:val="DefaultParagraphFont"/>
    <w:link w:val="CommentText"/>
    <w:uiPriority w:val="99"/>
    <w:semiHidden/>
    <w:rsid w:val="00BF154B"/>
    <w:rPr>
      <w:rFonts w:ascii="Arial" w:hAnsi="Arial" w:cs="Times New Roman"/>
    </w:rPr>
  </w:style>
  <w:style w:type="paragraph" w:styleId="CommentSubject">
    <w:name w:val="annotation subject"/>
    <w:basedOn w:val="Normal"/>
    <w:link w:val="CommentSubjectChar"/>
    <w:uiPriority w:val="99"/>
    <w:semiHidden/>
    <w:unhideWhenUsed/>
    <w:rsid w:val="00162CEA"/>
    <w:rPr>
      <w:b/>
      <w:bCs/>
    </w:rPr>
  </w:style>
  <w:style w:type="character" w:customStyle="1" w:styleId="CommentSubjectChar">
    <w:name w:val="Comment Subject Char"/>
    <w:basedOn w:val="DefaultParagraphFont"/>
    <w:link w:val="CommentSubject"/>
    <w:uiPriority w:val="99"/>
    <w:semiHidden/>
    <w:rsid w:val="00162CEA"/>
    <w:rPr>
      <w:rFonts w:ascii="Arial" w:hAnsi="Arial" w:cs="Times New Roman"/>
      <w:b/>
      <w:bCs/>
    </w:rPr>
  </w:style>
  <w:style w:type="paragraph" w:styleId="BalloonText">
    <w:name w:val="Balloon Text"/>
    <w:basedOn w:val="Normal"/>
    <w:link w:val="BalloonTextChar"/>
    <w:uiPriority w:val="99"/>
    <w:semiHidden/>
    <w:unhideWhenUsed/>
    <w:rsid w:val="00162CE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CEA"/>
    <w:rPr>
      <w:rFonts w:ascii="Lucida Grande" w:hAnsi="Lucida Grande" w:cs="Lucida Grande"/>
      <w:sz w:val="18"/>
      <w:szCs w:val="18"/>
    </w:rPr>
  </w:style>
  <w:style w:type="character" w:styleId="Hyperlink">
    <w:name w:val="Hyperlink"/>
    <w:basedOn w:val="DefaultParagraphFont"/>
    <w:uiPriority w:val="99"/>
    <w:unhideWhenUsed/>
    <w:rsid w:val="00162CEA"/>
    <w:rPr>
      <w:color w:val="0000FF" w:themeColor="hyperlink"/>
      <w:u w:val="single"/>
    </w:rPr>
  </w:style>
  <w:style w:type="character" w:styleId="FollowedHyperlink">
    <w:name w:val="FollowedHyperlink"/>
    <w:basedOn w:val="DefaultParagraphFont"/>
    <w:uiPriority w:val="99"/>
    <w:semiHidden/>
    <w:unhideWhenUsed/>
    <w:rsid w:val="00162CEA"/>
    <w:rPr>
      <w:color w:val="800080" w:themeColor="followedHyperlink"/>
      <w:u w:val="single"/>
    </w:rPr>
  </w:style>
  <w:style w:type="paragraph" w:styleId="Revision">
    <w:name w:val="Revision"/>
    <w:hidden/>
    <w:uiPriority w:val="99"/>
    <w:semiHidden/>
    <w:rsid w:val="00162CEA"/>
    <w:rPr>
      <w:rFonts w:ascii="Arial" w:hAnsi="Arial" w:cs="Arial"/>
      <w:sz w:val="21"/>
      <w:szCs w:val="21"/>
    </w:rPr>
  </w:style>
  <w:style w:type="paragraph" w:customStyle="1" w:styleId="BasicParagraph">
    <w:name w:val="[Basic Paragraph]"/>
    <w:basedOn w:val="Normal"/>
    <w:uiPriority w:val="99"/>
    <w:rsid w:val="00162CEA"/>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162CEA"/>
    <w:pPr>
      <w:spacing w:before="360" w:after="240"/>
      <w:jc w:val="left"/>
      <w:outlineLvl w:val="0"/>
    </w:pPr>
    <w:rPr>
      <w:b/>
      <w:sz w:val="40"/>
      <w:szCs w:val="52"/>
    </w:rPr>
  </w:style>
  <w:style w:type="paragraph" w:customStyle="1" w:styleId="Bullet1">
    <w:name w:val="Bullet 1"/>
    <w:basedOn w:val="Normal"/>
    <w:rsid w:val="00162CEA"/>
    <w:pPr>
      <w:numPr>
        <w:numId w:val="17"/>
      </w:numPr>
      <w:spacing w:before="60"/>
    </w:pPr>
    <w:rPr>
      <w:rFonts w:eastAsia="Times New Roman"/>
      <w:color w:val="000000"/>
    </w:rPr>
  </w:style>
  <w:style w:type="paragraph" w:customStyle="1" w:styleId="RefItem1">
    <w:name w:val="Ref Item 1"/>
    <w:basedOn w:val="Normal"/>
    <w:rsid w:val="00162CEA"/>
    <w:pPr>
      <w:jc w:val="left"/>
    </w:pPr>
    <w:rPr>
      <w:color w:val="000000"/>
      <w:szCs w:val="24"/>
      <w:lang w:eastAsia="it-IT"/>
    </w:rPr>
  </w:style>
  <w:style w:type="paragraph" w:customStyle="1" w:styleId="RefTitre">
    <w:name w:val="Ref Titre"/>
    <w:basedOn w:val="Normal"/>
    <w:rsid w:val="00162CEA"/>
    <w:pPr>
      <w:jc w:val="left"/>
    </w:pPr>
    <w:rPr>
      <w:rFonts w:eastAsia="Times New Roman"/>
      <w:b/>
      <w:bCs/>
      <w:sz w:val="26"/>
      <w:szCs w:val="26"/>
    </w:rPr>
  </w:style>
  <w:style w:type="paragraph" w:customStyle="1" w:styleId="Header1">
    <w:name w:val="Header 1"/>
    <w:basedOn w:val="Header"/>
    <w:rsid w:val="00162CEA"/>
    <w:rPr>
      <w:b/>
      <w:sz w:val="24"/>
      <w:szCs w:val="24"/>
    </w:rPr>
  </w:style>
  <w:style w:type="character" w:customStyle="1" w:styleId="Pantone485">
    <w:name w:val="Pantone 485"/>
    <w:basedOn w:val="DefaultParagraphFont"/>
    <w:uiPriority w:val="1"/>
    <w:qFormat/>
    <w:rsid w:val="00162CEA"/>
    <w:rPr>
      <w:rFonts w:cs="Caecilia-Light"/>
      <w:color w:val="DC281E"/>
      <w:szCs w:val="16"/>
    </w:rPr>
  </w:style>
  <w:style w:type="character" w:customStyle="1" w:styleId="H1Char">
    <w:name w:val="H1 Char"/>
    <w:basedOn w:val="DefaultParagraphFont"/>
    <w:link w:val="H1"/>
    <w:rsid w:val="00162CEA"/>
    <w:rPr>
      <w:rFonts w:ascii="Arial" w:hAnsi="Arial" w:cs="Times New Roman"/>
      <w:b/>
      <w:sz w:val="40"/>
      <w:szCs w:val="52"/>
    </w:rPr>
  </w:style>
  <w:style w:type="table" w:customStyle="1" w:styleId="TableGray">
    <w:name w:val="Table Gray"/>
    <w:basedOn w:val="TableNormal"/>
    <w:uiPriority w:val="99"/>
    <w:rsid w:val="00162CEA"/>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162CEA"/>
    <w:pPr>
      <w:numPr>
        <w:numId w:val="18"/>
      </w:numPr>
      <w:spacing w:before="120" w:after="120"/>
      <w:contextualSpacing w:val="0"/>
    </w:pPr>
    <w:rPr>
      <w:rFonts w:eastAsia="Cambria" w:cs="Arial"/>
    </w:rPr>
  </w:style>
  <w:style w:type="paragraph" w:customStyle="1" w:styleId="ListNumber1">
    <w:name w:val="List Number 1"/>
    <w:basedOn w:val="Normal"/>
    <w:rsid w:val="00162CEA"/>
    <w:pPr>
      <w:numPr>
        <w:ilvl w:val="1"/>
        <w:numId w:val="15"/>
      </w:numPr>
      <w:contextualSpacing/>
    </w:pPr>
    <w:rPr>
      <w:rFonts w:eastAsiaTheme="minorHAnsi" w:cstheme="minorHAnsi"/>
      <w:szCs w:val="22"/>
    </w:rPr>
  </w:style>
  <w:style w:type="paragraph" w:customStyle="1" w:styleId="NormalNo">
    <w:name w:val="Normal + No"/>
    <w:basedOn w:val="Normal"/>
    <w:qFormat/>
    <w:rsid w:val="00162CEA"/>
    <w:pPr>
      <w:numPr>
        <w:numId w:val="16"/>
      </w:numPr>
    </w:pPr>
    <w:rPr>
      <w:rFonts w:eastAsia="MS Mincho"/>
      <w:b/>
      <w:sz w:val="22"/>
    </w:rPr>
  </w:style>
  <w:style w:type="paragraph" w:customStyle="1" w:styleId="Bullet3">
    <w:name w:val="Bullet 3"/>
    <w:basedOn w:val="ListParagraph"/>
    <w:qFormat/>
    <w:rsid w:val="00162CEA"/>
    <w:pPr>
      <w:numPr>
        <w:numId w:val="19"/>
      </w:numPr>
      <w:spacing w:before="120" w:after="120"/>
      <w:ind w:right="425"/>
    </w:pPr>
    <w:rPr>
      <w:rFonts w:cs="Arial"/>
      <w:i/>
      <w:iCs/>
    </w:rPr>
  </w:style>
  <w:style w:type="paragraph" w:customStyle="1" w:styleId="Indent">
    <w:name w:val="Indent"/>
    <w:basedOn w:val="Normal"/>
    <w:qFormat/>
    <w:rsid w:val="00162CEA"/>
    <w:pPr>
      <w:ind w:left="567"/>
    </w:pPr>
    <w:rPr>
      <w:rFonts w:cs="Arial"/>
      <w:b/>
    </w:rPr>
  </w:style>
  <w:style w:type="paragraph" w:customStyle="1" w:styleId="Heading3NotBold">
    <w:name w:val="Heading 3 Not Bold"/>
    <w:basedOn w:val="Normal"/>
    <w:qFormat/>
    <w:rsid w:val="00BF154B"/>
    <w:pPr>
      <w:widowControl w:val="0"/>
      <w:spacing w:before="240"/>
    </w:pPr>
    <w:rPr>
      <w:rFonts w:cs="Arial"/>
      <w:sz w:val="22"/>
    </w:rPr>
  </w:style>
  <w:style w:type="paragraph" w:customStyle="1" w:styleId="TitreTableau">
    <w:name w:val="Titre Tableau"/>
    <w:basedOn w:val="Normal"/>
    <w:qFormat/>
    <w:rsid w:val="00162CEA"/>
    <w:pPr>
      <w:spacing w:before="120"/>
      <w:jc w:val="center"/>
    </w:pPr>
    <w:rPr>
      <w:rFonts w:cs="Arial"/>
      <w:b/>
      <w:bCs/>
      <w:color w:val="FFFFFF" w:themeColor="background1"/>
      <w:lang w:val="en-CA"/>
    </w:rPr>
  </w:style>
  <w:style w:type="paragraph" w:customStyle="1" w:styleId="BulletTableau">
    <w:name w:val="Bullet Tableau"/>
    <w:basedOn w:val="Bullet2"/>
    <w:qFormat/>
    <w:rsid w:val="00162CEA"/>
    <w:pPr>
      <w:keepNext/>
      <w:keepLines/>
      <w:framePr w:hSpace="141" w:wrap="around" w:vAnchor="text" w:hAnchor="margin" w:y="402"/>
      <w:numPr>
        <w:numId w:val="22"/>
      </w:numPr>
      <w:spacing w:beforeLines="60" w:before="60" w:afterLines="20" w:after="20"/>
    </w:pPr>
  </w:style>
  <w:style w:type="paragraph" w:customStyle="1" w:styleId="AnnexTitre">
    <w:name w:val="Annex Titre"/>
    <w:basedOn w:val="Normal"/>
    <w:qFormat/>
    <w:rsid w:val="00873874"/>
    <w:pPr>
      <w:keepNext/>
      <w:spacing w:after="240"/>
    </w:pPr>
    <w:rPr>
      <w:rFonts w:ascii="Arial Bold" w:hAnsi="Arial Bold"/>
      <w:b/>
      <w:caps/>
      <w:sz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78</TotalTime>
  <Pages>10</Pages>
  <Words>4288</Words>
  <Characters>24445</Characters>
  <Application>Microsoft Office Word</Application>
  <DocSecurity>0</DocSecurity>
  <Lines>203</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Private</Company>
  <LinksUpToDate>false</LinksUpToDate>
  <CharactersWithSpaces>28676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User</cp:lastModifiedBy>
  <cp:revision>8</cp:revision>
  <cp:lastPrinted>2015-10-01T03:01:00Z</cp:lastPrinted>
  <dcterms:created xsi:type="dcterms:W3CDTF">2015-10-01T02:58:00Z</dcterms:created>
  <dcterms:modified xsi:type="dcterms:W3CDTF">2017-04-20T15:21:00Z</dcterms:modified>
</cp:coreProperties>
</file>