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678DB" w14:textId="77777777" w:rsidR="003F0561" w:rsidRPr="009F4EB1" w:rsidRDefault="00CE46F5" w:rsidP="009F4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B1">
        <w:rPr>
          <w:rFonts w:ascii="Times New Roman" w:hAnsi="Times New Roman" w:cs="Times New Roman"/>
          <w:b/>
          <w:sz w:val="28"/>
          <w:szCs w:val="28"/>
        </w:rPr>
        <w:t>Анализ вариантов реагирования</w:t>
      </w:r>
    </w:p>
    <w:p w14:paraId="6C873EC0" w14:textId="77777777" w:rsidR="00CE46F5" w:rsidRPr="009F4EB1" w:rsidRDefault="00CE46F5" w:rsidP="009F4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B1">
        <w:rPr>
          <w:rFonts w:ascii="Times New Roman" w:hAnsi="Times New Roman" w:cs="Times New Roman"/>
          <w:b/>
          <w:sz w:val="28"/>
          <w:szCs w:val="28"/>
        </w:rPr>
        <w:t>Подробный путеводитель по модулю</w:t>
      </w:r>
    </w:p>
    <w:p w14:paraId="1B7F39BF" w14:textId="77777777" w:rsidR="00CE46F5" w:rsidRPr="009F4EB1" w:rsidRDefault="00CE46F5" w:rsidP="009F4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720BC" w14:textId="77777777" w:rsidR="00CE46F5" w:rsidRPr="009F4EB1" w:rsidRDefault="00CE46F5" w:rsidP="009F4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B1">
        <w:rPr>
          <w:rFonts w:ascii="Times New Roman" w:hAnsi="Times New Roman" w:cs="Times New Roman"/>
          <w:b/>
          <w:sz w:val="28"/>
          <w:szCs w:val="28"/>
        </w:rPr>
        <w:t>Дорожная карта модуля</w:t>
      </w:r>
    </w:p>
    <w:p w14:paraId="2A0FD006" w14:textId="77777777" w:rsidR="00CE46F5" w:rsidRPr="009F4EB1" w:rsidRDefault="00CE46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CE46F5" w:rsidRPr="00133FD2" w14:paraId="2B61B39A" w14:textId="77777777" w:rsidTr="00CE46F5">
        <w:tc>
          <w:tcPr>
            <w:tcW w:w="3188" w:type="dxa"/>
          </w:tcPr>
          <w:p w14:paraId="3BAC363E" w14:textId="77777777" w:rsidR="00CE46F5" w:rsidRPr="00133FD2" w:rsidRDefault="00CE46F5" w:rsidP="009F4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14:paraId="58A9CDFA" w14:textId="10EF2D0C" w:rsidR="00CE46F5" w:rsidRPr="00133FD2" w:rsidRDefault="00CE46F5" w:rsidP="009F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Рентабельность, выбор практических мер и механизмов</w:t>
            </w:r>
          </w:p>
        </w:tc>
        <w:tc>
          <w:tcPr>
            <w:tcW w:w="3188" w:type="dxa"/>
          </w:tcPr>
          <w:p w14:paraId="054FC76A" w14:textId="77777777" w:rsidR="00CE46F5" w:rsidRPr="00133FD2" w:rsidRDefault="00CE46F5" w:rsidP="009F4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14:paraId="60A1EDF2" w14:textId="77777777" w:rsidR="00CE46F5" w:rsidRPr="00133FD2" w:rsidRDefault="00CE46F5" w:rsidP="009F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Определение объемов денежных переводов</w:t>
            </w:r>
          </w:p>
        </w:tc>
        <w:tc>
          <w:tcPr>
            <w:tcW w:w="3189" w:type="dxa"/>
          </w:tcPr>
          <w:p w14:paraId="429FE7E5" w14:textId="77777777" w:rsidR="009F4EB1" w:rsidRPr="00133FD2" w:rsidRDefault="00CE46F5" w:rsidP="009F4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 </w:t>
            </w:r>
          </w:p>
          <w:p w14:paraId="3F323ED9" w14:textId="6015F430" w:rsidR="00CE46F5" w:rsidRPr="00133FD2" w:rsidRDefault="00CE46F5" w:rsidP="009F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Решения по </w:t>
            </w:r>
            <w:r w:rsidR="009F4EB1" w:rsidRPr="00133FD2">
              <w:rPr>
                <w:rFonts w:ascii="Times New Roman" w:hAnsi="Times New Roman" w:cs="Times New Roman"/>
                <w:sz w:val="20"/>
                <w:szCs w:val="20"/>
              </w:rPr>
              <w:t>вопросам таргетирования</w:t>
            </w:r>
          </w:p>
          <w:p w14:paraId="05A1CDD2" w14:textId="77777777" w:rsidR="00CE46F5" w:rsidRPr="00133FD2" w:rsidRDefault="00CE46F5" w:rsidP="009F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6F5" w:rsidRPr="00133FD2" w14:paraId="2FCD1DE9" w14:textId="77777777" w:rsidTr="00CE46F5">
        <w:tc>
          <w:tcPr>
            <w:tcW w:w="3188" w:type="dxa"/>
          </w:tcPr>
          <w:p w14:paraId="5E33EB44" w14:textId="2B783EC7" w:rsidR="00CE46F5" w:rsidRPr="00133FD2" w:rsidRDefault="00CE46F5" w:rsidP="00CE46F5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Анализ вариантов реагирования</w:t>
            </w:r>
          </w:p>
          <w:p w14:paraId="08D5851F" w14:textId="77777777" w:rsidR="00CE46F5" w:rsidRPr="00133FD2" w:rsidRDefault="00CE46F5" w:rsidP="00CE46F5">
            <w:pPr>
              <w:pStyle w:val="a4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Варианты операций по предоставлению денежных средств</w:t>
            </w:r>
          </w:p>
          <w:p w14:paraId="6578D0CE" w14:textId="77777777" w:rsidR="001F3418" w:rsidRPr="00133FD2" w:rsidRDefault="001F3418" w:rsidP="00CE46F5">
            <w:pPr>
              <w:pStyle w:val="a4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09B95" w14:textId="77777777" w:rsidR="00CE46F5" w:rsidRPr="00133FD2" w:rsidRDefault="00CE46F5" w:rsidP="00CE46F5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рентабельности ПДП</w:t>
            </w:r>
          </w:p>
          <w:p w14:paraId="4F3D41C6" w14:textId="2A1005FE" w:rsidR="00CE46F5" w:rsidRPr="00133FD2" w:rsidRDefault="00CE46F5" w:rsidP="00CE46F5">
            <w:pPr>
              <w:pStyle w:val="a4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Список контрольных вопросов </w:t>
            </w:r>
            <w:r w:rsidR="001F3418" w:rsidRPr="00133F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1F3418"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оценке </w:t>
            </w: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рентабельности ПДП</w:t>
            </w:r>
          </w:p>
          <w:p w14:paraId="66EF52CA" w14:textId="77777777" w:rsidR="001F3418" w:rsidRPr="00133FD2" w:rsidRDefault="001F3418" w:rsidP="00CE46F5">
            <w:pPr>
              <w:pStyle w:val="a4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D549D" w14:textId="4D4068B5" w:rsidR="008C2F1A" w:rsidRPr="00133FD2" w:rsidRDefault="00CE46F5" w:rsidP="00CE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8C2F1A"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критериев сравнения</w:t>
            </w:r>
            <w:r w:rsidR="008C2F1A"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112DEF" w14:textId="53A3C81A" w:rsidR="00CE46F5" w:rsidRPr="00133FD2" w:rsidRDefault="00CE46F5" w:rsidP="00CE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Сравнение практических мер и механизмов осуществления ПДП</w:t>
            </w:r>
          </w:p>
          <w:p w14:paraId="43C2B737" w14:textId="77777777" w:rsidR="001F3418" w:rsidRPr="00133FD2" w:rsidRDefault="001F3418" w:rsidP="00CE46F5">
            <w:pPr>
              <w:pStyle w:val="a4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C14F9" w14:textId="6034CCB0" w:rsidR="00CE46F5" w:rsidRPr="00133FD2" w:rsidRDefault="00CE46F5" w:rsidP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Преимущества и недостатки практических мер </w:t>
            </w:r>
            <w:r w:rsidR="001F3418" w:rsidRPr="00133FD2">
              <w:rPr>
                <w:rFonts w:ascii="Times New Roman" w:hAnsi="Times New Roman" w:cs="Times New Roman"/>
                <w:sz w:val="20"/>
                <w:szCs w:val="20"/>
              </w:rPr>
              <w:t>по реализации</w:t>
            </w: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 ПДП</w:t>
            </w:r>
          </w:p>
          <w:p w14:paraId="649D6848" w14:textId="77777777" w:rsidR="001F3418" w:rsidRPr="00133FD2" w:rsidRDefault="001F3418" w:rsidP="00CE46F5">
            <w:pPr>
              <w:pStyle w:val="a4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D64B4" w14:textId="77777777" w:rsidR="00CE46F5" w:rsidRPr="00133FD2" w:rsidRDefault="00CE46F5" w:rsidP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Преимущества и недостатки механизмов осуществления ПДП </w:t>
            </w:r>
          </w:p>
          <w:p w14:paraId="33ED3BD6" w14:textId="77777777" w:rsidR="00CE46F5" w:rsidRPr="00133FD2" w:rsidRDefault="00CE46F5" w:rsidP="00CE46F5">
            <w:pPr>
              <w:pStyle w:val="a4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D508B" w14:textId="77777777" w:rsidR="00CE46F5" w:rsidRPr="00133FD2" w:rsidRDefault="00CE46F5" w:rsidP="00CE46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Анализ рисков</w:t>
            </w:r>
          </w:p>
          <w:p w14:paraId="45103F83" w14:textId="77777777" w:rsidR="00CE46F5" w:rsidRPr="00133FD2" w:rsidRDefault="00CE46F5" w:rsidP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Дорожная карта по анализу рисков ПДП</w:t>
            </w:r>
          </w:p>
          <w:p w14:paraId="608843C9" w14:textId="77777777" w:rsidR="001F3418" w:rsidRPr="00133FD2" w:rsidRDefault="001F3418" w:rsidP="00CE46F5">
            <w:pPr>
              <w:pStyle w:val="a4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16D58" w14:textId="77777777" w:rsidR="00CE46F5" w:rsidRPr="00133FD2" w:rsidRDefault="00CE46F5" w:rsidP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Шаблон матрицы рисков ПДП</w:t>
            </w:r>
          </w:p>
          <w:p w14:paraId="03AC79E7" w14:textId="77777777" w:rsidR="00CE46F5" w:rsidRPr="00133FD2" w:rsidRDefault="00CE46F5" w:rsidP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Шаблон журнала рисков ПДП</w:t>
            </w:r>
          </w:p>
          <w:p w14:paraId="0ACD377D" w14:textId="77777777" w:rsidR="00CE46F5" w:rsidRPr="00133FD2" w:rsidRDefault="00CE46F5" w:rsidP="00CE46F5">
            <w:pPr>
              <w:pStyle w:val="a4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65C18" w14:textId="77F4E9D9" w:rsidR="00CE46F5" w:rsidRPr="00133FD2" w:rsidRDefault="008C2F1A" w:rsidP="008C2F1A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Подсчет </w:t>
            </w:r>
            <w:r w:rsidR="001F3418"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затрат</w:t>
            </w:r>
          </w:p>
          <w:p w14:paraId="3557661D" w14:textId="77777777" w:rsidR="008C2F1A" w:rsidRPr="00133FD2" w:rsidRDefault="008C2F1A" w:rsidP="008C2F1A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Шаблон подсчета эффективности затрат</w:t>
            </w:r>
          </w:p>
          <w:p w14:paraId="09BC138F" w14:textId="77777777" w:rsidR="001F3418" w:rsidRPr="00133FD2" w:rsidRDefault="001F3418" w:rsidP="008C2F1A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A176F" w14:textId="3F0D1702" w:rsidR="008C2F1A" w:rsidRPr="00133FD2" w:rsidRDefault="008C2F1A" w:rsidP="008C2F1A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вариантов и принятие решения</w:t>
            </w:r>
          </w:p>
          <w:p w14:paraId="7DA248F7" w14:textId="55D6294F" w:rsidR="008C2F1A" w:rsidRPr="00133FD2" w:rsidRDefault="008C2F1A" w:rsidP="008C2F1A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Шаблон матрицы принятия решений</w:t>
            </w:r>
          </w:p>
          <w:p w14:paraId="3367AD83" w14:textId="77777777" w:rsidR="008C2F1A" w:rsidRPr="00133FD2" w:rsidRDefault="008C2F1A" w:rsidP="008C2F1A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812EF" w14:textId="77777777" w:rsidR="00CE46F5" w:rsidRPr="00133FD2" w:rsidRDefault="00CE46F5" w:rsidP="00CE46F5">
            <w:pPr>
              <w:pStyle w:val="a4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14:paraId="425CFF8B" w14:textId="77777777" w:rsidR="00CE46F5" w:rsidRPr="00133FD2" w:rsidRDefault="003C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объемов денежных переводов</w:t>
            </w:r>
          </w:p>
          <w:p w14:paraId="776BE4B3" w14:textId="6C29A7B3" w:rsidR="003C553D" w:rsidRPr="00133FD2" w:rsidRDefault="009F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Шаблон рас</w:t>
            </w:r>
            <w:r w:rsidR="003C553D"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чета </w:t>
            </w: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объемов денежных переводов</w:t>
            </w:r>
          </w:p>
          <w:p w14:paraId="5C35C36E" w14:textId="77777777" w:rsidR="001F3418" w:rsidRPr="00133FD2" w:rsidRDefault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FBBBC" w14:textId="45505A78" w:rsidR="003C553D" w:rsidRPr="00133FD2" w:rsidRDefault="003C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Что учитывать при </w:t>
            </w:r>
            <w:r w:rsidR="009F4EB1" w:rsidRPr="00133FD2">
              <w:rPr>
                <w:rFonts w:ascii="Times New Roman" w:hAnsi="Times New Roman" w:cs="Times New Roman"/>
                <w:sz w:val="20"/>
                <w:szCs w:val="20"/>
              </w:rPr>
              <w:t>определении</w:t>
            </w: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 объемов денежных переводов</w:t>
            </w:r>
          </w:p>
          <w:p w14:paraId="7DD62740" w14:textId="77777777" w:rsidR="003C553D" w:rsidRPr="00133FD2" w:rsidRDefault="003C5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6B83C" w14:textId="77777777" w:rsidR="003C553D" w:rsidRPr="00133FD2" w:rsidRDefault="003C55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объемов денежных переводов</w:t>
            </w:r>
          </w:p>
          <w:p w14:paraId="1424BE29" w14:textId="101C87B2" w:rsidR="003C553D" w:rsidRPr="00133FD2" w:rsidRDefault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Корректировка на основании данных о</w:t>
            </w:r>
            <w:r w:rsidR="003C553D"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семьи</w:t>
            </w:r>
          </w:p>
          <w:p w14:paraId="318E825E" w14:textId="77777777" w:rsidR="001F3418" w:rsidRPr="00133FD2" w:rsidRDefault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B2B60" w14:textId="3FFA0F7A" w:rsidR="003C553D" w:rsidRPr="00133FD2" w:rsidRDefault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Корректировка на основании данных об изменении</w:t>
            </w:r>
            <w:r w:rsidR="003C553D"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 цен</w:t>
            </w:r>
          </w:p>
        </w:tc>
        <w:tc>
          <w:tcPr>
            <w:tcW w:w="3189" w:type="dxa"/>
          </w:tcPr>
          <w:p w14:paraId="758E025A" w14:textId="7472555B" w:rsidR="00CE46F5" w:rsidRPr="00133FD2" w:rsidRDefault="00A0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F3418"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ыявление наиболее пострадавших регионов</w:t>
            </w:r>
          </w:p>
          <w:p w14:paraId="702E50B3" w14:textId="1369C84C" w:rsidR="00A02984" w:rsidRPr="00133FD2" w:rsidRDefault="00A0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Шабло</w:t>
            </w:r>
            <w:r w:rsidR="001F3418" w:rsidRPr="00133FD2">
              <w:rPr>
                <w:rFonts w:ascii="Times New Roman" w:hAnsi="Times New Roman" w:cs="Times New Roman"/>
                <w:sz w:val="20"/>
                <w:szCs w:val="20"/>
              </w:rPr>
              <w:t>н для определения целевых групп по географическому признаку</w:t>
            </w:r>
          </w:p>
          <w:p w14:paraId="1597392B" w14:textId="77777777" w:rsidR="001F3418" w:rsidRPr="00133FD2" w:rsidRDefault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9934D" w14:textId="6DA0374D" w:rsidR="00A02984" w:rsidRPr="00133FD2" w:rsidRDefault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карт </w:t>
            </w:r>
            <w:r w:rsidR="00A02984" w:rsidRPr="00133FD2">
              <w:rPr>
                <w:rFonts w:ascii="Times New Roman" w:hAnsi="Times New Roman" w:cs="Times New Roman"/>
                <w:sz w:val="20"/>
                <w:szCs w:val="20"/>
              </w:rPr>
              <w:t>уязвимосте</w:t>
            </w: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й в городских условиях</w:t>
            </w:r>
          </w:p>
          <w:p w14:paraId="000F73FD" w14:textId="77777777" w:rsidR="00A02984" w:rsidRPr="00133FD2" w:rsidRDefault="00A02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156AC" w14:textId="12DDD1C1" w:rsidR="00A02984" w:rsidRPr="00133FD2" w:rsidRDefault="00A0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Определение критериев и механизмов </w:t>
            </w:r>
            <w:r w:rsidR="001F3418" w:rsidRPr="00133FD2">
              <w:rPr>
                <w:rFonts w:ascii="Times New Roman" w:hAnsi="Times New Roman" w:cs="Times New Roman"/>
                <w:b/>
                <w:sz w:val="20"/>
                <w:szCs w:val="20"/>
              </w:rPr>
              <w:t>таргетирования</w:t>
            </w:r>
          </w:p>
          <w:p w14:paraId="101B3CC4" w14:textId="77777777" w:rsidR="00A02984" w:rsidRPr="00133FD2" w:rsidRDefault="00A0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Критерии таргетирования</w:t>
            </w:r>
          </w:p>
          <w:p w14:paraId="77309A54" w14:textId="77777777" w:rsidR="001F3418" w:rsidRPr="00133FD2" w:rsidRDefault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BBF77" w14:textId="44420A86" w:rsidR="00A02984" w:rsidRPr="00133FD2" w:rsidRDefault="001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Механизмы</w:t>
            </w:r>
            <w:r w:rsidR="00A02984" w:rsidRPr="00133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тарг</w:t>
            </w:r>
            <w:bookmarkStart w:id="0" w:name="_GoBack"/>
            <w:bookmarkEnd w:id="0"/>
            <w:r w:rsidRPr="00133FD2">
              <w:rPr>
                <w:rFonts w:ascii="Times New Roman" w:hAnsi="Times New Roman" w:cs="Times New Roman"/>
                <w:sz w:val="20"/>
                <w:szCs w:val="20"/>
              </w:rPr>
              <w:t>етирования</w:t>
            </w:r>
          </w:p>
        </w:tc>
      </w:tr>
    </w:tbl>
    <w:p w14:paraId="6B0139C6" w14:textId="7FF6D5FC" w:rsidR="00CE46F5" w:rsidRPr="00133FD2" w:rsidRDefault="00CE46F5">
      <w:pPr>
        <w:rPr>
          <w:rFonts w:ascii="Times New Roman" w:hAnsi="Times New Roman" w:cs="Times New Roman"/>
          <w:sz w:val="20"/>
          <w:szCs w:val="20"/>
        </w:rPr>
      </w:pPr>
    </w:p>
    <w:sectPr w:rsidR="00CE46F5" w:rsidRPr="00133FD2" w:rsidSect="003F05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1580"/>
    <w:multiLevelType w:val="multilevel"/>
    <w:tmpl w:val="E47627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CE74540"/>
    <w:multiLevelType w:val="multilevel"/>
    <w:tmpl w:val="CCF09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F5"/>
    <w:rsid w:val="00133FD2"/>
    <w:rsid w:val="001F3418"/>
    <w:rsid w:val="003C553D"/>
    <w:rsid w:val="003F0561"/>
    <w:rsid w:val="00550ECB"/>
    <w:rsid w:val="008C2F1A"/>
    <w:rsid w:val="009F4EB1"/>
    <w:rsid w:val="00A02984"/>
    <w:rsid w:val="00A827BD"/>
    <w:rsid w:val="00CE46F5"/>
    <w:rsid w:val="00E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3C26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2017-04-13T17:08:00Z</dcterms:created>
  <dcterms:modified xsi:type="dcterms:W3CDTF">2017-04-13T17:09:00Z</dcterms:modified>
</cp:coreProperties>
</file>