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4B504" w14:textId="12B40AB8" w:rsidR="00187102" w:rsidRPr="00B2693A" w:rsidRDefault="00F1302D" w:rsidP="00D71675">
      <w:pPr>
        <w:pStyle w:val="H1"/>
        <w:rPr>
          <w:rFonts w:ascii="Times New Roman" w:hAnsi="Times New Roman"/>
          <w:sz w:val="36"/>
          <w:szCs w:val="36"/>
          <w:lang w:val="ru-RU"/>
        </w:rPr>
      </w:pPr>
      <w:r w:rsidRPr="00B2693A">
        <w:rPr>
          <w:rFonts w:ascii="Times New Roman" w:hAnsi="Times New Roman"/>
          <w:sz w:val="36"/>
          <w:szCs w:val="36"/>
          <w:lang w:val="ru-RU"/>
        </w:rPr>
        <w:t>Различные аспекты определения целевых групп для участия в программах ДЗТ</w:t>
      </w:r>
    </w:p>
    <w:p w14:paraId="710049EB" w14:textId="3FFDF66A" w:rsidR="00F1302D" w:rsidRDefault="00F1302D" w:rsidP="00D7167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определении целевых групп для участия в программах ДЗТ н</w:t>
      </w:r>
      <w:r w:rsidR="00B2693A">
        <w:rPr>
          <w:rFonts w:ascii="Times New Roman" w:hAnsi="Times New Roman"/>
          <w:sz w:val="28"/>
          <w:szCs w:val="28"/>
          <w:lang w:val="ru-RU"/>
        </w:rPr>
        <w:t>еобходимо следовать той же схеме, которую бы вы использовали</w:t>
      </w:r>
      <w:r>
        <w:rPr>
          <w:rFonts w:ascii="Times New Roman" w:hAnsi="Times New Roman"/>
          <w:sz w:val="28"/>
          <w:szCs w:val="28"/>
          <w:lang w:val="ru-RU"/>
        </w:rPr>
        <w:t xml:space="preserve"> в рамках любой другой программ</w:t>
      </w:r>
      <w:r w:rsidR="00B2693A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 xml:space="preserve"> денежных </w:t>
      </w:r>
      <w:r w:rsidR="00B2693A">
        <w:rPr>
          <w:rFonts w:ascii="Times New Roman" w:hAnsi="Times New Roman"/>
          <w:sz w:val="28"/>
          <w:szCs w:val="28"/>
          <w:lang w:val="ru-RU"/>
        </w:rPr>
        <w:t>переводов</w:t>
      </w:r>
      <w:r>
        <w:rPr>
          <w:rFonts w:ascii="Times New Roman" w:hAnsi="Times New Roman"/>
          <w:sz w:val="28"/>
          <w:szCs w:val="28"/>
          <w:lang w:val="ru-RU"/>
        </w:rPr>
        <w:t xml:space="preserve">, учитывая особенности ДЗТ в </w:t>
      </w:r>
      <w:r w:rsidR="00B2693A">
        <w:rPr>
          <w:rFonts w:ascii="Times New Roman" w:hAnsi="Times New Roman"/>
          <w:sz w:val="28"/>
          <w:szCs w:val="28"/>
          <w:lang w:val="ru-RU"/>
        </w:rPr>
        <w:t>отношении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693A">
        <w:rPr>
          <w:rFonts w:ascii="Times New Roman" w:hAnsi="Times New Roman"/>
          <w:sz w:val="28"/>
          <w:szCs w:val="28"/>
          <w:lang w:val="ru-RU"/>
        </w:rPr>
        <w:t>принципов отбора сообществ, уча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B2693A">
        <w:rPr>
          <w:rFonts w:ascii="Times New Roman" w:hAnsi="Times New Roman"/>
          <w:sz w:val="28"/>
          <w:szCs w:val="28"/>
          <w:lang w:val="ru-RU"/>
        </w:rPr>
        <w:t>тия уязвимых групп населения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и выбора методов таргетирования. </w:t>
      </w:r>
    </w:p>
    <w:p w14:paraId="44150AC5" w14:textId="2668A9C3" w:rsidR="00187102" w:rsidRPr="00F1302D" w:rsidRDefault="00F1302D" w:rsidP="00D71675">
      <w:pPr>
        <w:pStyle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ОТБОР СООБЩЕСТВ</w:t>
      </w:r>
    </w:p>
    <w:p w14:paraId="764B09DF" w14:textId="79504A91" w:rsidR="00187102" w:rsidRPr="00F1302D" w:rsidRDefault="00F1302D" w:rsidP="00D7167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отборе сообществ, которые будут принимать участие </w:t>
      </w:r>
      <w:r w:rsidR="007512DC">
        <w:rPr>
          <w:rFonts w:ascii="Times New Roman" w:hAnsi="Times New Roman"/>
          <w:sz w:val="28"/>
          <w:szCs w:val="28"/>
          <w:lang w:val="ru-RU"/>
        </w:rPr>
        <w:t xml:space="preserve">в программах ДЗТ, </w:t>
      </w:r>
      <w:r w:rsidR="001E084A">
        <w:rPr>
          <w:rFonts w:ascii="Times New Roman" w:hAnsi="Times New Roman"/>
          <w:sz w:val="28"/>
          <w:szCs w:val="28"/>
          <w:lang w:val="ru-RU"/>
        </w:rPr>
        <w:t>необходимо</w:t>
      </w:r>
      <w:r w:rsidR="007512DC">
        <w:rPr>
          <w:rFonts w:ascii="Times New Roman" w:hAnsi="Times New Roman"/>
          <w:sz w:val="28"/>
          <w:szCs w:val="28"/>
          <w:lang w:val="ru-RU"/>
        </w:rPr>
        <w:t xml:space="preserve"> удостовериться, что</w:t>
      </w:r>
      <w:r w:rsidR="00187102" w:rsidRPr="00F1302D">
        <w:rPr>
          <w:rFonts w:ascii="Times New Roman" w:hAnsi="Times New Roman"/>
          <w:sz w:val="28"/>
          <w:szCs w:val="28"/>
          <w:lang w:val="ru-RU"/>
        </w:rPr>
        <w:t>:</w:t>
      </w:r>
    </w:p>
    <w:p w14:paraId="308D6E87" w14:textId="776BC95F" w:rsidR="009A6C38" w:rsidRPr="00F1302D" w:rsidRDefault="007512DC" w:rsidP="00D7167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</w:t>
      </w:r>
      <w:r w:rsidR="001E084A">
        <w:rPr>
          <w:rFonts w:ascii="Times New Roman" w:hAnsi="Times New Roman" w:cs="Times New Roman"/>
          <w:sz w:val="28"/>
          <w:szCs w:val="28"/>
          <w:lang w:val="ru-RU"/>
        </w:rPr>
        <w:t>низация имеет необходимые возмож</w:t>
      </w:r>
      <w:r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1E084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26145">
        <w:rPr>
          <w:rFonts w:ascii="Times New Roman" w:hAnsi="Times New Roman" w:cs="Times New Roman"/>
          <w:sz w:val="28"/>
          <w:szCs w:val="28"/>
          <w:lang w:val="ru-RU"/>
        </w:rPr>
        <w:t>ти для устранения тех повреждений, которым подверглись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объекты инфраструктуры. </w:t>
      </w:r>
      <w:r w:rsidR="009A6C38" w:rsidRPr="00F13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A26F963" w14:textId="5F2662AE" w:rsidR="00187102" w:rsidRPr="00F1302D" w:rsidRDefault="007512DC" w:rsidP="00D7167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Имеется достаточное </w:t>
      </w:r>
      <w:r w:rsidR="00EC4D6F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квалифицированных и неквалифицированных рабочих </w:t>
      </w:r>
      <w:r>
        <w:rPr>
          <w:rFonts w:ascii="Times New Roman" w:hAnsi="Times New Roman" w:cs="Times New Roman"/>
          <w:sz w:val="28"/>
          <w:szCs w:val="28"/>
          <w:lang w:val="ru-RU"/>
        </w:rPr>
        <w:t>для участия в проекте</w:t>
      </w:r>
    </w:p>
    <w:p w14:paraId="243A32D1" w14:textId="3102885D" w:rsidR="00187102" w:rsidRPr="00F1302D" w:rsidRDefault="007512DC" w:rsidP="00D7167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Райо</w:t>
      </w:r>
      <w:r w:rsidR="00E551FD">
        <w:rPr>
          <w:rFonts w:ascii="Times New Roman" w:hAnsi="Times New Roman" w:cs="Times New Roman"/>
          <w:sz w:val="28"/>
          <w:szCs w:val="28"/>
          <w:lang w:val="ru-RU"/>
        </w:rPr>
        <w:t>н, где планируется осуществление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проекта, </w:t>
      </w:r>
      <w:r w:rsidR="00E551FD">
        <w:rPr>
          <w:rFonts w:ascii="Times New Roman" w:hAnsi="Times New Roman" w:cs="Times New Roman"/>
          <w:sz w:val="28"/>
          <w:szCs w:val="28"/>
          <w:lang w:val="ru-RU"/>
        </w:rPr>
        <w:t xml:space="preserve">легко </w:t>
      </w:r>
      <w:r>
        <w:rPr>
          <w:rFonts w:ascii="Times New Roman" w:hAnsi="Times New Roman" w:cs="Times New Roman"/>
          <w:sz w:val="28"/>
          <w:szCs w:val="28"/>
          <w:lang w:val="ru-RU"/>
        </w:rPr>
        <w:t>доступен</w:t>
      </w:r>
      <w:r w:rsidR="00E551FD">
        <w:rPr>
          <w:rFonts w:ascii="Times New Roman" w:hAnsi="Times New Roman" w:cs="Times New Roman"/>
          <w:sz w:val="28"/>
          <w:szCs w:val="28"/>
          <w:lang w:val="ru-RU"/>
        </w:rPr>
        <w:t>, и там можно вести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непрерывн</w:t>
      </w:r>
      <w:r w:rsidR="00E551FD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мониторинг </w:t>
      </w:r>
    </w:p>
    <w:p w14:paraId="67BC4C52" w14:textId="51E99AC7" w:rsidR="00187102" w:rsidRPr="00F1302D" w:rsidRDefault="007512DC" w:rsidP="00D7167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Представители </w:t>
      </w:r>
      <w:r w:rsidR="00E551FD">
        <w:rPr>
          <w:rFonts w:ascii="Times New Roman" w:hAnsi="Times New Roman" w:cs="Times New Roman"/>
          <w:sz w:val="28"/>
          <w:szCs w:val="28"/>
          <w:lang w:val="ru-RU"/>
        </w:rPr>
        <w:t>местных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органов власти </w:t>
      </w:r>
      <w:r w:rsidR="00E551FD">
        <w:rPr>
          <w:rFonts w:ascii="Times New Roman" w:hAnsi="Times New Roman" w:cs="Times New Roman"/>
          <w:sz w:val="28"/>
          <w:szCs w:val="28"/>
          <w:lang w:val="ru-RU"/>
        </w:rPr>
        <w:t>поддерживают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программу</w:t>
      </w:r>
    </w:p>
    <w:p w14:paraId="3DC8E22C" w14:textId="54922664" w:rsidR="00187102" w:rsidRPr="00F1302D" w:rsidRDefault="00E551FD" w:rsidP="00D7167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Отсутствует какой-либо конфликт или дублирование функций</w:t>
      </w:r>
      <w:r w:rsidR="007512DC">
        <w:rPr>
          <w:rFonts w:ascii="Times New Roman" w:hAnsi="Times New Roman" w:cs="Times New Roman"/>
          <w:sz w:val="28"/>
          <w:szCs w:val="28"/>
          <w:lang w:val="ru-RU"/>
        </w:rPr>
        <w:t xml:space="preserve"> с другими программами в регионе </w:t>
      </w:r>
    </w:p>
    <w:p w14:paraId="5E99798A" w14:textId="480DD959" w:rsidR="00310A07" w:rsidRPr="00F1302D" w:rsidRDefault="007512DC" w:rsidP="00D7167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Имеется</w:t>
      </w:r>
      <w:r w:rsidR="00E551FD">
        <w:rPr>
          <w:rFonts w:ascii="Times New Roman" w:hAnsi="Times New Roman" w:cs="Times New Roman"/>
          <w:sz w:val="28"/>
          <w:szCs w:val="28"/>
          <w:lang w:val="ru-RU"/>
        </w:rPr>
        <w:t xml:space="preserve"> потенциал долгосрочной работы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E551FD">
        <w:rPr>
          <w:rFonts w:ascii="Times New Roman" w:hAnsi="Times New Roman" w:cs="Times New Roman"/>
          <w:sz w:val="28"/>
          <w:szCs w:val="28"/>
          <w:lang w:val="ru-RU"/>
        </w:rPr>
        <w:t>амк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551FD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осуществления </w:t>
      </w:r>
      <w:r w:rsidR="00E551FD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видов </w:t>
      </w:r>
      <w:r w:rsidR="00E551FD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E551FD">
        <w:rPr>
          <w:rFonts w:ascii="Times New Roman" w:hAnsi="Times New Roman" w:cs="Times New Roman"/>
          <w:sz w:val="28"/>
          <w:szCs w:val="28"/>
          <w:lang w:val="ru-RU"/>
        </w:rPr>
        <w:t>восстановлению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развитию </w:t>
      </w:r>
    </w:p>
    <w:p w14:paraId="40D88EE1" w14:textId="0B4F4933" w:rsidR="00187102" w:rsidRPr="00F1302D" w:rsidRDefault="009228D6" w:rsidP="00D7167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Сообщество заинтересовано в программах</w:t>
      </w:r>
      <w:r w:rsidR="00E551FD">
        <w:rPr>
          <w:rFonts w:ascii="Times New Roman" w:hAnsi="Times New Roman" w:cs="Times New Roman"/>
          <w:sz w:val="28"/>
          <w:szCs w:val="28"/>
          <w:lang w:val="ru-RU"/>
        </w:rPr>
        <w:t xml:space="preserve"> ДЗТ и готово в них участвовать.</w:t>
      </w:r>
      <w:r w:rsidR="00187102" w:rsidRPr="00F13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EEE2F38" w14:textId="2A26325B" w:rsidR="00310A07" w:rsidRPr="00F1302D" w:rsidRDefault="009228D6" w:rsidP="00D7167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числу потенциальных обязанностей представителей сообщества относятся следующие</w:t>
      </w:r>
      <w:r w:rsidR="009A6C38" w:rsidRPr="00F1302D">
        <w:rPr>
          <w:rFonts w:ascii="Times New Roman" w:hAnsi="Times New Roman"/>
          <w:sz w:val="28"/>
          <w:szCs w:val="28"/>
          <w:lang w:val="ru-RU"/>
        </w:rPr>
        <w:t>:</w:t>
      </w:r>
    </w:p>
    <w:p w14:paraId="22965D40" w14:textId="6BCD2EE0" w:rsidR="00310A07" w:rsidRPr="00F1302D" w:rsidRDefault="009228D6" w:rsidP="00D7167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 критериев отбора для бенефициаров</w:t>
      </w:r>
    </w:p>
    <w:p w14:paraId="7D8414EC" w14:textId="2CF8889B" w:rsidR="00310A07" w:rsidRPr="00F1302D" w:rsidRDefault="009228D6" w:rsidP="00D7167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Распространение информации о программе</w:t>
      </w:r>
    </w:p>
    <w:p w14:paraId="4F23962C" w14:textId="60D60DBD" w:rsidR="00310A07" w:rsidRPr="00F1302D" w:rsidRDefault="009228D6" w:rsidP="00D7167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Отбор бенефициаров</w:t>
      </w:r>
    </w:p>
    <w:p w14:paraId="2344FA51" w14:textId="4C694A24" w:rsidR="00310A07" w:rsidRPr="00F1302D" w:rsidRDefault="00C72716" w:rsidP="00D7167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Отбор подходящих для региона проектов ДЗТ</w:t>
      </w:r>
    </w:p>
    <w:p w14:paraId="2843B138" w14:textId="6D9A7E28" w:rsidR="00310A07" w:rsidRPr="00F1302D" w:rsidRDefault="00C72716" w:rsidP="00D7167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Охрана порядка в дни выплаты заработной платы</w:t>
      </w:r>
    </w:p>
    <w:p w14:paraId="47F2893C" w14:textId="5A7200D5" w:rsidR="00310A07" w:rsidRPr="00F1302D" w:rsidRDefault="00C72716" w:rsidP="00D7167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обратной </w:t>
      </w:r>
      <w:r w:rsidR="00E551FD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выполняемым видам деятельности</w:t>
      </w:r>
    </w:p>
    <w:p w14:paraId="3E879F1C" w14:textId="7E86853E" w:rsidR="00187102" w:rsidRPr="00F1302D" w:rsidRDefault="00C72716" w:rsidP="00D7167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Налаживание контактов для получения разрешения властей, если необходимо </w:t>
      </w:r>
      <w:r w:rsidR="00310A07" w:rsidRPr="00F13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3EFC69E" w14:textId="5943017F" w:rsidR="00187102" w:rsidRPr="00F1302D" w:rsidRDefault="00C72716" w:rsidP="00D71675">
      <w:pPr>
        <w:pStyle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участие уязвимых групп населения</w:t>
      </w:r>
    </w:p>
    <w:p w14:paraId="7D914DF9" w14:textId="4F838282" w:rsidR="00C72716" w:rsidRDefault="00C72716" w:rsidP="00D7167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Если выполнение намеченных работ требует большой </w:t>
      </w:r>
      <w:r w:rsidR="00E551FD">
        <w:rPr>
          <w:rFonts w:ascii="Times New Roman" w:hAnsi="Times New Roman"/>
          <w:sz w:val="28"/>
          <w:szCs w:val="28"/>
          <w:lang w:val="ru-RU"/>
        </w:rPr>
        <w:t>физической</w:t>
      </w:r>
      <w:r>
        <w:rPr>
          <w:rFonts w:ascii="Times New Roman" w:hAnsi="Times New Roman"/>
          <w:sz w:val="28"/>
          <w:szCs w:val="28"/>
          <w:lang w:val="ru-RU"/>
        </w:rPr>
        <w:t xml:space="preserve"> силы, некоторые группы населения могут быть исключены из числа участников проекта (например, пожилые люди и хронически больные). Это </w:t>
      </w:r>
      <w:r w:rsidR="00E51482">
        <w:rPr>
          <w:rFonts w:ascii="Times New Roman" w:hAnsi="Times New Roman"/>
          <w:sz w:val="28"/>
          <w:szCs w:val="28"/>
          <w:lang w:val="ru-RU"/>
        </w:rPr>
        <w:t>может иметь серьезные последствия</w:t>
      </w:r>
      <w:r>
        <w:rPr>
          <w:rFonts w:ascii="Times New Roman" w:hAnsi="Times New Roman"/>
          <w:sz w:val="28"/>
          <w:szCs w:val="28"/>
          <w:lang w:val="ru-RU"/>
        </w:rPr>
        <w:t>, если программ</w:t>
      </w:r>
      <w:r w:rsidR="00DF670C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 xml:space="preserve"> ДЗТ призваны помочь домохозяйствам </w:t>
      </w:r>
      <w:r w:rsidR="00E51482">
        <w:rPr>
          <w:rFonts w:ascii="Times New Roman" w:hAnsi="Times New Roman"/>
          <w:sz w:val="28"/>
          <w:szCs w:val="28"/>
          <w:lang w:val="ru-RU"/>
        </w:rPr>
        <w:t>обеспечить</w:t>
      </w:r>
      <w:r>
        <w:rPr>
          <w:rFonts w:ascii="Times New Roman" w:hAnsi="Times New Roman"/>
          <w:sz w:val="28"/>
          <w:szCs w:val="28"/>
          <w:lang w:val="ru-RU"/>
        </w:rPr>
        <w:t xml:space="preserve"> свои минимальные потребности.  </w:t>
      </w:r>
    </w:p>
    <w:p w14:paraId="41B7C71C" w14:textId="63C7579D" w:rsidR="00C72716" w:rsidRDefault="00C72716" w:rsidP="00D7167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качестве а</w:t>
      </w:r>
      <w:r w:rsidR="00E51482">
        <w:rPr>
          <w:rFonts w:ascii="Times New Roman" w:hAnsi="Times New Roman"/>
          <w:sz w:val="28"/>
          <w:szCs w:val="28"/>
          <w:lang w:val="ru-RU"/>
        </w:rPr>
        <w:t>льтернативы для этих людей могут</w:t>
      </w:r>
      <w:r>
        <w:rPr>
          <w:rFonts w:ascii="Times New Roman" w:hAnsi="Times New Roman"/>
          <w:sz w:val="28"/>
          <w:szCs w:val="28"/>
          <w:lang w:val="ru-RU"/>
        </w:rPr>
        <w:t xml:space="preserve"> быть</w:t>
      </w:r>
      <w:r w:rsidR="00E51482">
        <w:rPr>
          <w:rFonts w:ascii="Times New Roman" w:hAnsi="Times New Roman"/>
          <w:sz w:val="28"/>
          <w:szCs w:val="28"/>
          <w:lang w:val="ru-RU"/>
        </w:rPr>
        <w:t xml:space="preserve"> предложены инициативы, которые не требуют не физического</w:t>
      </w:r>
      <w:r>
        <w:rPr>
          <w:rFonts w:ascii="Times New Roman" w:hAnsi="Times New Roman"/>
          <w:sz w:val="28"/>
          <w:szCs w:val="28"/>
          <w:lang w:val="ru-RU"/>
        </w:rPr>
        <w:t xml:space="preserve"> труд</w:t>
      </w:r>
      <w:r w:rsidR="00E51482">
        <w:rPr>
          <w:rFonts w:ascii="Times New Roman" w:hAnsi="Times New Roman"/>
          <w:sz w:val="28"/>
          <w:szCs w:val="28"/>
          <w:lang w:val="ru-RU"/>
        </w:rPr>
        <w:t>а,</w:t>
      </w:r>
      <w:r>
        <w:rPr>
          <w:rFonts w:ascii="Times New Roman" w:hAnsi="Times New Roman"/>
          <w:sz w:val="28"/>
          <w:szCs w:val="28"/>
          <w:lang w:val="ru-RU"/>
        </w:rPr>
        <w:t xml:space="preserve"> или безусловные денежные перевод</w:t>
      </w:r>
      <w:r w:rsidR="00E51482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>. Боль</w:t>
      </w:r>
      <w:r w:rsidR="00E51482">
        <w:rPr>
          <w:rFonts w:ascii="Times New Roman" w:hAnsi="Times New Roman"/>
          <w:sz w:val="28"/>
          <w:szCs w:val="28"/>
          <w:lang w:val="ru-RU"/>
        </w:rPr>
        <w:t>шинство сообществ с пониманием относятся к тому, что некоторые</w:t>
      </w:r>
      <w:r>
        <w:rPr>
          <w:rFonts w:ascii="Times New Roman" w:hAnsi="Times New Roman"/>
          <w:sz w:val="28"/>
          <w:szCs w:val="28"/>
          <w:lang w:val="ru-RU"/>
        </w:rPr>
        <w:t xml:space="preserve"> люди заслуживают помощи без необходимости выполнения какой-либо работы. </w:t>
      </w:r>
    </w:p>
    <w:p w14:paraId="50A3863F" w14:textId="1CF049EC" w:rsidR="00187102" w:rsidRPr="00F1302D" w:rsidRDefault="00187102" w:rsidP="00D71675">
      <w:pPr>
        <w:rPr>
          <w:rFonts w:ascii="Times New Roman" w:hAnsi="Times New Roman"/>
          <w:sz w:val="28"/>
          <w:szCs w:val="28"/>
          <w:lang w:val="ru-RU"/>
        </w:rPr>
      </w:pPr>
      <w:r w:rsidRPr="00F1302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5B247B1" w14:textId="13F7FA62" w:rsidR="00187102" w:rsidRPr="00F1302D" w:rsidRDefault="00C72716" w:rsidP="00D71675">
      <w:pPr>
        <w:pStyle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участие молодежи</w:t>
      </w:r>
    </w:p>
    <w:p w14:paraId="63751F99" w14:textId="7D702258" w:rsidR="00187102" w:rsidRPr="00F1302D" w:rsidRDefault="00C72716" w:rsidP="00D7167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Установите </w:t>
      </w:r>
      <w:r w:rsidR="00E51482">
        <w:rPr>
          <w:rFonts w:ascii="Times New Roman" w:hAnsi="Times New Roman"/>
          <w:sz w:val="28"/>
          <w:szCs w:val="28"/>
          <w:lang w:val="ru-RU"/>
        </w:rPr>
        <w:t>возрастные ограничения для участия</w:t>
      </w:r>
      <w:r>
        <w:rPr>
          <w:rFonts w:ascii="Times New Roman" w:hAnsi="Times New Roman"/>
          <w:sz w:val="28"/>
          <w:szCs w:val="28"/>
          <w:lang w:val="ru-RU"/>
        </w:rPr>
        <w:t xml:space="preserve"> в проектах занятости, чтобы </w:t>
      </w:r>
      <w:r w:rsidR="00E51482">
        <w:rPr>
          <w:rFonts w:ascii="Times New Roman" w:hAnsi="Times New Roman"/>
          <w:sz w:val="28"/>
          <w:szCs w:val="28"/>
          <w:lang w:val="ru-RU"/>
        </w:rPr>
        <w:t>предотвратить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1482">
        <w:rPr>
          <w:rFonts w:ascii="Times New Roman" w:hAnsi="Times New Roman"/>
          <w:sz w:val="28"/>
          <w:szCs w:val="28"/>
          <w:lang w:val="ru-RU"/>
        </w:rPr>
        <w:t>использование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детского </w:t>
      </w:r>
      <w:r w:rsidR="00E51482">
        <w:rPr>
          <w:rFonts w:ascii="Times New Roman" w:hAnsi="Times New Roman"/>
          <w:sz w:val="28"/>
          <w:szCs w:val="28"/>
          <w:lang w:val="ru-RU"/>
        </w:rPr>
        <w:t>труда, но в то же время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1482">
        <w:rPr>
          <w:rFonts w:ascii="Times New Roman" w:hAnsi="Times New Roman"/>
          <w:sz w:val="28"/>
          <w:szCs w:val="28"/>
          <w:lang w:val="ru-RU"/>
        </w:rPr>
        <w:t>учитывайте</w:t>
      </w:r>
      <w:r>
        <w:rPr>
          <w:rFonts w:ascii="Times New Roman" w:hAnsi="Times New Roman"/>
          <w:sz w:val="28"/>
          <w:szCs w:val="28"/>
          <w:lang w:val="ru-RU"/>
        </w:rPr>
        <w:t xml:space="preserve"> экономические условия в регионе, где </w:t>
      </w:r>
      <w:r w:rsidR="00E51482">
        <w:rPr>
          <w:rFonts w:ascii="Times New Roman" w:hAnsi="Times New Roman"/>
          <w:sz w:val="28"/>
          <w:szCs w:val="28"/>
          <w:lang w:val="ru-RU"/>
        </w:rPr>
        <w:t>осуществляется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программа ДЗТ, а также </w:t>
      </w:r>
      <w:r w:rsidR="00E51482">
        <w:rPr>
          <w:rFonts w:ascii="Times New Roman" w:hAnsi="Times New Roman"/>
          <w:sz w:val="28"/>
          <w:szCs w:val="28"/>
          <w:lang w:val="ru-RU"/>
        </w:rPr>
        <w:t>нормы местного законодательства</w:t>
      </w:r>
      <w:r>
        <w:rPr>
          <w:rFonts w:ascii="Times New Roman" w:hAnsi="Times New Roman"/>
          <w:sz w:val="28"/>
          <w:szCs w:val="28"/>
          <w:lang w:val="ru-RU"/>
        </w:rPr>
        <w:t>. В любом случае, удостоверьтесь в том, что рабо</w:t>
      </w:r>
      <w:r w:rsidR="00E51482">
        <w:rPr>
          <w:rFonts w:ascii="Times New Roman" w:hAnsi="Times New Roman"/>
          <w:sz w:val="28"/>
          <w:szCs w:val="28"/>
          <w:lang w:val="ru-RU"/>
        </w:rPr>
        <w:t>та не мешает посещать школу и учитывает</w:t>
      </w:r>
      <w:r>
        <w:rPr>
          <w:rFonts w:ascii="Times New Roman" w:hAnsi="Times New Roman"/>
          <w:sz w:val="28"/>
          <w:szCs w:val="28"/>
          <w:lang w:val="ru-RU"/>
        </w:rPr>
        <w:t xml:space="preserve"> физические возможности участников</w:t>
      </w:r>
      <w:r w:rsidR="00187102" w:rsidRPr="00F1302D">
        <w:rPr>
          <w:rFonts w:ascii="Times New Roman" w:hAnsi="Times New Roman"/>
          <w:sz w:val="28"/>
          <w:szCs w:val="28"/>
          <w:lang w:val="ru-RU"/>
        </w:rPr>
        <w:t>.</w:t>
      </w:r>
    </w:p>
    <w:p w14:paraId="1F4A29AB" w14:textId="09D7AD64" w:rsidR="00187102" w:rsidRPr="00F1302D" w:rsidRDefault="00DF6879" w:rsidP="00D71675">
      <w:pPr>
        <w:pStyle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УЧАСТИЕ ЖЕНЩИН</w:t>
      </w:r>
    </w:p>
    <w:p w14:paraId="15CBB4F6" w14:textId="5D726235" w:rsidR="00DF6879" w:rsidRDefault="00BB4B00" w:rsidP="00D7167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Сложное отношение сообществ к тому, что женщина выступает полноценным бенефициаров программ помощи, не является отличительной особенностью программ </w:t>
      </w:r>
      <w:r w:rsidR="004C7459">
        <w:rPr>
          <w:rFonts w:ascii="Times New Roman" w:hAnsi="Times New Roman"/>
          <w:sz w:val="28"/>
          <w:szCs w:val="28"/>
          <w:lang w:val="ru-RU"/>
        </w:rPr>
        <w:t>ДЗТ. Учет всех аспектов гендерной динамики</w:t>
      </w:r>
      <w:r w:rsidR="00DF6879">
        <w:rPr>
          <w:rFonts w:ascii="Times New Roman" w:hAnsi="Times New Roman"/>
          <w:sz w:val="28"/>
          <w:szCs w:val="28"/>
          <w:lang w:val="ru-RU"/>
        </w:rPr>
        <w:t xml:space="preserve"> долж</w:t>
      </w:r>
      <w:r w:rsidR="004C7459">
        <w:rPr>
          <w:rFonts w:ascii="Times New Roman" w:hAnsi="Times New Roman"/>
          <w:sz w:val="28"/>
          <w:szCs w:val="28"/>
          <w:lang w:val="ru-RU"/>
        </w:rPr>
        <w:t>ен быть одним из основополагающих элементов</w:t>
      </w:r>
      <w:r w:rsidR="00DF6879">
        <w:rPr>
          <w:rFonts w:ascii="Times New Roman" w:hAnsi="Times New Roman"/>
          <w:sz w:val="28"/>
          <w:szCs w:val="28"/>
          <w:lang w:val="ru-RU"/>
        </w:rPr>
        <w:t xml:space="preserve"> гуманитарных прог</w:t>
      </w:r>
      <w:r w:rsidR="004C7459">
        <w:rPr>
          <w:rFonts w:ascii="Times New Roman" w:hAnsi="Times New Roman"/>
          <w:sz w:val="28"/>
          <w:szCs w:val="28"/>
          <w:lang w:val="ru-RU"/>
        </w:rPr>
        <w:t xml:space="preserve">рамм. Программы ДЗТ могут предоставлять </w:t>
      </w:r>
      <w:r w:rsidR="00DF6879">
        <w:rPr>
          <w:rFonts w:ascii="Times New Roman" w:hAnsi="Times New Roman"/>
          <w:sz w:val="28"/>
          <w:szCs w:val="28"/>
          <w:lang w:val="ru-RU"/>
        </w:rPr>
        <w:t>женщинам</w:t>
      </w:r>
      <w:r w:rsidR="004C7459">
        <w:rPr>
          <w:rFonts w:ascii="Times New Roman" w:hAnsi="Times New Roman"/>
          <w:sz w:val="28"/>
          <w:szCs w:val="28"/>
          <w:lang w:val="ru-RU"/>
        </w:rPr>
        <w:t xml:space="preserve"> возможности общественного участия</w:t>
      </w:r>
      <w:r w:rsidR="00DF6879">
        <w:rPr>
          <w:rFonts w:ascii="Times New Roman" w:hAnsi="Times New Roman"/>
          <w:sz w:val="28"/>
          <w:szCs w:val="28"/>
          <w:lang w:val="ru-RU"/>
        </w:rPr>
        <w:t>, повышая</w:t>
      </w:r>
      <w:r w:rsidR="004C7459">
        <w:rPr>
          <w:rFonts w:ascii="Times New Roman" w:hAnsi="Times New Roman"/>
          <w:sz w:val="28"/>
          <w:szCs w:val="28"/>
          <w:lang w:val="ru-RU"/>
        </w:rPr>
        <w:t xml:space="preserve"> тем самым</w:t>
      </w:r>
      <w:r w:rsidR="00DF6879">
        <w:rPr>
          <w:rFonts w:ascii="Times New Roman" w:hAnsi="Times New Roman"/>
          <w:sz w:val="28"/>
          <w:szCs w:val="28"/>
          <w:lang w:val="ru-RU"/>
        </w:rPr>
        <w:t xml:space="preserve"> их статус в домохозяйствах и сообщества</w:t>
      </w:r>
      <w:r w:rsidR="004C7459">
        <w:rPr>
          <w:rFonts w:ascii="Times New Roman" w:hAnsi="Times New Roman"/>
          <w:sz w:val="28"/>
          <w:szCs w:val="28"/>
          <w:lang w:val="ru-RU"/>
        </w:rPr>
        <w:t>х. Вместе с тем, они могут усу</w:t>
      </w:r>
      <w:r w:rsidR="00DF609D">
        <w:rPr>
          <w:rFonts w:ascii="Times New Roman" w:hAnsi="Times New Roman"/>
          <w:sz w:val="28"/>
          <w:szCs w:val="28"/>
          <w:lang w:val="ru-RU"/>
        </w:rPr>
        <w:t>гублять нагрузку, которая ложит</w:t>
      </w:r>
      <w:r w:rsidR="004C7459">
        <w:rPr>
          <w:rFonts w:ascii="Times New Roman" w:hAnsi="Times New Roman"/>
          <w:sz w:val="28"/>
          <w:szCs w:val="28"/>
          <w:lang w:val="ru-RU"/>
        </w:rPr>
        <w:t>ся на их плечи в связи с  выполнением обязанностей</w:t>
      </w:r>
      <w:r w:rsidR="009923C8">
        <w:rPr>
          <w:rFonts w:ascii="Times New Roman" w:hAnsi="Times New Roman"/>
          <w:sz w:val="28"/>
          <w:szCs w:val="28"/>
          <w:lang w:val="ru-RU"/>
        </w:rPr>
        <w:t xml:space="preserve"> по дому. </w:t>
      </w:r>
      <w:r w:rsidR="00DF687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3EEF415" w14:textId="6B51F750" w:rsidR="00187102" w:rsidRPr="00F1302D" w:rsidRDefault="009923C8" w:rsidP="00D71675">
      <w:pPr>
        <w:pStyle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УЧАСТИЕ КВАЛИФИЦИРОВАННЫХ РАБОТНИКОВ</w:t>
      </w:r>
    </w:p>
    <w:p w14:paraId="36863070" w14:textId="23C5CBA2" w:rsidR="009923C8" w:rsidRDefault="009923C8" w:rsidP="00D7167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зависимости от типа деятельности, которая запланирована в </w:t>
      </w:r>
      <w:r w:rsidR="00945BFD">
        <w:rPr>
          <w:rFonts w:ascii="Times New Roman" w:hAnsi="Times New Roman"/>
          <w:sz w:val="28"/>
          <w:szCs w:val="28"/>
          <w:lang w:val="ru-RU"/>
        </w:rPr>
        <w:t>рамках трудовой схемы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45BFD">
        <w:rPr>
          <w:rFonts w:ascii="Times New Roman" w:hAnsi="Times New Roman"/>
          <w:sz w:val="28"/>
          <w:szCs w:val="28"/>
          <w:lang w:val="ru-RU"/>
        </w:rPr>
        <w:t>квалифицированные</w:t>
      </w:r>
      <w:r>
        <w:rPr>
          <w:rFonts w:ascii="Times New Roman" w:hAnsi="Times New Roman"/>
          <w:sz w:val="28"/>
          <w:szCs w:val="28"/>
          <w:lang w:val="ru-RU"/>
        </w:rPr>
        <w:t xml:space="preserve"> работники </w:t>
      </w:r>
      <w:r w:rsidR="00945BFD">
        <w:rPr>
          <w:rFonts w:ascii="Times New Roman" w:hAnsi="Times New Roman"/>
          <w:sz w:val="28"/>
          <w:szCs w:val="28"/>
          <w:lang w:val="ru-RU"/>
        </w:rPr>
        <w:t xml:space="preserve">также </w:t>
      </w:r>
      <w:r>
        <w:rPr>
          <w:rFonts w:ascii="Times New Roman" w:hAnsi="Times New Roman"/>
          <w:sz w:val="28"/>
          <w:szCs w:val="28"/>
          <w:lang w:val="ru-RU"/>
        </w:rPr>
        <w:t xml:space="preserve">могут быть востребованы. Оплата труда квалифицированных работников должна </w:t>
      </w:r>
      <w:r w:rsidR="00945BFD">
        <w:rPr>
          <w:rFonts w:ascii="Times New Roman" w:hAnsi="Times New Roman"/>
          <w:sz w:val="28"/>
          <w:szCs w:val="28"/>
          <w:lang w:val="ru-RU"/>
        </w:rPr>
        <w:t>основываться</w:t>
      </w:r>
      <w:r>
        <w:rPr>
          <w:rFonts w:ascii="Times New Roman" w:hAnsi="Times New Roman"/>
          <w:sz w:val="28"/>
          <w:szCs w:val="28"/>
          <w:lang w:val="ru-RU"/>
        </w:rPr>
        <w:t xml:space="preserve"> на уровне их квалификации. Они не должны рассматриваться как «бенефициары» программ</w:t>
      </w:r>
      <w:r w:rsidR="00945BFD">
        <w:rPr>
          <w:rFonts w:ascii="Times New Roman" w:hAnsi="Times New Roman"/>
          <w:sz w:val="28"/>
          <w:szCs w:val="28"/>
          <w:lang w:val="ru-RU"/>
        </w:rPr>
        <w:t>ы ДЗТ. Тип занятости</w:t>
      </w:r>
      <w:r>
        <w:rPr>
          <w:rFonts w:ascii="Times New Roman" w:hAnsi="Times New Roman"/>
          <w:sz w:val="28"/>
          <w:szCs w:val="28"/>
          <w:lang w:val="ru-RU"/>
        </w:rPr>
        <w:t xml:space="preserve"> должен выбираться таким образом, чтобы максимально увеличить число привлекаемых </w:t>
      </w:r>
      <w:r w:rsidR="00945BFD">
        <w:rPr>
          <w:rFonts w:ascii="Times New Roman" w:hAnsi="Times New Roman"/>
          <w:sz w:val="28"/>
          <w:szCs w:val="28"/>
          <w:lang w:val="ru-RU"/>
        </w:rPr>
        <w:t>неквалифицированных</w:t>
      </w:r>
      <w:r>
        <w:rPr>
          <w:rFonts w:ascii="Times New Roman" w:hAnsi="Times New Roman"/>
          <w:sz w:val="28"/>
          <w:szCs w:val="28"/>
          <w:lang w:val="ru-RU"/>
        </w:rPr>
        <w:t xml:space="preserve"> рабочих. </w:t>
      </w:r>
    </w:p>
    <w:p w14:paraId="08781C5A" w14:textId="77777777" w:rsidR="009923C8" w:rsidRDefault="009923C8" w:rsidP="00D71675">
      <w:pPr>
        <w:rPr>
          <w:rFonts w:ascii="Times New Roman" w:hAnsi="Times New Roman"/>
          <w:sz w:val="28"/>
          <w:szCs w:val="28"/>
          <w:lang w:val="ru-RU"/>
        </w:rPr>
      </w:pPr>
    </w:p>
    <w:p w14:paraId="657CD57B" w14:textId="5948221B" w:rsidR="00187102" w:rsidRPr="00F1302D" w:rsidRDefault="009923C8" w:rsidP="00D71675">
      <w:pPr>
        <w:pStyle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ВЫБОР МЕТОДОВ ТАРГЕТИРОВАНИЯ</w:t>
      </w:r>
    </w:p>
    <w:p w14:paraId="0116BAC3" w14:textId="2A03C07D" w:rsidR="00187102" w:rsidRPr="00F1302D" w:rsidRDefault="009923C8" w:rsidP="00D7167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Самотаргетирование</w:t>
      </w:r>
    </w:p>
    <w:p w14:paraId="639B66E1" w14:textId="057195A7" w:rsidR="009923C8" w:rsidRDefault="0035754E" w:rsidP="00D7167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Существует распространенное мнение</w:t>
      </w:r>
      <w:bookmarkStart w:id="0" w:name="_GoBack"/>
      <w:bookmarkEnd w:id="0"/>
      <w:r w:rsidR="009923C8">
        <w:rPr>
          <w:rFonts w:ascii="Times New Roman" w:hAnsi="Times New Roman"/>
          <w:sz w:val="28"/>
          <w:szCs w:val="28"/>
          <w:lang w:val="ru-RU"/>
        </w:rPr>
        <w:t>, что программы за</w:t>
      </w:r>
      <w:r w:rsidR="002A3588">
        <w:rPr>
          <w:rFonts w:ascii="Times New Roman" w:hAnsi="Times New Roman"/>
          <w:sz w:val="28"/>
          <w:szCs w:val="28"/>
          <w:lang w:val="ru-RU"/>
        </w:rPr>
        <w:t>нятости подразумевают самоотбор участников</w:t>
      </w:r>
      <w:r w:rsidR="00324CDE">
        <w:rPr>
          <w:rFonts w:ascii="Times New Roman" w:hAnsi="Times New Roman"/>
          <w:sz w:val="28"/>
          <w:szCs w:val="28"/>
          <w:lang w:val="ru-RU"/>
        </w:rPr>
        <w:t>. Если у</w:t>
      </w:r>
      <w:r w:rsidR="009923C8">
        <w:rPr>
          <w:rFonts w:ascii="Times New Roman" w:hAnsi="Times New Roman"/>
          <w:sz w:val="28"/>
          <w:szCs w:val="28"/>
          <w:lang w:val="ru-RU"/>
        </w:rPr>
        <w:t>ро</w:t>
      </w:r>
      <w:r w:rsidR="00324CDE">
        <w:rPr>
          <w:rFonts w:ascii="Times New Roman" w:hAnsi="Times New Roman"/>
          <w:sz w:val="28"/>
          <w:szCs w:val="28"/>
          <w:lang w:val="ru-RU"/>
        </w:rPr>
        <w:t>ве</w:t>
      </w:r>
      <w:r w:rsidR="009923C8">
        <w:rPr>
          <w:rFonts w:ascii="Times New Roman" w:hAnsi="Times New Roman"/>
          <w:sz w:val="28"/>
          <w:szCs w:val="28"/>
          <w:lang w:val="ru-RU"/>
        </w:rPr>
        <w:t xml:space="preserve">нь оплаты труда </w:t>
      </w:r>
      <w:r w:rsidR="00324CDE">
        <w:rPr>
          <w:rFonts w:ascii="Times New Roman" w:hAnsi="Times New Roman"/>
          <w:sz w:val="28"/>
          <w:szCs w:val="28"/>
          <w:lang w:val="ru-RU"/>
        </w:rPr>
        <w:t>оказывается</w:t>
      </w:r>
      <w:r w:rsidR="009923C8">
        <w:rPr>
          <w:rFonts w:ascii="Times New Roman" w:hAnsi="Times New Roman"/>
          <w:sz w:val="28"/>
          <w:szCs w:val="28"/>
          <w:lang w:val="ru-RU"/>
        </w:rPr>
        <w:t xml:space="preserve"> чуть ниже минимального, за такую работу возьмутся лишь те, кому </w:t>
      </w:r>
      <w:r w:rsidR="00A318BB">
        <w:rPr>
          <w:rFonts w:ascii="Times New Roman" w:hAnsi="Times New Roman"/>
          <w:sz w:val="28"/>
          <w:szCs w:val="28"/>
          <w:lang w:val="ru-RU"/>
        </w:rPr>
        <w:t>действительно</w:t>
      </w:r>
      <w:r w:rsidR="009923C8">
        <w:rPr>
          <w:rFonts w:ascii="Times New Roman" w:hAnsi="Times New Roman"/>
          <w:sz w:val="28"/>
          <w:szCs w:val="28"/>
          <w:lang w:val="ru-RU"/>
        </w:rPr>
        <w:t xml:space="preserve"> нужны день</w:t>
      </w:r>
      <w:r w:rsidR="00A318BB">
        <w:rPr>
          <w:rFonts w:ascii="Times New Roman" w:hAnsi="Times New Roman"/>
          <w:sz w:val="28"/>
          <w:szCs w:val="28"/>
          <w:lang w:val="ru-RU"/>
        </w:rPr>
        <w:t>ги. Ситуация может быть иной в тех районах, где люди</w:t>
      </w:r>
      <w:r w:rsidR="009923C8">
        <w:rPr>
          <w:rFonts w:ascii="Times New Roman" w:hAnsi="Times New Roman"/>
          <w:sz w:val="28"/>
          <w:szCs w:val="28"/>
          <w:lang w:val="ru-RU"/>
        </w:rPr>
        <w:t xml:space="preserve"> не могут легко найти работу или не и</w:t>
      </w:r>
      <w:r w:rsidR="00A318BB">
        <w:rPr>
          <w:rFonts w:ascii="Times New Roman" w:hAnsi="Times New Roman"/>
          <w:sz w:val="28"/>
          <w:szCs w:val="28"/>
          <w:lang w:val="ru-RU"/>
        </w:rPr>
        <w:t>меют ее в достаточном объеме</w:t>
      </w:r>
      <w:r w:rsidR="009923C8">
        <w:rPr>
          <w:rFonts w:ascii="Times New Roman" w:hAnsi="Times New Roman"/>
          <w:sz w:val="28"/>
          <w:szCs w:val="28"/>
          <w:lang w:val="ru-RU"/>
        </w:rPr>
        <w:t xml:space="preserve">.   </w:t>
      </w:r>
    </w:p>
    <w:p w14:paraId="1804B7F1" w14:textId="1EB59780" w:rsidR="00187102" w:rsidRPr="00F1302D" w:rsidRDefault="009923C8" w:rsidP="00D71675">
      <w:pPr>
        <w:pStyle w:val="Bullet2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Ранжирование и/или  ротация участников</w:t>
      </w:r>
    </w:p>
    <w:p w14:paraId="08115552" w14:textId="7FAC1DBB" w:rsidR="00187102" w:rsidRPr="00F1302D" w:rsidRDefault="00A318BB" w:rsidP="00D7167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Когда число бенефициаров, претендующих на участие в проекте, </w:t>
      </w:r>
      <w:r w:rsidR="009923C8">
        <w:rPr>
          <w:rFonts w:ascii="Times New Roman" w:hAnsi="Times New Roman"/>
          <w:sz w:val="28"/>
          <w:szCs w:val="28"/>
          <w:lang w:val="ru-RU"/>
        </w:rPr>
        <w:t xml:space="preserve"> превышает имеющийся объем работы, могут применяться други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9923C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методы</w:t>
      </w:r>
      <w:r w:rsidR="009923C8">
        <w:rPr>
          <w:rFonts w:ascii="Times New Roman" w:hAnsi="Times New Roman"/>
          <w:sz w:val="28"/>
          <w:szCs w:val="28"/>
          <w:lang w:val="ru-RU"/>
        </w:rPr>
        <w:t xml:space="preserve">, чтобы дать </w:t>
      </w:r>
      <w:r>
        <w:rPr>
          <w:rFonts w:ascii="Times New Roman" w:hAnsi="Times New Roman"/>
          <w:sz w:val="28"/>
          <w:szCs w:val="28"/>
          <w:lang w:val="ru-RU"/>
        </w:rPr>
        <w:t>возможность заработать большему количеству людей или тем из них, кто находится</w:t>
      </w:r>
      <w:r w:rsidR="009923C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наиболее уязвимом положении</w:t>
      </w:r>
      <w:r w:rsidR="009923C8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Таргетирование</w:t>
      </w:r>
      <w:r w:rsidR="009923C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участников можно осуществлять</w:t>
      </w:r>
      <w:r w:rsidR="009923C8">
        <w:rPr>
          <w:rFonts w:ascii="Times New Roman" w:hAnsi="Times New Roman"/>
          <w:sz w:val="28"/>
          <w:szCs w:val="28"/>
          <w:lang w:val="ru-RU"/>
        </w:rPr>
        <w:t xml:space="preserve"> по уровню их </w:t>
      </w:r>
      <w:r>
        <w:rPr>
          <w:rFonts w:ascii="Times New Roman" w:hAnsi="Times New Roman"/>
          <w:sz w:val="28"/>
          <w:szCs w:val="28"/>
          <w:lang w:val="ru-RU"/>
        </w:rPr>
        <w:t xml:space="preserve">финансового положения </w:t>
      </w:r>
      <w:r w:rsidR="009923C8">
        <w:rPr>
          <w:rFonts w:ascii="Times New Roman" w:hAnsi="Times New Roman"/>
          <w:sz w:val="28"/>
          <w:szCs w:val="28"/>
          <w:lang w:val="ru-RU"/>
        </w:rPr>
        <w:t xml:space="preserve">или уязвимости, используя </w:t>
      </w:r>
      <w:r w:rsidR="001A1F35">
        <w:rPr>
          <w:rFonts w:ascii="Times New Roman" w:hAnsi="Times New Roman"/>
          <w:sz w:val="28"/>
          <w:szCs w:val="28"/>
          <w:lang w:val="ru-RU"/>
        </w:rPr>
        <w:t xml:space="preserve">другие механизмы, такие как метод работы на уровне </w:t>
      </w:r>
      <w:r>
        <w:rPr>
          <w:rFonts w:ascii="Times New Roman" w:hAnsi="Times New Roman"/>
          <w:sz w:val="28"/>
          <w:szCs w:val="28"/>
          <w:lang w:val="ru-RU"/>
        </w:rPr>
        <w:t>домохозяйств</w:t>
      </w:r>
      <w:r w:rsidR="001A1F35">
        <w:rPr>
          <w:rFonts w:ascii="Times New Roman" w:hAnsi="Times New Roman"/>
          <w:sz w:val="28"/>
          <w:szCs w:val="28"/>
          <w:lang w:val="ru-RU"/>
        </w:rPr>
        <w:t xml:space="preserve">, сообществ или категориальное таргетирование. Можно также </w:t>
      </w:r>
      <w:r>
        <w:rPr>
          <w:rFonts w:ascii="Times New Roman" w:hAnsi="Times New Roman"/>
          <w:sz w:val="28"/>
          <w:szCs w:val="28"/>
          <w:lang w:val="ru-RU"/>
        </w:rPr>
        <w:t>осуществлять</w:t>
      </w:r>
      <w:r w:rsidR="001A1F35">
        <w:rPr>
          <w:rFonts w:ascii="Times New Roman" w:hAnsi="Times New Roman"/>
          <w:sz w:val="28"/>
          <w:szCs w:val="28"/>
          <w:lang w:val="ru-RU"/>
        </w:rPr>
        <w:t xml:space="preserve"> ротацию работников, чтобы большее </w:t>
      </w:r>
      <w:r>
        <w:rPr>
          <w:rFonts w:ascii="Times New Roman" w:hAnsi="Times New Roman"/>
          <w:sz w:val="28"/>
          <w:szCs w:val="28"/>
          <w:lang w:val="ru-RU"/>
        </w:rPr>
        <w:t>количество людей могли</w:t>
      </w:r>
      <w:r w:rsidR="001A1F35">
        <w:rPr>
          <w:rFonts w:ascii="Times New Roman" w:hAnsi="Times New Roman"/>
          <w:sz w:val="28"/>
          <w:szCs w:val="28"/>
          <w:lang w:val="ru-RU"/>
        </w:rPr>
        <w:t xml:space="preserve"> принять участие</w:t>
      </w:r>
      <w:r>
        <w:rPr>
          <w:rFonts w:ascii="Times New Roman" w:hAnsi="Times New Roman"/>
          <w:sz w:val="28"/>
          <w:szCs w:val="28"/>
          <w:lang w:val="ru-RU"/>
        </w:rPr>
        <w:t xml:space="preserve"> в программе</w:t>
      </w:r>
      <w:r w:rsidR="001A1F35">
        <w:rPr>
          <w:rFonts w:ascii="Times New Roman" w:hAnsi="Times New Roman"/>
          <w:sz w:val="28"/>
          <w:szCs w:val="28"/>
          <w:lang w:val="ru-RU"/>
        </w:rPr>
        <w:t>, но каждый из них</w:t>
      </w:r>
      <w:r>
        <w:rPr>
          <w:rFonts w:ascii="Times New Roman" w:hAnsi="Times New Roman"/>
          <w:sz w:val="28"/>
          <w:szCs w:val="28"/>
          <w:lang w:val="ru-RU"/>
        </w:rPr>
        <w:t xml:space="preserve"> выполнял работу </w:t>
      </w:r>
      <w:r w:rsidR="001A1F35">
        <w:rPr>
          <w:rFonts w:ascii="Times New Roman" w:hAnsi="Times New Roman"/>
          <w:sz w:val="28"/>
          <w:szCs w:val="28"/>
          <w:lang w:val="ru-RU"/>
        </w:rPr>
        <w:t xml:space="preserve">более короткий промежуток времени. </w:t>
      </w:r>
    </w:p>
    <w:p w14:paraId="1C02EA2E" w14:textId="066D90CE" w:rsidR="00466100" w:rsidRPr="00F1302D" w:rsidRDefault="00466100">
      <w:pPr>
        <w:rPr>
          <w:rFonts w:ascii="Times New Roman" w:hAnsi="Times New Roman"/>
          <w:sz w:val="28"/>
          <w:szCs w:val="28"/>
          <w:lang w:val="ru-RU"/>
        </w:rPr>
      </w:pPr>
    </w:p>
    <w:p w14:paraId="01E5C203" w14:textId="77777777" w:rsidR="00466100" w:rsidRPr="00F1302D" w:rsidRDefault="00466100" w:rsidP="00466100">
      <w:pPr>
        <w:rPr>
          <w:rFonts w:ascii="Times New Roman" w:hAnsi="Times New Roman"/>
          <w:sz w:val="28"/>
          <w:szCs w:val="28"/>
          <w:lang w:val="ru-RU"/>
        </w:rPr>
      </w:pPr>
    </w:p>
    <w:p w14:paraId="3B0AB06F" w14:textId="77777777" w:rsidR="00466100" w:rsidRPr="00F1302D" w:rsidRDefault="00466100" w:rsidP="00466100">
      <w:pPr>
        <w:rPr>
          <w:rFonts w:ascii="Times New Roman" w:hAnsi="Times New Roman"/>
          <w:sz w:val="28"/>
          <w:szCs w:val="28"/>
          <w:lang w:val="ru-RU"/>
        </w:rPr>
      </w:pPr>
    </w:p>
    <w:p w14:paraId="61FBB628" w14:textId="77777777" w:rsidR="00466100" w:rsidRPr="00F1302D" w:rsidRDefault="00466100" w:rsidP="00466100">
      <w:pPr>
        <w:rPr>
          <w:rFonts w:ascii="Times New Roman" w:hAnsi="Times New Roman"/>
          <w:sz w:val="28"/>
          <w:szCs w:val="28"/>
          <w:lang w:val="ru-RU"/>
        </w:rPr>
      </w:pPr>
    </w:p>
    <w:p w14:paraId="4C8A5A98" w14:textId="77777777" w:rsidR="00466100" w:rsidRPr="00F1302D" w:rsidRDefault="00466100" w:rsidP="00466100">
      <w:pPr>
        <w:rPr>
          <w:rFonts w:ascii="Times New Roman" w:hAnsi="Times New Roman"/>
          <w:sz w:val="28"/>
          <w:szCs w:val="28"/>
          <w:lang w:val="ru-RU"/>
        </w:rPr>
      </w:pPr>
    </w:p>
    <w:p w14:paraId="2626DF09" w14:textId="77777777" w:rsidR="00466100" w:rsidRPr="00F1302D" w:rsidRDefault="00466100" w:rsidP="00466100">
      <w:pPr>
        <w:rPr>
          <w:rFonts w:ascii="Times New Roman" w:hAnsi="Times New Roman"/>
          <w:sz w:val="28"/>
          <w:szCs w:val="28"/>
          <w:lang w:val="ru-RU"/>
        </w:rPr>
      </w:pPr>
    </w:p>
    <w:p w14:paraId="0E0E5A3C" w14:textId="77777777" w:rsidR="00466100" w:rsidRPr="00F1302D" w:rsidRDefault="00466100" w:rsidP="00466100">
      <w:pPr>
        <w:rPr>
          <w:rFonts w:ascii="Times New Roman" w:hAnsi="Times New Roman"/>
          <w:sz w:val="28"/>
          <w:szCs w:val="28"/>
          <w:lang w:val="ru-RU"/>
        </w:rPr>
      </w:pPr>
    </w:p>
    <w:p w14:paraId="70F291BD" w14:textId="77777777" w:rsidR="00466100" w:rsidRPr="00F1302D" w:rsidRDefault="00466100" w:rsidP="00466100">
      <w:pPr>
        <w:rPr>
          <w:rFonts w:ascii="Times New Roman" w:hAnsi="Times New Roman"/>
          <w:sz w:val="28"/>
          <w:szCs w:val="28"/>
          <w:lang w:val="ru-RU"/>
        </w:rPr>
      </w:pPr>
    </w:p>
    <w:p w14:paraId="0BE3A9CC" w14:textId="77777777" w:rsidR="00466100" w:rsidRPr="00F1302D" w:rsidRDefault="00466100" w:rsidP="00466100">
      <w:pPr>
        <w:rPr>
          <w:rFonts w:ascii="Times New Roman" w:hAnsi="Times New Roman"/>
          <w:sz w:val="28"/>
          <w:szCs w:val="28"/>
          <w:lang w:val="ru-RU"/>
        </w:rPr>
      </w:pPr>
    </w:p>
    <w:p w14:paraId="670E291E" w14:textId="77777777" w:rsidR="00466100" w:rsidRPr="00F1302D" w:rsidRDefault="00466100" w:rsidP="00466100">
      <w:pPr>
        <w:rPr>
          <w:rFonts w:ascii="Times New Roman" w:hAnsi="Times New Roman"/>
          <w:sz w:val="28"/>
          <w:szCs w:val="28"/>
          <w:lang w:val="ru-RU"/>
        </w:rPr>
      </w:pPr>
    </w:p>
    <w:p w14:paraId="7D80F86F" w14:textId="77777777" w:rsidR="00466100" w:rsidRPr="00F1302D" w:rsidRDefault="00466100" w:rsidP="00466100">
      <w:pPr>
        <w:rPr>
          <w:rFonts w:ascii="Times New Roman" w:hAnsi="Times New Roman"/>
          <w:sz w:val="28"/>
          <w:szCs w:val="28"/>
          <w:lang w:val="ru-RU"/>
        </w:rPr>
      </w:pPr>
    </w:p>
    <w:p w14:paraId="24993B3A" w14:textId="77777777" w:rsidR="00466100" w:rsidRPr="00F1302D" w:rsidRDefault="00466100" w:rsidP="00466100">
      <w:pPr>
        <w:rPr>
          <w:rFonts w:ascii="Times New Roman" w:hAnsi="Times New Roman"/>
          <w:sz w:val="28"/>
          <w:szCs w:val="28"/>
          <w:lang w:val="ru-RU"/>
        </w:rPr>
      </w:pPr>
    </w:p>
    <w:p w14:paraId="011ECDB7" w14:textId="77777777" w:rsidR="00466100" w:rsidRPr="00F1302D" w:rsidRDefault="00466100" w:rsidP="00466100">
      <w:pPr>
        <w:rPr>
          <w:rFonts w:ascii="Times New Roman" w:hAnsi="Times New Roman"/>
          <w:sz w:val="28"/>
          <w:szCs w:val="28"/>
          <w:lang w:val="ru-RU"/>
        </w:rPr>
      </w:pPr>
    </w:p>
    <w:p w14:paraId="3458EFCD" w14:textId="15C69EE1" w:rsidR="00466100" w:rsidRPr="00F1302D" w:rsidRDefault="00466100" w:rsidP="00466100">
      <w:pPr>
        <w:rPr>
          <w:rFonts w:ascii="Times New Roman" w:hAnsi="Times New Roman"/>
          <w:sz w:val="28"/>
          <w:szCs w:val="28"/>
          <w:lang w:val="ru-RU"/>
        </w:rPr>
      </w:pPr>
    </w:p>
    <w:p w14:paraId="7FC9D675" w14:textId="7D353F19" w:rsidR="00187102" w:rsidRPr="00F1302D" w:rsidRDefault="00466100" w:rsidP="00466100">
      <w:pPr>
        <w:tabs>
          <w:tab w:val="left" w:pos="4120"/>
        </w:tabs>
        <w:rPr>
          <w:rFonts w:ascii="Times New Roman" w:hAnsi="Times New Roman"/>
          <w:sz w:val="28"/>
          <w:szCs w:val="28"/>
          <w:lang w:val="ru-RU"/>
        </w:rPr>
      </w:pPr>
      <w:r w:rsidRPr="00F1302D">
        <w:rPr>
          <w:rFonts w:ascii="Times New Roman" w:hAnsi="Times New Roman"/>
          <w:sz w:val="28"/>
          <w:szCs w:val="28"/>
          <w:lang w:val="ru-RU"/>
        </w:rPr>
        <w:tab/>
      </w:r>
    </w:p>
    <w:sectPr w:rsidR="00187102" w:rsidRPr="00F1302D" w:rsidSect="00D71675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4EDE9" w14:textId="77777777" w:rsidR="00324CDE" w:rsidRDefault="00324CDE" w:rsidP="0066753C">
      <w:r>
        <w:separator/>
      </w:r>
    </w:p>
  </w:endnote>
  <w:endnote w:type="continuationSeparator" w:id="0">
    <w:p w14:paraId="6102AB69" w14:textId="77777777" w:rsidR="00324CDE" w:rsidRDefault="00324CDE" w:rsidP="0066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kzidenz Grotesk B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kzidenz Grotesk BE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660EB" w14:textId="77777777" w:rsidR="00324CDE" w:rsidRPr="00B45C74" w:rsidRDefault="00324CDE" w:rsidP="00DF6879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35754E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06A0E201" w14:textId="25E7421B" w:rsidR="00324CDE" w:rsidRPr="00E551FD" w:rsidRDefault="00324CDE" w:rsidP="00DF6879">
    <w:pPr>
      <w:pStyle w:val="a8"/>
      <w:rPr>
        <w:lang w:val="ru-RU"/>
      </w:rPr>
    </w:pPr>
    <w:r w:rsidRPr="00E551FD">
      <w:rPr>
        <w:lang w:val="ru-RU"/>
      </w:rPr>
      <w:t xml:space="preserve">Практические рекомендации – Деньги за труд - Раздел 1. Подраздел 4. </w:t>
    </w:r>
    <w:r w:rsidRPr="00E551FD">
      <w:rPr>
        <w:i/>
        <w:lang w:val="ru-RU"/>
      </w:rPr>
      <w:fldChar w:fldCharType="begin"/>
    </w:r>
    <w:r w:rsidRPr="00E551FD">
      <w:rPr>
        <w:i/>
        <w:lang w:val="ru-RU"/>
      </w:rPr>
      <w:instrText xml:space="preserve"> STYLEREF  H1 \t  \* MERGEFORMAT </w:instrText>
    </w:r>
    <w:r w:rsidRPr="00E551FD">
      <w:rPr>
        <w:i/>
        <w:lang w:val="ru-RU"/>
      </w:rPr>
      <w:fldChar w:fldCharType="separate"/>
    </w:r>
    <w:r w:rsidR="0035754E" w:rsidRPr="0035754E">
      <w:rPr>
        <w:bCs/>
        <w:noProof/>
        <w:lang w:val="ru-RU"/>
      </w:rPr>
      <w:t>Различные аспекты определения</w:t>
    </w:r>
    <w:r w:rsidR="0035754E">
      <w:rPr>
        <w:i/>
        <w:noProof/>
        <w:lang w:val="ru-RU"/>
      </w:rPr>
      <w:t xml:space="preserve"> целевых групп для участия в программах ДЗТ</w:t>
    </w:r>
    <w:r w:rsidRPr="00E551FD">
      <w:rPr>
        <w:i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72A3E" w14:textId="77777777" w:rsidR="00324CDE" w:rsidRDefault="00324CDE" w:rsidP="0066753C">
      <w:r>
        <w:separator/>
      </w:r>
    </w:p>
  </w:footnote>
  <w:footnote w:type="continuationSeparator" w:id="0">
    <w:p w14:paraId="645C0761" w14:textId="77777777" w:rsidR="00324CDE" w:rsidRDefault="00324CDE" w:rsidP="006675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099F0" w14:textId="77777777" w:rsidR="00324CDE" w:rsidRPr="00074036" w:rsidRDefault="00324CDE" w:rsidP="00DF6879">
    <w:pPr>
      <w:pStyle w:val="a6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1"/>
        <w:bCs/>
        <w:szCs w:val="16"/>
      </w:rPr>
      <w:t>I</w:t>
    </w:r>
    <w:r w:rsidRPr="009F6986">
      <w:rPr>
        <w:rStyle w:val="af1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F42CD"/>
    <w:multiLevelType w:val="hybridMultilevel"/>
    <w:tmpl w:val="324A961A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72FA26">
      <w:numFmt w:val="bullet"/>
      <w:lvlText w:val=""/>
      <w:lvlJc w:val="left"/>
      <w:pPr>
        <w:ind w:left="2160" w:hanging="360"/>
      </w:pPr>
      <w:rPr>
        <w:rFonts w:ascii="Wingdings" w:eastAsiaTheme="minorEastAsia" w:hAnsi="Wingdings" w:cs="Akzidenz Grotesk BE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45319"/>
    <w:multiLevelType w:val="hybridMultilevel"/>
    <w:tmpl w:val="60F62D14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94AEE"/>
    <w:multiLevelType w:val="hybridMultilevel"/>
    <w:tmpl w:val="C40C88E0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31451"/>
    <w:multiLevelType w:val="hybridMultilevel"/>
    <w:tmpl w:val="51244E60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4236F"/>
    <w:multiLevelType w:val="hybridMultilevel"/>
    <w:tmpl w:val="096A67C8"/>
    <w:lvl w:ilvl="0" w:tplc="B7E69A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7020C"/>
    <w:multiLevelType w:val="hybridMultilevel"/>
    <w:tmpl w:val="81D41EC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163F1"/>
    <w:multiLevelType w:val="hybridMultilevel"/>
    <w:tmpl w:val="CCA8089C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F5495"/>
    <w:multiLevelType w:val="hybridMultilevel"/>
    <w:tmpl w:val="CEDC5488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attachedTemplate r:id="rId1"/>
  <w:linkStyl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79"/>
    <w:rsid w:val="00187102"/>
    <w:rsid w:val="001A1F35"/>
    <w:rsid w:val="001A4676"/>
    <w:rsid w:val="001C11D7"/>
    <w:rsid w:val="001E084A"/>
    <w:rsid w:val="0024011F"/>
    <w:rsid w:val="002948E5"/>
    <w:rsid w:val="002A3588"/>
    <w:rsid w:val="00305B1A"/>
    <w:rsid w:val="00310A07"/>
    <w:rsid w:val="00324CDE"/>
    <w:rsid w:val="0035754E"/>
    <w:rsid w:val="00396E47"/>
    <w:rsid w:val="00426145"/>
    <w:rsid w:val="00466100"/>
    <w:rsid w:val="0047313B"/>
    <w:rsid w:val="004C7459"/>
    <w:rsid w:val="0066753C"/>
    <w:rsid w:val="00671F25"/>
    <w:rsid w:val="00724EBB"/>
    <w:rsid w:val="007512DC"/>
    <w:rsid w:val="007C66CA"/>
    <w:rsid w:val="00865679"/>
    <w:rsid w:val="00881CD6"/>
    <w:rsid w:val="008D03BE"/>
    <w:rsid w:val="009228D6"/>
    <w:rsid w:val="00945BFD"/>
    <w:rsid w:val="009923C8"/>
    <w:rsid w:val="009A6C38"/>
    <w:rsid w:val="009B1794"/>
    <w:rsid w:val="009F61C0"/>
    <w:rsid w:val="00A318BB"/>
    <w:rsid w:val="00AF53EC"/>
    <w:rsid w:val="00B2693A"/>
    <w:rsid w:val="00BB4B00"/>
    <w:rsid w:val="00BD01EC"/>
    <w:rsid w:val="00C12828"/>
    <w:rsid w:val="00C72716"/>
    <w:rsid w:val="00D37368"/>
    <w:rsid w:val="00D71675"/>
    <w:rsid w:val="00DC306B"/>
    <w:rsid w:val="00DF609D"/>
    <w:rsid w:val="00DF670C"/>
    <w:rsid w:val="00DF6879"/>
    <w:rsid w:val="00E00D27"/>
    <w:rsid w:val="00E51482"/>
    <w:rsid w:val="00E551FD"/>
    <w:rsid w:val="00EC4D6F"/>
    <w:rsid w:val="00EC5CFA"/>
    <w:rsid w:val="00F1302D"/>
    <w:rsid w:val="00F808E9"/>
    <w:rsid w:val="00F822A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A50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D7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1C11D7"/>
  </w:style>
  <w:style w:type="paragraph" w:styleId="2">
    <w:name w:val="heading 2"/>
    <w:basedOn w:val="a"/>
    <w:next w:val="a"/>
    <w:link w:val="20"/>
    <w:uiPriority w:val="9"/>
    <w:unhideWhenUsed/>
    <w:qFormat/>
    <w:rsid w:val="001C11D7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1C11D7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8">
    <w:name w:val="Pa8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  <w:sz w:val="24"/>
      <w:szCs w:val="24"/>
    </w:rPr>
  </w:style>
  <w:style w:type="paragraph" w:customStyle="1" w:styleId="Pa24">
    <w:name w:val="Pa24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  <w:sz w:val="24"/>
      <w:szCs w:val="24"/>
    </w:rPr>
  </w:style>
  <w:style w:type="paragraph" w:customStyle="1" w:styleId="Pa25">
    <w:name w:val="Pa25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  <w:sz w:val="24"/>
      <w:szCs w:val="24"/>
    </w:rPr>
  </w:style>
  <w:style w:type="character" w:customStyle="1" w:styleId="A11">
    <w:name w:val="A11"/>
    <w:uiPriority w:val="99"/>
    <w:rsid w:val="00EE0D42"/>
    <w:rPr>
      <w:rFonts w:cs="Akzidenz Grotesk BE"/>
      <w:color w:val="000000"/>
      <w:sz w:val="21"/>
      <w:szCs w:val="21"/>
      <w:u w:val="single"/>
    </w:rPr>
  </w:style>
  <w:style w:type="paragraph" w:customStyle="1" w:styleId="Pa23">
    <w:name w:val="Pa23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 Bold" w:hAnsi="Akzidenz Grotesk BE Bold"/>
      <w:sz w:val="24"/>
      <w:szCs w:val="24"/>
    </w:rPr>
  </w:style>
  <w:style w:type="paragraph" w:customStyle="1" w:styleId="Textetable">
    <w:name w:val="Textetable"/>
    <w:basedOn w:val="a"/>
    <w:rsid w:val="0011189D"/>
    <w:pPr>
      <w:spacing w:before="80" w:after="80"/>
    </w:pPr>
    <w:rPr>
      <w:rFonts w:eastAsia="Times New Roman"/>
      <w:szCs w:val="24"/>
      <w:lang w:eastAsia="fr-FR"/>
    </w:rPr>
  </w:style>
  <w:style w:type="table" w:styleId="a3">
    <w:name w:val="Table Grid"/>
    <w:basedOn w:val="a1"/>
    <w:uiPriority w:val="59"/>
    <w:rsid w:val="001C11D7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C11D7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1C11D7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1C11D7"/>
    <w:rPr>
      <w:rFonts w:ascii="Arial" w:hAnsi="Arial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1C11D7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1C11D7"/>
    <w:rPr>
      <w:rFonts w:ascii="Arial" w:hAnsi="Arial" w:cs="Times New Roman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1C11D7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1C11D7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1C11D7"/>
    <w:rPr>
      <w:rFonts w:ascii="Arial" w:hAnsi="Arial" w:cs="Times New Roman"/>
      <w:b/>
      <w:sz w:val="22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1C11D7"/>
    <w:rPr>
      <w:rFonts w:ascii="Arial" w:eastAsiaTheme="minorHAnsi" w:hAnsi="Arial" w:cstheme="minorBidi"/>
      <w:szCs w:val="22"/>
    </w:rPr>
  </w:style>
  <w:style w:type="paragraph" w:customStyle="1" w:styleId="Default">
    <w:name w:val="Default"/>
    <w:rsid w:val="001C11D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C11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1675"/>
  </w:style>
  <w:style w:type="character" w:customStyle="1" w:styleId="ac">
    <w:name w:val="Текст комментария Знак"/>
    <w:basedOn w:val="a0"/>
    <w:link w:val="ab"/>
    <w:uiPriority w:val="99"/>
    <w:semiHidden/>
    <w:rsid w:val="00D71675"/>
    <w:rPr>
      <w:rFonts w:ascii="Arial" w:hAnsi="Arial" w:cs="Times New Roman"/>
    </w:rPr>
  </w:style>
  <w:style w:type="paragraph" w:styleId="ad">
    <w:name w:val="annotation subject"/>
    <w:basedOn w:val="a"/>
    <w:link w:val="ae"/>
    <w:uiPriority w:val="99"/>
    <w:semiHidden/>
    <w:unhideWhenUsed/>
    <w:rsid w:val="001C11D7"/>
    <w:rPr>
      <w:b/>
      <w:bCs/>
    </w:rPr>
  </w:style>
  <w:style w:type="character" w:customStyle="1" w:styleId="ae">
    <w:name w:val="Тема примечания Знак"/>
    <w:basedOn w:val="a0"/>
    <w:link w:val="ad"/>
    <w:uiPriority w:val="99"/>
    <w:semiHidden/>
    <w:rsid w:val="001C11D7"/>
    <w:rPr>
      <w:rFonts w:ascii="Arial" w:hAnsi="Arial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C11D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C11D7"/>
    <w:rPr>
      <w:rFonts w:ascii="Lucida Grande" w:hAnsi="Lucida Grande" w:cs="Lucida Grande"/>
      <w:sz w:val="18"/>
      <w:szCs w:val="18"/>
    </w:rPr>
  </w:style>
  <w:style w:type="character" w:styleId="af1">
    <w:name w:val="page number"/>
    <w:basedOn w:val="a0"/>
    <w:uiPriority w:val="99"/>
    <w:unhideWhenUsed/>
    <w:rsid w:val="001C11D7"/>
    <w:rPr>
      <w:b/>
    </w:rPr>
  </w:style>
  <w:style w:type="character" w:styleId="af2">
    <w:name w:val="Hyperlink"/>
    <w:basedOn w:val="a0"/>
    <w:uiPriority w:val="99"/>
    <w:unhideWhenUsed/>
    <w:rsid w:val="001C11D7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1C11D7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1C11D7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1C11D7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1C11D7"/>
    <w:rPr>
      <w:vertAlign w:val="superscript"/>
    </w:rPr>
  </w:style>
  <w:style w:type="paragraph" w:styleId="af7">
    <w:name w:val="Revision"/>
    <w:hidden/>
    <w:uiPriority w:val="99"/>
    <w:semiHidden/>
    <w:rsid w:val="001C11D7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1C11D7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1C11D7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1C11D7"/>
    <w:pPr>
      <w:numPr>
        <w:numId w:val="11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1C11D7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1C11D7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1C11D7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1C11D7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1C11D7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1C11D7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4"/>
    <w:rsid w:val="001C11D7"/>
    <w:pPr>
      <w:numPr>
        <w:numId w:val="12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1C11D7"/>
    <w:pPr>
      <w:numPr>
        <w:ilvl w:val="1"/>
        <w:numId w:val="9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1C11D7"/>
    <w:pPr>
      <w:numPr>
        <w:numId w:val="10"/>
      </w:numPr>
    </w:pPr>
    <w:rPr>
      <w:rFonts w:eastAsia="MS Mincho"/>
      <w:b/>
      <w:sz w:val="22"/>
    </w:rPr>
  </w:style>
  <w:style w:type="paragraph" w:customStyle="1" w:styleId="Bullet3">
    <w:name w:val="Bullet 3"/>
    <w:basedOn w:val="a4"/>
    <w:qFormat/>
    <w:rsid w:val="001C11D7"/>
    <w:pPr>
      <w:numPr>
        <w:numId w:val="13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1C11D7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1C11D7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C11D7"/>
    <w:pPr>
      <w:keepNext/>
      <w:keepLines/>
      <w:framePr w:hSpace="141" w:wrap="around" w:vAnchor="text" w:hAnchor="margin" w:y="402"/>
      <w:numPr>
        <w:numId w:val="14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D7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1C11D7"/>
  </w:style>
  <w:style w:type="paragraph" w:styleId="2">
    <w:name w:val="heading 2"/>
    <w:basedOn w:val="a"/>
    <w:next w:val="a"/>
    <w:link w:val="20"/>
    <w:uiPriority w:val="9"/>
    <w:unhideWhenUsed/>
    <w:qFormat/>
    <w:rsid w:val="001C11D7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1C11D7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8">
    <w:name w:val="Pa8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  <w:sz w:val="24"/>
      <w:szCs w:val="24"/>
    </w:rPr>
  </w:style>
  <w:style w:type="paragraph" w:customStyle="1" w:styleId="Pa24">
    <w:name w:val="Pa24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  <w:sz w:val="24"/>
      <w:szCs w:val="24"/>
    </w:rPr>
  </w:style>
  <w:style w:type="paragraph" w:customStyle="1" w:styleId="Pa25">
    <w:name w:val="Pa25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  <w:sz w:val="24"/>
      <w:szCs w:val="24"/>
    </w:rPr>
  </w:style>
  <w:style w:type="character" w:customStyle="1" w:styleId="A11">
    <w:name w:val="A11"/>
    <w:uiPriority w:val="99"/>
    <w:rsid w:val="00EE0D42"/>
    <w:rPr>
      <w:rFonts w:cs="Akzidenz Grotesk BE"/>
      <w:color w:val="000000"/>
      <w:sz w:val="21"/>
      <w:szCs w:val="21"/>
      <w:u w:val="single"/>
    </w:rPr>
  </w:style>
  <w:style w:type="paragraph" w:customStyle="1" w:styleId="Pa23">
    <w:name w:val="Pa23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 Bold" w:hAnsi="Akzidenz Grotesk BE Bold"/>
      <w:sz w:val="24"/>
      <w:szCs w:val="24"/>
    </w:rPr>
  </w:style>
  <w:style w:type="paragraph" w:customStyle="1" w:styleId="Textetable">
    <w:name w:val="Textetable"/>
    <w:basedOn w:val="a"/>
    <w:rsid w:val="0011189D"/>
    <w:pPr>
      <w:spacing w:before="80" w:after="80"/>
    </w:pPr>
    <w:rPr>
      <w:rFonts w:eastAsia="Times New Roman"/>
      <w:szCs w:val="24"/>
      <w:lang w:eastAsia="fr-FR"/>
    </w:rPr>
  </w:style>
  <w:style w:type="table" w:styleId="a3">
    <w:name w:val="Table Grid"/>
    <w:basedOn w:val="a1"/>
    <w:uiPriority w:val="59"/>
    <w:rsid w:val="001C11D7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C11D7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1C11D7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1C11D7"/>
    <w:rPr>
      <w:rFonts w:ascii="Arial" w:hAnsi="Arial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1C11D7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1C11D7"/>
    <w:rPr>
      <w:rFonts w:ascii="Arial" w:hAnsi="Arial" w:cs="Times New Roman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1C11D7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1C11D7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1C11D7"/>
    <w:rPr>
      <w:rFonts w:ascii="Arial" w:hAnsi="Arial" w:cs="Times New Roman"/>
      <w:b/>
      <w:sz w:val="22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1C11D7"/>
    <w:rPr>
      <w:rFonts w:ascii="Arial" w:eastAsiaTheme="minorHAnsi" w:hAnsi="Arial" w:cstheme="minorBidi"/>
      <w:szCs w:val="22"/>
    </w:rPr>
  </w:style>
  <w:style w:type="paragraph" w:customStyle="1" w:styleId="Default">
    <w:name w:val="Default"/>
    <w:rsid w:val="001C11D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C11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1675"/>
  </w:style>
  <w:style w:type="character" w:customStyle="1" w:styleId="ac">
    <w:name w:val="Текст комментария Знак"/>
    <w:basedOn w:val="a0"/>
    <w:link w:val="ab"/>
    <w:uiPriority w:val="99"/>
    <w:semiHidden/>
    <w:rsid w:val="00D71675"/>
    <w:rPr>
      <w:rFonts w:ascii="Arial" w:hAnsi="Arial" w:cs="Times New Roman"/>
    </w:rPr>
  </w:style>
  <w:style w:type="paragraph" w:styleId="ad">
    <w:name w:val="annotation subject"/>
    <w:basedOn w:val="a"/>
    <w:link w:val="ae"/>
    <w:uiPriority w:val="99"/>
    <w:semiHidden/>
    <w:unhideWhenUsed/>
    <w:rsid w:val="001C11D7"/>
    <w:rPr>
      <w:b/>
      <w:bCs/>
    </w:rPr>
  </w:style>
  <w:style w:type="character" w:customStyle="1" w:styleId="ae">
    <w:name w:val="Тема примечания Знак"/>
    <w:basedOn w:val="a0"/>
    <w:link w:val="ad"/>
    <w:uiPriority w:val="99"/>
    <w:semiHidden/>
    <w:rsid w:val="001C11D7"/>
    <w:rPr>
      <w:rFonts w:ascii="Arial" w:hAnsi="Arial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C11D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C11D7"/>
    <w:rPr>
      <w:rFonts w:ascii="Lucida Grande" w:hAnsi="Lucida Grande" w:cs="Lucida Grande"/>
      <w:sz w:val="18"/>
      <w:szCs w:val="18"/>
    </w:rPr>
  </w:style>
  <w:style w:type="character" w:styleId="af1">
    <w:name w:val="page number"/>
    <w:basedOn w:val="a0"/>
    <w:uiPriority w:val="99"/>
    <w:unhideWhenUsed/>
    <w:rsid w:val="001C11D7"/>
    <w:rPr>
      <w:b/>
    </w:rPr>
  </w:style>
  <w:style w:type="character" w:styleId="af2">
    <w:name w:val="Hyperlink"/>
    <w:basedOn w:val="a0"/>
    <w:uiPriority w:val="99"/>
    <w:unhideWhenUsed/>
    <w:rsid w:val="001C11D7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1C11D7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1C11D7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1C11D7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1C11D7"/>
    <w:rPr>
      <w:vertAlign w:val="superscript"/>
    </w:rPr>
  </w:style>
  <w:style w:type="paragraph" w:styleId="af7">
    <w:name w:val="Revision"/>
    <w:hidden/>
    <w:uiPriority w:val="99"/>
    <w:semiHidden/>
    <w:rsid w:val="001C11D7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1C11D7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1C11D7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1C11D7"/>
    <w:pPr>
      <w:numPr>
        <w:numId w:val="11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1C11D7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1C11D7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1C11D7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1C11D7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1C11D7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1C11D7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4"/>
    <w:rsid w:val="001C11D7"/>
    <w:pPr>
      <w:numPr>
        <w:numId w:val="12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1C11D7"/>
    <w:pPr>
      <w:numPr>
        <w:ilvl w:val="1"/>
        <w:numId w:val="9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1C11D7"/>
    <w:pPr>
      <w:numPr>
        <w:numId w:val="10"/>
      </w:numPr>
    </w:pPr>
    <w:rPr>
      <w:rFonts w:eastAsia="MS Mincho"/>
      <w:b/>
      <w:sz w:val="22"/>
    </w:rPr>
  </w:style>
  <w:style w:type="paragraph" w:customStyle="1" w:styleId="Bullet3">
    <w:name w:val="Bullet 3"/>
    <w:basedOn w:val="a4"/>
    <w:qFormat/>
    <w:rsid w:val="001C11D7"/>
    <w:pPr>
      <w:numPr>
        <w:numId w:val="13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1C11D7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1C11D7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C11D7"/>
    <w:pPr>
      <w:keepNext/>
      <w:keepLines/>
      <w:framePr w:hSpace="141" w:wrap="around" w:vAnchor="text" w:hAnchor="margin" w:y="402"/>
      <w:numPr>
        <w:numId w:val="14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33</TotalTime>
  <Pages>3</Pages>
  <Words>701</Words>
  <Characters>3997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Мария</cp:lastModifiedBy>
  <cp:revision>18</cp:revision>
  <cp:lastPrinted>2015-10-19T01:13:00Z</cp:lastPrinted>
  <dcterms:created xsi:type="dcterms:W3CDTF">2017-04-14T18:37:00Z</dcterms:created>
  <dcterms:modified xsi:type="dcterms:W3CDTF">2017-04-17T07:56:00Z</dcterms:modified>
</cp:coreProperties>
</file>