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9795E" w14:textId="3B77254B" w:rsidR="0059695E" w:rsidRPr="00101699" w:rsidRDefault="00154C50" w:rsidP="00BA17EE">
      <w:pPr>
        <w:pStyle w:val="H1"/>
        <w:spacing w:after="360"/>
        <w:rPr>
          <w:rFonts w:ascii="Times New Roman" w:hAnsi="Times New Roman"/>
          <w:sz w:val="36"/>
          <w:szCs w:val="36"/>
          <w:lang w:val="ru-RU"/>
        </w:rPr>
      </w:pPr>
      <w:r w:rsidRPr="00101699">
        <w:rPr>
          <w:rFonts w:ascii="Times New Roman" w:hAnsi="Times New Roman"/>
          <w:sz w:val="36"/>
          <w:szCs w:val="36"/>
          <w:lang w:val="ru-RU"/>
        </w:rPr>
        <w:t xml:space="preserve">Список контрольных вопросов по различным аспектам планирования </w:t>
      </w:r>
      <w:r w:rsidR="00747DBD">
        <w:rPr>
          <w:rFonts w:ascii="Times New Roman" w:hAnsi="Times New Roman"/>
          <w:sz w:val="36"/>
          <w:szCs w:val="36"/>
          <w:lang w:val="ru-RU"/>
        </w:rPr>
        <w:t xml:space="preserve">программы </w:t>
      </w:r>
      <w:bookmarkStart w:id="0" w:name="_GoBack"/>
      <w:bookmarkEnd w:id="0"/>
      <w:r w:rsidRPr="00101699">
        <w:rPr>
          <w:rFonts w:ascii="Times New Roman" w:hAnsi="Times New Roman"/>
          <w:sz w:val="36"/>
          <w:szCs w:val="36"/>
          <w:lang w:val="ru-RU"/>
        </w:rPr>
        <w:t>ДЗТ</w:t>
      </w:r>
    </w:p>
    <w:p w14:paraId="5C60AB80" w14:textId="5B7EE2F3" w:rsidR="00154C50" w:rsidRPr="00101699" w:rsidRDefault="00154C50" w:rsidP="00BA17EE">
      <w:pPr>
        <w:pStyle w:val="Bullet1"/>
        <w:spacing w:before="120"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101699">
        <w:rPr>
          <w:rFonts w:ascii="Times New Roman" w:hAnsi="Times New Roman"/>
          <w:sz w:val="28"/>
          <w:szCs w:val="28"/>
          <w:lang w:val="ru-RU"/>
        </w:rPr>
        <w:t xml:space="preserve">Рассмотреть возможности </w:t>
      </w:r>
      <w:r w:rsidR="00101699" w:rsidRPr="00101699">
        <w:rPr>
          <w:rFonts w:ascii="Times New Roman" w:hAnsi="Times New Roman"/>
          <w:sz w:val="28"/>
          <w:szCs w:val="28"/>
          <w:lang w:val="ru-RU"/>
        </w:rPr>
        <w:t>укрепления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1699">
        <w:rPr>
          <w:rFonts w:ascii="Times New Roman" w:hAnsi="Times New Roman"/>
          <w:sz w:val="28"/>
          <w:szCs w:val="28"/>
          <w:lang w:val="ru-RU"/>
        </w:rPr>
        <w:t xml:space="preserve">потенциала </w:t>
      </w:r>
      <w:r w:rsidR="00101699" w:rsidRPr="00101699">
        <w:rPr>
          <w:rFonts w:ascii="Times New Roman" w:hAnsi="Times New Roman"/>
          <w:sz w:val="28"/>
          <w:szCs w:val="28"/>
          <w:lang w:val="ru-RU"/>
        </w:rPr>
        <w:t>общественных</w:t>
      </w:r>
      <w:r w:rsidR="00101699">
        <w:rPr>
          <w:rFonts w:ascii="Times New Roman" w:hAnsi="Times New Roman"/>
          <w:sz w:val="28"/>
          <w:szCs w:val="28"/>
          <w:lang w:val="ru-RU"/>
        </w:rPr>
        <w:t xml:space="preserve"> комитетов или их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создания для </w:t>
      </w:r>
      <w:r w:rsidR="00101699" w:rsidRPr="00101699">
        <w:rPr>
          <w:rFonts w:ascii="Times New Roman" w:hAnsi="Times New Roman"/>
          <w:sz w:val="28"/>
          <w:szCs w:val="28"/>
          <w:lang w:val="ru-RU"/>
        </w:rPr>
        <w:t>поддержки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усилий по управлению проектами, формирования рабочих бригад и осущ</w:t>
      </w:r>
      <w:r w:rsidR="00101699">
        <w:rPr>
          <w:rFonts w:ascii="Times New Roman" w:hAnsi="Times New Roman"/>
          <w:sz w:val="28"/>
          <w:szCs w:val="28"/>
          <w:lang w:val="ru-RU"/>
        </w:rPr>
        <w:t>ествления надзора за их работой.</w:t>
      </w:r>
    </w:p>
    <w:p w14:paraId="3282213C" w14:textId="004250C7" w:rsidR="00154C50" w:rsidRPr="00101699" w:rsidRDefault="00154C50" w:rsidP="00BA17EE">
      <w:pPr>
        <w:pStyle w:val="Bullet1"/>
        <w:spacing w:before="120"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101699">
        <w:rPr>
          <w:rFonts w:ascii="Times New Roman" w:hAnsi="Times New Roman"/>
          <w:sz w:val="28"/>
          <w:szCs w:val="28"/>
          <w:lang w:val="ru-RU"/>
        </w:rPr>
        <w:t xml:space="preserve">Привлечь к участию местные органы власти для обеспечения </w:t>
      </w:r>
      <w:r w:rsidR="00101699" w:rsidRPr="00101699">
        <w:rPr>
          <w:rFonts w:ascii="Times New Roman" w:hAnsi="Times New Roman"/>
          <w:sz w:val="28"/>
          <w:szCs w:val="28"/>
          <w:lang w:val="ru-RU"/>
        </w:rPr>
        <w:t>поддержки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1699">
        <w:rPr>
          <w:rFonts w:ascii="Times New Roman" w:hAnsi="Times New Roman"/>
          <w:sz w:val="28"/>
          <w:szCs w:val="28"/>
          <w:lang w:val="ru-RU"/>
        </w:rPr>
        <w:t xml:space="preserve">с их стороны </w:t>
      </w:r>
      <w:r w:rsidRPr="00101699">
        <w:rPr>
          <w:rFonts w:ascii="Times New Roman" w:hAnsi="Times New Roman"/>
          <w:sz w:val="28"/>
          <w:szCs w:val="28"/>
          <w:lang w:val="ru-RU"/>
        </w:rPr>
        <w:t>и акти</w:t>
      </w:r>
      <w:r w:rsidR="00101699">
        <w:rPr>
          <w:rFonts w:ascii="Times New Roman" w:hAnsi="Times New Roman"/>
          <w:sz w:val="28"/>
          <w:szCs w:val="28"/>
          <w:lang w:val="ru-RU"/>
        </w:rPr>
        <w:t>в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ного участия в программе, и позаботиться о том, чтобы </w:t>
      </w:r>
      <w:r w:rsidR="00101699" w:rsidRPr="00101699">
        <w:rPr>
          <w:rFonts w:ascii="Times New Roman" w:hAnsi="Times New Roman"/>
          <w:sz w:val="28"/>
          <w:szCs w:val="28"/>
          <w:lang w:val="ru-RU"/>
        </w:rPr>
        <w:t>в долгосрочной перспективе восстановленным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или построенным объектам инфраструктуры было </w:t>
      </w:r>
      <w:r w:rsidR="00101699">
        <w:rPr>
          <w:rFonts w:ascii="Times New Roman" w:hAnsi="Times New Roman"/>
          <w:sz w:val="28"/>
          <w:szCs w:val="28"/>
          <w:lang w:val="ru-RU"/>
        </w:rPr>
        <w:t>обеспечено техническое обслуживание</w:t>
      </w:r>
      <w:r w:rsidRPr="00101699">
        <w:rPr>
          <w:rFonts w:ascii="Times New Roman" w:hAnsi="Times New Roman"/>
          <w:sz w:val="28"/>
          <w:szCs w:val="28"/>
          <w:lang w:val="ru-RU"/>
        </w:rPr>
        <w:t>.</w:t>
      </w:r>
    </w:p>
    <w:p w14:paraId="7CE17396" w14:textId="762B5768" w:rsidR="00A91501" w:rsidRPr="00101699" w:rsidRDefault="00A91501" w:rsidP="00BA17EE">
      <w:pPr>
        <w:pStyle w:val="Bullet1"/>
        <w:spacing w:before="120"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1016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>Разработать культурно-приемлемую схему работы (</w:t>
      </w:r>
      <w:r w:rsidR="00101699" w:rsidRPr="00101699">
        <w:rPr>
          <w:rFonts w:ascii="Times New Roman" w:hAnsi="Times New Roman"/>
          <w:sz w:val="28"/>
          <w:szCs w:val="28"/>
          <w:lang w:val="ru-RU"/>
        </w:rPr>
        <w:t>например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 xml:space="preserve">, учитывающую время молитвы, </w:t>
      </w:r>
      <w:r w:rsidR="00101699">
        <w:rPr>
          <w:rFonts w:ascii="Times New Roman" w:hAnsi="Times New Roman"/>
          <w:sz w:val="28"/>
          <w:szCs w:val="28"/>
          <w:lang w:val="ru-RU"/>
        </w:rPr>
        <w:t>местные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 xml:space="preserve"> праздники и т.д.)</w:t>
      </w:r>
    </w:p>
    <w:p w14:paraId="701C4DE8" w14:textId="4C81FEED" w:rsidR="00171F2F" w:rsidRPr="00101699" w:rsidRDefault="00154C50" w:rsidP="00BA17EE">
      <w:pPr>
        <w:pStyle w:val="Bullet1"/>
        <w:spacing w:before="120"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101699">
        <w:rPr>
          <w:rFonts w:ascii="Times New Roman" w:hAnsi="Times New Roman"/>
          <w:sz w:val="28"/>
          <w:szCs w:val="28"/>
          <w:lang w:val="ru-RU"/>
        </w:rPr>
        <w:t xml:space="preserve">Обеспечить </w:t>
      </w:r>
      <w:r w:rsidR="00101699" w:rsidRPr="00101699">
        <w:rPr>
          <w:rFonts w:ascii="Times New Roman" w:hAnsi="Times New Roman"/>
          <w:sz w:val="28"/>
          <w:szCs w:val="28"/>
          <w:lang w:val="ru-RU"/>
        </w:rPr>
        <w:t>соответствие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продолжительности рабочего времени физическим возможностями участников и уважать требования конкуренции в отношении их рабо</w:t>
      </w:r>
      <w:r w:rsidR="00101699">
        <w:rPr>
          <w:rFonts w:ascii="Times New Roman" w:hAnsi="Times New Roman"/>
          <w:sz w:val="28"/>
          <w:szCs w:val="28"/>
          <w:lang w:val="ru-RU"/>
        </w:rPr>
        <w:t>чего времени (с точки зрения графика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и общей продолжительности рабочего времени)</w:t>
      </w:r>
    </w:p>
    <w:p w14:paraId="439A2D60" w14:textId="0E0C8B2C" w:rsidR="00154C50" w:rsidRPr="00101699" w:rsidRDefault="00154C50" w:rsidP="00BA17EE">
      <w:pPr>
        <w:pStyle w:val="Bullet1"/>
        <w:spacing w:before="120"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101699">
        <w:rPr>
          <w:rFonts w:ascii="Times New Roman" w:hAnsi="Times New Roman"/>
          <w:sz w:val="28"/>
          <w:szCs w:val="28"/>
          <w:lang w:val="ru-RU"/>
        </w:rPr>
        <w:t xml:space="preserve">Удостовериться в том, что </w:t>
      </w:r>
      <w:r w:rsidR="003A0F8A" w:rsidRPr="00101699">
        <w:rPr>
          <w:rFonts w:ascii="Times New Roman" w:hAnsi="Times New Roman"/>
          <w:sz w:val="28"/>
          <w:szCs w:val="28"/>
          <w:lang w:val="ru-RU"/>
        </w:rPr>
        <w:t>сообщество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пон</w:t>
      </w:r>
      <w:r w:rsidR="00A305CD">
        <w:rPr>
          <w:rFonts w:ascii="Times New Roman" w:hAnsi="Times New Roman"/>
          <w:sz w:val="28"/>
          <w:szCs w:val="28"/>
          <w:lang w:val="ru-RU"/>
        </w:rPr>
        <w:t>имает цели проекта, требования к его участникам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, условия работы, уровень оплаты труда и процедуру </w:t>
      </w:r>
      <w:r w:rsidR="00A305CD" w:rsidRPr="00101699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выплат. </w:t>
      </w:r>
    </w:p>
    <w:p w14:paraId="789A6664" w14:textId="56570AAE" w:rsidR="00154C50" w:rsidRPr="00101699" w:rsidRDefault="00154C50" w:rsidP="00BA17EE">
      <w:pPr>
        <w:pStyle w:val="Bullet1"/>
        <w:spacing w:before="120"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101699">
        <w:rPr>
          <w:rFonts w:ascii="Times New Roman" w:hAnsi="Times New Roman"/>
          <w:sz w:val="28"/>
          <w:szCs w:val="28"/>
          <w:lang w:val="ru-RU"/>
        </w:rPr>
        <w:t>Принять решение о необходимости организации обучения участников</w:t>
      </w:r>
    </w:p>
    <w:p w14:paraId="725CBA9C" w14:textId="3AE92F26" w:rsidR="009305C4" w:rsidRPr="00101699" w:rsidRDefault="00154C50" w:rsidP="00BA17EE">
      <w:pPr>
        <w:pStyle w:val="Bullet1"/>
        <w:spacing w:before="120"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101699">
        <w:rPr>
          <w:rFonts w:ascii="Times New Roman" w:hAnsi="Times New Roman"/>
          <w:sz w:val="28"/>
          <w:szCs w:val="28"/>
          <w:lang w:val="ru-RU"/>
        </w:rPr>
        <w:t xml:space="preserve">Обсудить с сообществами, какова будет </w:t>
      </w:r>
      <w:r w:rsidR="00A272F4" w:rsidRPr="00101699">
        <w:rPr>
          <w:rFonts w:ascii="Times New Roman" w:hAnsi="Times New Roman"/>
          <w:sz w:val="28"/>
          <w:szCs w:val="28"/>
          <w:lang w:val="ru-RU"/>
        </w:rPr>
        <w:t>дальнейшая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72F4" w:rsidRPr="00101699">
        <w:rPr>
          <w:rFonts w:ascii="Times New Roman" w:hAnsi="Times New Roman"/>
          <w:sz w:val="28"/>
          <w:szCs w:val="28"/>
          <w:lang w:val="ru-RU"/>
        </w:rPr>
        <w:t>судьба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инструментов и </w:t>
      </w:r>
      <w:r w:rsidR="00A272F4" w:rsidRPr="00101699">
        <w:rPr>
          <w:rFonts w:ascii="Times New Roman" w:hAnsi="Times New Roman"/>
          <w:sz w:val="28"/>
          <w:szCs w:val="28"/>
          <w:lang w:val="ru-RU"/>
        </w:rPr>
        <w:t>материалов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после </w:t>
      </w:r>
      <w:r w:rsidR="00A272F4" w:rsidRPr="00101699">
        <w:rPr>
          <w:rFonts w:ascii="Times New Roman" w:hAnsi="Times New Roman"/>
          <w:sz w:val="28"/>
          <w:szCs w:val="28"/>
          <w:lang w:val="ru-RU"/>
        </w:rPr>
        <w:t>завершения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проекта</w:t>
      </w:r>
      <w:r w:rsidR="00A91501" w:rsidRPr="00101699">
        <w:rPr>
          <w:rFonts w:ascii="Times New Roman" w:hAnsi="Times New Roman"/>
          <w:sz w:val="28"/>
          <w:szCs w:val="28"/>
          <w:lang w:val="ru-RU"/>
        </w:rPr>
        <w:t>.</w:t>
      </w:r>
    </w:p>
    <w:p w14:paraId="6A6FD739" w14:textId="082E9EAC" w:rsidR="009305C4" w:rsidRPr="00101699" w:rsidRDefault="00154C50" w:rsidP="00BA17EE">
      <w:pPr>
        <w:pStyle w:val="Bullet1"/>
        <w:spacing w:before="120"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101699">
        <w:rPr>
          <w:rFonts w:ascii="Times New Roman" w:hAnsi="Times New Roman"/>
          <w:sz w:val="28"/>
          <w:szCs w:val="28"/>
          <w:lang w:val="ru-RU"/>
        </w:rPr>
        <w:t>Разбить рабочих на бригады такой численности, чтобы можно было вести надзор за их работой (как правило, около 25 рабочих в бригаде)</w:t>
      </w:r>
      <w:r w:rsidR="009305C4" w:rsidRPr="00101699">
        <w:rPr>
          <w:rFonts w:ascii="Times New Roman" w:hAnsi="Times New Roman"/>
          <w:sz w:val="28"/>
          <w:szCs w:val="28"/>
          <w:lang w:val="ru-RU"/>
        </w:rPr>
        <w:t>.</w:t>
      </w:r>
    </w:p>
    <w:p w14:paraId="5FA09CEB" w14:textId="33AC288B" w:rsidR="009305C4" w:rsidRPr="00101699" w:rsidRDefault="00A272F4" w:rsidP="00BA17EE">
      <w:pPr>
        <w:pStyle w:val="Bullet1"/>
        <w:spacing w:before="120"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101699">
        <w:rPr>
          <w:rFonts w:ascii="Times New Roman" w:hAnsi="Times New Roman"/>
          <w:sz w:val="28"/>
          <w:szCs w:val="28"/>
          <w:lang w:val="ru-RU"/>
        </w:rPr>
        <w:t>Спланировать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1699">
        <w:rPr>
          <w:rFonts w:ascii="Times New Roman" w:hAnsi="Times New Roman"/>
          <w:sz w:val="28"/>
          <w:szCs w:val="28"/>
          <w:lang w:val="ru-RU"/>
        </w:rPr>
        <w:t>необъявленные</w:t>
      </w:r>
      <w:r>
        <w:rPr>
          <w:rFonts w:ascii="Times New Roman" w:hAnsi="Times New Roman"/>
          <w:sz w:val="28"/>
          <w:szCs w:val="28"/>
          <w:lang w:val="ru-RU"/>
        </w:rPr>
        <w:t xml:space="preserve"> посещения рабочих площадок с целью мониторинга для сверки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 xml:space="preserve"> регистрационных списков и устранения риска появления “</w:t>
      </w:r>
      <w:r w:rsidRPr="00101699">
        <w:rPr>
          <w:rFonts w:ascii="Times New Roman" w:hAnsi="Times New Roman"/>
          <w:sz w:val="28"/>
          <w:szCs w:val="28"/>
          <w:lang w:val="ru-RU"/>
        </w:rPr>
        <w:t>несуществующих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 xml:space="preserve"> работников” </w:t>
      </w:r>
      <w:r w:rsidR="002504D7" w:rsidRPr="00101699">
        <w:rPr>
          <w:rFonts w:ascii="Times New Roman" w:hAnsi="Times New Roman"/>
          <w:sz w:val="28"/>
          <w:szCs w:val="28"/>
          <w:lang w:val="ru-RU"/>
        </w:rPr>
        <w:t>.</w:t>
      </w:r>
    </w:p>
    <w:p w14:paraId="2FB0BCD6" w14:textId="78D57D4A" w:rsidR="009305C4" w:rsidRPr="00101699" w:rsidRDefault="00A272F4" w:rsidP="00BA17EE">
      <w:pPr>
        <w:pStyle w:val="Bullet1"/>
        <w:spacing w:before="120"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Обеспечить защиту достоинства рабочих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 xml:space="preserve">, чтобы избежать </w:t>
      </w:r>
      <w:r w:rsidRPr="00101699">
        <w:rPr>
          <w:rFonts w:ascii="Times New Roman" w:hAnsi="Times New Roman"/>
          <w:sz w:val="28"/>
          <w:szCs w:val="28"/>
          <w:lang w:val="ru-RU"/>
        </w:rPr>
        <w:t>возникновения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 xml:space="preserve"> или расширения масштабо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1699">
        <w:rPr>
          <w:rFonts w:ascii="Times New Roman" w:hAnsi="Times New Roman"/>
          <w:sz w:val="28"/>
          <w:szCs w:val="28"/>
          <w:lang w:val="ru-RU"/>
        </w:rPr>
        <w:t>стигматизации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>.</w:t>
      </w:r>
    </w:p>
    <w:p w14:paraId="2A4932F0" w14:textId="6ACB039F" w:rsidR="009305C4" w:rsidRPr="00101699" w:rsidRDefault="00154C50" w:rsidP="00BA17EE">
      <w:pPr>
        <w:pStyle w:val="Bullet1"/>
        <w:spacing w:before="120"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101699">
        <w:rPr>
          <w:rFonts w:ascii="Times New Roman" w:hAnsi="Times New Roman"/>
          <w:sz w:val="28"/>
          <w:szCs w:val="28"/>
          <w:lang w:val="ru-RU"/>
        </w:rPr>
        <w:t xml:space="preserve">Ввести в действие меры по обеспечению </w:t>
      </w:r>
      <w:r w:rsidR="009F0C5D" w:rsidRPr="00101699">
        <w:rPr>
          <w:rFonts w:ascii="Times New Roman" w:hAnsi="Times New Roman"/>
          <w:sz w:val="28"/>
          <w:szCs w:val="28"/>
          <w:lang w:val="ru-RU"/>
        </w:rPr>
        <w:t>безопасности</w:t>
      </w:r>
      <w:r w:rsidR="009F0C5D">
        <w:rPr>
          <w:rFonts w:ascii="Times New Roman" w:hAnsi="Times New Roman"/>
          <w:sz w:val="28"/>
          <w:szCs w:val="28"/>
          <w:lang w:val="ru-RU"/>
        </w:rPr>
        <w:t xml:space="preserve"> рабочих</w:t>
      </w:r>
      <w:r w:rsidRPr="00101699">
        <w:rPr>
          <w:rFonts w:ascii="Times New Roman" w:hAnsi="Times New Roman"/>
          <w:sz w:val="28"/>
          <w:szCs w:val="28"/>
          <w:lang w:val="ru-RU"/>
        </w:rPr>
        <w:t>, проанализировав потенциальные риски и приняв меры по их смягчению. Например, позаботиться о т</w:t>
      </w:r>
      <w:r w:rsidR="009F0C5D">
        <w:rPr>
          <w:rFonts w:ascii="Times New Roman" w:hAnsi="Times New Roman"/>
          <w:sz w:val="28"/>
          <w:szCs w:val="28"/>
          <w:lang w:val="ru-RU"/>
        </w:rPr>
        <w:t>ом, чтобы с оборудованием работали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только опытные рабочие, обеспечить каждую рабочую площадку аптечками первой помощи, и заранее </w:t>
      </w:r>
      <w:r w:rsidR="00053E20" w:rsidRPr="00101699">
        <w:rPr>
          <w:rFonts w:ascii="Times New Roman" w:hAnsi="Times New Roman"/>
          <w:sz w:val="28"/>
          <w:szCs w:val="28"/>
          <w:lang w:val="ru-RU"/>
        </w:rPr>
        <w:t>определить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порядок действий в случае </w:t>
      </w:r>
      <w:r w:rsidR="00053E20">
        <w:rPr>
          <w:rFonts w:ascii="Times New Roman" w:hAnsi="Times New Roman"/>
          <w:sz w:val="28"/>
          <w:szCs w:val="28"/>
          <w:lang w:val="ru-RU"/>
        </w:rPr>
        <w:lastRenderedPageBreak/>
        <w:t>возникновения травм и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3E20" w:rsidRPr="00101699">
        <w:rPr>
          <w:rFonts w:ascii="Times New Roman" w:hAnsi="Times New Roman"/>
          <w:sz w:val="28"/>
          <w:szCs w:val="28"/>
          <w:lang w:val="ru-RU"/>
        </w:rPr>
        <w:t>организовать</w:t>
      </w:r>
      <w:r w:rsidRPr="00101699">
        <w:rPr>
          <w:rFonts w:ascii="Times New Roman" w:hAnsi="Times New Roman"/>
          <w:sz w:val="28"/>
          <w:szCs w:val="28"/>
          <w:lang w:val="ru-RU"/>
        </w:rPr>
        <w:t xml:space="preserve"> транспортировку в местные лечебные учреждения в случае серьезных увечий.</w:t>
      </w:r>
    </w:p>
    <w:p w14:paraId="26D30509" w14:textId="48AD8334" w:rsidR="00154C50" w:rsidRPr="00101699" w:rsidRDefault="00053E20" w:rsidP="00BA17EE">
      <w:pPr>
        <w:pStyle w:val="Bullet1"/>
        <w:spacing w:before="120"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101699">
        <w:rPr>
          <w:rFonts w:ascii="Times New Roman" w:hAnsi="Times New Roman"/>
          <w:sz w:val="28"/>
          <w:szCs w:val="28"/>
          <w:lang w:val="ru-RU"/>
        </w:rPr>
        <w:t>Рассмотреть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 xml:space="preserve"> возможность страхования рабочих на время их занятости в </w:t>
      </w:r>
      <w:r>
        <w:rPr>
          <w:rFonts w:ascii="Times New Roman" w:hAnsi="Times New Roman"/>
          <w:sz w:val="28"/>
          <w:szCs w:val="28"/>
          <w:lang w:val="ru-RU"/>
        </w:rPr>
        <w:t xml:space="preserve">проектах 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 xml:space="preserve">ДЗТ. Это решение должно </w:t>
      </w:r>
      <w:r w:rsidRPr="00101699">
        <w:rPr>
          <w:rFonts w:ascii="Times New Roman" w:hAnsi="Times New Roman"/>
          <w:sz w:val="28"/>
          <w:szCs w:val="28"/>
          <w:lang w:val="ru-RU"/>
        </w:rPr>
        <w:t>учитывать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 xml:space="preserve"> мест</w:t>
      </w:r>
      <w:r>
        <w:rPr>
          <w:rFonts w:ascii="Times New Roman" w:hAnsi="Times New Roman"/>
          <w:sz w:val="28"/>
          <w:szCs w:val="28"/>
          <w:lang w:val="ru-RU"/>
        </w:rPr>
        <w:t>ны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101699">
        <w:rPr>
          <w:rFonts w:ascii="Times New Roman" w:hAnsi="Times New Roman"/>
          <w:sz w:val="28"/>
          <w:szCs w:val="28"/>
          <w:lang w:val="ru-RU"/>
        </w:rPr>
        <w:t>политики</w:t>
      </w:r>
      <w:r>
        <w:rPr>
          <w:rFonts w:ascii="Times New Roman" w:hAnsi="Times New Roman"/>
          <w:sz w:val="28"/>
          <w:szCs w:val="28"/>
          <w:lang w:val="ru-RU"/>
        </w:rPr>
        <w:t xml:space="preserve"> и практику работы других организаций</w:t>
      </w:r>
      <w:r w:rsidR="00154C50" w:rsidRPr="00101699">
        <w:rPr>
          <w:rFonts w:ascii="Times New Roman" w:hAnsi="Times New Roman"/>
          <w:sz w:val="28"/>
          <w:szCs w:val="28"/>
          <w:lang w:val="ru-RU"/>
        </w:rPr>
        <w:t>.</w:t>
      </w:r>
    </w:p>
    <w:p w14:paraId="5C5B4CF0" w14:textId="73C79DE7" w:rsidR="00AB2E01" w:rsidRPr="00101699" w:rsidRDefault="00154C50" w:rsidP="00154C50">
      <w:pPr>
        <w:pStyle w:val="Bullet1"/>
        <w:spacing w:before="120"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101699">
        <w:rPr>
          <w:rFonts w:ascii="Times New Roman" w:hAnsi="Times New Roman"/>
          <w:sz w:val="28"/>
          <w:szCs w:val="28"/>
          <w:lang w:val="ru-RU"/>
        </w:rPr>
        <w:t>Координировать свои действия с департаментом логистики, информируя его о том</w:t>
      </w:r>
      <w:r w:rsidR="00F60D77" w:rsidRPr="00101699">
        <w:rPr>
          <w:rFonts w:ascii="Times New Roman" w:hAnsi="Times New Roman"/>
          <w:sz w:val="28"/>
          <w:szCs w:val="28"/>
          <w:lang w:val="ru-RU"/>
        </w:rPr>
        <w:t>:</w:t>
      </w:r>
    </w:p>
    <w:p w14:paraId="35A37977" w14:textId="07DB2C93" w:rsidR="0059695E" w:rsidRPr="00101699" w:rsidRDefault="00154C50" w:rsidP="00BA17EE">
      <w:pPr>
        <w:pStyle w:val="Bullet2"/>
        <w:spacing w:after="240"/>
        <w:ind w:left="107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Какие проекты будут </w:t>
      </w:r>
      <w:r w:rsidR="00B80ED9" w:rsidRPr="00101699">
        <w:rPr>
          <w:rFonts w:ascii="Times New Roman" w:hAnsi="Times New Roman" w:cs="Times New Roman"/>
          <w:sz w:val="28"/>
          <w:szCs w:val="28"/>
          <w:lang w:val="ru-RU"/>
        </w:rPr>
        <w:t>осуществляться</w:t>
      </w:r>
      <w:r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, где и когда </w:t>
      </w:r>
    </w:p>
    <w:p w14:paraId="5B77A1BF" w14:textId="47D7977E" w:rsidR="00AB2E01" w:rsidRPr="00101699" w:rsidRDefault="00154C50" w:rsidP="00BA17EE">
      <w:pPr>
        <w:pStyle w:val="Bullet2"/>
        <w:spacing w:after="240"/>
        <w:ind w:left="107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Сколько рабочих будут работать на каждой площадке, и сколько дней </w:t>
      </w:r>
    </w:p>
    <w:p w14:paraId="1784FC39" w14:textId="4E26B732" w:rsidR="00AB2E01" w:rsidRPr="00101699" w:rsidRDefault="00154C50" w:rsidP="00BA17EE">
      <w:pPr>
        <w:pStyle w:val="Bullet2"/>
        <w:spacing w:after="240"/>
        <w:ind w:left="107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Как рабочие будут добираться до места работы, </w:t>
      </w:r>
      <w:r w:rsidR="00B80ED9" w:rsidRPr="00101699">
        <w:rPr>
          <w:rFonts w:ascii="Times New Roman" w:hAnsi="Times New Roman" w:cs="Times New Roman"/>
          <w:sz w:val="28"/>
          <w:szCs w:val="28"/>
          <w:lang w:val="ru-RU"/>
        </w:rPr>
        <w:t>особенно</w:t>
      </w:r>
      <w:r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 если нужны транспортные средства</w:t>
      </w:r>
    </w:p>
    <w:p w14:paraId="44A2908B" w14:textId="40E792BC" w:rsidR="00154C50" w:rsidRPr="00101699" w:rsidRDefault="00154C50" w:rsidP="00BA17EE">
      <w:pPr>
        <w:pStyle w:val="Bullet2"/>
        <w:spacing w:after="240"/>
        <w:ind w:left="107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Какие </w:t>
      </w:r>
      <w:r w:rsidR="00D75FB0" w:rsidRPr="00101699">
        <w:rPr>
          <w:rFonts w:ascii="Times New Roman" w:hAnsi="Times New Roman" w:cs="Times New Roman"/>
          <w:sz w:val="28"/>
          <w:szCs w:val="28"/>
          <w:lang w:val="ru-RU"/>
        </w:rPr>
        <w:t>инструменты</w:t>
      </w:r>
      <w:r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 (включая запасные части, </w:t>
      </w:r>
      <w:r w:rsidR="00D75FB0" w:rsidRPr="00101699">
        <w:rPr>
          <w:rFonts w:ascii="Times New Roman" w:hAnsi="Times New Roman" w:cs="Times New Roman"/>
          <w:sz w:val="28"/>
          <w:szCs w:val="28"/>
          <w:lang w:val="ru-RU"/>
        </w:rPr>
        <w:t>строительные</w:t>
      </w:r>
      <w:r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материалы, оборудование</w:t>
      </w:r>
      <w:r w:rsidR="00F60D77" w:rsidRPr="001016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 защитную одежду, маски для лица, и т.д.) будут необходимы для </w:t>
      </w:r>
      <w:r w:rsidR="00AD51EE" w:rsidRPr="00101699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 работ и доступны ли эти предметы на </w:t>
      </w:r>
      <w:r w:rsidR="00AD51EE" w:rsidRPr="00101699">
        <w:rPr>
          <w:rFonts w:ascii="Times New Roman" w:hAnsi="Times New Roman" w:cs="Times New Roman"/>
          <w:sz w:val="28"/>
          <w:szCs w:val="28"/>
          <w:lang w:val="ru-RU"/>
        </w:rPr>
        <w:t>местных</w:t>
      </w:r>
      <w:r w:rsidR="00AD51EE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10169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D51E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01699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AD51E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 и/или в сообществах</w:t>
      </w:r>
    </w:p>
    <w:p w14:paraId="63CCD665" w14:textId="2874F21A" w:rsidR="00AB2E01" w:rsidRPr="00101699" w:rsidRDefault="00F60D77" w:rsidP="00BA17EE">
      <w:pPr>
        <w:pStyle w:val="Bullet2"/>
        <w:spacing w:after="240"/>
        <w:ind w:left="1077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4C50"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Какие существуют возможности хранения, </w:t>
      </w:r>
      <w:r w:rsidR="00987827"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должны ли бенефициары </w:t>
      </w:r>
      <w:r w:rsidR="003E69FB" w:rsidRPr="00101699">
        <w:rPr>
          <w:rFonts w:ascii="Times New Roman" w:hAnsi="Times New Roman" w:cs="Times New Roman"/>
          <w:sz w:val="28"/>
          <w:szCs w:val="28"/>
          <w:lang w:val="ru-RU"/>
        </w:rPr>
        <w:t>обеспечивать</w:t>
      </w:r>
      <w:r w:rsidR="003E69FB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 w:rsidR="003E69FB" w:rsidRPr="00101699">
        <w:rPr>
          <w:rFonts w:ascii="Times New Roman" w:hAnsi="Times New Roman" w:cs="Times New Roman"/>
          <w:sz w:val="28"/>
          <w:szCs w:val="28"/>
          <w:lang w:val="ru-RU"/>
        </w:rPr>
        <w:t>ранение</w:t>
      </w:r>
      <w:r w:rsidR="00987827"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69FB" w:rsidRPr="00101699">
        <w:rPr>
          <w:rFonts w:ascii="Times New Roman" w:hAnsi="Times New Roman" w:cs="Times New Roman"/>
          <w:sz w:val="28"/>
          <w:szCs w:val="28"/>
          <w:lang w:val="ru-RU"/>
        </w:rPr>
        <w:t>инструментов</w:t>
      </w:r>
      <w:r w:rsidR="00987827"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 и оборудования самостоятельно, </w:t>
      </w:r>
      <w:r w:rsidR="003E69FB" w:rsidRPr="00101699">
        <w:rPr>
          <w:rFonts w:ascii="Times New Roman" w:hAnsi="Times New Roman" w:cs="Times New Roman"/>
          <w:sz w:val="28"/>
          <w:szCs w:val="28"/>
          <w:lang w:val="ru-RU"/>
        </w:rPr>
        <w:t>существуют</w:t>
      </w:r>
      <w:r w:rsidR="00987827"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 ли какие-либо риски в сфере </w:t>
      </w:r>
      <w:r w:rsidR="003E69FB" w:rsidRPr="00101699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="00987827" w:rsidRPr="00101699">
        <w:rPr>
          <w:rFonts w:ascii="Times New Roman" w:hAnsi="Times New Roman" w:cs="Times New Roman"/>
          <w:sz w:val="28"/>
          <w:szCs w:val="28"/>
          <w:lang w:val="ru-RU"/>
        </w:rPr>
        <w:t xml:space="preserve">  при транспорти</w:t>
      </w:r>
      <w:r w:rsidR="008C55F6">
        <w:rPr>
          <w:rFonts w:ascii="Times New Roman" w:hAnsi="Times New Roman" w:cs="Times New Roman"/>
          <w:sz w:val="28"/>
          <w:szCs w:val="28"/>
          <w:lang w:val="ru-RU"/>
        </w:rPr>
        <w:t>ровке и хранении инструментов и оборудования</w:t>
      </w:r>
    </w:p>
    <w:p w14:paraId="3975F792" w14:textId="1B12E57A" w:rsidR="009305C4" w:rsidRPr="00101699" w:rsidRDefault="00987827" w:rsidP="00BA17EE">
      <w:pPr>
        <w:widowControl w:val="0"/>
        <w:autoSpaceDE w:val="0"/>
        <w:autoSpaceDN w:val="0"/>
        <w:adjustRightInd w:val="0"/>
        <w:spacing w:before="240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101699">
        <w:rPr>
          <w:rFonts w:ascii="Times New Roman" w:hAnsi="Times New Roman"/>
          <w:sz w:val="28"/>
          <w:szCs w:val="28"/>
          <w:lang w:val="ru-RU"/>
        </w:rPr>
        <w:t>Источник: Харвей П, Бейлей С., (2011) “Программы денежных переводов в условиях ЧС</w:t>
      </w:r>
      <w:r w:rsidR="000136AA" w:rsidRPr="00101699">
        <w:rPr>
          <w:rFonts w:ascii="Times New Roman" w:hAnsi="Times New Roman"/>
          <w:sz w:val="28"/>
          <w:szCs w:val="28"/>
          <w:lang w:val="ru-RU"/>
        </w:rPr>
        <w:t xml:space="preserve">” </w:t>
      </w:r>
      <w:r w:rsidR="0059695E" w:rsidRPr="00101699">
        <w:rPr>
          <w:rFonts w:ascii="Times New Roman" w:hAnsi="Times New Roman"/>
          <w:i/>
          <w:sz w:val="28"/>
          <w:szCs w:val="28"/>
          <w:lang w:val="ru-RU"/>
        </w:rPr>
        <w:t>GPR ODI</w:t>
      </w:r>
    </w:p>
    <w:sectPr w:rsidR="009305C4" w:rsidRPr="00101699" w:rsidSect="00946F29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5EE67" w14:textId="77777777" w:rsidR="00154C50" w:rsidRDefault="00154C50" w:rsidP="001D7A03">
      <w:r>
        <w:separator/>
      </w:r>
    </w:p>
  </w:endnote>
  <w:endnote w:type="continuationSeparator" w:id="0">
    <w:p w14:paraId="3A0A6CC0" w14:textId="77777777" w:rsidR="00154C50" w:rsidRDefault="00154C50" w:rsidP="001D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BE209" w14:textId="77777777" w:rsidR="00154C50" w:rsidRPr="00B45C74" w:rsidRDefault="00154C50" w:rsidP="00154C50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47DBD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66B38A7" w14:textId="45CC8013" w:rsidR="00154C50" w:rsidRPr="00053E20" w:rsidRDefault="00053E20" w:rsidP="00154C50">
    <w:pPr>
      <w:pStyle w:val="a7"/>
      <w:rPr>
        <w:lang w:val="ru-RU"/>
      </w:rPr>
    </w:pPr>
    <w:r w:rsidRPr="00053E20">
      <w:rPr>
        <w:lang w:val="ru-RU"/>
      </w:rPr>
      <w:t>Практические рекомендации</w:t>
    </w:r>
    <w:r w:rsidR="00154C50" w:rsidRPr="00053E20">
      <w:rPr>
        <w:lang w:val="ru-RU"/>
      </w:rPr>
      <w:t xml:space="preserve"> </w:t>
    </w:r>
    <w:r w:rsidRPr="00053E20">
      <w:rPr>
        <w:lang w:val="ru-RU"/>
      </w:rPr>
      <w:t>– Деньги за труд</w:t>
    </w:r>
    <w:r w:rsidR="00154C50" w:rsidRPr="00053E20">
      <w:rPr>
        <w:lang w:val="ru-RU"/>
      </w:rPr>
      <w:t xml:space="preserve"> - </w:t>
    </w:r>
    <w:r w:rsidRPr="00053E20">
      <w:rPr>
        <w:lang w:val="ru-RU"/>
      </w:rPr>
      <w:t>Раздел</w:t>
    </w:r>
    <w:r w:rsidR="00154C50" w:rsidRPr="00053E20">
      <w:rPr>
        <w:lang w:val="ru-RU"/>
      </w:rPr>
      <w:t xml:space="preserve"> 2.</w:t>
    </w:r>
    <w:r w:rsidRPr="00053E20">
      <w:rPr>
        <w:lang w:val="ru-RU"/>
      </w:rPr>
      <w:t xml:space="preserve"> Подраздел</w:t>
    </w:r>
    <w:r w:rsidR="00154C50" w:rsidRPr="00053E20">
      <w:rPr>
        <w:lang w:val="ru-RU"/>
      </w:rPr>
      <w:t xml:space="preserve"> 5. </w:t>
    </w:r>
    <w:r w:rsidR="00154C50" w:rsidRPr="00053E20">
      <w:rPr>
        <w:i/>
        <w:lang w:val="ru-RU"/>
      </w:rPr>
      <w:fldChar w:fldCharType="begin"/>
    </w:r>
    <w:r w:rsidR="00154C50" w:rsidRPr="00053E20">
      <w:rPr>
        <w:i/>
        <w:lang w:val="ru-RU"/>
      </w:rPr>
      <w:instrText xml:space="preserve"> STYLEREF  H1 \t  \* MERGEFORMAT </w:instrText>
    </w:r>
    <w:r w:rsidR="00154C50" w:rsidRPr="00053E20">
      <w:rPr>
        <w:i/>
        <w:lang w:val="ru-RU"/>
      </w:rPr>
      <w:fldChar w:fldCharType="separate"/>
    </w:r>
    <w:r w:rsidR="00747DBD">
      <w:rPr>
        <w:i/>
        <w:noProof/>
        <w:lang w:val="ru-RU"/>
      </w:rPr>
      <w:t>Список контрольных вопросов по различным аспектам планирования программы ДЗТ</w:t>
    </w:r>
    <w:r w:rsidR="00154C50" w:rsidRPr="00053E20">
      <w:rPr>
        <w:i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F431B" w14:textId="77777777" w:rsidR="00154C50" w:rsidRDefault="00154C50" w:rsidP="001D7A03">
      <w:r>
        <w:separator/>
      </w:r>
    </w:p>
  </w:footnote>
  <w:footnote w:type="continuationSeparator" w:id="0">
    <w:p w14:paraId="62BCDE7A" w14:textId="77777777" w:rsidR="00154C50" w:rsidRDefault="00154C50" w:rsidP="001D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E4799" w14:textId="77777777" w:rsidR="00154C50" w:rsidRPr="00074036" w:rsidRDefault="00154C50" w:rsidP="00154C50">
    <w:pPr>
      <w:pStyle w:val="a5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1"/>
        <w:bCs/>
        <w:szCs w:val="16"/>
      </w:rPr>
      <w:t>I</w:t>
    </w:r>
    <w:r w:rsidRPr="009F6986">
      <w:rPr>
        <w:rStyle w:val="af1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56344"/>
    <w:multiLevelType w:val="hybridMultilevel"/>
    <w:tmpl w:val="E3EA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53679"/>
    <w:multiLevelType w:val="hybridMultilevel"/>
    <w:tmpl w:val="FDA2ECAA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A2C17"/>
    <w:multiLevelType w:val="hybridMultilevel"/>
    <w:tmpl w:val="182837EE"/>
    <w:lvl w:ilvl="0" w:tplc="5A4C774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A95677"/>
    <w:multiLevelType w:val="hybridMultilevel"/>
    <w:tmpl w:val="92E6219C"/>
    <w:lvl w:ilvl="0" w:tplc="43382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EB407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666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429D4"/>
    <w:multiLevelType w:val="hybridMultilevel"/>
    <w:tmpl w:val="A8F442EA"/>
    <w:lvl w:ilvl="0" w:tplc="43382D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attachedTemplate r:id="rId1"/>
  <w:linkStyles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05C4"/>
    <w:rsid w:val="000136AA"/>
    <w:rsid w:val="00053E20"/>
    <w:rsid w:val="00094B3A"/>
    <w:rsid w:val="00101699"/>
    <w:rsid w:val="00154C50"/>
    <w:rsid w:val="00171F2F"/>
    <w:rsid w:val="001D7A03"/>
    <w:rsid w:val="002504D7"/>
    <w:rsid w:val="00275EEC"/>
    <w:rsid w:val="002C7231"/>
    <w:rsid w:val="002E632F"/>
    <w:rsid w:val="002F6B34"/>
    <w:rsid w:val="00351B2F"/>
    <w:rsid w:val="00386B8E"/>
    <w:rsid w:val="003946DD"/>
    <w:rsid w:val="003A0F8A"/>
    <w:rsid w:val="003B5560"/>
    <w:rsid w:val="003E69FB"/>
    <w:rsid w:val="004A7743"/>
    <w:rsid w:val="004B6D72"/>
    <w:rsid w:val="0059695E"/>
    <w:rsid w:val="00610DB5"/>
    <w:rsid w:val="0066233D"/>
    <w:rsid w:val="006855D4"/>
    <w:rsid w:val="006874A7"/>
    <w:rsid w:val="00735ABE"/>
    <w:rsid w:val="00747DBD"/>
    <w:rsid w:val="007B547D"/>
    <w:rsid w:val="007B5A01"/>
    <w:rsid w:val="007B5A59"/>
    <w:rsid w:val="008A448C"/>
    <w:rsid w:val="008C55F6"/>
    <w:rsid w:val="00903E2A"/>
    <w:rsid w:val="009305C4"/>
    <w:rsid w:val="00946F29"/>
    <w:rsid w:val="00987827"/>
    <w:rsid w:val="009F0C5D"/>
    <w:rsid w:val="00A272F4"/>
    <w:rsid w:val="00A305CD"/>
    <w:rsid w:val="00A91501"/>
    <w:rsid w:val="00AB2E01"/>
    <w:rsid w:val="00AD51EE"/>
    <w:rsid w:val="00B80ED9"/>
    <w:rsid w:val="00BA17EE"/>
    <w:rsid w:val="00C443A0"/>
    <w:rsid w:val="00C62B57"/>
    <w:rsid w:val="00C86E10"/>
    <w:rsid w:val="00D24E9F"/>
    <w:rsid w:val="00D75FB0"/>
    <w:rsid w:val="00DB4F88"/>
    <w:rsid w:val="00EE5B30"/>
    <w:rsid w:val="00F31CB7"/>
    <w:rsid w:val="00F60D77"/>
    <w:rsid w:val="00F833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7C8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72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4B6D72"/>
  </w:style>
  <w:style w:type="paragraph" w:styleId="2">
    <w:name w:val="heading 2"/>
    <w:basedOn w:val="a"/>
    <w:next w:val="a"/>
    <w:link w:val="20"/>
    <w:uiPriority w:val="9"/>
    <w:unhideWhenUsed/>
    <w:qFormat/>
    <w:rsid w:val="004B6D7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4B6D7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6D72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B6D72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4B6D72"/>
    <w:rPr>
      <w:rFonts w:ascii="Arial" w:hAnsi="Arial" w:cs="Times New Roman"/>
      <w:sz w:val="16"/>
    </w:rPr>
  </w:style>
  <w:style w:type="paragraph" w:styleId="a7">
    <w:name w:val="footer"/>
    <w:basedOn w:val="a"/>
    <w:link w:val="a8"/>
    <w:uiPriority w:val="99"/>
    <w:unhideWhenUsed/>
    <w:rsid w:val="004B6D72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4B6D72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4B6D72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4B6D72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B6D72"/>
    <w:rPr>
      <w:rFonts w:ascii="Arial" w:hAnsi="Arial" w:cs="Times New Roman"/>
      <w:b/>
      <w:sz w:val="22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4B6D72"/>
    <w:rPr>
      <w:rFonts w:ascii="Arial" w:eastAsiaTheme="minorHAnsi" w:hAnsi="Arial" w:cstheme="minorBidi"/>
      <w:szCs w:val="22"/>
    </w:rPr>
  </w:style>
  <w:style w:type="table" w:styleId="a9">
    <w:name w:val="Table Grid"/>
    <w:basedOn w:val="a1"/>
    <w:uiPriority w:val="59"/>
    <w:rsid w:val="004B6D72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6D7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B6D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6F29"/>
  </w:style>
  <w:style w:type="character" w:customStyle="1" w:styleId="ac">
    <w:name w:val="Текст комментария Знак"/>
    <w:basedOn w:val="a0"/>
    <w:link w:val="ab"/>
    <w:uiPriority w:val="99"/>
    <w:semiHidden/>
    <w:rsid w:val="00946F29"/>
    <w:rPr>
      <w:rFonts w:ascii="Arial" w:hAnsi="Arial" w:cs="Times New Roman"/>
    </w:rPr>
  </w:style>
  <w:style w:type="paragraph" w:styleId="ad">
    <w:name w:val="annotation subject"/>
    <w:basedOn w:val="a"/>
    <w:link w:val="ae"/>
    <w:uiPriority w:val="99"/>
    <w:semiHidden/>
    <w:unhideWhenUsed/>
    <w:rsid w:val="004B6D72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4B6D72"/>
    <w:rPr>
      <w:rFonts w:ascii="Arial" w:hAnsi="Arial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B6D7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6D72"/>
    <w:rPr>
      <w:rFonts w:ascii="Lucida Grande" w:hAnsi="Lucida Grande" w:cs="Lucida Grande"/>
      <w:sz w:val="18"/>
      <w:szCs w:val="18"/>
    </w:rPr>
  </w:style>
  <w:style w:type="character" w:styleId="af1">
    <w:name w:val="page number"/>
    <w:basedOn w:val="a0"/>
    <w:uiPriority w:val="99"/>
    <w:unhideWhenUsed/>
    <w:rsid w:val="004B6D72"/>
    <w:rPr>
      <w:b/>
    </w:rPr>
  </w:style>
  <w:style w:type="character" w:styleId="af2">
    <w:name w:val="Hyperlink"/>
    <w:basedOn w:val="a0"/>
    <w:uiPriority w:val="99"/>
    <w:unhideWhenUsed/>
    <w:rsid w:val="004B6D72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B6D72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4B6D72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4B6D72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4B6D72"/>
    <w:rPr>
      <w:vertAlign w:val="superscript"/>
    </w:rPr>
  </w:style>
  <w:style w:type="paragraph" w:styleId="af7">
    <w:name w:val="Revision"/>
    <w:hidden/>
    <w:uiPriority w:val="99"/>
    <w:semiHidden/>
    <w:rsid w:val="004B6D7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4B6D7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4B6D7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4B6D72"/>
    <w:pPr>
      <w:numPr>
        <w:numId w:val="8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4B6D7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4B6D7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4B6D72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4B6D72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4B6D7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4B6D72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4B6D72"/>
    <w:pPr>
      <w:numPr>
        <w:numId w:val="9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4B6D72"/>
    <w:pPr>
      <w:numPr>
        <w:ilvl w:val="1"/>
        <w:numId w:val="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4B6D72"/>
    <w:pPr>
      <w:numPr>
        <w:numId w:val="7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4B6D72"/>
    <w:pPr>
      <w:numPr>
        <w:numId w:val="1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4B6D72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4B6D7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4B6D72"/>
    <w:pPr>
      <w:keepNext/>
      <w:keepLines/>
      <w:framePr w:hSpace="141" w:wrap="around" w:vAnchor="text" w:hAnchor="margin" w:y="402"/>
      <w:numPr>
        <w:numId w:val="11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C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0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86</TotalTime>
  <Pages>2</Pages>
  <Words>456</Words>
  <Characters>2600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39</cp:revision>
  <cp:lastPrinted>2015-10-16T18:39:00Z</cp:lastPrinted>
  <dcterms:created xsi:type="dcterms:W3CDTF">2014-11-28T15:40:00Z</dcterms:created>
  <dcterms:modified xsi:type="dcterms:W3CDTF">2017-04-16T21:55:00Z</dcterms:modified>
</cp:coreProperties>
</file>