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A1504" w14:textId="066D00A4" w:rsidR="00FD30D9" w:rsidRPr="0074717D" w:rsidRDefault="00EA413E" w:rsidP="008C139A">
      <w:pPr>
        <w:pStyle w:val="H1"/>
        <w:rPr>
          <w:rFonts w:ascii="Times New Roman" w:hAnsi="Times New Roman"/>
          <w:sz w:val="36"/>
          <w:szCs w:val="36"/>
          <w:lang w:val="ru-RU"/>
        </w:rPr>
      </w:pPr>
      <w:r w:rsidRPr="0074717D">
        <w:rPr>
          <w:rFonts w:ascii="Times New Roman" w:hAnsi="Times New Roman"/>
          <w:sz w:val="36"/>
          <w:szCs w:val="36"/>
          <w:lang w:val="ru-RU"/>
        </w:rPr>
        <w:t>Дорожная карта во во</w:t>
      </w:r>
      <w:r w:rsidR="009B2ACB" w:rsidRPr="0074717D">
        <w:rPr>
          <w:rFonts w:ascii="Times New Roman" w:hAnsi="Times New Roman"/>
          <w:sz w:val="36"/>
          <w:szCs w:val="36"/>
          <w:lang w:val="ru-RU"/>
        </w:rPr>
        <w:t>просам мониторинга и оценки прог</w:t>
      </w:r>
      <w:r w:rsidRPr="0074717D">
        <w:rPr>
          <w:rFonts w:ascii="Times New Roman" w:hAnsi="Times New Roman"/>
          <w:sz w:val="36"/>
          <w:szCs w:val="36"/>
          <w:lang w:val="ru-RU"/>
        </w:rPr>
        <w:t>рамм</w:t>
      </w:r>
      <w:r w:rsidR="0074717D">
        <w:rPr>
          <w:rFonts w:ascii="Times New Roman" w:hAnsi="Times New Roman"/>
          <w:sz w:val="36"/>
          <w:szCs w:val="36"/>
          <w:lang w:val="ru-RU"/>
        </w:rPr>
        <w:t>ы</w:t>
      </w:r>
      <w:r w:rsidRPr="0074717D">
        <w:rPr>
          <w:rFonts w:ascii="Times New Roman" w:hAnsi="Times New Roman"/>
          <w:sz w:val="36"/>
          <w:szCs w:val="36"/>
          <w:lang w:val="ru-RU"/>
        </w:rPr>
        <w:t xml:space="preserve"> “Деньги за труд” (ДЗТ) </w:t>
      </w:r>
    </w:p>
    <w:p w14:paraId="64C4FD70" w14:textId="5A905E75" w:rsidR="00FD30D9" w:rsidRPr="0074717D" w:rsidRDefault="00EA413E" w:rsidP="008C139A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5AB81E55" w14:textId="547B8690" w:rsidR="00EB1A62" w:rsidRPr="0074717D" w:rsidRDefault="0074717D" w:rsidP="005350B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Данная дорожная карта расскажет вам об особенностях</w:t>
      </w:r>
      <w:r w:rsidR="00EA413E" w:rsidRPr="0074717D">
        <w:rPr>
          <w:rFonts w:ascii="Times New Roman" w:hAnsi="Times New Roman"/>
          <w:sz w:val="28"/>
          <w:szCs w:val="28"/>
          <w:lang w:val="ru-RU"/>
        </w:rPr>
        <w:t xml:space="preserve"> прог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EA413E" w:rsidRPr="0074717D">
        <w:rPr>
          <w:rFonts w:ascii="Times New Roman" w:hAnsi="Times New Roman"/>
          <w:sz w:val="28"/>
          <w:szCs w:val="28"/>
          <w:lang w:val="ru-RU"/>
        </w:rPr>
        <w:t>аммы “Д</w:t>
      </w:r>
      <w:r>
        <w:rPr>
          <w:rFonts w:ascii="Times New Roman" w:hAnsi="Times New Roman"/>
          <w:sz w:val="28"/>
          <w:szCs w:val="28"/>
          <w:lang w:val="ru-RU"/>
        </w:rPr>
        <w:t>еньги за труд” (ДЗТ) и познакомит с руководящими указаниями и инструментами</w:t>
      </w:r>
      <w:r w:rsidR="00EA413E" w:rsidRPr="0074717D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которые позволят</w:t>
      </w:r>
      <w:r w:rsidR="00EA413E" w:rsidRPr="0074717D">
        <w:rPr>
          <w:rFonts w:ascii="Times New Roman" w:hAnsi="Times New Roman"/>
          <w:sz w:val="28"/>
          <w:szCs w:val="28"/>
          <w:lang w:val="ru-RU"/>
        </w:rPr>
        <w:t xml:space="preserve"> включить наиболее важные аспекты ДЗТ в систему мониторинга и оценки. </w:t>
      </w:r>
      <w:r w:rsidR="00EB1A62" w:rsidRPr="0074717D">
        <w:rPr>
          <w:rFonts w:ascii="Times New Roman" w:hAnsi="Times New Roman"/>
          <w:sz w:val="28"/>
          <w:szCs w:val="28"/>
          <w:lang w:val="ru-RU"/>
        </w:rPr>
        <w:t xml:space="preserve">Следует всегда стремиться к соблюдению минимальных стандартов, </w:t>
      </w:r>
      <w:r w:rsidRPr="0074717D">
        <w:rPr>
          <w:rFonts w:ascii="Times New Roman" w:hAnsi="Times New Roman"/>
          <w:sz w:val="28"/>
          <w:szCs w:val="28"/>
          <w:lang w:val="ru-RU"/>
        </w:rPr>
        <w:t>разработанных</w:t>
      </w:r>
      <w:r w:rsidR="00EB1A62" w:rsidRPr="0074717D">
        <w:rPr>
          <w:rFonts w:ascii="Times New Roman" w:hAnsi="Times New Roman"/>
          <w:sz w:val="28"/>
          <w:szCs w:val="28"/>
          <w:lang w:val="ru-RU"/>
        </w:rPr>
        <w:t xml:space="preserve"> для данного этапа. Это позволит обеспечить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1A62" w:rsidRPr="0074717D">
        <w:rPr>
          <w:rFonts w:ascii="Times New Roman" w:hAnsi="Times New Roman"/>
          <w:sz w:val="28"/>
          <w:szCs w:val="28"/>
          <w:lang w:val="ru-RU"/>
        </w:rPr>
        <w:t xml:space="preserve">высокое качество программ ПДП. </w:t>
      </w:r>
    </w:p>
    <w:p w14:paraId="725D9D32" w14:textId="7C65B840" w:rsidR="00EB1A62" w:rsidRPr="0074717D" w:rsidRDefault="00EB1A62" w:rsidP="00EB1A62">
      <w:pPr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t xml:space="preserve">Если вам необходимы более подробные руководящие указания по осуществлению, мониторингу и оценке программ ДЗТ, обратитесь к </w:t>
      </w:r>
      <w:r w:rsidR="0074717D" w:rsidRPr="0074717D">
        <w:rPr>
          <w:rFonts w:ascii="Times New Roman" w:hAnsi="Times New Roman"/>
          <w:sz w:val="28"/>
          <w:szCs w:val="28"/>
          <w:lang w:val="ru-RU"/>
        </w:rPr>
        <w:t>справочным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 документам, перечень которых приводится в конце этой дорожной карты.</w:t>
      </w:r>
    </w:p>
    <w:p w14:paraId="2D9DB21C" w14:textId="3FA29DEB" w:rsidR="00FD30D9" w:rsidRPr="0074717D" w:rsidRDefault="00EB1A62" w:rsidP="008C139A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t>МИНИМАЛЬНЫЕ СТАНДАРТЫ</w:t>
      </w:r>
    </w:p>
    <w:p w14:paraId="15C6AB39" w14:textId="4129D06E" w:rsidR="00FD30D9" w:rsidRPr="0074717D" w:rsidRDefault="00EB1A62" w:rsidP="008C139A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t>Сообщества и местные власти</w:t>
      </w:r>
      <w:r w:rsidR="003F4E3E" w:rsidRPr="0074717D">
        <w:rPr>
          <w:rFonts w:ascii="Times New Roman" w:hAnsi="Times New Roman"/>
          <w:sz w:val="28"/>
          <w:szCs w:val="28"/>
          <w:lang w:val="ru-RU"/>
        </w:rPr>
        <w:t xml:space="preserve"> должны активно участвовать в процессе обеспечения мониторинга и </w:t>
      </w:r>
      <w:r w:rsidR="007109E2" w:rsidRPr="0074717D">
        <w:rPr>
          <w:rFonts w:ascii="Times New Roman" w:hAnsi="Times New Roman"/>
          <w:sz w:val="28"/>
          <w:szCs w:val="28"/>
          <w:lang w:val="ru-RU"/>
        </w:rPr>
        <w:t>надзора</w:t>
      </w:r>
      <w:r w:rsidR="003F4E3E" w:rsidRPr="0074717D">
        <w:rPr>
          <w:rFonts w:ascii="Times New Roman" w:hAnsi="Times New Roman"/>
          <w:sz w:val="28"/>
          <w:szCs w:val="28"/>
          <w:lang w:val="ru-RU"/>
        </w:rPr>
        <w:t xml:space="preserve"> за осуществлением программ ДЗТ</w:t>
      </w:r>
      <w:r w:rsidR="009A770D" w:rsidRPr="0074717D">
        <w:rPr>
          <w:rFonts w:ascii="Times New Roman" w:hAnsi="Times New Roman"/>
          <w:sz w:val="28"/>
          <w:szCs w:val="28"/>
          <w:lang w:val="ru-RU"/>
        </w:rPr>
        <w:t>.</w:t>
      </w:r>
    </w:p>
    <w:p w14:paraId="01A37564" w14:textId="04E2D470" w:rsidR="00FD30D9" w:rsidRPr="0074717D" w:rsidRDefault="003F4E3E" w:rsidP="008C139A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t xml:space="preserve">Необходимо четко определить </w:t>
      </w:r>
      <w:r w:rsidR="007109E2" w:rsidRPr="0074717D">
        <w:rPr>
          <w:rFonts w:ascii="Times New Roman" w:hAnsi="Times New Roman"/>
          <w:sz w:val="28"/>
          <w:szCs w:val="28"/>
          <w:lang w:val="ru-RU"/>
        </w:rPr>
        <w:t>ответственных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 за осуществление </w:t>
      </w:r>
      <w:r w:rsidR="007109E2" w:rsidRPr="0074717D">
        <w:rPr>
          <w:rFonts w:ascii="Times New Roman" w:hAnsi="Times New Roman"/>
          <w:sz w:val="28"/>
          <w:szCs w:val="28"/>
          <w:lang w:val="ru-RU"/>
        </w:rPr>
        <w:t>надзора</w:t>
      </w:r>
      <w:r w:rsidRPr="0074717D">
        <w:rPr>
          <w:rFonts w:ascii="Times New Roman" w:hAnsi="Times New Roman"/>
          <w:sz w:val="28"/>
          <w:szCs w:val="28"/>
          <w:lang w:val="ru-RU"/>
        </w:rPr>
        <w:t>, мониторинга и отчетности</w:t>
      </w:r>
      <w:r w:rsidR="009A770D" w:rsidRPr="0074717D">
        <w:rPr>
          <w:rFonts w:ascii="Times New Roman" w:hAnsi="Times New Roman"/>
          <w:sz w:val="28"/>
          <w:szCs w:val="28"/>
          <w:lang w:val="ru-RU"/>
        </w:rPr>
        <w:t>.</w:t>
      </w:r>
    </w:p>
    <w:p w14:paraId="76DB1BF9" w14:textId="282B0B80" w:rsidR="00FD30D9" w:rsidRPr="0074717D" w:rsidRDefault="001121FA" w:rsidP="008C139A">
      <w:pPr>
        <w:pStyle w:val="Bullet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Необходимо создать надзорную структуру с общес</w:t>
      </w:r>
      <w:r w:rsidR="003F4E3E" w:rsidRPr="0074717D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3F4E3E" w:rsidRPr="0074717D">
        <w:rPr>
          <w:rFonts w:ascii="Times New Roman" w:hAnsi="Times New Roman"/>
          <w:sz w:val="28"/>
          <w:szCs w:val="28"/>
          <w:lang w:val="ru-RU"/>
        </w:rPr>
        <w:t>енным участием</w:t>
      </w:r>
      <w:r w:rsidR="009A770D" w:rsidRPr="0074717D">
        <w:rPr>
          <w:rFonts w:ascii="Times New Roman" w:hAnsi="Times New Roman"/>
          <w:sz w:val="28"/>
          <w:szCs w:val="28"/>
          <w:lang w:val="ru-RU"/>
        </w:rPr>
        <w:t>.</w:t>
      </w:r>
    </w:p>
    <w:p w14:paraId="4ECD0476" w14:textId="39A9EAE1" w:rsidR="00FD30D9" w:rsidRPr="0074717D" w:rsidRDefault="00086BB6" w:rsidP="008C139A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t>Рабочие должны</w:t>
      </w:r>
      <w:r w:rsidR="003F4E3E" w:rsidRPr="0074717D">
        <w:rPr>
          <w:rFonts w:ascii="Times New Roman" w:hAnsi="Times New Roman"/>
          <w:sz w:val="28"/>
          <w:szCs w:val="28"/>
          <w:lang w:val="ru-RU"/>
        </w:rPr>
        <w:t xml:space="preserve"> быть</w:t>
      </w:r>
      <w:r w:rsidR="00A935F2" w:rsidRPr="0074717D">
        <w:rPr>
          <w:rFonts w:ascii="Times New Roman" w:hAnsi="Times New Roman"/>
          <w:sz w:val="28"/>
          <w:szCs w:val="28"/>
          <w:lang w:val="ru-RU"/>
        </w:rPr>
        <w:t xml:space="preserve"> поделены на небольшие бригады в целях повышения </w:t>
      </w:r>
      <w:r w:rsidR="001121FA" w:rsidRPr="0074717D">
        <w:rPr>
          <w:rFonts w:ascii="Times New Roman" w:hAnsi="Times New Roman"/>
          <w:sz w:val="28"/>
          <w:szCs w:val="28"/>
          <w:lang w:val="ru-RU"/>
        </w:rPr>
        <w:t>эффективности</w:t>
      </w:r>
      <w:r w:rsidR="00A935F2" w:rsidRPr="0074717D">
        <w:rPr>
          <w:rFonts w:ascii="Times New Roman" w:hAnsi="Times New Roman"/>
          <w:sz w:val="28"/>
          <w:szCs w:val="28"/>
          <w:lang w:val="ru-RU"/>
        </w:rPr>
        <w:t xml:space="preserve"> мониторинга и надзора за их работой</w:t>
      </w:r>
      <w:r w:rsidR="009A770D" w:rsidRPr="0074717D">
        <w:rPr>
          <w:rFonts w:ascii="Times New Roman" w:hAnsi="Times New Roman"/>
          <w:sz w:val="28"/>
          <w:szCs w:val="28"/>
          <w:lang w:val="ru-RU"/>
        </w:rPr>
        <w:t>.</w:t>
      </w:r>
    </w:p>
    <w:p w14:paraId="2A31028D" w14:textId="6FF1D07A" w:rsidR="00FD30D9" w:rsidRPr="0074717D" w:rsidRDefault="00A935F2" w:rsidP="008C139A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t>Необходимо вести систематический мониторинг рабочих целей и корректировать их по мере необходимости</w:t>
      </w:r>
      <w:r w:rsidR="009A770D" w:rsidRPr="0074717D">
        <w:rPr>
          <w:rFonts w:ascii="Times New Roman" w:hAnsi="Times New Roman"/>
          <w:sz w:val="28"/>
          <w:szCs w:val="28"/>
          <w:lang w:val="ru-RU"/>
        </w:rPr>
        <w:t>.</w:t>
      </w:r>
    </w:p>
    <w:p w14:paraId="353BB357" w14:textId="2AE6C11A" w:rsidR="00FD30D9" w:rsidRPr="0074717D" w:rsidRDefault="00A935F2" w:rsidP="008C139A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t>Уровень оплаты</w:t>
      </w:r>
      <w:r w:rsidR="0030370E" w:rsidRPr="0074717D">
        <w:rPr>
          <w:rFonts w:ascii="Times New Roman" w:hAnsi="Times New Roman"/>
          <w:sz w:val="28"/>
          <w:szCs w:val="28"/>
          <w:lang w:val="ru-RU"/>
        </w:rPr>
        <w:t xml:space="preserve"> труда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 должен основываться на </w:t>
      </w:r>
      <w:r w:rsidR="0030370E" w:rsidRPr="0074717D">
        <w:rPr>
          <w:rFonts w:ascii="Times New Roman" w:hAnsi="Times New Roman"/>
          <w:sz w:val="28"/>
          <w:szCs w:val="28"/>
          <w:lang w:val="ru-RU"/>
        </w:rPr>
        <w:t>ведомостях учета посещаемости</w:t>
      </w:r>
      <w:r w:rsidR="009A770D" w:rsidRPr="0074717D">
        <w:rPr>
          <w:rFonts w:ascii="Times New Roman" w:hAnsi="Times New Roman"/>
          <w:sz w:val="28"/>
          <w:szCs w:val="28"/>
          <w:lang w:val="ru-RU"/>
        </w:rPr>
        <w:t>.</w:t>
      </w:r>
    </w:p>
    <w:p w14:paraId="4E5BDB75" w14:textId="7690B56E" w:rsidR="00FD30D9" w:rsidRPr="0074717D" w:rsidRDefault="0030370E" w:rsidP="008C139A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t>ПОДРАЗДЕЛЫ И ИНСТРУМЕНТЫ</w:t>
      </w:r>
    </w:p>
    <w:p w14:paraId="34FF02F4" w14:textId="05EA041C" w:rsidR="00FD30D9" w:rsidRPr="0074717D" w:rsidRDefault="0030370E" w:rsidP="008C139A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t xml:space="preserve">Мониторинг </w:t>
      </w:r>
      <w:r w:rsidR="0054555D"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 w:rsidRPr="0074717D">
        <w:rPr>
          <w:rFonts w:ascii="Times New Roman" w:hAnsi="Times New Roman"/>
          <w:sz w:val="28"/>
          <w:szCs w:val="28"/>
          <w:lang w:val="ru-RU"/>
        </w:rPr>
        <w:t>ДЗТ</w:t>
      </w:r>
    </w:p>
    <w:p w14:paraId="2096EFF4" w14:textId="4D31CD13" w:rsidR="00CE56DA" w:rsidRPr="0074717D" w:rsidRDefault="00CE56DA" w:rsidP="005350BC">
      <w:pPr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t>В рамках программ</w:t>
      </w:r>
      <w:r w:rsidR="0054555D">
        <w:rPr>
          <w:rFonts w:ascii="Times New Roman" w:hAnsi="Times New Roman"/>
          <w:sz w:val="28"/>
          <w:szCs w:val="28"/>
          <w:lang w:val="ru-RU"/>
        </w:rPr>
        <w:t>ы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 ДЗТ </w:t>
      </w:r>
      <w:r w:rsidR="0054555D">
        <w:rPr>
          <w:rFonts w:ascii="Times New Roman" w:hAnsi="Times New Roman"/>
          <w:sz w:val="28"/>
          <w:szCs w:val="28"/>
          <w:lang w:val="ru-RU"/>
        </w:rPr>
        <w:t>необходимо обеспечить строгий регулярный мониторинг посещаемости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55D">
        <w:rPr>
          <w:rFonts w:ascii="Times New Roman" w:hAnsi="Times New Roman"/>
          <w:sz w:val="28"/>
          <w:szCs w:val="28"/>
          <w:lang w:val="ru-RU"/>
        </w:rPr>
        <w:t>бенефициарами рабочих площадок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, поскольку </w:t>
      </w:r>
      <w:r w:rsidR="0054555D">
        <w:rPr>
          <w:rFonts w:ascii="Times New Roman" w:hAnsi="Times New Roman"/>
          <w:sz w:val="28"/>
          <w:szCs w:val="28"/>
          <w:lang w:val="ru-RU"/>
        </w:rPr>
        <w:t xml:space="preserve">именно </w:t>
      </w:r>
      <w:r w:rsidRPr="0074717D">
        <w:rPr>
          <w:rFonts w:ascii="Times New Roman" w:hAnsi="Times New Roman"/>
          <w:sz w:val="28"/>
          <w:szCs w:val="28"/>
          <w:lang w:val="ru-RU"/>
        </w:rPr>
        <w:t>это</w:t>
      </w:r>
      <w:r w:rsidR="0054555D">
        <w:rPr>
          <w:rFonts w:ascii="Times New Roman" w:hAnsi="Times New Roman"/>
          <w:sz w:val="28"/>
          <w:szCs w:val="28"/>
          <w:lang w:val="ru-RU"/>
        </w:rPr>
        <w:t>т параметр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 определяет уровень оплаты труда. Необходимо уделять особое </w:t>
      </w:r>
      <w:r w:rsidR="0054555D" w:rsidRPr="0074717D">
        <w:rPr>
          <w:rFonts w:ascii="Times New Roman" w:hAnsi="Times New Roman"/>
          <w:sz w:val="28"/>
          <w:szCs w:val="28"/>
          <w:lang w:val="ru-RU"/>
        </w:rPr>
        <w:t>внимание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 возможности появления “несуществующих рабочих”, то е</w:t>
      </w:r>
      <w:r w:rsidR="0054555D">
        <w:rPr>
          <w:rFonts w:ascii="Times New Roman" w:hAnsi="Times New Roman"/>
          <w:sz w:val="28"/>
          <w:szCs w:val="28"/>
          <w:lang w:val="ru-RU"/>
        </w:rPr>
        <w:t xml:space="preserve">сть людей, которые </w:t>
      </w:r>
      <w:r w:rsidRPr="0074717D">
        <w:rPr>
          <w:rFonts w:ascii="Times New Roman" w:hAnsi="Times New Roman"/>
          <w:sz w:val="28"/>
          <w:szCs w:val="28"/>
          <w:lang w:val="ru-RU"/>
        </w:rPr>
        <w:t>фигурируют</w:t>
      </w:r>
      <w:r w:rsidR="0054555D">
        <w:rPr>
          <w:rFonts w:ascii="Times New Roman" w:hAnsi="Times New Roman"/>
          <w:sz w:val="28"/>
          <w:szCs w:val="28"/>
          <w:lang w:val="ru-RU"/>
        </w:rPr>
        <w:t xml:space="preserve"> в ведомостях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 как </w:t>
      </w:r>
      <w:r w:rsidR="0054555D" w:rsidRPr="0074717D">
        <w:rPr>
          <w:rFonts w:ascii="Times New Roman" w:hAnsi="Times New Roman"/>
          <w:sz w:val="28"/>
          <w:szCs w:val="28"/>
          <w:lang w:val="ru-RU"/>
        </w:rPr>
        <w:t>присутствующие</w:t>
      </w:r>
      <w:r w:rsidR="0054555D">
        <w:rPr>
          <w:rFonts w:ascii="Times New Roman" w:hAnsi="Times New Roman"/>
          <w:sz w:val="28"/>
          <w:szCs w:val="28"/>
          <w:lang w:val="ru-RU"/>
        </w:rPr>
        <w:t>, а на самом деле не работают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6211040" w14:textId="075F7C32" w:rsidR="00FD30D9" w:rsidRPr="0074717D" w:rsidRDefault="00E93D42" w:rsidP="005350BC">
      <w:pPr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lastRenderedPageBreak/>
        <w:t xml:space="preserve">В рамках системы </w:t>
      </w:r>
      <w:r w:rsidR="005D0AB2" w:rsidRPr="0074717D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 проектом </w:t>
      </w:r>
      <w:r w:rsidR="005D0AB2" w:rsidRPr="0074717D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 предусмотреть необъявленные посещения рабочих площадок в </w:t>
      </w:r>
      <w:r w:rsidR="005D0AB2" w:rsidRPr="0074717D">
        <w:rPr>
          <w:rFonts w:ascii="Times New Roman" w:hAnsi="Times New Roman"/>
          <w:sz w:val="28"/>
          <w:szCs w:val="28"/>
          <w:lang w:val="ru-RU"/>
        </w:rPr>
        <w:t>целях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AB2" w:rsidRPr="0074717D">
        <w:rPr>
          <w:rFonts w:ascii="Times New Roman" w:hAnsi="Times New Roman"/>
          <w:sz w:val="28"/>
          <w:szCs w:val="28"/>
          <w:lang w:val="ru-RU"/>
        </w:rPr>
        <w:t>мониторинга</w:t>
      </w:r>
      <w:r w:rsidRPr="0074717D">
        <w:rPr>
          <w:rFonts w:ascii="Times New Roman" w:hAnsi="Times New Roman"/>
          <w:sz w:val="28"/>
          <w:szCs w:val="28"/>
          <w:lang w:val="ru-RU"/>
        </w:rPr>
        <w:t>. Помимо этого, необходимо вести</w:t>
      </w:r>
      <w:r w:rsidR="005D0AB2">
        <w:rPr>
          <w:rFonts w:ascii="Times New Roman" w:hAnsi="Times New Roman"/>
          <w:sz w:val="28"/>
          <w:szCs w:val="28"/>
          <w:lang w:val="ru-RU"/>
        </w:rPr>
        <w:t xml:space="preserve"> мониторинг качества, востребованности</w:t>
      </w:r>
      <w:r w:rsidRPr="0074717D">
        <w:rPr>
          <w:rFonts w:ascii="Times New Roman" w:hAnsi="Times New Roman"/>
          <w:sz w:val="28"/>
          <w:szCs w:val="28"/>
          <w:lang w:val="ru-RU"/>
        </w:rPr>
        <w:t xml:space="preserve"> и устойчивости активов, создаваемых в рамках проекта, а также</w:t>
      </w:r>
      <w:r w:rsidR="00725752" w:rsidRPr="0074717D">
        <w:rPr>
          <w:rFonts w:ascii="Times New Roman" w:hAnsi="Times New Roman"/>
          <w:sz w:val="28"/>
          <w:szCs w:val="28"/>
          <w:lang w:val="ru-RU"/>
        </w:rPr>
        <w:t xml:space="preserve"> того, насколько получение наличных </w:t>
      </w:r>
      <w:r w:rsidR="00DB769E">
        <w:rPr>
          <w:rFonts w:ascii="Times New Roman" w:hAnsi="Times New Roman"/>
          <w:sz w:val="28"/>
          <w:szCs w:val="28"/>
          <w:lang w:val="ru-RU"/>
        </w:rPr>
        <w:t>денежных средств облегчает положение</w:t>
      </w:r>
      <w:r w:rsidR="00725752" w:rsidRPr="0074717D">
        <w:rPr>
          <w:rFonts w:ascii="Times New Roman" w:hAnsi="Times New Roman"/>
          <w:sz w:val="28"/>
          <w:szCs w:val="28"/>
          <w:lang w:val="ru-RU"/>
        </w:rPr>
        <w:t xml:space="preserve"> домохозяйств. </w:t>
      </w:r>
    </w:p>
    <w:p w14:paraId="2D793746" w14:textId="268F3B14" w:rsidR="00FD30D9" w:rsidRPr="0074717D" w:rsidRDefault="00725752" w:rsidP="008C139A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="002B3D70"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 w:rsidRPr="0074717D">
        <w:rPr>
          <w:rFonts w:ascii="Times New Roman" w:hAnsi="Times New Roman"/>
          <w:sz w:val="28"/>
          <w:szCs w:val="28"/>
          <w:lang w:val="ru-RU"/>
        </w:rPr>
        <w:t>ДЗТ</w:t>
      </w:r>
    </w:p>
    <w:p w14:paraId="2138BC4F" w14:textId="2994AED1" w:rsidR="00DA13C2" w:rsidRPr="0074717D" w:rsidRDefault="00570246" w:rsidP="005350B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Правильный выбор </w:t>
      </w:r>
      <w:r w:rsidR="001C1E71" w:rsidRPr="0074717D">
        <w:rPr>
          <w:rFonts w:ascii="Times New Roman" w:hAnsi="Times New Roman"/>
          <w:sz w:val="28"/>
          <w:szCs w:val="28"/>
          <w:lang w:val="ru-RU"/>
        </w:rPr>
        <w:t xml:space="preserve">аспектов для 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осуществления </w:t>
      </w:r>
      <w:r w:rsidR="001C1E71" w:rsidRPr="0074717D">
        <w:rPr>
          <w:rFonts w:ascii="Times New Roman" w:hAnsi="Times New Roman"/>
          <w:sz w:val="28"/>
          <w:szCs w:val="28"/>
          <w:lang w:val="ru-RU"/>
        </w:rPr>
        <w:t xml:space="preserve">оценки и определение четких критериев имеют важнейшее значение для </w:t>
      </w:r>
      <w:r>
        <w:rPr>
          <w:rFonts w:ascii="Times New Roman" w:hAnsi="Times New Roman"/>
          <w:sz w:val="28"/>
          <w:szCs w:val="28"/>
          <w:lang w:val="ru-RU"/>
        </w:rPr>
        <w:t>создания</w:t>
      </w:r>
      <w:r w:rsidR="001C1E71" w:rsidRPr="007471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717D">
        <w:rPr>
          <w:rFonts w:ascii="Times New Roman" w:hAnsi="Times New Roman"/>
          <w:sz w:val="28"/>
          <w:szCs w:val="28"/>
          <w:lang w:val="ru-RU"/>
        </w:rPr>
        <w:t>эффективной</w:t>
      </w:r>
      <w:r w:rsidR="001C1E71" w:rsidRPr="0074717D">
        <w:rPr>
          <w:rFonts w:ascii="Times New Roman" w:hAnsi="Times New Roman"/>
          <w:sz w:val="28"/>
          <w:szCs w:val="28"/>
          <w:lang w:val="ru-RU"/>
        </w:rPr>
        <w:t xml:space="preserve"> системы оценки.  К числу аспектов, которые особенно важны для программ ДЗТ, относятся: влияние </w:t>
      </w:r>
      <w:r w:rsidRPr="0074717D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1C1E71" w:rsidRPr="0074717D">
        <w:rPr>
          <w:rFonts w:ascii="Times New Roman" w:hAnsi="Times New Roman"/>
          <w:sz w:val="28"/>
          <w:szCs w:val="28"/>
          <w:lang w:val="ru-RU"/>
        </w:rPr>
        <w:t>, осуществляемой в рамках ДЗТ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1C1E71" w:rsidRPr="0074717D">
        <w:rPr>
          <w:rFonts w:ascii="Times New Roman" w:hAnsi="Times New Roman"/>
          <w:sz w:val="28"/>
          <w:szCs w:val="28"/>
          <w:lang w:val="ru-RU"/>
        </w:rPr>
        <w:t xml:space="preserve"> и денежных переводов на динамику развития домохозяйств и их стратегии выживания, на семейные и социальные </w:t>
      </w:r>
      <w:r w:rsidRPr="0074717D">
        <w:rPr>
          <w:rFonts w:ascii="Times New Roman" w:hAnsi="Times New Roman"/>
          <w:sz w:val="28"/>
          <w:szCs w:val="28"/>
          <w:lang w:val="ru-RU"/>
        </w:rPr>
        <w:t>взаимоотношения</w:t>
      </w:r>
      <w:r w:rsidR="001C1E71" w:rsidRPr="0074717D">
        <w:rPr>
          <w:rFonts w:ascii="Times New Roman" w:hAnsi="Times New Roman"/>
          <w:sz w:val="28"/>
          <w:szCs w:val="28"/>
          <w:lang w:val="ru-RU"/>
        </w:rPr>
        <w:t>, гендерные о</w:t>
      </w:r>
      <w:r w:rsidR="006358EF" w:rsidRPr="0074717D">
        <w:rPr>
          <w:rFonts w:ascii="Times New Roman" w:hAnsi="Times New Roman"/>
          <w:sz w:val="28"/>
          <w:szCs w:val="28"/>
          <w:lang w:val="ru-RU"/>
        </w:rPr>
        <w:t>тношения в домохозяйства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="006358EF" w:rsidRPr="0074717D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74717D">
        <w:rPr>
          <w:rFonts w:ascii="Times New Roman" w:hAnsi="Times New Roman"/>
          <w:sz w:val="28"/>
          <w:szCs w:val="28"/>
          <w:lang w:val="ru-RU"/>
        </w:rPr>
        <w:t>сообщества</w:t>
      </w:r>
      <w:r>
        <w:rPr>
          <w:rFonts w:ascii="Times New Roman" w:hAnsi="Times New Roman"/>
          <w:sz w:val="28"/>
          <w:szCs w:val="28"/>
          <w:lang w:val="ru-RU"/>
        </w:rPr>
        <w:t>х, а также</w:t>
      </w:r>
      <w:r w:rsidR="001C1E71" w:rsidRPr="0074717D">
        <w:rPr>
          <w:rFonts w:ascii="Times New Roman" w:hAnsi="Times New Roman"/>
          <w:sz w:val="28"/>
          <w:szCs w:val="28"/>
          <w:lang w:val="ru-RU"/>
        </w:rPr>
        <w:t xml:space="preserve"> местные рынки (включая рынок труда). </w:t>
      </w:r>
    </w:p>
    <w:p w14:paraId="2A2A1DD6" w14:textId="77777777" w:rsidR="00FD30D9" w:rsidRPr="0074717D" w:rsidRDefault="00FD30D9" w:rsidP="005350BC">
      <w:pPr>
        <w:rPr>
          <w:rFonts w:ascii="Times New Roman" w:hAnsi="Times New Roman"/>
          <w:sz w:val="28"/>
          <w:szCs w:val="28"/>
          <w:lang w:val="ru-RU"/>
        </w:rPr>
      </w:pPr>
    </w:p>
    <w:p w14:paraId="3B625D2C" w14:textId="554AE113" w:rsidR="008C139A" w:rsidRPr="0074717D" w:rsidRDefault="008C139A" w:rsidP="005350BC">
      <w:pPr>
        <w:rPr>
          <w:rFonts w:ascii="Times New Roman" w:hAnsi="Times New Roman"/>
          <w:sz w:val="28"/>
          <w:szCs w:val="28"/>
          <w:lang w:val="ru-RU"/>
        </w:rPr>
      </w:pPr>
      <w:r w:rsidRPr="0074717D"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8C139A" w:rsidRPr="0074717D" w14:paraId="318B3163" w14:textId="77777777" w:rsidTr="008C139A">
        <w:tc>
          <w:tcPr>
            <w:tcW w:w="9848" w:type="dxa"/>
          </w:tcPr>
          <w:p w14:paraId="0F0DB404" w14:textId="2A7F3C22" w:rsidR="008C139A" w:rsidRPr="0074717D" w:rsidRDefault="00F3661B" w:rsidP="008C139A">
            <w:pPr>
              <w:pStyle w:val="RefTitre"/>
              <w:rPr>
                <w:rFonts w:ascii="Times New Roman" w:hAnsi="Times New Roman"/>
                <w:sz w:val="28"/>
                <w:szCs w:val="28"/>
                <w:lang w:val="ru-RU" w:eastAsia="it-IT"/>
              </w:rPr>
            </w:pPr>
            <w:r w:rsidRPr="0074717D">
              <w:rPr>
                <w:rFonts w:ascii="Times New Roman" w:hAnsi="Times New Roman"/>
                <w:sz w:val="28"/>
                <w:szCs w:val="28"/>
                <w:lang w:val="ru-RU" w:eastAsia="it-IT"/>
              </w:rPr>
              <w:lastRenderedPageBreak/>
              <w:t>СПРАВОЧНЫЕ ДОКУМЕНТЫ</w:t>
            </w:r>
          </w:p>
          <w:p w14:paraId="1BBFB1E8" w14:textId="2F2D2AB7" w:rsidR="008C139A" w:rsidRPr="0074717D" w:rsidRDefault="00DB769E" w:rsidP="008C139A">
            <w:pPr>
              <w:pStyle w:val="RefItem1"/>
              <w:rPr>
                <w:rFonts w:ascii="Times New Roman" w:hAnsi="Times New Roman"/>
                <w:color w:val="0000D4"/>
                <w:sz w:val="28"/>
                <w:szCs w:val="28"/>
                <w:u w:val="single"/>
                <w:lang w:val="ru-RU"/>
              </w:rPr>
            </w:pPr>
            <w:hyperlink r:id="rId8" w:history="1">
              <w:r w:rsidR="00F3661B" w:rsidRPr="0074717D">
                <w:rPr>
                  <w:rStyle w:val="aa"/>
                  <w:rFonts w:ascii="Times New Roman" w:hAnsi="Times New Roman"/>
                  <w:sz w:val="28"/>
                  <w:szCs w:val="28"/>
                  <w:lang w:val="ru-RU"/>
                </w:rPr>
                <w:t xml:space="preserve">Руководящие указания по </w:t>
              </w:r>
              <w:r w:rsidR="00DD771D" w:rsidRPr="0074717D">
                <w:rPr>
                  <w:rStyle w:val="aa"/>
                  <w:rFonts w:ascii="Times New Roman" w:hAnsi="Times New Roman"/>
                  <w:sz w:val="28"/>
                  <w:szCs w:val="28"/>
                  <w:lang w:val="ru-RU"/>
                </w:rPr>
                <w:t>осуществлению</w:t>
              </w:r>
              <w:r w:rsidR="00F3661B" w:rsidRPr="0074717D">
                <w:rPr>
                  <w:rStyle w:val="aa"/>
                  <w:rFonts w:ascii="Times New Roman" w:hAnsi="Times New Roman"/>
                  <w:sz w:val="28"/>
                  <w:szCs w:val="28"/>
                  <w:lang w:val="ru-RU"/>
                </w:rPr>
                <w:t xml:space="preserve"> ПДП – Международное движение Красного Креста и Красного Полумесяца. http://www.ifrc.org/Global/Publications/disasters/finance/cash-guidelines-en.pdf</w:t>
              </w:r>
            </w:hyperlink>
          </w:p>
          <w:p w14:paraId="2418CA74" w14:textId="2A5D318F" w:rsidR="008C139A" w:rsidRPr="0074717D" w:rsidRDefault="00DB769E" w:rsidP="008C139A">
            <w:pPr>
              <w:pStyle w:val="RefItem1"/>
              <w:rPr>
                <w:rFonts w:ascii="Times New Roman" w:hAnsi="Times New Roman"/>
                <w:color w:val="0000D4"/>
                <w:sz w:val="28"/>
                <w:szCs w:val="28"/>
                <w:u w:val="single"/>
                <w:lang w:val="ru-RU"/>
              </w:rPr>
            </w:pPr>
            <w:hyperlink r:id="rId9" w:history="1">
              <w:r w:rsidR="00F3661B" w:rsidRPr="0074717D">
                <w:rPr>
                  <w:rStyle w:val="aa"/>
                  <w:rFonts w:ascii="Times New Roman" w:hAnsi="Times New Roman"/>
                  <w:sz w:val="28"/>
                  <w:szCs w:val="28"/>
                  <w:lang w:val="ru-RU"/>
                </w:rPr>
                <w:t xml:space="preserve">Руководящие указания по </w:t>
              </w:r>
              <w:r w:rsidR="00DD771D" w:rsidRPr="0074717D">
                <w:rPr>
                  <w:rStyle w:val="aa"/>
                  <w:rFonts w:ascii="Times New Roman" w:hAnsi="Times New Roman"/>
                  <w:sz w:val="28"/>
                  <w:szCs w:val="28"/>
                  <w:lang w:val="ru-RU"/>
                </w:rPr>
                <w:t>осуществлению</w:t>
              </w:r>
              <w:r w:rsidR="00F3661B" w:rsidRPr="0074717D">
                <w:rPr>
                  <w:rStyle w:val="aa"/>
                  <w:rFonts w:ascii="Times New Roman" w:hAnsi="Times New Roman"/>
                  <w:sz w:val="28"/>
                  <w:szCs w:val="28"/>
                  <w:lang w:val="ru-RU"/>
                </w:rPr>
                <w:t xml:space="preserve"> программ ДЗТ (2006) Mercy Corps </w:t>
              </w:r>
              <w:r w:rsidR="00F3661B" w:rsidRPr="0074717D">
                <w:rPr>
                  <w:rStyle w:val="aa"/>
                  <w:rFonts w:ascii="Times New Roman" w:hAnsi="Times New Roman"/>
                  <w:sz w:val="28"/>
                  <w:szCs w:val="28"/>
                  <w:lang w:val="ru-RU"/>
                </w:rPr>
                <w:br/>
                <w:t>http://www.mercycorps.org/files/file1179375619.pdf</w:t>
              </w:r>
            </w:hyperlink>
          </w:p>
          <w:p w14:paraId="3399E24B" w14:textId="59F3FEC9" w:rsidR="008C139A" w:rsidRPr="0074717D" w:rsidRDefault="00DD771D" w:rsidP="008C139A">
            <w:pPr>
              <w:pStyle w:val="RefItem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4717D">
              <w:rPr>
                <w:rFonts w:ascii="Times New Roman" w:hAnsi="Times New Roman"/>
                <w:sz w:val="28"/>
                <w:szCs w:val="28"/>
                <w:lang w:val="ru-RU"/>
              </w:rPr>
              <w:t>Общественные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работы как одно из звеньев цепи</w:t>
            </w:r>
            <w:r w:rsidR="00F3661B" w:rsidRPr="007471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безопасности: разработка</w:t>
            </w:r>
            <w:r w:rsidR="008C139A" w:rsidRPr="0074717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F3661B" w:rsidRPr="007471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сбор фактологических данных и реализация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 </w:t>
            </w:r>
            <w:bookmarkStart w:id="0" w:name="_GoBack"/>
            <w:bookmarkEnd w:id="0"/>
            <w:r w:rsidR="00F3661B" w:rsidRPr="0074717D">
              <w:rPr>
                <w:rFonts w:ascii="Times New Roman" w:hAnsi="Times New Roman"/>
                <w:sz w:val="28"/>
                <w:szCs w:val="28"/>
                <w:lang w:val="ru-RU"/>
              </w:rPr>
              <w:t>(2012) Всемирный банк</w:t>
            </w:r>
            <w:r w:rsidR="008C139A" w:rsidRPr="007471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C139A" w:rsidRPr="0074717D">
              <w:rPr>
                <w:rFonts w:ascii="Times New Roman" w:hAnsi="Times New Roman"/>
                <w:color w:val="0000D4"/>
                <w:sz w:val="28"/>
                <w:szCs w:val="28"/>
                <w:u w:val="single"/>
                <w:lang w:val="ru-RU"/>
              </w:rPr>
              <w:t>documents.worldbank.org/curated/en/2012/11/16988159/public-works-safety-net-design-evidence-implementation</w:t>
            </w:r>
          </w:p>
        </w:tc>
      </w:tr>
    </w:tbl>
    <w:p w14:paraId="479D28FE" w14:textId="77777777" w:rsidR="008C139A" w:rsidRPr="0074717D" w:rsidRDefault="008C139A" w:rsidP="005350BC">
      <w:pPr>
        <w:rPr>
          <w:rFonts w:ascii="Times New Roman" w:hAnsi="Times New Roman"/>
          <w:sz w:val="28"/>
          <w:szCs w:val="28"/>
          <w:lang w:val="ru-RU"/>
        </w:rPr>
      </w:pPr>
    </w:p>
    <w:sectPr w:rsidR="008C139A" w:rsidRPr="0074717D" w:rsidSect="008C139A">
      <w:headerReference w:type="default" r:id="rId10"/>
      <w:footerReference w:type="even" r:id="rId11"/>
      <w:footerReference w:type="default" r:id="rId12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ADC4E" w14:textId="77777777" w:rsidR="00DB769E" w:rsidRDefault="00DB769E" w:rsidP="00FD30D9">
      <w:r>
        <w:separator/>
      </w:r>
    </w:p>
  </w:endnote>
  <w:endnote w:type="continuationSeparator" w:id="0">
    <w:p w14:paraId="634D9E97" w14:textId="77777777" w:rsidR="00DB769E" w:rsidRDefault="00DB769E" w:rsidP="00FD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9CD7" w14:textId="77777777" w:rsidR="00DB769E" w:rsidRDefault="00DB769E" w:rsidP="00FD30D9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39EAD77" w14:textId="77777777" w:rsidR="00DB769E" w:rsidRDefault="00DB769E" w:rsidP="00FD30D9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8FA10" w14:textId="77777777" w:rsidR="00DB769E" w:rsidRPr="00B45C74" w:rsidRDefault="00DB769E" w:rsidP="00EB1A62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D771D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D8D14B8" w14:textId="3F8DB432" w:rsidR="00DB769E" w:rsidRPr="008C139A" w:rsidRDefault="00DB769E" w:rsidP="00FD30D9">
    <w:pPr>
      <w:pStyle w:val="a8"/>
      <w:ind w:right="360"/>
      <w:rPr>
        <w:szCs w:val="16"/>
      </w:rPr>
    </w:pPr>
    <w:r>
      <w:rPr>
        <w:szCs w:val="16"/>
      </w:rPr>
      <w:t>Практические рекомендации – Деньги за труд – Раздел 3. Дорожная карта по вопросам мониторинга и оценки ДЗТ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24F36" w14:textId="77777777" w:rsidR="00DB769E" w:rsidRDefault="00DB769E" w:rsidP="00FD30D9">
      <w:r>
        <w:separator/>
      </w:r>
    </w:p>
  </w:footnote>
  <w:footnote w:type="continuationSeparator" w:id="0">
    <w:p w14:paraId="5DF256D7" w14:textId="77777777" w:rsidR="00DB769E" w:rsidRDefault="00DB769E" w:rsidP="00FD30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C2A29" w14:textId="77777777" w:rsidR="00DB769E" w:rsidRPr="00074036" w:rsidRDefault="00DB769E" w:rsidP="00EB1A62">
    <w:pPr>
      <w:pStyle w:val="a6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b"/>
        <w:bCs/>
        <w:szCs w:val="16"/>
      </w:rPr>
      <w:t>I</w:t>
    </w:r>
    <w:r w:rsidRPr="009F6986">
      <w:rPr>
        <w:rStyle w:val="ab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846"/>
    <w:multiLevelType w:val="hybridMultilevel"/>
    <w:tmpl w:val="0F84A742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35A6"/>
    <w:multiLevelType w:val="hybridMultilevel"/>
    <w:tmpl w:val="A89C09E4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40825"/>
    <w:multiLevelType w:val="hybridMultilevel"/>
    <w:tmpl w:val="857691E8"/>
    <w:lvl w:ilvl="0" w:tplc="3000D490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76AC"/>
    <w:multiLevelType w:val="hybridMultilevel"/>
    <w:tmpl w:val="F25EB0F0"/>
    <w:lvl w:ilvl="0" w:tplc="43382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D15A1"/>
    <w:multiLevelType w:val="hybridMultilevel"/>
    <w:tmpl w:val="D8667E1C"/>
    <w:lvl w:ilvl="0" w:tplc="2EB40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856344"/>
    <w:multiLevelType w:val="hybridMultilevel"/>
    <w:tmpl w:val="E3EA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56490"/>
    <w:multiLevelType w:val="hybridMultilevel"/>
    <w:tmpl w:val="661A634A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A2C17"/>
    <w:multiLevelType w:val="hybridMultilevel"/>
    <w:tmpl w:val="182837EE"/>
    <w:lvl w:ilvl="0" w:tplc="5A4C774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A95677"/>
    <w:multiLevelType w:val="hybridMultilevel"/>
    <w:tmpl w:val="92E6219C"/>
    <w:lvl w:ilvl="0" w:tplc="43382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EB407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666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AF013E"/>
    <w:multiLevelType w:val="hybridMultilevel"/>
    <w:tmpl w:val="8EAE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E6706"/>
    <w:multiLevelType w:val="hybridMultilevel"/>
    <w:tmpl w:val="2CA0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F4621"/>
    <w:multiLevelType w:val="hybridMultilevel"/>
    <w:tmpl w:val="4D1EDD44"/>
    <w:lvl w:ilvl="0" w:tplc="43382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21128C"/>
    <w:multiLevelType w:val="hybridMultilevel"/>
    <w:tmpl w:val="89DC670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0A5998"/>
    <w:multiLevelType w:val="hybridMultilevel"/>
    <w:tmpl w:val="D876B27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74236F"/>
    <w:multiLevelType w:val="hybridMultilevel"/>
    <w:tmpl w:val="096A67C8"/>
    <w:lvl w:ilvl="0" w:tplc="B7E69A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068E2"/>
    <w:multiLevelType w:val="hybridMultilevel"/>
    <w:tmpl w:val="DD3E201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7020C"/>
    <w:multiLevelType w:val="hybridMultilevel"/>
    <w:tmpl w:val="81D41EC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429D4"/>
    <w:multiLevelType w:val="hybridMultilevel"/>
    <w:tmpl w:val="A8F442EA"/>
    <w:lvl w:ilvl="0" w:tplc="43382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8679E"/>
    <w:multiLevelType w:val="hybridMultilevel"/>
    <w:tmpl w:val="D5C0C9B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0D6E49"/>
    <w:multiLevelType w:val="hybridMultilevel"/>
    <w:tmpl w:val="857691E8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04A6F"/>
    <w:multiLevelType w:val="hybridMultilevel"/>
    <w:tmpl w:val="81F6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20962"/>
    <w:multiLevelType w:val="hybridMultilevel"/>
    <w:tmpl w:val="F4F269E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27"/>
  </w:num>
  <w:num w:numId="5">
    <w:abstractNumId w:val="20"/>
  </w:num>
  <w:num w:numId="6">
    <w:abstractNumId w:val="15"/>
  </w:num>
  <w:num w:numId="7">
    <w:abstractNumId w:val="10"/>
  </w:num>
  <w:num w:numId="8">
    <w:abstractNumId w:val="13"/>
  </w:num>
  <w:num w:numId="9">
    <w:abstractNumId w:val="14"/>
  </w:num>
  <w:num w:numId="10">
    <w:abstractNumId w:val="6"/>
  </w:num>
  <w:num w:numId="11">
    <w:abstractNumId w:val="0"/>
  </w:num>
  <w:num w:numId="12">
    <w:abstractNumId w:val="4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7"/>
  </w:num>
  <w:num w:numId="18">
    <w:abstractNumId w:val="26"/>
  </w:num>
  <w:num w:numId="19">
    <w:abstractNumId w:val="2"/>
  </w:num>
  <w:num w:numId="20">
    <w:abstractNumId w:val="9"/>
  </w:num>
  <w:num w:numId="21">
    <w:abstractNumId w:val="25"/>
  </w:num>
  <w:num w:numId="22">
    <w:abstractNumId w:val="3"/>
  </w:num>
  <w:num w:numId="23">
    <w:abstractNumId w:val="1"/>
  </w:num>
  <w:num w:numId="24">
    <w:abstractNumId w:val="19"/>
  </w:num>
  <w:num w:numId="25">
    <w:abstractNumId w:val="5"/>
  </w:num>
  <w:num w:numId="26">
    <w:abstractNumId w:val="21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79"/>
    <w:rsid w:val="00002D38"/>
    <w:rsid w:val="00003F71"/>
    <w:rsid w:val="00086BB6"/>
    <w:rsid w:val="001121FA"/>
    <w:rsid w:val="001C1E71"/>
    <w:rsid w:val="00282F0B"/>
    <w:rsid w:val="002B3D70"/>
    <w:rsid w:val="0030370E"/>
    <w:rsid w:val="003F4E3E"/>
    <w:rsid w:val="005350BC"/>
    <w:rsid w:val="00541529"/>
    <w:rsid w:val="0054555D"/>
    <w:rsid w:val="00570246"/>
    <w:rsid w:val="005D0AB2"/>
    <w:rsid w:val="006358EF"/>
    <w:rsid w:val="00670BA7"/>
    <w:rsid w:val="00680FAD"/>
    <w:rsid w:val="007109E2"/>
    <w:rsid w:val="00725752"/>
    <w:rsid w:val="0074717D"/>
    <w:rsid w:val="007C6AE3"/>
    <w:rsid w:val="00865679"/>
    <w:rsid w:val="008C139A"/>
    <w:rsid w:val="008E600A"/>
    <w:rsid w:val="009A466C"/>
    <w:rsid w:val="009A770D"/>
    <w:rsid w:val="009B2ACB"/>
    <w:rsid w:val="00A935F2"/>
    <w:rsid w:val="00AC03A4"/>
    <w:rsid w:val="00AD0F84"/>
    <w:rsid w:val="00AF3B73"/>
    <w:rsid w:val="00BD5769"/>
    <w:rsid w:val="00BF1C6A"/>
    <w:rsid w:val="00C333C6"/>
    <w:rsid w:val="00C65E53"/>
    <w:rsid w:val="00CB6622"/>
    <w:rsid w:val="00CC2E6C"/>
    <w:rsid w:val="00CE56DA"/>
    <w:rsid w:val="00DA13C2"/>
    <w:rsid w:val="00DB769E"/>
    <w:rsid w:val="00DD771D"/>
    <w:rsid w:val="00DF4F15"/>
    <w:rsid w:val="00E52D38"/>
    <w:rsid w:val="00E778BB"/>
    <w:rsid w:val="00E93D42"/>
    <w:rsid w:val="00EA413E"/>
    <w:rsid w:val="00EB1A62"/>
    <w:rsid w:val="00F3661B"/>
    <w:rsid w:val="00FD30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1A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69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BD5769"/>
  </w:style>
  <w:style w:type="paragraph" w:styleId="2">
    <w:name w:val="heading 2"/>
    <w:basedOn w:val="a"/>
    <w:next w:val="a"/>
    <w:link w:val="20"/>
    <w:uiPriority w:val="9"/>
    <w:unhideWhenUsed/>
    <w:qFormat/>
    <w:rsid w:val="00BD576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BD576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paragraph" w:customStyle="1" w:styleId="Pa24">
    <w:name w:val="Pa24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paragraph" w:customStyle="1" w:styleId="Pa25">
    <w:name w:val="Pa25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character" w:customStyle="1" w:styleId="A11">
    <w:name w:val="A11"/>
    <w:uiPriority w:val="99"/>
    <w:rsid w:val="00EE0D42"/>
    <w:rPr>
      <w:rFonts w:cs="Akzidenz Grotesk BE"/>
      <w:color w:val="000000"/>
      <w:sz w:val="21"/>
      <w:szCs w:val="21"/>
      <w:u w:val="single"/>
    </w:rPr>
  </w:style>
  <w:style w:type="paragraph" w:customStyle="1" w:styleId="Pa23">
    <w:name w:val="Pa23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</w:rPr>
  </w:style>
  <w:style w:type="paragraph" w:customStyle="1" w:styleId="Textetable">
    <w:name w:val="Textetable"/>
    <w:basedOn w:val="a"/>
    <w:rsid w:val="0011189D"/>
    <w:pPr>
      <w:spacing w:before="80" w:after="80"/>
    </w:pPr>
    <w:rPr>
      <w:rFonts w:eastAsia="Times New Roman"/>
      <w:lang w:eastAsia="fr-FR"/>
    </w:rPr>
  </w:style>
  <w:style w:type="table" w:styleId="a3">
    <w:name w:val="Table Grid"/>
    <w:basedOn w:val="a1"/>
    <w:uiPriority w:val="59"/>
    <w:rsid w:val="00BD5769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D5769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Pa10">
    <w:name w:val="Pa10"/>
    <w:basedOn w:val="a"/>
    <w:next w:val="a"/>
    <w:uiPriority w:val="99"/>
    <w:rsid w:val="00966AF7"/>
    <w:pPr>
      <w:widowControl w:val="0"/>
      <w:autoSpaceDE w:val="0"/>
      <w:autoSpaceDN w:val="0"/>
      <w:adjustRightInd w:val="0"/>
      <w:spacing w:line="331" w:lineRule="atLeast"/>
    </w:pPr>
    <w:rPr>
      <w:rFonts w:ascii="Akzidenz Grotesk BE Bold" w:hAnsi="Akzidenz Grotesk BE Bold"/>
    </w:rPr>
  </w:style>
  <w:style w:type="paragraph" w:styleId="a6">
    <w:name w:val="header"/>
    <w:basedOn w:val="a"/>
    <w:link w:val="a7"/>
    <w:uiPriority w:val="99"/>
    <w:unhideWhenUsed/>
    <w:rsid w:val="00BD5769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BD5769"/>
    <w:rPr>
      <w:rFonts w:ascii="Arial" w:hAnsi="Arial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BD5769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BD5769"/>
    <w:rPr>
      <w:rFonts w:ascii="Arial" w:hAnsi="Arial" w:cs="Times New Roman"/>
      <w:sz w:val="16"/>
      <w:szCs w:val="18"/>
    </w:rPr>
  </w:style>
  <w:style w:type="character" w:styleId="aa">
    <w:name w:val="Hyperlink"/>
    <w:basedOn w:val="a0"/>
    <w:uiPriority w:val="99"/>
    <w:unhideWhenUsed/>
    <w:rsid w:val="00BD5769"/>
    <w:rPr>
      <w:color w:val="0000FF" w:themeColor="hyperlink"/>
      <w:u w:val="single"/>
    </w:rPr>
  </w:style>
  <w:style w:type="character" w:styleId="ab">
    <w:name w:val="page number"/>
    <w:basedOn w:val="a0"/>
    <w:uiPriority w:val="99"/>
    <w:unhideWhenUsed/>
    <w:rsid w:val="00BD5769"/>
    <w:rPr>
      <w:b/>
    </w:rPr>
  </w:style>
  <w:style w:type="character" w:customStyle="1" w:styleId="10">
    <w:name w:val="Заголовок 1 Знак"/>
    <w:basedOn w:val="a0"/>
    <w:link w:val="1"/>
    <w:uiPriority w:val="9"/>
    <w:rsid w:val="00BD5769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BD5769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BD5769"/>
    <w:rPr>
      <w:rFonts w:ascii="Arial" w:hAnsi="Arial" w:cs="Times New Roman"/>
      <w:b/>
      <w:sz w:val="22"/>
    </w:rPr>
  </w:style>
  <w:style w:type="character" w:customStyle="1" w:styleId="a5">
    <w:name w:val="Абзац списка Знак"/>
    <w:basedOn w:val="a0"/>
    <w:link w:val="a4"/>
    <w:uiPriority w:val="34"/>
    <w:rsid w:val="00BD5769"/>
    <w:rPr>
      <w:rFonts w:ascii="Arial" w:eastAsiaTheme="minorHAnsi" w:hAnsi="Arial" w:cstheme="minorBidi"/>
      <w:sz w:val="20"/>
      <w:szCs w:val="22"/>
    </w:rPr>
  </w:style>
  <w:style w:type="paragraph" w:customStyle="1" w:styleId="Default">
    <w:name w:val="Default"/>
    <w:rsid w:val="00BD576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c">
    <w:name w:val="annotation reference"/>
    <w:basedOn w:val="a0"/>
    <w:uiPriority w:val="99"/>
    <w:semiHidden/>
    <w:unhideWhenUsed/>
    <w:rsid w:val="00BD576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C139A"/>
  </w:style>
  <w:style w:type="character" w:customStyle="1" w:styleId="ae">
    <w:name w:val="Текст комментария Знак"/>
    <w:basedOn w:val="a0"/>
    <w:link w:val="ad"/>
    <w:uiPriority w:val="99"/>
    <w:semiHidden/>
    <w:rsid w:val="008C139A"/>
    <w:rPr>
      <w:rFonts w:ascii="Arial" w:hAnsi="Arial" w:cs="Times New Roman"/>
      <w:sz w:val="20"/>
      <w:szCs w:val="20"/>
    </w:rPr>
  </w:style>
  <w:style w:type="paragraph" w:styleId="af">
    <w:name w:val="annotation subject"/>
    <w:basedOn w:val="a"/>
    <w:link w:val="af0"/>
    <w:uiPriority w:val="99"/>
    <w:semiHidden/>
    <w:unhideWhenUsed/>
    <w:rsid w:val="00BD5769"/>
    <w:rPr>
      <w:b/>
      <w:bCs/>
    </w:rPr>
  </w:style>
  <w:style w:type="character" w:customStyle="1" w:styleId="af0">
    <w:name w:val="Тема примечания Знак"/>
    <w:basedOn w:val="a0"/>
    <w:link w:val="af"/>
    <w:uiPriority w:val="99"/>
    <w:semiHidden/>
    <w:rsid w:val="00BD5769"/>
    <w:rPr>
      <w:rFonts w:ascii="Arial" w:hAnsi="Arial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D576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5769"/>
    <w:rPr>
      <w:rFonts w:ascii="Lucida Grande" w:hAnsi="Lucida Grande" w:cs="Lucida Grande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BD5769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BD5769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BD5769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BD5769"/>
    <w:rPr>
      <w:vertAlign w:val="superscript"/>
    </w:rPr>
  </w:style>
  <w:style w:type="paragraph" w:styleId="af7">
    <w:name w:val="Revision"/>
    <w:hidden/>
    <w:uiPriority w:val="99"/>
    <w:semiHidden/>
    <w:rsid w:val="00BD5769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BD576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BD576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BD5769"/>
    <w:pPr>
      <w:numPr>
        <w:numId w:val="2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BD576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BD576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BD5769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BD5769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BD5769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BD5769"/>
    <w:rPr>
      <w:rFonts w:asciiTheme="minorHAnsi" w:hAnsiTheme="minorHAnsi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BD5769"/>
    <w:pPr>
      <w:numPr>
        <w:numId w:val="2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BD5769"/>
    <w:pPr>
      <w:numPr>
        <w:ilvl w:val="1"/>
        <w:numId w:val="2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BD5769"/>
    <w:pPr>
      <w:numPr>
        <w:numId w:val="24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BD5769"/>
    <w:pPr>
      <w:numPr>
        <w:numId w:val="2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BD576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BD576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D5769"/>
    <w:pPr>
      <w:keepNext/>
      <w:keepLines/>
      <w:framePr w:hSpace="141" w:wrap="around" w:vAnchor="text" w:hAnchor="margin" w:y="402"/>
      <w:numPr>
        <w:numId w:val="2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69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BD5769"/>
  </w:style>
  <w:style w:type="paragraph" w:styleId="2">
    <w:name w:val="heading 2"/>
    <w:basedOn w:val="a"/>
    <w:next w:val="a"/>
    <w:link w:val="20"/>
    <w:uiPriority w:val="9"/>
    <w:unhideWhenUsed/>
    <w:qFormat/>
    <w:rsid w:val="00BD576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BD576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paragraph" w:customStyle="1" w:styleId="Pa24">
    <w:name w:val="Pa24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paragraph" w:customStyle="1" w:styleId="Pa25">
    <w:name w:val="Pa25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character" w:customStyle="1" w:styleId="A11">
    <w:name w:val="A11"/>
    <w:uiPriority w:val="99"/>
    <w:rsid w:val="00EE0D42"/>
    <w:rPr>
      <w:rFonts w:cs="Akzidenz Grotesk BE"/>
      <w:color w:val="000000"/>
      <w:sz w:val="21"/>
      <w:szCs w:val="21"/>
      <w:u w:val="single"/>
    </w:rPr>
  </w:style>
  <w:style w:type="paragraph" w:customStyle="1" w:styleId="Pa23">
    <w:name w:val="Pa23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</w:rPr>
  </w:style>
  <w:style w:type="paragraph" w:customStyle="1" w:styleId="Textetable">
    <w:name w:val="Textetable"/>
    <w:basedOn w:val="a"/>
    <w:rsid w:val="0011189D"/>
    <w:pPr>
      <w:spacing w:before="80" w:after="80"/>
    </w:pPr>
    <w:rPr>
      <w:rFonts w:eastAsia="Times New Roman"/>
      <w:lang w:eastAsia="fr-FR"/>
    </w:rPr>
  </w:style>
  <w:style w:type="table" w:styleId="a3">
    <w:name w:val="Table Grid"/>
    <w:basedOn w:val="a1"/>
    <w:uiPriority w:val="59"/>
    <w:rsid w:val="00BD5769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D5769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Pa10">
    <w:name w:val="Pa10"/>
    <w:basedOn w:val="a"/>
    <w:next w:val="a"/>
    <w:uiPriority w:val="99"/>
    <w:rsid w:val="00966AF7"/>
    <w:pPr>
      <w:widowControl w:val="0"/>
      <w:autoSpaceDE w:val="0"/>
      <w:autoSpaceDN w:val="0"/>
      <w:adjustRightInd w:val="0"/>
      <w:spacing w:line="331" w:lineRule="atLeast"/>
    </w:pPr>
    <w:rPr>
      <w:rFonts w:ascii="Akzidenz Grotesk BE Bold" w:hAnsi="Akzidenz Grotesk BE Bold"/>
    </w:rPr>
  </w:style>
  <w:style w:type="paragraph" w:styleId="a6">
    <w:name w:val="header"/>
    <w:basedOn w:val="a"/>
    <w:link w:val="a7"/>
    <w:uiPriority w:val="99"/>
    <w:unhideWhenUsed/>
    <w:rsid w:val="00BD5769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BD5769"/>
    <w:rPr>
      <w:rFonts w:ascii="Arial" w:hAnsi="Arial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BD5769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BD5769"/>
    <w:rPr>
      <w:rFonts w:ascii="Arial" w:hAnsi="Arial" w:cs="Times New Roman"/>
      <w:sz w:val="16"/>
      <w:szCs w:val="18"/>
    </w:rPr>
  </w:style>
  <w:style w:type="character" w:styleId="aa">
    <w:name w:val="Hyperlink"/>
    <w:basedOn w:val="a0"/>
    <w:uiPriority w:val="99"/>
    <w:unhideWhenUsed/>
    <w:rsid w:val="00BD5769"/>
    <w:rPr>
      <w:color w:val="0000FF" w:themeColor="hyperlink"/>
      <w:u w:val="single"/>
    </w:rPr>
  </w:style>
  <w:style w:type="character" w:styleId="ab">
    <w:name w:val="page number"/>
    <w:basedOn w:val="a0"/>
    <w:uiPriority w:val="99"/>
    <w:unhideWhenUsed/>
    <w:rsid w:val="00BD5769"/>
    <w:rPr>
      <w:b/>
    </w:rPr>
  </w:style>
  <w:style w:type="character" w:customStyle="1" w:styleId="10">
    <w:name w:val="Заголовок 1 Знак"/>
    <w:basedOn w:val="a0"/>
    <w:link w:val="1"/>
    <w:uiPriority w:val="9"/>
    <w:rsid w:val="00BD5769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BD5769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BD5769"/>
    <w:rPr>
      <w:rFonts w:ascii="Arial" w:hAnsi="Arial" w:cs="Times New Roman"/>
      <w:b/>
      <w:sz w:val="22"/>
    </w:rPr>
  </w:style>
  <w:style w:type="character" w:customStyle="1" w:styleId="a5">
    <w:name w:val="Абзац списка Знак"/>
    <w:basedOn w:val="a0"/>
    <w:link w:val="a4"/>
    <w:uiPriority w:val="34"/>
    <w:rsid w:val="00BD5769"/>
    <w:rPr>
      <w:rFonts w:ascii="Arial" w:eastAsiaTheme="minorHAnsi" w:hAnsi="Arial" w:cstheme="minorBidi"/>
      <w:sz w:val="20"/>
      <w:szCs w:val="22"/>
    </w:rPr>
  </w:style>
  <w:style w:type="paragraph" w:customStyle="1" w:styleId="Default">
    <w:name w:val="Default"/>
    <w:rsid w:val="00BD576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c">
    <w:name w:val="annotation reference"/>
    <w:basedOn w:val="a0"/>
    <w:uiPriority w:val="99"/>
    <w:semiHidden/>
    <w:unhideWhenUsed/>
    <w:rsid w:val="00BD576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C139A"/>
  </w:style>
  <w:style w:type="character" w:customStyle="1" w:styleId="ae">
    <w:name w:val="Текст комментария Знак"/>
    <w:basedOn w:val="a0"/>
    <w:link w:val="ad"/>
    <w:uiPriority w:val="99"/>
    <w:semiHidden/>
    <w:rsid w:val="008C139A"/>
    <w:rPr>
      <w:rFonts w:ascii="Arial" w:hAnsi="Arial" w:cs="Times New Roman"/>
      <w:sz w:val="20"/>
      <w:szCs w:val="20"/>
    </w:rPr>
  </w:style>
  <w:style w:type="paragraph" w:styleId="af">
    <w:name w:val="annotation subject"/>
    <w:basedOn w:val="a"/>
    <w:link w:val="af0"/>
    <w:uiPriority w:val="99"/>
    <w:semiHidden/>
    <w:unhideWhenUsed/>
    <w:rsid w:val="00BD5769"/>
    <w:rPr>
      <w:b/>
      <w:bCs/>
    </w:rPr>
  </w:style>
  <w:style w:type="character" w:customStyle="1" w:styleId="af0">
    <w:name w:val="Тема примечания Знак"/>
    <w:basedOn w:val="a0"/>
    <w:link w:val="af"/>
    <w:uiPriority w:val="99"/>
    <w:semiHidden/>
    <w:rsid w:val="00BD5769"/>
    <w:rPr>
      <w:rFonts w:ascii="Arial" w:hAnsi="Arial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D576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5769"/>
    <w:rPr>
      <w:rFonts w:ascii="Lucida Grande" w:hAnsi="Lucida Grande" w:cs="Lucida Grande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BD5769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BD5769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BD5769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BD5769"/>
    <w:rPr>
      <w:vertAlign w:val="superscript"/>
    </w:rPr>
  </w:style>
  <w:style w:type="paragraph" w:styleId="af7">
    <w:name w:val="Revision"/>
    <w:hidden/>
    <w:uiPriority w:val="99"/>
    <w:semiHidden/>
    <w:rsid w:val="00BD5769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BD576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BD576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BD5769"/>
    <w:pPr>
      <w:numPr>
        <w:numId w:val="2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BD576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BD576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BD5769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BD5769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BD5769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BD5769"/>
    <w:rPr>
      <w:rFonts w:asciiTheme="minorHAnsi" w:hAnsiTheme="minorHAnsi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BD5769"/>
    <w:pPr>
      <w:numPr>
        <w:numId w:val="2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BD5769"/>
    <w:pPr>
      <w:numPr>
        <w:ilvl w:val="1"/>
        <w:numId w:val="2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BD5769"/>
    <w:pPr>
      <w:numPr>
        <w:numId w:val="24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BD5769"/>
    <w:pPr>
      <w:numPr>
        <w:numId w:val="2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BD576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BD576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D5769"/>
    <w:pPr>
      <w:keepNext/>
      <w:keepLines/>
      <w:framePr w:hSpace="141" w:wrap="around" w:vAnchor="text" w:hAnchor="margin" w:y="402"/>
      <w:numPr>
        <w:numId w:val="2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&#1056;&#1091;&#1082;&#1086;&#1074;&#1086;&#1076;&#1103;&#1097;&#1080;&#1077;%20&#1091;&#1082;&#1072;&#1079;&#1072;&#1085;&#1080;&#1103;%20&#1087;&#1086;%20&#1086;&#1089;&#1091;&#1097;&#1077;&#1089;&#1074;&#1090;&#1083;&#1077;&#1085;&#1080;&#1102;%20&#1055;&#1044;&#1055;%20&#8211;%20&#1052;&#1077;&#1078;&#1076;&#1091;&#1085;&#1072;&#1088;&#1086;&#1076;&#1085;&#1086;&#1077;%20&#1076;&#1074;&#1080;&#1078;&#1077;&#1085;&#1080;&#1077;%20&#1050;&#1088;&#1072;&#1089;&#1085;&#1086;&#1075;&#1086;%20&#1050;&#1088;&#1077;&#1089;&#1090;&#1072;%20&#1080;%20&#1050;&#1088;&#1072;&#1089;&#1085;&#1086;&#1075;&#1086;%20&#1055;&#1086;&#1083;&#1091;&#1084;&#1077;&#1089;&#1103;&#1094;&#1072;.%20http://www.ifrc.org/Global/Publications/disasters/finance/cash-guidelines-en.pdf" TargetMode="External"/><Relationship Id="rId9" Type="http://schemas.openxmlformats.org/officeDocument/2006/relationships/hyperlink" Target="&#1056;&#1091;&#1082;&#1086;&#1074;&#1086;&#1076;&#1103;&#1097;&#1080;&#1077;%20&#1091;&#1082;&#1072;&#1079;&#1072;&#1085;&#1080;&#1103;%20&#1087;&#1086;%20&#1086;&#1089;&#1091;&#1097;&#1077;&#1089;&#1074;&#1090;&#1083;&#1077;&#1085;&#1080;&#1102;%20&#1087;&#1088;&#1086;&#1075;&#1088;&#1072;&#1084;&#1084;%20&#1044;&#1047;&#1058;%20(2006)%20Mercy%20Corps%20http://www.mercycorps.org/files/file1179375619.pdf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75</TotalTime>
  <Pages>3</Pages>
  <Words>525</Words>
  <Characters>2993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cp:lastModifiedBy>Мария</cp:lastModifiedBy>
  <cp:revision>41</cp:revision>
  <dcterms:created xsi:type="dcterms:W3CDTF">2014-12-11T18:04:00Z</dcterms:created>
  <dcterms:modified xsi:type="dcterms:W3CDTF">2017-04-16T21:29:00Z</dcterms:modified>
</cp:coreProperties>
</file>