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60" w:rsidRPr="00F92760" w:rsidRDefault="00BF7213" w:rsidP="00D771C1">
      <w:pPr>
        <w:pStyle w:val="H1"/>
      </w:pPr>
      <w:r>
        <w:t>Контрольный список основных индикаторов ПДП</w:t>
      </w:r>
    </w:p>
    <w:p w:rsidR="00A25284" w:rsidRPr="00A25284" w:rsidRDefault="00E36DC5" w:rsidP="00005DE5">
      <w:pPr>
        <w:pStyle w:val="2"/>
      </w:pPr>
      <w:r>
        <w:t>Индикаторы процесса</w:t>
      </w:r>
    </w:p>
    <w:p w:rsidR="00A25284" w:rsidRPr="00A25284" w:rsidRDefault="00A25284" w:rsidP="00005DE5">
      <w:pPr>
        <w:pStyle w:val="3"/>
      </w:pPr>
      <w:r>
        <w:t>Денежные переводы</w:t>
      </w:r>
    </w:p>
    <w:p w:rsidR="00A25284" w:rsidRPr="00A25284" w:rsidRDefault="00A25284" w:rsidP="00005DE5">
      <w:pPr>
        <w:pStyle w:val="Bullet1"/>
      </w:pPr>
      <w:r>
        <w:t>Число бенефициаров, получающих денежные переводы</w:t>
      </w:r>
      <w:r w:rsidR="00223BDD">
        <w:t xml:space="preserve"> </w:t>
      </w:r>
      <w:r>
        <w:t>(по полу)</w:t>
      </w:r>
    </w:p>
    <w:p w:rsidR="00A25284" w:rsidRPr="00A25284" w:rsidRDefault="00A25284" w:rsidP="00005DE5">
      <w:pPr>
        <w:pStyle w:val="Bullet1"/>
      </w:pPr>
      <w:r>
        <w:t>Число мужчин или женщин, получающих наличные деньги в пункте выдачи</w:t>
      </w:r>
    </w:p>
    <w:p w:rsidR="00A25284" w:rsidRPr="00A25284" w:rsidRDefault="00A25284" w:rsidP="00005DE5">
      <w:pPr>
        <w:pStyle w:val="Bullet1"/>
      </w:pPr>
      <w:r>
        <w:t>Общая сумма денежных средств, перечисленных бенефициарам, по сравнению с запланированной суммой</w:t>
      </w:r>
    </w:p>
    <w:p w:rsidR="00A25284" w:rsidRPr="00A25284" w:rsidRDefault="00A25284" w:rsidP="00005DE5">
      <w:pPr>
        <w:pStyle w:val="Bullet1"/>
      </w:pPr>
      <w:r>
        <w:t>Общий объём розданных средств в денежном выражении</w:t>
      </w:r>
    </w:p>
    <w:p w:rsidR="00A25284" w:rsidRPr="00A25284" w:rsidRDefault="00A25284" w:rsidP="00005DE5">
      <w:pPr>
        <w:pStyle w:val="Bullet1"/>
      </w:pPr>
      <w:r>
        <w:t xml:space="preserve">Доля платежей, выполненных вовремя/согласно расписанию </w:t>
      </w:r>
    </w:p>
    <w:p w:rsidR="00A25284" w:rsidRPr="00A25284" w:rsidRDefault="00A25284" w:rsidP="00005DE5">
      <w:pPr>
        <w:pStyle w:val="Bullet1"/>
      </w:pPr>
      <w:r>
        <w:t xml:space="preserve">Доля бенефициаров, сообщивших об удовлетворённости процессом и методом реализации </w:t>
      </w:r>
    </w:p>
    <w:p w:rsidR="00A25284" w:rsidRPr="00A25284" w:rsidRDefault="00A25284" w:rsidP="00005DE5">
      <w:pPr>
        <w:pStyle w:val="Bullet1"/>
      </w:pPr>
      <w:r>
        <w:t>Процент бенефициаров, использовавших денежные средства для удовлетворения насущных потребност</w:t>
      </w:r>
      <w:r w:rsidR="00F56323">
        <w:t>е</w:t>
      </w:r>
      <w:r>
        <w:t>й (по типу потребности - например, продукты, укрытие и т.п.)</w:t>
      </w:r>
    </w:p>
    <w:p w:rsidR="00A25284" w:rsidRPr="00A25284" w:rsidRDefault="00A25284" w:rsidP="00005DE5">
      <w:pPr>
        <w:pStyle w:val="Bullet1"/>
      </w:pPr>
      <w:r>
        <w:t>Процент основных товаров (по типу), доступных в достаточном количестве на местных рынках</w:t>
      </w:r>
    </w:p>
    <w:p w:rsidR="00A25284" w:rsidRPr="00A25284" w:rsidRDefault="00A25284" w:rsidP="00005DE5">
      <w:pPr>
        <w:pStyle w:val="Bullet1"/>
      </w:pPr>
      <w:r>
        <w:t>Процент основных товаров (по типу), доступных на местных рынках, качество которых сотрудники проекта сочли удовлетворительным</w:t>
      </w:r>
    </w:p>
    <w:p w:rsidR="00A25284" w:rsidRPr="00A25284" w:rsidRDefault="00A25284" w:rsidP="00005DE5">
      <w:pPr>
        <w:pStyle w:val="Bullet1"/>
      </w:pPr>
      <w:r>
        <w:t>Процент основных товаров (по типу), цена которых изменилась значительно (увеличилась/уменьшилась)</w:t>
      </w:r>
    </w:p>
    <w:p w:rsidR="00A25284" w:rsidRPr="00A25284" w:rsidRDefault="00A25284" w:rsidP="00005DE5">
      <w:pPr>
        <w:pStyle w:val="3"/>
      </w:pPr>
      <w:r>
        <w:t>Программа «Деньги за труд»</w:t>
      </w:r>
    </w:p>
    <w:p w:rsidR="00A25284" w:rsidRPr="00005DE5" w:rsidRDefault="00A25284" w:rsidP="00005DE5">
      <w:pPr>
        <w:pStyle w:val="Bullet1"/>
      </w:pPr>
      <w:r>
        <w:t>Число завершённых проектов ДЗТ</w:t>
      </w:r>
    </w:p>
    <w:p w:rsidR="00A25284" w:rsidRPr="00005DE5" w:rsidRDefault="00A25284" w:rsidP="00005DE5">
      <w:pPr>
        <w:pStyle w:val="Bullet1"/>
      </w:pPr>
      <w:r>
        <w:t>Процент завершённых проектов ДЗТ, которые сотрудники проекта оценили как «высококачественный»</w:t>
      </w:r>
    </w:p>
    <w:p w:rsidR="00A25284" w:rsidRPr="00005DE5" w:rsidRDefault="00A25284" w:rsidP="00005DE5">
      <w:pPr>
        <w:pStyle w:val="Bullet1"/>
      </w:pPr>
      <w:r>
        <w:t>Число прямых/косвенных бенефициаров (по типу) программы ДЗТ</w:t>
      </w:r>
    </w:p>
    <w:p w:rsidR="00A25284" w:rsidRPr="00005DE5" w:rsidRDefault="00A25284" w:rsidP="00005DE5">
      <w:pPr>
        <w:pStyle w:val="Bullet1"/>
      </w:pPr>
      <w:r>
        <w:t xml:space="preserve">Число учебных мероприятий (по типу) </w:t>
      </w:r>
    </w:p>
    <w:p w:rsidR="00A25284" w:rsidRPr="00005DE5" w:rsidRDefault="00A25284" w:rsidP="00005DE5">
      <w:pPr>
        <w:pStyle w:val="Bullet1"/>
      </w:pPr>
      <w:r>
        <w:t>Число рабочих дней (в среднем на человека)</w:t>
      </w:r>
    </w:p>
    <w:p w:rsidR="00A25284" w:rsidRPr="00005DE5" w:rsidRDefault="00A25284" w:rsidP="00005DE5">
      <w:pPr>
        <w:pStyle w:val="Bullet1"/>
      </w:pPr>
      <w:r>
        <w:t xml:space="preserve">Процент платежей, </w:t>
      </w:r>
      <w:r w:rsidR="00F56323">
        <w:t>осуществлённых</w:t>
      </w:r>
      <w:r>
        <w:t xml:space="preserve"> в соответствии с согласованными расписанием и условиями</w:t>
      </w:r>
    </w:p>
    <w:p w:rsidR="00A25284" w:rsidRPr="00005DE5" w:rsidRDefault="00A25284" w:rsidP="00005DE5">
      <w:pPr>
        <w:pStyle w:val="Bullet1"/>
      </w:pPr>
      <w:r>
        <w:t>Процент домохозяйств, использовавших заработанные денежные средства для удовлетворения насущных потребностей (по типу потребности - например, продукты, укрытие и т.п.)</w:t>
      </w:r>
    </w:p>
    <w:p w:rsidR="00A25284" w:rsidRPr="00A25284" w:rsidRDefault="00A25284" w:rsidP="00005DE5">
      <w:pPr>
        <w:pStyle w:val="Bullet1"/>
      </w:pPr>
      <w:r>
        <w:t xml:space="preserve">Доля бенефициаров, сообщивших об удовлетворённости процессом и методом </w:t>
      </w:r>
      <w:r w:rsidR="00F56323">
        <w:t>осуществления</w:t>
      </w:r>
    </w:p>
    <w:p w:rsidR="00A25284" w:rsidRPr="00A25284" w:rsidRDefault="00A25284" w:rsidP="00005DE5">
      <w:pPr>
        <w:pStyle w:val="3"/>
      </w:pPr>
      <w:r>
        <w:t>Ваучеры</w:t>
      </w:r>
    </w:p>
    <w:p w:rsidR="00A25284" w:rsidRPr="00A25284" w:rsidRDefault="00A25284" w:rsidP="00005DE5">
      <w:pPr>
        <w:pStyle w:val="Bullet1"/>
      </w:pPr>
      <w:r>
        <w:t xml:space="preserve">Число бенефициаров, </w:t>
      </w:r>
      <w:r w:rsidR="00F56323">
        <w:t>получивших</w:t>
      </w:r>
      <w:r>
        <w:t xml:space="preserve"> ваучеры или комбинацию ваучера, денег и/или продуктов (по полу)</w:t>
      </w:r>
    </w:p>
    <w:p w:rsidR="00A25284" w:rsidRPr="00A25284" w:rsidRDefault="00A25284" w:rsidP="00005DE5">
      <w:pPr>
        <w:pStyle w:val="Bullet1"/>
      </w:pPr>
      <w:r>
        <w:t xml:space="preserve">Общее количество продуктов, полученных с помощью товарных ваучеров, в денежном эквиваленте </w:t>
      </w:r>
    </w:p>
    <w:p w:rsidR="00A25284" w:rsidRPr="00A25284" w:rsidRDefault="00A25284" w:rsidP="00005DE5">
      <w:pPr>
        <w:pStyle w:val="Bullet1"/>
      </w:pPr>
      <w:r>
        <w:t>Общий объём розданных ваучеров в денежном выражении</w:t>
      </w:r>
    </w:p>
    <w:p w:rsidR="00A25284" w:rsidRPr="00A25284" w:rsidRDefault="00A25284" w:rsidP="00005DE5">
      <w:pPr>
        <w:pStyle w:val="Bullet1"/>
      </w:pPr>
      <w:r>
        <w:t>Общее количество продуктов, полученных с помощью товарных ваучеров</w:t>
      </w:r>
    </w:p>
    <w:p w:rsidR="00A25284" w:rsidRPr="00A25284" w:rsidRDefault="00A25284" w:rsidP="00005DE5">
      <w:pPr>
        <w:pStyle w:val="Bullet1"/>
      </w:pPr>
      <w:r>
        <w:t>Общая питательная ценность полученных товаров</w:t>
      </w:r>
    </w:p>
    <w:p w:rsidR="00A25284" w:rsidRPr="00A25284" w:rsidRDefault="00A25284" w:rsidP="00005DE5">
      <w:pPr>
        <w:pStyle w:val="Bullet1"/>
      </w:pPr>
      <w:r>
        <w:t>Процент торговцев, поставлявших согласованные товары</w:t>
      </w:r>
    </w:p>
    <w:p w:rsidR="00A25284" w:rsidRPr="00A25284" w:rsidRDefault="00A25284" w:rsidP="00005DE5">
      <w:pPr>
        <w:pStyle w:val="Bullet1"/>
      </w:pPr>
      <w:r>
        <w:lastRenderedPageBreak/>
        <w:t>Процент бенефициаров, которые сказали, что удовлетворены процессом раздачи</w:t>
      </w:r>
    </w:p>
    <w:p w:rsidR="00A25284" w:rsidRPr="00A25284" w:rsidRDefault="00A25284" w:rsidP="00005DE5">
      <w:pPr>
        <w:pStyle w:val="Bullet1"/>
      </w:pPr>
      <w:r>
        <w:t>Процент основных товаров (по типу), доступных в достаточном количестве на местных рынках</w:t>
      </w:r>
    </w:p>
    <w:p w:rsidR="00A25284" w:rsidRPr="00A25284" w:rsidRDefault="00A25284" w:rsidP="00005DE5">
      <w:pPr>
        <w:pStyle w:val="Bullet1"/>
      </w:pPr>
      <w:r>
        <w:t>Процент основных товаров (по типу), доступных на местных рынках, качество которых сотрудники проекта сочли удовлетворительным</w:t>
      </w:r>
    </w:p>
    <w:p w:rsidR="00A25284" w:rsidRPr="00A25284" w:rsidRDefault="00A25284" w:rsidP="00005DE5">
      <w:pPr>
        <w:pStyle w:val="Bullet1"/>
      </w:pPr>
      <w:r>
        <w:t>Процент основных товаров (по типу), цена которых изменилась значительно (увеличилась/уменьшилась)</w:t>
      </w:r>
    </w:p>
    <w:p w:rsidR="00A25284" w:rsidRDefault="00A25284" w:rsidP="00005DE5">
      <w:pPr>
        <w:pStyle w:val="2"/>
      </w:pPr>
      <w:r>
        <w:t>Индикаторы воздействия</w:t>
      </w:r>
    </w:p>
    <w:p w:rsidR="00A25284" w:rsidRPr="00A25284" w:rsidRDefault="00A25284" w:rsidP="00005DE5">
      <w:pPr>
        <w:pStyle w:val="3"/>
      </w:pPr>
      <w:r>
        <w:t>Денежные переводы</w:t>
      </w:r>
    </w:p>
    <w:p w:rsidR="00A25284" w:rsidRPr="00A25284" w:rsidRDefault="00A25284" w:rsidP="00005DE5">
      <w:pPr>
        <w:pStyle w:val="Bullet1"/>
      </w:pPr>
      <w:r>
        <w:t>Процент бенефициаров, которые сообщили об изменении своего дохода и структуры расходов</w:t>
      </w:r>
    </w:p>
    <w:p w:rsidR="00A25284" w:rsidRPr="00A25284" w:rsidRDefault="00A25284" w:rsidP="00005DE5">
      <w:pPr>
        <w:pStyle w:val="Bullet1"/>
      </w:pPr>
      <w:r>
        <w:t xml:space="preserve">Процент домохозяйств, которые сообщили </w:t>
      </w:r>
      <w:r w:rsidR="00F56323">
        <w:t>об</w:t>
      </w:r>
      <w:r>
        <w:t xml:space="preserve"> изменении их источника продовольствия</w:t>
      </w:r>
    </w:p>
    <w:p w:rsidR="00A25284" w:rsidRPr="00A25284" w:rsidRDefault="00A25284" w:rsidP="00005DE5">
      <w:pPr>
        <w:pStyle w:val="Bullet1"/>
      </w:pPr>
      <w:r>
        <w:t xml:space="preserve">Процент домохозяйств, которые сообщили о снижении числа случаев негативных стратегий </w:t>
      </w:r>
      <w:r w:rsidR="00F56323">
        <w:t>адаптации</w:t>
      </w:r>
      <w:r>
        <w:t xml:space="preserve"> (по типу) после получения денежного перевода</w:t>
      </w:r>
    </w:p>
    <w:p w:rsidR="00A25284" w:rsidRPr="00A25284" w:rsidRDefault="00A25284" w:rsidP="00005DE5">
      <w:pPr>
        <w:pStyle w:val="Bullet1"/>
      </w:pPr>
      <w:r>
        <w:t>Процент домохозяйств, которые сообщили о повышении уровня насилия (в домохозяйствах или в сообществах) или напряжённой ситуации в домохозяйстве, вызванн</w:t>
      </w:r>
      <w:r w:rsidR="006A3C5F">
        <w:t>ых</w:t>
      </w:r>
      <w:r>
        <w:t xml:space="preserve"> денежным переводом</w:t>
      </w:r>
    </w:p>
    <w:p w:rsidR="00A25284" w:rsidRPr="00A25284" w:rsidRDefault="00A25284" w:rsidP="00005DE5">
      <w:pPr>
        <w:pStyle w:val="3"/>
      </w:pPr>
      <w:r>
        <w:t>Программа «Деньги за труд»</w:t>
      </w:r>
    </w:p>
    <w:p w:rsidR="00A25284" w:rsidRPr="00A25284" w:rsidRDefault="00A25284" w:rsidP="00005DE5">
      <w:pPr>
        <w:pStyle w:val="Bullet1"/>
      </w:pPr>
      <w:r>
        <w:t xml:space="preserve">Процент бенефициаров, которые сообщили об изменении своей стратегии получения средств к существованию </w:t>
      </w:r>
    </w:p>
    <w:p w:rsidR="00A25284" w:rsidRPr="00A25284" w:rsidRDefault="00A25284" w:rsidP="00005DE5">
      <w:pPr>
        <w:pStyle w:val="Bullet1"/>
      </w:pPr>
      <w:r>
        <w:t>Процент бенефициаров, которые сообщили, что откладывают часть своего заработка</w:t>
      </w:r>
    </w:p>
    <w:p w:rsidR="00A25284" w:rsidRPr="00A25284" w:rsidRDefault="00A25284" w:rsidP="00005DE5">
      <w:pPr>
        <w:pStyle w:val="Bullet1"/>
      </w:pPr>
      <w:r>
        <w:t xml:space="preserve">Процент бенефициаров, </w:t>
      </w:r>
      <w:r w:rsidR="006A3C5F">
        <w:t xml:space="preserve">которые </w:t>
      </w:r>
      <w:r>
        <w:t xml:space="preserve">надлежащим образом (необходимо определить для каждого </w:t>
      </w:r>
      <w:r w:rsidR="006A3C5F">
        <w:t xml:space="preserve">конкретного </w:t>
      </w:r>
      <w:r>
        <w:t>случая) обращаются с деньгами, которые зарабатывают</w:t>
      </w:r>
    </w:p>
    <w:p w:rsidR="006A3C5F" w:rsidRDefault="00A25284" w:rsidP="00005DE5">
      <w:pPr>
        <w:pStyle w:val="Bullet1"/>
      </w:pPr>
      <w:r>
        <w:t xml:space="preserve">Процент домохозяйств, которые сообщают, что включились в экономическую деятельность (малый бизнес, трудоустройство и т.д.) после завершения программы ДЗТ.  </w:t>
      </w:r>
    </w:p>
    <w:p w:rsidR="00A25284" w:rsidRPr="00A25284" w:rsidRDefault="00A25284" w:rsidP="00005DE5">
      <w:pPr>
        <w:pStyle w:val="Bullet1"/>
      </w:pPr>
      <w:r>
        <w:t>Процент домохозяйств, которые сообщили о повышении уровня насилия (в домохозяйствах или в сообществах) или напряжённой ситуации в домохозяйстве, вызванной программой ДЗТ</w:t>
      </w:r>
      <w:r>
        <w:br/>
      </w:r>
    </w:p>
    <w:p w:rsidR="00A25284" w:rsidRPr="00A25284" w:rsidRDefault="00A25284" w:rsidP="00005DE5">
      <w:pPr>
        <w:pStyle w:val="Bullet1"/>
      </w:pPr>
      <w:r>
        <w:t>Процент бенефициаров, которые сообщили, что программа ДЗТ была полезной и актуально</w:t>
      </w:r>
      <w:r w:rsidR="006A3C5F">
        <w:t>й</w:t>
      </w:r>
    </w:p>
    <w:p w:rsidR="00A25284" w:rsidRPr="00A25284" w:rsidRDefault="00A25284" w:rsidP="00005DE5">
      <w:pPr>
        <w:pStyle w:val="Bullet1"/>
      </w:pPr>
      <w:r>
        <w:t>Процент бенефициаров, которые сообщили, что предпочли бы другие виды помощи</w:t>
      </w:r>
    </w:p>
    <w:p w:rsidR="00A25284" w:rsidRPr="00A25284" w:rsidRDefault="00A25284" w:rsidP="00005DE5">
      <w:pPr>
        <w:pStyle w:val="3"/>
      </w:pPr>
      <w:r>
        <w:t>Ваучеры</w:t>
      </w:r>
    </w:p>
    <w:p w:rsidR="00A25284" w:rsidRPr="00A25284" w:rsidRDefault="00A25284" w:rsidP="00005DE5">
      <w:pPr>
        <w:pStyle w:val="Bullet1"/>
      </w:pPr>
      <w:r>
        <w:t xml:space="preserve">Процент бенефициаров, которые сообщили, что полученные товары помогли им удовлетворить их базовые потребности или восстановить источники </w:t>
      </w:r>
      <w:bookmarkStart w:id="0" w:name="_GoBack"/>
      <w:bookmarkEnd w:id="0"/>
      <w:r>
        <w:t>средств к существованию</w:t>
      </w:r>
    </w:p>
    <w:p w:rsidR="00A25284" w:rsidRPr="00A25284" w:rsidRDefault="00A25284" w:rsidP="00005DE5">
      <w:pPr>
        <w:pStyle w:val="Bullet1"/>
      </w:pPr>
      <w:r>
        <w:t>Процент бенефициаров, которые сообщили, что использовали доход, сэкономленный за счёт ваучера, для удовлетворения насущных потребностей домохозяйства (по типу)</w:t>
      </w:r>
    </w:p>
    <w:p w:rsidR="00A25284" w:rsidRPr="00A25284" w:rsidRDefault="00A25284" w:rsidP="00005DE5">
      <w:pPr>
        <w:pStyle w:val="Bullet1"/>
      </w:pPr>
      <w:r>
        <w:t>Процент торговцев, которые сообщили о росте оборота своего бизнеса по сравнению с ожидаемым благодаря участию в ваучерной программе</w:t>
      </w:r>
    </w:p>
    <w:sectPr w:rsidR="00A25284" w:rsidRPr="00A25284" w:rsidSect="00D771C1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E1" w:rsidRDefault="00E77AE1" w:rsidP="009B3C95">
      <w:r>
        <w:separator/>
      </w:r>
    </w:p>
  </w:endnote>
  <w:endnote w:type="continuationSeparator" w:id="1">
    <w:p w:rsidR="00E77AE1" w:rsidRDefault="00E77AE1" w:rsidP="009B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C1" w:rsidRPr="00B45C74" w:rsidRDefault="00B634E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D771C1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23BD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D771C1" w:rsidRPr="003A3500" w:rsidRDefault="00D771C1" w:rsidP="00ED1B2B">
    <w:pPr>
      <w:pStyle w:val="a5"/>
    </w:pPr>
    <w:r>
      <w:rPr>
        <w:b/>
      </w:rPr>
      <w:t>Модуль 5.</w:t>
    </w:r>
    <w:r>
      <w:t xml:space="preserve"> </w:t>
    </w:r>
    <w:r w:rsidR="00223BDD">
      <w:t xml:space="preserve"> Раздел</w:t>
    </w:r>
    <w:r>
      <w:t xml:space="preserve"> 1. </w:t>
    </w:r>
    <w:r w:rsidR="00223BDD">
      <w:t>Подраздел</w:t>
    </w:r>
    <w:r>
      <w:t xml:space="preserve"> 1. </w:t>
    </w:r>
    <w:fldSimple w:instr=" STYLEREF  H1 \t  \* MERGEFORMAT ">
      <w:r w:rsidR="00223BDD" w:rsidRPr="00223BDD">
        <w:rPr>
          <w:bCs/>
          <w:noProof/>
        </w:rPr>
        <w:t>Контрольный список основных индикаторов</w:t>
      </w:r>
      <w:r w:rsidR="00223BDD">
        <w:rPr>
          <w:i/>
          <w:noProof/>
        </w:rPr>
        <w:t xml:space="preserve"> ПДП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E1" w:rsidRDefault="00E77AE1" w:rsidP="009B3C95">
      <w:r>
        <w:separator/>
      </w:r>
    </w:p>
  </w:footnote>
  <w:footnote w:type="continuationSeparator" w:id="1">
    <w:p w:rsidR="00E77AE1" w:rsidRDefault="00E77AE1" w:rsidP="009B3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C1" w:rsidRPr="00074036" w:rsidRDefault="00D771C1" w:rsidP="00173FF2">
    <w:pPr>
      <w:pStyle w:val="a3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223BDD">
      <w:rPr>
        <w:rStyle w:val="Pantone485"/>
      </w:rPr>
      <w:t xml:space="preserve"> </w:t>
    </w:r>
    <w:r>
      <w:rPr>
        <w:rStyle w:val="af1"/>
        <w:bCs/>
        <w:szCs w:val="16"/>
      </w:rPr>
      <w:t>I</w:t>
    </w:r>
    <w:r w:rsidR="00223BDD">
      <w:rPr>
        <w:rStyle w:val="af1"/>
        <w:bCs/>
        <w:szCs w:val="16"/>
      </w:rPr>
      <w:t xml:space="preserve"> 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E9C"/>
    <w:multiLevelType w:val="hybridMultilevel"/>
    <w:tmpl w:val="0BD089D0"/>
    <w:lvl w:ilvl="0" w:tplc="6D0E0BA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36B71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766F4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54055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C8072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8C737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54837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E745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A2E04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837AFA"/>
    <w:multiLevelType w:val="hybridMultilevel"/>
    <w:tmpl w:val="3ED845CE"/>
    <w:lvl w:ilvl="0" w:tplc="49C8E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0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8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4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0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49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AB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2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E5B35"/>
    <w:multiLevelType w:val="hybridMultilevel"/>
    <w:tmpl w:val="A3A220B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800B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02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C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8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D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2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CC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2A4152"/>
    <w:multiLevelType w:val="hybridMultilevel"/>
    <w:tmpl w:val="2CD2BC88"/>
    <w:lvl w:ilvl="0" w:tplc="4282F55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DCDAF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8177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E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8CD6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32A5E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20CC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B6942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A28CB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6D5967"/>
    <w:multiLevelType w:val="hybridMultilevel"/>
    <w:tmpl w:val="3C9A31F8"/>
    <w:lvl w:ilvl="0" w:tplc="60088D0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4B20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8EA98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AE6EB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C87B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D0EE5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5A4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3EB89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6A7EF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CE53BE"/>
    <w:multiLevelType w:val="hybridMultilevel"/>
    <w:tmpl w:val="B1602042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306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2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07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6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E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C9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2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A078DC"/>
    <w:multiLevelType w:val="hybridMultilevel"/>
    <w:tmpl w:val="E1BA3924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D7C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A7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21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E0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41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6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352C99"/>
    <w:multiLevelType w:val="hybridMultilevel"/>
    <w:tmpl w:val="395616F6"/>
    <w:lvl w:ilvl="0" w:tplc="28E0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0B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02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C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8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D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2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CC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7B1887"/>
    <w:multiLevelType w:val="hybridMultilevel"/>
    <w:tmpl w:val="388A7556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374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C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4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E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0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6D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C4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4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7C38A8"/>
    <w:multiLevelType w:val="hybridMultilevel"/>
    <w:tmpl w:val="A148C138"/>
    <w:lvl w:ilvl="0" w:tplc="1FDE10A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12134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D8F0C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16C5B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8447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566A0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CEAEB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8CCEA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2CCBF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77930D8"/>
    <w:multiLevelType w:val="hybridMultilevel"/>
    <w:tmpl w:val="155EFBE0"/>
    <w:lvl w:ilvl="0" w:tplc="5CC8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6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2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07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6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E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C9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2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625424"/>
    <w:multiLevelType w:val="hybridMultilevel"/>
    <w:tmpl w:val="692067B6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F50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8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4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0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49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AB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2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BE0CE6"/>
    <w:multiLevelType w:val="hybridMultilevel"/>
    <w:tmpl w:val="29B43220"/>
    <w:lvl w:ilvl="0" w:tplc="46A82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C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A7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21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E0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41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6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167DC"/>
    <w:multiLevelType w:val="hybridMultilevel"/>
    <w:tmpl w:val="6CC2E39E"/>
    <w:lvl w:ilvl="0" w:tplc="DF0451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DE9C0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7091F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EC6CA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AF72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CAC5A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8C010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18035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1043B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69F26CC"/>
    <w:multiLevelType w:val="hybridMultilevel"/>
    <w:tmpl w:val="2946C618"/>
    <w:lvl w:ilvl="0" w:tplc="0196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0A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8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6D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88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E6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CA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AD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1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8B834BE"/>
    <w:multiLevelType w:val="hybridMultilevel"/>
    <w:tmpl w:val="4ADC5F50"/>
    <w:lvl w:ilvl="0" w:tplc="FCEEE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83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4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0E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8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F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68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6F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AD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885475"/>
    <w:multiLevelType w:val="hybridMultilevel"/>
    <w:tmpl w:val="B78AA5B6"/>
    <w:lvl w:ilvl="0" w:tplc="E20CA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4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C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4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E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0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6D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C4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4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5446C1"/>
    <w:multiLevelType w:val="hybridMultilevel"/>
    <w:tmpl w:val="2DDA5F4C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1683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4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0E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8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F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68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6F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AD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4"/>
  </w:num>
  <w:num w:numId="5">
    <w:abstractNumId w:val="22"/>
  </w:num>
  <w:num w:numId="6">
    <w:abstractNumId w:val="12"/>
  </w:num>
  <w:num w:numId="7">
    <w:abstractNumId w:val="6"/>
  </w:num>
  <w:num w:numId="8">
    <w:abstractNumId w:val="19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20"/>
  </w:num>
  <w:num w:numId="14">
    <w:abstractNumId w:val="11"/>
  </w:num>
  <w:num w:numId="15">
    <w:abstractNumId w:val="23"/>
  </w:num>
  <w:num w:numId="16">
    <w:abstractNumId w:val="13"/>
  </w:num>
  <w:num w:numId="17">
    <w:abstractNumId w:val="8"/>
  </w:num>
  <w:num w:numId="18">
    <w:abstractNumId w:val="7"/>
  </w:num>
  <w:num w:numId="19">
    <w:abstractNumId w:val="0"/>
  </w:num>
  <w:num w:numId="20">
    <w:abstractNumId w:val="15"/>
  </w:num>
  <w:num w:numId="21">
    <w:abstractNumId w:val="3"/>
  </w:num>
  <w:num w:numId="22">
    <w:abstractNumId w:val="16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C36"/>
    <w:rsid w:val="00005DE5"/>
    <w:rsid w:val="000565F5"/>
    <w:rsid w:val="00072043"/>
    <w:rsid w:val="001001ED"/>
    <w:rsid w:val="00101732"/>
    <w:rsid w:val="001C2459"/>
    <w:rsid w:val="00223BDD"/>
    <w:rsid w:val="00263C7E"/>
    <w:rsid w:val="002B397A"/>
    <w:rsid w:val="00375AA1"/>
    <w:rsid w:val="003A73ED"/>
    <w:rsid w:val="00411F2A"/>
    <w:rsid w:val="00455F76"/>
    <w:rsid w:val="0050422D"/>
    <w:rsid w:val="005217D0"/>
    <w:rsid w:val="00540175"/>
    <w:rsid w:val="00556B2F"/>
    <w:rsid w:val="005C52F7"/>
    <w:rsid w:val="00617416"/>
    <w:rsid w:val="0066549D"/>
    <w:rsid w:val="00691C61"/>
    <w:rsid w:val="00695A35"/>
    <w:rsid w:val="006A3C5F"/>
    <w:rsid w:val="006E0C36"/>
    <w:rsid w:val="008D0590"/>
    <w:rsid w:val="00912111"/>
    <w:rsid w:val="009B3C95"/>
    <w:rsid w:val="00A25284"/>
    <w:rsid w:val="00A46490"/>
    <w:rsid w:val="00B634E9"/>
    <w:rsid w:val="00BC6EB9"/>
    <w:rsid w:val="00BF7213"/>
    <w:rsid w:val="00C62B57"/>
    <w:rsid w:val="00CA6E9D"/>
    <w:rsid w:val="00D771C1"/>
    <w:rsid w:val="00DA5E63"/>
    <w:rsid w:val="00DD101C"/>
    <w:rsid w:val="00E36DC5"/>
    <w:rsid w:val="00E77AE1"/>
    <w:rsid w:val="00E77BDB"/>
    <w:rsid w:val="00F56323"/>
    <w:rsid w:val="00F927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3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BF7213"/>
  </w:style>
  <w:style w:type="paragraph" w:styleId="2">
    <w:name w:val="heading 2"/>
    <w:basedOn w:val="a"/>
    <w:next w:val="a"/>
    <w:link w:val="20"/>
    <w:uiPriority w:val="9"/>
    <w:unhideWhenUsed/>
    <w:qFormat/>
    <w:rsid w:val="00BF721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BF721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213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BF7213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BF7213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F7213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BF7213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BF7213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F7213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BF7213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BF7213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BF7213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72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F72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71C1"/>
  </w:style>
  <w:style w:type="character" w:customStyle="1" w:styleId="ac">
    <w:name w:val="Текст примечания Знак"/>
    <w:basedOn w:val="a0"/>
    <w:link w:val="ab"/>
    <w:uiPriority w:val="99"/>
    <w:semiHidden/>
    <w:rsid w:val="00D771C1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BF7213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BF7213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F721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13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BF7213"/>
    <w:rPr>
      <w:b/>
    </w:rPr>
  </w:style>
  <w:style w:type="character" w:styleId="af2">
    <w:name w:val="Hyperlink"/>
    <w:basedOn w:val="a0"/>
    <w:uiPriority w:val="99"/>
    <w:unhideWhenUsed/>
    <w:rsid w:val="00BF7213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BF7213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BF7213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BF7213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BF7213"/>
    <w:rPr>
      <w:vertAlign w:val="superscript"/>
    </w:rPr>
  </w:style>
  <w:style w:type="paragraph" w:styleId="af7">
    <w:name w:val="Revision"/>
    <w:hidden/>
    <w:uiPriority w:val="99"/>
    <w:semiHidden/>
    <w:rsid w:val="00BF721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BF721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BF721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BF7213"/>
    <w:pPr>
      <w:numPr>
        <w:numId w:val="2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BF721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F721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BF7213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BF7213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BF721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BF7213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BF7213"/>
    <w:pPr>
      <w:numPr>
        <w:numId w:val="2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BF7213"/>
    <w:pPr>
      <w:numPr>
        <w:ilvl w:val="1"/>
        <w:numId w:val="1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F7213"/>
    <w:pPr>
      <w:numPr>
        <w:numId w:val="20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BF7213"/>
    <w:pPr>
      <w:numPr>
        <w:numId w:val="2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F7213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F7213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BF7213"/>
    <w:pPr>
      <w:keepNext/>
      <w:keepLines/>
      <w:framePr w:hSpace="141" w:wrap="around" w:vAnchor="text" w:hAnchor="margin" w:y="402"/>
      <w:numPr>
        <w:numId w:val="24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1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F72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21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21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21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F721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F721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7213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721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721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213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F7213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7213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F721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2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72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1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1C1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F721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F721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1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F7213"/>
    <w:rPr>
      <w:b/>
    </w:rPr>
  </w:style>
  <w:style w:type="character" w:styleId="Hyperlink">
    <w:name w:val="Hyperlink"/>
    <w:basedOn w:val="DefaultParagraphFont"/>
    <w:uiPriority w:val="99"/>
    <w:unhideWhenUsed/>
    <w:rsid w:val="00BF72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21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F721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21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F7213"/>
    <w:rPr>
      <w:vertAlign w:val="superscript"/>
    </w:rPr>
  </w:style>
  <w:style w:type="paragraph" w:styleId="Revision">
    <w:name w:val="Revision"/>
    <w:hidden/>
    <w:uiPriority w:val="99"/>
    <w:semiHidden/>
    <w:rsid w:val="00BF721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F721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F721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F7213"/>
    <w:pPr>
      <w:numPr>
        <w:numId w:val="2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F721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F721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F721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F721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F721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F721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F7213"/>
    <w:pPr>
      <w:numPr>
        <w:numId w:val="2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F7213"/>
    <w:pPr>
      <w:numPr>
        <w:ilvl w:val="1"/>
        <w:numId w:val="1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F7213"/>
    <w:pPr>
      <w:numPr>
        <w:numId w:val="2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F7213"/>
    <w:pPr>
      <w:numPr>
        <w:numId w:val="2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F721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F7213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BF7213"/>
    <w:pPr>
      <w:keepNext/>
      <w:keepLines/>
      <w:framePr w:hSpace="141" w:wrap="around" w:vAnchor="text" w:hAnchor="margin" w:y="402"/>
      <w:numPr>
        <w:numId w:val="24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28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6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5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4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0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4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9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2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6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1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4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2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4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1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5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7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1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7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2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8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3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3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4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4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5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7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13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34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48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18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5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1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8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1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59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User</cp:lastModifiedBy>
  <cp:revision>22</cp:revision>
  <cp:lastPrinted>2015-10-13T15:01:00Z</cp:lastPrinted>
  <dcterms:created xsi:type="dcterms:W3CDTF">2014-12-10T10:40:00Z</dcterms:created>
  <dcterms:modified xsi:type="dcterms:W3CDTF">2017-04-20T13:35:00Z</dcterms:modified>
</cp:coreProperties>
</file>