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91" w:rsidRPr="00890BFC" w:rsidRDefault="00EF6A86" w:rsidP="004861DD">
      <w:pPr>
        <w:pStyle w:val="H1"/>
        <w:rPr>
          <w:rFonts w:cs="Arial"/>
        </w:rPr>
      </w:pPr>
      <w:r>
        <w:t>Шаблон отчёта об оценке ПДП</w:t>
      </w:r>
    </w:p>
    <w:p w:rsidR="00B758A5" w:rsidRPr="00890BFC" w:rsidRDefault="00BF55B4" w:rsidP="00D92489">
      <w:pPr>
        <w:rPr>
          <w:rFonts w:cs="Arial"/>
        </w:rPr>
      </w:pPr>
      <w:r>
        <w:t>В зависимости от задач программы и целей проведения оценки вы будете использовать разные оценочные методологии.</w:t>
      </w:r>
      <w:r w:rsidR="00FD530A">
        <w:t xml:space="preserve"> </w:t>
      </w:r>
      <w:r>
        <w:t>В ходе оценки программы следует внимательно проверить наличие ошибок при включении в программу и исключении из неё, а также оценить уровни уязвимости в целевых группах, так как эти вопросы являются наиболее типичными для городских программ денежных переводов.</w:t>
      </w:r>
      <w:r w:rsidR="00FD530A">
        <w:t xml:space="preserve">  </w:t>
      </w:r>
      <w:r>
        <w:t>Страновая команда может провести внутреннюю проверку в конце проекта, чтобы задокументировать извлечённые уроки и достижения программы.</w:t>
      </w:r>
      <w:r w:rsidR="00FD530A">
        <w:t xml:space="preserve"> </w:t>
      </w:r>
      <w:r>
        <w:t>Для подтверждения достижений проекта и для получения свежей точки зрения на контекст программы можно провести внешнюю оценку.</w:t>
      </w:r>
    </w:p>
    <w:p w:rsidR="009032AB" w:rsidRPr="00890BFC" w:rsidRDefault="00F103E9" w:rsidP="00DB461B">
      <w:pPr>
        <w:pStyle w:val="2"/>
      </w:pPr>
      <w:r>
        <w:t>Список тем, которые следует затронуть при проведении оценки программы</w:t>
      </w:r>
    </w:p>
    <w:p w:rsidR="00DA3AF2" w:rsidRPr="00890BFC" w:rsidRDefault="00F103E9" w:rsidP="00890BFC">
      <w:pPr>
        <w:pStyle w:val="ae"/>
        <w:numPr>
          <w:ilvl w:val="0"/>
          <w:numId w:val="20"/>
        </w:numPr>
        <w:spacing w:before="240" w:after="120"/>
        <w:ind w:left="357" w:hanging="357"/>
        <w:contextualSpacing w:val="0"/>
        <w:rPr>
          <w:rFonts w:cs="Arial"/>
          <w:szCs w:val="20"/>
        </w:rPr>
      </w:pPr>
      <w:r>
        <w:t>Краткий обзор результатов</w:t>
      </w:r>
    </w:p>
    <w:p w:rsidR="00BF55B4" w:rsidRPr="00890BFC" w:rsidRDefault="00BF55B4" w:rsidP="00890BFC">
      <w:pPr>
        <w:pStyle w:val="ae"/>
        <w:numPr>
          <w:ilvl w:val="0"/>
          <w:numId w:val="20"/>
        </w:numPr>
        <w:spacing w:before="240" w:after="120"/>
        <w:ind w:left="357" w:hanging="357"/>
        <w:contextualSpacing w:val="0"/>
        <w:rPr>
          <w:rFonts w:cs="Arial"/>
          <w:szCs w:val="20"/>
        </w:rPr>
      </w:pPr>
      <w:r>
        <w:t>Контекст</w:t>
      </w:r>
    </w:p>
    <w:p w:rsidR="00BF55B4" w:rsidRPr="00890BFC" w:rsidRDefault="00BF55B4" w:rsidP="00890BFC">
      <w:pPr>
        <w:pStyle w:val="ae"/>
        <w:numPr>
          <w:ilvl w:val="0"/>
          <w:numId w:val="20"/>
        </w:numPr>
        <w:spacing w:before="240" w:after="120"/>
        <w:ind w:left="357" w:hanging="357"/>
        <w:contextualSpacing w:val="0"/>
        <w:rPr>
          <w:rFonts w:cs="Arial"/>
          <w:szCs w:val="20"/>
        </w:rPr>
      </w:pPr>
      <w:r>
        <w:t>Методология</w:t>
      </w:r>
    </w:p>
    <w:p w:rsidR="00BF55B4" w:rsidRPr="00890BFC" w:rsidRDefault="00BF55B4" w:rsidP="00890BFC">
      <w:pPr>
        <w:pStyle w:val="Bullet2"/>
        <w:ind w:left="717"/>
      </w:pPr>
      <w:r>
        <w:t>Опросы</w:t>
      </w:r>
    </w:p>
    <w:p w:rsidR="00BF55B4" w:rsidRPr="00890BFC" w:rsidRDefault="00F103E9" w:rsidP="00890BFC">
      <w:pPr>
        <w:pStyle w:val="Bullet2"/>
        <w:ind w:left="717"/>
      </w:pPr>
      <w:r>
        <w:t>Дискуссии в фокус-группах</w:t>
      </w:r>
    </w:p>
    <w:p w:rsidR="00BF55B4" w:rsidRPr="00890BFC" w:rsidRDefault="00BF55B4" w:rsidP="00890BFC">
      <w:pPr>
        <w:pStyle w:val="Bullet2"/>
        <w:ind w:left="717"/>
      </w:pPr>
      <w:r>
        <w:t>Интервью с основными партнёрами</w:t>
      </w:r>
    </w:p>
    <w:p w:rsidR="00BF55B4" w:rsidRPr="00890BFC" w:rsidRDefault="00BF55B4" w:rsidP="00890BFC">
      <w:pPr>
        <w:pStyle w:val="Bullet2"/>
        <w:ind w:left="717"/>
      </w:pPr>
      <w:r>
        <w:t>Обзор рыночной информации</w:t>
      </w:r>
    </w:p>
    <w:p w:rsidR="00BF55B4" w:rsidRPr="00890BFC" w:rsidRDefault="00F103E9" w:rsidP="00890BFC">
      <w:pPr>
        <w:pStyle w:val="ae"/>
        <w:numPr>
          <w:ilvl w:val="0"/>
          <w:numId w:val="20"/>
        </w:numPr>
        <w:spacing w:before="240" w:after="120"/>
        <w:ind w:left="357" w:hanging="357"/>
        <w:contextualSpacing w:val="0"/>
        <w:rPr>
          <w:rFonts w:cs="Arial"/>
          <w:szCs w:val="20"/>
        </w:rPr>
      </w:pPr>
      <w:r>
        <w:t>Воздействие: бенефициары</w:t>
      </w:r>
    </w:p>
    <w:p w:rsidR="00BF55B4" w:rsidRPr="00890BFC" w:rsidRDefault="00BF55B4" w:rsidP="00890BFC">
      <w:pPr>
        <w:pStyle w:val="Bullet2"/>
      </w:pPr>
      <w:r>
        <w:t>На семьи бенефициаров</w:t>
      </w:r>
    </w:p>
    <w:p w:rsidR="00BF55B4" w:rsidRPr="00890BFC" w:rsidRDefault="00BF55B4" w:rsidP="00890BFC">
      <w:pPr>
        <w:pStyle w:val="Bullet2"/>
      </w:pPr>
      <w:r>
        <w:t>Анализ изменений в структуре расходов домохозяйств</w:t>
      </w:r>
    </w:p>
    <w:p w:rsidR="00BF55B4" w:rsidRPr="00890BFC" w:rsidRDefault="00BF55B4" w:rsidP="00890BFC">
      <w:pPr>
        <w:pStyle w:val="Bullet2"/>
      </w:pPr>
      <w:r>
        <w:t>Анализ использования наличных/ваучеров</w:t>
      </w:r>
    </w:p>
    <w:p w:rsidR="00BF55B4" w:rsidRPr="00890BFC" w:rsidRDefault="00BF55B4" w:rsidP="00890BFC">
      <w:pPr>
        <w:pStyle w:val="Bullet2"/>
      </w:pPr>
      <w:r>
        <w:t>Анализ изменений в стратегии выживания</w:t>
      </w:r>
    </w:p>
    <w:p w:rsidR="00BF55B4" w:rsidRPr="00890BFC" w:rsidRDefault="00F103E9" w:rsidP="00890BFC">
      <w:pPr>
        <w:pStyle w:val="ae"/>
        <w:numPr>
          <w:ilvl w:val="0"/>
          <w:numId w:val="20"/>
        </w:numPr>
        <w:spacing w:before="240" w:after="120"/>
        <w:ind w:left="357" w:hanging="357"/>
        <w:contextualSpacing w:val="0"/>
        <w:rPr>
          <w:rFonts w:cs="Arial"/>
          <w:szCs w:val="20"/>
        </w:rPr>
      </w:pPr>
      <w:r>
        <w:t>Воздействие: местный рынок и экономика</w:t>
      </w:r>
    </w:p>
    <w:p w:rsidR="00BF55B4" w:rsidRPr="00890BFC" w:rsidRDefault="00BF55B4" w:rsidP="00890BFC">
      <w:pPr>
        <w:pStyle w:val="Bullet2"/>
      </w:pPr>
      <w:r>
        <w:t>Продавцы/магазины, участвовавшие в программе</w:t>
      </w:r>
    </w:p>
    <w:p w:rsidR="00BF55B4" w:rsidRPr="00890BFC" w:rsidRDefault="00BF55B4" w:rsidP="00890BFC">
      <w:pPr>
        <w:pStyle w:val="Bullet2"/>
      </w:pPr>
      <w:r>
        <w:t xml:space="preserve">Анализ воздействия или </w:t>
      </w:r>
      <w:r w:rsidR="00FD530A">
        <w:t>непреднамеренные</w:t>
      </w:r>
      <w:r>
        <w:t xml:space="preserve"> последствия для магазинов/продавцов, не участвовавших в программе</w:t>
      </w:r>
    </w:p>
    <w:p w:rsidR="00BF55B4" w:rsidRPr="00890BFC" w:rsidRDefault="00BF55B4" w:rsidP="00890BFC">
      <w:pPr>
        <w:pStyle w:val="Bullet2"/>
      </w:pPr>
      <w:r>
        <w:t>Объём денежных средств, влитых в местную экономику.</w:t>
      </w:r>
      <w:r w:rsidR="00FD530A">
        <w:t xml:space="preserve">  </w:t>
      </w:r>
      <w:r>
        <w:t>Объём приобретённых товаров и их стоимость</w:t>
      </w:r>
    </w:p>
    <w:p w:rsidR="00BF55B4" w:rsidRPr="00890BFC" w:rsidRDefault="00F103E9" w:rsidP="00890BFC">
      <w:pPr>
        <w:pStyle w:val="Bullet2"/>
      </w:pPr>
      <w:r>
        <w:t>Изменения в цепочке поставок</w:t>
      </w:r>
    </w:p>
    <w:p w:rsidR="00BF55B4" w:rsidRPr="00890BFC" w:rsidRDefault="00F103E9" w:rsidP="00890BFC">
      <w:pPr>
        <w:pStyle w:val="Bullet2"/>
      </w:pPr>
      <w:r>
        <w:t>Восстановление рыночных функций</w:t>
      </w:r>
    </w:p>
    <w:p w:rsidR="00BF55B4" w:rsidRPr="00890BFC" w:rsidRDefault="00BF55B4" w:rsidP="00890BFC">
      <w:pPr>
        <w:pStyle w:val="ae"/>
        <w:numPr>
          <w:ilvl w:val="0"/>
          <w:numId w:val="20"/>
        </w:numPr>
        <w:spacing w:before="240" w:after="120"/>
        <w:ind w:left="357" w:hanging="357"/>
        <w:contextualSpacing w:val="0"/>
        <w:rPr>
          <w:rFonts w:cs="Arial"/>
          <w:szCs w:val="20"/>
        </w:rPr>
      </w:pPr>
      <w:r>
        <w:t>Соответствие</w:t>
      </w:r>
    </w:p>
    <w:p w:rsidR="00BF55B4" w:rsidRPr="00890BFC" w:rsidRDefault="00BF55B4" w:rsidP="00890BFC">
      <w:pPr>
        <w:pStyle w:val="Bullet2"/>
      </w:pPr>
      <w:r>
        <w:t>Достиг ли проект своих целей?</w:t>
      </w:r>
    </w:p>
    <w:p w:rsidR="00BF55B4" w:rsidRPr="00890BFC" w:rsidRDefault="00E07E58" w:rsidP="00890BFC">
      <w:pPr>
        <w:pStyle w:val="Bullet2"/>
      </w:pPr>
      <w:r>
        <w:t>Был ли механизм денежных переводов удобным для бенефициаров?</w:t>
      </w:r>
    </w:p>
    <w:p w:rsidR="00E07E58" w:rsidRPr="00890BFC" w:rsidRDefault="00E07E58" w:rsidP="00890BFC">
      <w:pPr>
        <w:pStyle w:val="Bullet2"/>
      </w:pPr>
      <w:r>
        <w:t>Предпочитали ли бенефициары другие виды помощи?</w:t>
      </w:r>
    </w:p>
    <w:p w:rsidR="00E07E58" w:rsidRPr="00890BFC" w:rsidRDefault="00E07E58" w:rsidP="00890BFC">
      <w:pPr>
        <w:pStyle w:val="Bullet2"/>
      </w:pPr>
      <w:r>
        <w:t>Была ли стоимость денежных средств/ваучера достаточной для достижения целей проекта и удовлетворения потребностей бенефициаров?</w:t>
      </w:r>
    </w:p>
    <w:p w:rsidR="00E07E58" w:rsidRPr="00890BFC" w:rsidRDefault="00E07E58" w:rsidP="00890BFC">
      <w:pPr>
        <w:pStyle w:val="Bullet2"/>
      </w:pPr>
      <w:r>
        <w:lastRenderedPageBreak/>
        <w:t>Была ли часто</w:t>
      </w:r>
      <w:r w:rsidR="00FD530A">
        <w:t>та</w:t>
      </w:r>
      <w:r>
        <w:t xml:space="preserve"> платежей оптимальной для достижения целей проекта?</w:t>
      </w:r>
    </w:p>
    <w:p w:rsidR="00E07E58" w:rsidRPr="00890BFC" w:rsidRDefault="00E07E58" w:rsidP="004706B5">
      <w:pPr>
        <w:pStyle w:val="ae"/>
        <w:keepNext/>
        <w:keepLines/>
        <w:numPr>
          <w:ilvl w:val="0"/>
          <w:numId w:val="20"/>
        </w:numPr>
        <w:spacing w:before="240" w:after="120"/>
        <w:ind w:left="357" w:hanging="357"/>
        <w:contextualSpacing w:val="0"/>
        <w:rPr>
          <w:rFonts w:cs="Arial"/>
          <w:szCs w:val="20"/>
        </w:rPr>
      </w:pPr>
      <w:r>
        <w:t>Эффективность</w:t>
      </w:r>
    </w:p>
    <w:p w:rsidR="00E07E58" w:rsidRPr="00890BFC" w:rsidRDefault="00E07E58" w:rsidP="004706B5">
      <w:pPr>
        <w:pStyle w:val="Bullet2"/>
        <w:keepNext/>
        <w:keepLines/>
      </w:pPr>
      <w:r>
        <w:t>Общая экономическая целесообразность</w:t>
      </w:r>
    </w:p>
    <w:p w:rsidR="00E07E58" w:rsidRPr="00890BFC" w:rsidRDefault="00E07E58" w:rsidP="004706B5">
      <w:pPr>
        <w:pStyle w:val="Bullet2"/>
        <w:keepNext/>
        <w:keepLines/>
      </w:pPr>
      <w:r>
        <w:t>В сравнении с раздачей неденежной помощи</w:t>
      </w:r>
    </w:p>
    <w:p w:rsidR="00E07E58" w:rsidRPr="00890BFC" w:rsidRDefault="00E07E58" w:rsidP="004706B5">
      <w:pPr>
        <w:pStyle w:val="Bullet2"/>
        <w:keepNext/>
        <w:keepLines/>
      </w:pPr>
      <w:r>
        <w:t>В сравнении с другими программами денежных переводов</w:t>
      </w:r>
    </w:p>
    <w:p w:rsidR="00E07E58" w:rsidRPr="00890BFC" w:rsidRDefault="00E07E58" w:rsidP="00890BFC">
      <w:pPr>
        <w:pStyle w:val="Bullet2"/>
      </w:pPr>
      <w:r>
        <w:t xml:space="preserve">В сравнении с другими механизмами переводов (т.е. бумажные ваучеры по сравнению с электронными картами) </w:t>
      </w:r>
    </w:p>
    <w:p w:rsidR="00E07E58" w:rsidRPr="00890BFC" w:rsidRDefault="00E07E58" w:rsidP="00890BFC">
      <w:pPr>
        <w:pStyle w:val="ae"/>
        <w:numPr>
          <w:ilvl w:val="0"/>
          <w:numId w:val="20"/>
        </w:numPr>
        <w:spacing w:before="240" w:after="120"/>
        <w:ind w:left="357" w:hanging="357"/>
        <w:contextualSpacing w:val="0"/>
        <w:rPr>
          <w:rFonts w:cs="Arial"/>
          <w:szCs w:val="20"/>
        </w:rPr>
      </w:pPr>
      <w:r>
        <w:t>Мониторинг</w:t>
      </w:r>
    </w:p>
    <w:p w:rsidR="00E07E58" w:rsidRPr="00890BFC" w:rsidRDefault="00E07E58" w:rsidP="00890BFC">
      <w:pPr>
        <w:pStyle w:val="Bullet2"/>
      </w:pPr>
      <w:r>
        <w:t>Позволяла ли система мониторинга получить желаемую информацию?</w:t>
      </w:r>
    </w:p>
    <w:p w:rsidR="00E07E58" w:rsidRPr="00890BFC" w:rsidRDefault="00E07E58" w:rsidP="00890BFC">
      <w:pPr>
        <w:pStyle w:val="Bullet2"/>
      </w:pPr>
      <w:r>
        <w:t>Какие мероприятия были скорректированы благодаря качественно проведённому мониторингу?</w:t>
      </w:r>
    </w:p>
    <w:p w:rsidR="00E07E58" w:rsidRPr="00890BFC" w:rsidRDefault="00F103E9" w:rsidP="00890BFC">
      <w:pPr>
        <w:pStyle w:val="Bullet2"/>
      </w:pPr>
      <w:r>
        <w:t>Команды, выполнявшие мониторинг, и команды, реализовывавшие программу, - это разные команды?</w:t>
      </w:r>
    </w:p>
    <w:p w:rsidR="00E07E58" w:rsidRPr="00890BFC" w:rsidRDefault="00E07E58" w:rsidP="00890BFC">
      <w:pPr>
        <w:pStyle w:val="Bullet2"/>
      </w:pPr>
      <w:r>
        <w:t>Удовлетворяли ли бенефициары критериям проекта?</w:t>
      </w:r>
    </w:p>
    <w:p w:rsidR="00E07E58" w:rsidRPr="00890BFC" w:rsidRDefault="00E07E58" w:rsidP="00890BFC">
      <w:pPr>
        <w:pStyle w:val="Bullet2"/>
      </w:pPr>
      <w:r>
        <w:t>Был ли мониторинг достаточным по покрытию и охвату?</w:t>
      </w:r>
    </w:p>
    <w:p w:rsidR="00E07E58" w:rsidRPr="00890BFC" w:rsidRDefault="00E07E58" w:rsidP="00890BFC">
      <w:pPr>
        <w:pStyle w:val="ae"/>
        <w:keepNext/>
        <w:numPr>
          <w:ilvl w:val="0"/>
          <w:numId w:val="20"/>
        </w:numPr>
        <w:spacing w:before="240" w:after="120"/>
        <w:ind w:left="357" w:hanging="357"/>
        <w:contextualSpacing w:val="0"/>
        <w:rPr>
          <w:rFonts w:cs="Arial"/>
          <w:szCs w:val="20"/>
        </w:rPr>
      </w:pPr>
      <w:r>
        <w:t>Отбор</w:t>
      </w:r>
    </w:p>
    <w:p w:rsidR="00E07E58" w:rsidRPr="00890BFC" w:rsidRDefault="00E07E58" w:rsidP="00890BFC">
      <w:pPr>
        <w:pStyle w:val="Bullet2"/>
      </w:pPr>
      <w:r>
        <w:t>Обзор критериев отбора и критериев выбора географического района</w:t>
      </w:r>
    </w:p>
    <w:p w:rsidR="00E07E58" w:rsidRPr="00890BFC" w:rsidRDefault="00E07E58" w:rsidP="00890BFC">
      <w:pPr>
        <w:pStyle w:val="Bullet2"/>
      </w:pPr>
      <w:r>
        <w:t>Ошибки при исключении и их причины</w:t>
      </w:r>
    </w:p>
    <w:p w:rsidR="00E07E58" w:rsidRPr="00890BFC" w:rsidRDefault="00E07E58" w:rsidP="00890BFC">
      <w:pPr>
        <w:pStyle w:val="Bullet2"/>
      </w:pPr>
      <w:r>
        <w:t>Ошибки при включении и их причины</w:t>
      </w:r>
    </w:p>
    <w:p w:rsidR="00E07E58" w:rsidRPr="00890BFC" w:rsidRDefault="00E07E58" w:rsidP="00890BFC">
      <w:pPr>
        <w:pStyle w:val="Bullet2"/>
      </w:pPr>
      <w:r>
        <w:t>Пересмотр инструментов, использованных при отборе, для выявления возможной необходимости изменения</w:t>
      </w:r>
    </w:p>
    <w:p w:rsidR="00E07E58" w:rsidRPr="00890BFC" w:rsidRDefault="00E07E58" w:rsidP="00890BFC">
      <w:pPr>
        <w:pStyle w:val="Bullet2"/>
      </w:pPr>
      <w:r>
        <w:t>Восприятие отбора в сообществах (понимали ли сообщества критерии отбора?)</w:t>
      </w:r>
    </w:p>
    <w:p w:rsidR="00E07E58" w:rsidRPr="00890BFC" w:rsidRDefault="00E07E58" w:rsidP="00890BFC">
      <w:pPr>
        <w:pStyle w:val="ae"/>
        <w:numPr>
          <w:ilvl w:val="0"/>
          <w:numId w:val="20"/>
        </w:numPr>
        <w:spacing w:before="240" w:after="120"/>
        <w:ind w:left="357" w:hanging="357"/>
        <w:contextualSpacing w:val="0"/>
        <w:rPr>
          <w:rFonts w:cs="Arial"/>
          <w:szCs w:val="20"/>
        </w:rPr>
      </w:pPr>
      <w:r>
        <w:t>Отчётность</w:t>
      </w:r>
    </w:p>
    <w:p w:rsidR="00E07E58" w:rsidRPr="00890BFC" w:rsidRDefault="00E07E58" w:rsidP="00890BFC">
      <w:pPr>
        <w:pStyle w:val="Bullet2"/>
      </w:pPr>
      <w:r>
        <w:t>Участие сообщества</w:t>
      </w:r>
    </w:p>
    <w:p w:rsidR="00E07E58" w:rsidRPr="00890BFC" w:rsidRDefault="00E07E58" w:rsidP="00890BFC">
      <w:pPr>
        <w:pStyle w:val="Bullet2"/>
      </w:pPr>
      <w:r>
        <w:t>Обмен информацией и её распространение</w:t>
      </w:r>
    </w:p>
    <w:p w:rsidR="00E07E58" w:rsidRPr="00890BFC" w:rsidRDefault="00CA1B17" w:rsidP="00890BFC">
      <w:pPr>
        <w:pStyle w:val="Bullet2"/>
      </w:pPr>
      <w:r>
        <w:t>Механизмы подачи отзывов/жалоб</w:t>
      </w:r>
    </w:p>
    <w:p w:rsidR="00E07E58" w:rsidRPr="00890BFC" w:rsidRDefault="00E07E58" w:rsidP="00890BFC">
      <w:pPr>
        <w:pStyle w:val="Bullet2"/>
      </w:pPr>
      <w:r>
        <w:t>Извлечённые уроки</w:t>
      </w:r>
    </w:p>
    <w:p w:rsidR="00E07E58" w:rsidRPr="00890BFC" w:rsidRDefault="00CA1B17" w:rsidP="00890BFC">
      <w:pPr>
        <w:pStyle w:val="ae"/>
        <w:numPr>
          <w:ilvl w:val="0"/>
          <w:numId w:val="20"/>
        </w:numPr>
        <w:spacing w:before="240" w:after="120"/>
        <w:ind w:left="357" w:hanging="357"/>
        <w:contextualSpacing w:val="0"/>
        <w:rPr>
          <w:rFonts w:cs="Arial"/>
          <w:szCs w:val="20"/>
        </w:rPr>
      </w:pPr>
      <w:r>
        <w:t>Потенциал партнёров</w:t>
      </w:r>
    </w:p>
    <w:p w:rsidR="00E07E58" w:rsidRPr="00890BFC" w:rsidRDefault="00E07E58" w:rsidP="00890BFC">
      <w:pPr>
        <w:pStyle w:val="Bullet2"/>
      </w:pPr>
      <w:r>
        <w:t>Смогло ли агентство, осуществлявшее переводы, успешно увеличить число транзакций?</w:t>
      </w:r>
    </w:p>
    <w:p w:rsidR="00E07E58" w:rsidRPr="00890BFC" w:rsidRDefault="00E07E58" w:rsidP="00890BFC">
      <w:pPr>
        <w:pStyle w:val="Bullet2"/>
      </w:pPr>
      <w:r>
        <w:t>Использовала ли организация партнёрства для лучшего понимания уязвимости и финансовых систем в городских сообществах?</w:t>
      </w:r>
    </w:p>
    <w:p w:rsidR="00E07E58" w:rsidRPr="00890BFC" w:rsidRDefault="00CA1B17" w:rsidP="00890BFC">
      <w:pPr>
        <w:pStyle w:val="ae"/>
        <w:numPr>
          <w:ilvl w:val="0"/>
          <w:numId w:val="20"/>
        </w:numPr>
        <w:spacing w:before="240" w:after="120"/>
        <w:ind w:left="357" w:hanging="357"/>
        <w:contextualSpacing w:val="0"/>
        <w:rPr>
          <w:rFonts w:cs="Arial"/>
          <w:szCs w:val="20"/>
        </w:rPr>
      </w:pPr>
      <w:r>
        <w:t>Рассмотрение будущих потребностей и подходов</w:t>
      </w:r>
    </w:p>
    <w:p w:rsidR="00E07E58" w:rsidRPr="00890BFC" w:rsidRDefault="00E07E58" w:rsidP="00890BFC">
      <w:pPr>
        <w:pStyle w:val="Bullet2"/>
      </w:pPr>
      <w:r>
        <w:t>Рекомендации для систем денежных переводов</w:t>
      </w:r>
    </w:p>
    <w:p w:rsidR="00E07E58" w:rsidRPr="00890BFC" w:rsidRDefault="00E07E58" w:rsidP="00890BFC">
      <w:pPr>
        <w:pStyle w:val="Bullet2"/>
      </w:pPr>
      <w:r>
        <w:t>Рекомендации для неудовлетворённых потребностей</w:t>
      </w:r>
    </w:p>
    <w:p w:rsidR="000F22EA" w:rsidRPr="00890BFC" w:rsidRDefault="00CA1B17" w:rsidP="00890BFC">
      <w:pPr>
        <w:pStyle w:val="Bullet2"/>
      </w:pPr>
      <w:r>
        <w:t>Следующие шаги</w:t>
      </w:r>
    </w:p>
    <w:sectPr w:rsidR="000F22EA" w:rsidRPr="00890BFC" w:rsidSect="004861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168" w:rsidRDefault="00BE3168" w:rsidP="00B577AC">
      <w:r>
        <w:separator/>
      </w:r>
    </w:p>
  </w:endnote>
  <w:endnote w:type="continuationSeparator" w:id="1">
    <w:p w:rsidR="00BE3168" w:rsidRDefault="00BE3168" w:rsidP="00B57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EE1" w:rsidRDefault="003D1EE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1DD" w:rsidRPr="00B45C74" w:rsidRDefault="00BF2EB7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4861DD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3D1EE1">
      <w:rPr>
        <w:b/>
        <w:noProof/>
        <w:color w:val="808080" w:themeColor="background1" w:themeShade="80"/>
        <w:sz w:val="18"/>
        <w:szCs w:val="18"/>
      </w:rPr>
      <w:t>2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4861DD" w:rsidRPr="003A3500" w:rsidRDefault="004861DD" w:rsidP="00ED1B2B">
    <w:pPr>
      <w:pStyle w:val="a5"/>
    </w:pPr>
    <w:r>
      <w:rPr>
        <w:b/>
      </w:rPr>
      <w:t>Модуль 5.</w:t>
    </w:r>
    <w:r w:rsidR="003D1EE1">
      <w:t xml:space="preserve"> Раздел</w:t>
    </w:r>
    <w:r>
      <w:t xml:space="preserve"> 4.</w:t>
    </w:r>
    <w:r w:rsidR="003D1EE1">
      <w:t xml:space="preserve"> Подраздел</w:t>
    </w:r>
    <w:r>
      <w:t xml:space="preserve"> 3. </w:t>
    </w:r>
    <w:fldSimple w:instr=" STYLEREF  H1 \t  \* MERGEFORMAT ">
      <w:r w:rsidR="003D1EE1" w:rsidRPr="003D1EE1">
        <w:rPr>
          <w:bCs/>
          <w:noProof/>
        </w:rPr>
        <w:t>Шаблон отчёта об оценке</w:t>
      </w:r>
      <w:r w:rsidR="003D1EE1" w:rsidRPr="003D1EE1">
        <w:rPr>
          <w:i/>
          <w:noProof/>
        </w:rPr>
        <w:t xml:space="preserve"> ПДП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EE1" w:rsidRDefault="003D1EE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168" w:rsidRDefault="00BE3168" w:rsidP="00B577AC">
      <w:r>
        <w:separator/>
      </w:r>
    </w:p>
  </w:footnote>
  <w:footnote w:type="continuationSeparator" w:id="1">
    <w:p w:rsidR="00BE3168" w:rsidRDefault="00BE3168" w:rsidP="00B57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EE1" w:rsidRDefault="003D1EE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1DD" w:rsidRPr="00074036" w:rsidRDefault="004861DD" w:rsidP="00173FF2">
    <w:pPr>
      <w:pStyle w:val="a3"/>
      <w:rPr>
        <w:szCs w:val="16"/>
      </w:rPr>
    </w:pPr>
    <w:r>
      <w:rPr>
        <w:rStyle w:val="Pantone485"/>
      </w:rPr>
      <w:t>Международное движение Красного Креста и Красного Полумесяца</w:t>
    </w:r>
    <w:r w:rsidR="00FD530A">
      <w:rPr>
        <w:rStyle w:val="Pantone485"/>
      </w:rPr>
      <w:t xml:space="preserve"> </w:t>
    </w:r>
    <w:r>
      <w:rPr>
        <w:rStyle w:val="af7"/>
        <w:bCs/>
        <w:szCs w:val="16"/>
      </w:rPr>
      <w:t>I</w:t>
    </w:r>
    <w:r w:rsidR="00FD530A">
      <w:rPr>
        <w:rStyle w:val="af7"/>
        <w:bCs/>
        <w:szCs w:val="16"/>
      </w:rPr>
      <w:t xml:space="preserve"> </w:t>
    </w:r>
    <w:r w:rsidR="003D1EE1">
      <w:rPr>
        <w:szCs w:val="16"/>
      </w:rPr>
      <w:t>Методические материалы по вопросам предоставления наличных денежных средств в условиях ЧС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EE1" w:rsidRDefault="003D1EE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3248A"/>
    <w:multiLevelType w:val="hybridMultilevel"/>
    <w:tmpl w:val="F440F2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604E7"/>
    <w:multiLevelType w:val="hybridMultilevel"/>
    <w:tmpl w:val="80E0A5D8"/>
    <w:lvl w:ilvl="0" w:tplc="96083F60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  <w:b/>
        <w:i w:val="0"/>
        <w:color w:val="00CC0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2264B2"/>
    <w:multiLevelType w:val="hybridMultilevel"/>
    <w:tmpl w:val="8BE2C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13B95"/>
    <w:multiLevelType w:val="hybridMultilevel"/>
    <w:tmpl w:val="2AB27818"/>
    <w:lvl w:ilvl="0" w:tplc="BF1E752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02209C"/>
    <w:multiLevelType w:val="hybridMultilevel"/>
    <w:tmpl w:val="6158D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60D70"/>
    <w:multiLevelType w:val="hybridMultilevel"/>
    <w:tmpl w:val="7618D4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D4548E"/>
    <w:multiLevelType w:val="hybridMultilevel"/>
    <w:tmpl w:val="41EA2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4E1F5E"/>
    <w:multiLevelType w:val="hybridMultilevel"/>
    <w:tmpl w:val="01F8D198"/>
    <w:lvl w:ilvl="0" w:tplc="96083F60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  <w:b/>
        <w:i w:val="0"/>
        <w:color w:val="00CC0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6E5F3F"/>
    <w:multiLevelType w:val="hybridMultilevel"/>
    <w:tmpl w:val="92F412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6F63D28"/>
    <w:multiLevelType w:val="hybridMultilevel"/>
    <w:tmpl w:val="F50ECDBE"/>
    <w:lvl w:ilvl="0" w:tplc="E840A1F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2CCD"/>
    <w:multiLevelType w:val="hybridMultilevel"/>
    <w:tmpl w:val="338E5E4A"/>
    <w:lvl w:ilvl="0" w:tplc="0DB2CED4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8FE77E8"/>
    <w:multiLevelType w:val="hybridMultilevel"/>
    <w:tmpl w:val="55749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F4BD9"/>
    <w:multiLevelType w:val="hybridMultilevel"/>
    <w:tmpl w:val="17380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3E4CA7"/>
    <w:multiLevelType w:val="hybridMultilevel"/>
    <w:tmpl w:val="00DAE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A55BA7"/>
    <w:multiLevelType w:val="hybridMultilevel"/>
    <w:tmpl w:val="DF52D3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AA55C4"/>
    <w:multiLevelType w:val="hybridMultilevel"/>
    <w:tmpl w:val="05EC75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E03263"/>
    <w:multiLevelType w:val="hybridMultilevel"/>
    <w:tmpl w:val="F490B7DE"/>
    <w:lvl w:ilvl="0" w:tplc="0E94A2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791135"/>
    <w:multiLevelType w:val="hybridMultilevel"/>
    <w:tmpl w:val="A4B42E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DC76E4"/>
    <w:multiLevelType w:val="hybridMultilevel"/>
    <w:tmpl w:val="9962DF9E"/>
    <w:lvl w:ilvl="0" w:tplc="96083F6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b/>
        <w:i w:val="0"/>
        <w:color w:val="00CC0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3"/>
  </w:num>
  <w:num w:numId="5">
    <w:abstractNumId w:val="24"/>
  </w:num>
  <w:num w:numId="6">
    <w:abstractNumId w:val="6"/>
  </w:num>
  <w:num w:numId="7">
    <w:abstractNumId w:val="13"/>
  </w:num>
  <w:num w:numId="8">
    <w:abstractNumId w:val="4"/>
  </w:num>
  <w:num w:numId="9">
    <w:abstractNumId w:val="10"/>
  </w:num>
  <w:num w:numId="10">
    <w:abstractNumId w:val="14"/>
  </w:num>
  <w:num w:numId="11">
    <w:abstractNumId w:val="11"/>
  </w:num>
  <w:num w:numId="12">
    <w:abstractNumId w:val="20"/>
  </w:num>
  <w:num w:numId="13">
    <w:abstractNumId w:val="7"/>
  </w:num>
  <w:num w:numId="14">
    <w:abstractNumId w:val="2"/>
  </w:num>
  <w:num w:numId="15">
    <w:abstractNumId w:val="16"/>
  </w:num>
  <w:num w:numId="16">
    <w:abstractNumId w:val="17"/>
  </w:num>
  <w:num w:numId="17">
    <w:abstractNumId w:val="8"/>
  </w:num>
  <w:num w:numId="18">
    <w:abstractNumId w:val="23"/>
  </w:num>
  <w:num w:numId="19">
    <w:abstractNumId w:val="12"/>
  </w:num>
  <w:num w:numId="20">
    <w:abstractNumId w:val="15"/>
  </w:num>
  <w:num w:numId="21">
    <w:abstractNumId w:val="5"/>
  </w:num>
  <w:num w:numId="22">
    <w:abstractNumId w:val="0"/>
  </w:num>
  <w:num w:numId="23">
    <w:abstractNumId w:val="18"/>
  </w:num>
  <w:num w:numId="24">
    <w:abstractNumId w:val="1"/>
  </w:num>
  <w:num w:numId="25">
    <w:abstractNumId w:val="19"/>
  </w:num>
  <w:num w:numId="26">
    <w:abstractNumId w:val="22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linkStyles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577AC"/>
    <w:rsid w:val="00032A06"/>
    <w:rsid w:val="00040596"/>
    <w:rsid w:val="000425B3"/>
    <w:rsid w:val="00043A76"/>
    <w:rsid w:val="0005131B"/>
    <w:rsid w:val="0007010E"/>
    <w:rsid w:val="000C09C0"/>
    <w:rsid w:val="000C619A"/>
    <w:rsid w:val="000F22EA"/>
    <w:rsid w:val="001224F2"/>
    <w:rsid w:val="001565F8"/>
    <w:rsid w:val="00183D97"/>
    <w:rsid w:val="001A0282"/>
    <w:rsid w:val="00263153"/>
    <w:rsid w:val="002E2139"/>
    <w:rsid w:val="003432DC"/>
    <w:rsid w:val="003A110E"/>
    <w:rsid w:val="003A22E1"/>
    <w:rsid w:val="003A6A13"/>
    <w:rsid w:val="003D1EE1"/>
    <w:rsid w:val="0044540F"/>
    <w:rsid w:val="00450F6D"/>
    <w:rsid w:val="004706B5"/>
    <w:rsid w:val="0048565F"/>
    <w:rsid w:val="004861DD"/>
    <w:rsid w:val="004E6903"/>
    <w:rsid w:val="00506418"/>
    <w:rsid w:val="00545EA3"/>
    <w:rsid w:val="00582F55"/>
    <w:rsid w:val="00583923"/>
    <w:rsid w:val="00587D94"/>
    <w:rsid w:val="005D47C2"/>
    <w:rsid w:val="006337A5"/>
    <w:rsid w:val="0066767C"/>
    <w:rsid w:val="006A45B0"/>
    <w:rsid w:val="006B2688"/>
    <w:rsid w:val="006C4ED2"/>
    <w:rsid w:val="006E0B5B"/>
    <w:rsid w:val="006E4DA8"/>
    <w:rsid w:val="006F1DB4"/>
    <w:rsid w:val="00707B24"/>
    <w:rsid w:val="0071138E"/>
    <w:rsid w:val="00736E91"/>
    <w:rsid w:val="00737560"/>
    <w:rsid w:val="0077209D"/>
    <w:rsid w:val="007C1441"/>
    <w:rsid w:val="007C5ABC"/>
    <w:rsid w:val="007E14F0"/>
    <w:rsid w:val="007F1FA7"/>
    <w:rsid w:val="008534E7"/>
    <w:rsid w:val="00885316"/>
    <w:rsid w:val="00890BFC"/>
    <w:rsid w:val="00896B55"/>
    <w:rsid w:val="008B3B77"/>
    <w:rsid w:val="008E2213"/>
    <w:rsid w:val="008E59F4"/>
    <w:rsid w:val="009032AB"/>
    <w:rsid w:val="00906DFD"/>
    <w:rsid w:val="00943513"/>
    <w:rsid w:val="0095395D"/>
    <w:rsid w:val="009754BF"/>
    <w:rsid w:val="0099725F"/>
    <w:rsid w:val="009A1E28"/>
    <w:rsid w:val="009B34CD"/>
    <w:rsid w:val="009B420A"/>
    <w:rsid w:val="009C50F7"/>
    <w:rsid w:val="00A23861"/>
    <w:rsid w:val="00A24A70"/>
    <w:rsid w:val="00AA7F70"/>
    <w:rsid w:val="00AC5AAE"/>
    <w:rsid w:val="00AE7FD8"/>
    <w:rsid w:val="00AF2F28"/>
    <w:rsid w:val="00AF5798"/>
    <w:rsid w:val="00B577AC"/>
    <w:rsid w:val="00B758A5"/>
    <w:rsid w:val="00B81B21"/>
    <w:rsid w:val="00B8643C"/>
    <w:rsid w:val="00BA60CF"/>
    <w:rsid w:val="00BE3168"/>
    <w:rsid w:val="00BF2EB7"/>
    <w:rsid w:val="00BF55B4"/>
    <w:rsid w:val="00C42573"/>
    <w:rsid w:val="00C54DBC"/>
    <w:rsid w:val="00C9462A"/>
    <w:rsid w:val="00C94D74"/>
    <w:rsid w:val="00CA1B17"/>
    <w:rsid w:val="00CD072A"/>
    <w:rsid w:val="00CF0AF4"/>
    <w:rsid w:val="00CF47D3"/>
    <w:rsid w:val="00D400A6"/>
    <w:rsid w:val="00D92489"/>
    <w:rsid w:val="00DA3AF2"/>
    <w:rsid w:val="00DB461B"/>
    <w:rsid w:val="00DC152A"/>
    <w:rsid w:val="00DC5C53"/>
    <w:rsid w:val="00E07E58"/>
    <w:rsid w:val="00E14AE8"/>
    <w:rsid w:val="00E21653"/>
    <w:rsid w:val="00E30A17"/>
    <w:rsid w:val="00E34946"/>
    <w:rsid w:val="00E36B4A"/>
    <w:rsid w:val="00E76AD0"/>
    <w:rsid w:val="00E806A1"/>
    <w:rsid w:val="00E8375E"/>
    <w:rsid w:val="00ED776C"/>
    <w:rsid w:val="00EF6A86"/>
    <w:rsid w:val="00F06388"/>
    <w:rsid w:val="00F103E9"/>
    <w:rsid w:val="00F21CD9"/>
    <w:rsid w:val="00F25B08"/>
    <w:rsid w:val="00F42A11"/>
    <w:rsid w:val="00FB515A"/>
    <w:rsid w:val="00FC04A6"/>
    <w:rsid w:val="00FD530A"/>
    <w:rsid w:val="00FD5C31"/>
    <w:rsid w:val="00FF1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5F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48565F"/>
  </w:style>
  <w:style w:type="paragraph" w:styleId="2">
    <w:name w:val="heading 2"/>
    <w:basedOn w:val="a"/>
    <w:next w:val="a"/>
    <w:link w:val="20"/>
    <w:uiPriority w:val="9"/>
    <w:unhideWhenUsed/>
    <w:qFormat/>
    <w:rsid w:val="0048565F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48565F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65F"/>
    <w:pPr>
      <w:spacing w:after="0" w:line="288" w:lineRule="auto"/>
      <w:jc w:val="left"/>
    </w:pPr>
    <w:rPr>
      <w:sz w:val="16"/>
    </w:rPr>
  </w:style>
  <w:style w:type="character" w:customStyle="1" w:styleId="a4">
    <w:name w:val="Верхний колонтитул Знак"/>
    <w:basedOn w:val="a0"/>
    <w:link w:val="a3"/>
    <w:uiPriority w:val="99"/>
    <w:rsid w:val="0048565F"/>
    <w:rPr>
      <w:rFonts w:ascii="Arial" w:eastAsiaTheme="minorEastAsia" w:hAnsi="Arial" w:cs="Times New Roman"/>
      <w:sz w:val="16"/>
      <w:szCs w:val="20"/>
    </w:rPr>
  </w:style>
  <w:style w:type="paragraph" w:styleId="a5">
    <w:name w:val="footer"/>
    <w:basedOn w:val="a"/>
    <w:link w:val="a6"/>
    <w:uiPriority w:val="99"/>
    <w:unhideWhenUsed/>
    <w:rsid w:val="0048565F"/>
    <w:pPr>
      <w:spacing w:after="0"/>
      <w:jc w:val="left"/>
    </w:pPr>
    <w:rPr>
      <w:sz w:val="16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48565F"/>
    <w:rPr>
      <w:rFonts w:ascii="Arial" w:eastAsiaTheme="minorEastAsia" w:hAnsi="Arial" w:cs="Times New Roman"/>
      <w:sz w:val="16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8565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565F"/>
    <w:rPr>
      <w:rFonts w:ascii="Lucida Grande" w:eastAsiaTheme="minorEastAsia" w:hAnsi="Lucida Grande" w:cs="Lucida Grande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8565F"/>
    <w:rPr>
      <w:rFonts w:ascii="Arial" w:eastAsiaTheme="minorEastAsia" w:hAnsi="Arial" w:cs="Times New Roman"/>
      <w:b/>
      <w:sz w:val="40"/>
      <w:szCs w:val="52"/>
    </w:rPr>
  </w:style>
  <w:style w:type="paragraph" w:styleId="a9">
    <w:name w:val="Subtitle"/>
    <w:basedOn w:val="a"/>
    <w:next w:val="a"/>
    <w:link w:val="aa"/>
    <w:uiPriority w:val="11"/>
    <w:qFormat/>
    <w:rsid w:val="00736E91"/>
    <w:pPr>
      <w:numPr>
        <w:ilvl w:val="1"/>
      </w:numPr>
    </w:pPr>
    <w:rPr>
      <w:rFonts w:asciiTheme="majorHAnsi" w:eastAsiaTheme="majorEastAsia" w:hAnsiTheme="majorHAnsi" w:cstheme="majorBidi"/>
      <w:i/>
      <w:iCs/>
      <w:color w:val="A9A57C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736E91"/>
    <w:rPr>
      <w:rFonts w:asciiTheme="majorHAnsi" w:eastAsiaTheme="majorEastAsia" w:hAnsiTheme="majorHAnsi" w:cstheme="majorBidi"/>
      <w:i/>
      <w:iCs/>
      <w:color w:val="A9A57C" w:themeColor="accent1"/>
      <w:spacing w:val="15"/>
      <w:sz w:val="24"/>
      <w:szCs w:val="24"/>
      <w:lang w:val="ru-RU"/>
    </w:rPr>
  </w:style>
  <w:style w:type="character" w:styleId="ab">
    <w:name w:val="Intense Emphasis"/>
    <w:basedOn w:val="a0"/>
    <w:uiPriority w:val="21"/>
    <w:qFormat/>
    <w:rsid w:val="00736E91"/>
    <w:rPr>
      <w:b/>
      <w:bCs/>
      <w:i/>
      <w:iCs/>
      <w:color w:val="A9A57C" w:themeColor="accent1"/>
    </w:rPr>
  </w:style>
  <w:style w:type="character" w:styleId="ac">
    <w:name w:val="Emphasis"/>
    <w:basedOn w:val="a0"/>
    <w:uiPriority w:val="20"/>
    <w:qFormat/>
    <w:rsid w:val="00736E91"/>
    <w:rPr>
      <w:i/>
      <w:iCs/>
    </w:rPr>
  </w:style>
  <w:style w:type="character" w:styleId="ad">
    <w:name w:val="Subtle Emphasis"/>
    <w:basedOn w:val="a0"/>
    <w:uiPriority w:val="19"/>
    <w:qFormat/>
    <w:rsid w:val="00736E91"/>
    <w:rPr>
      <w:i/>
      <w:iCs/>
      <w:color w:val="A89D7F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48565F"/>
    <w:rPr>
      <w:rFonts w:ascii="Arial" w:eastAsiaTheme="minorEastAsia" w:hAnsi="Arial" w:cs="Times New Roman"/>
      <w:b/>
      <w:caps/>
      <w:sz w:val="24"/>
      <w:szCs w:val="26"/>
    </w:rPr>
  </w:style>
  <w:style w:type="paragraph" w:styleId="ae">
    <w:name w:val="List Paragraph"/>
    <w:basedOn w:val="a"/>
    <w:link w:val="af"/>
    <w:uiPriority w:val="34"/>
    <w:qFormat/>
    <w:rsid w:val="0048565F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styleId="af0">
    <w:name w:val="Strong"/>
    <w:basedOn w:val="a0"/>
    <w:uiPriority w:val="22"/>
    <w:qFormat/>
    <w:rsid w:val="00F25B08"/>
    <w:rPr>
      <w:b/>
      <w:bCs/>
    </w:rPr>
  </w:style>
  <w:style w:type="table" w:styleId="af1">
    <w:name w:val="Table Grid"/>
    <w:basedOn w:val="a1"/>
    <w:uiPriority w:val="59"/>
    <w:rsid w:val="0048565F"/>
    <w:pPr>
      <w:spacing w:after="0" w:line="240" w:lineRule="auto"/>
    </w:pPr>
    <w:rPr>
      <w:rFonts w:ascii="Cambria" w:eastAsiaTheme="minorEastAs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0C619A"/>
    <w:pPr>
      <w:spacing w:after="0" w:line="240" w:lineRule="auto"/>
    </w:pPr>
    <w:rPr>
      <w:color w:val="B6AD38" w:themeColor="accent3" w:themeShade="BF"/>
    </w:rPr>
    <w:tblPr>
      <w:tblStyleRowBandSize w:val="1"/>
      <w:tblStyleColBandSize w:val="1"/>
      <w:tblInd w:w="0" w:type="dxa"/>
      <w:tblBorders>
        <w:top w:val="single" w:sz="8" w:space="0" w:color="D2CB6C" w:themeColor="accent3"/>
        <w:bottom w:val="single" w:sz="8" w:space="0" w:color="D2CB6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CB6C" w:themeColor="accent3"/>
          <w:left w:val="nil"/>
          <w:bottom w:val="single" w:sz="8" w:space="0" w:color="D2CB6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CB6C" w:themeColor="accent3"/>
          <w:left w:val="nil"/>
          <w:bottom w:val="single" w:sz="8" w:space="0" w:color="D2CB6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2D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2DA" w:themeFill="accent3" w:themeFillTint="3F"/>
      </w:tcPr>
    </w:tblStylePr>
  </w:style>
  <w:style w:type="character" w:customStyle="1" w:styleId="30">
    <w:name w:val="Заголовок 3 Знак"/>
    <w:basedOn w:val="a0"/>
    <w:link w:val="3"/>
    <w:uiPriority w:val="9"/>
    <w:rsid w:val="0048565F"/>
    <w:rPr>
      <w:rFonts w:ascii="Arial" w:eastAsiaTheme="minorEastAsia" w:hAnsi="Arial" w:cs="Times New Roman"/>
      <w:b/>
      <w:szCs w:val="24"/>
    </w:rPr>
  </w:style>
  <w:style w:type="character" w:styleId="af2">
    <w:name w:val="annotation reference"/>
    <w:basedOn w:val="a0"/>
    <w:uiPriority w:val="99"/>
    <w:semiHidden/>
    <w:unhideWhenUsed/>
    <w:rsid w:val="0048565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432DC"/>
    <w:rPr>
      <w:sz w:val="24"/>
      <w:szCs w:val="24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432DC"/>
    <w:rPr>
      <w:rFonts w:ascii="Trebuchet MS" w:eastAsia="Times New Roman" w:hAnsi="Trebuchet MS" w:cs="Times New Roman"/>
      <w:sz w:val="24"/>
      <w:szCs w:val="24"/>
      <w:lang w:val="ru-RU"/>
    </w:rPr>
  </w:style>
  <w:style w:type="paragraph" w:styleId="af5">
    <w:name w:val="annotation subject"/>
    <w:basedOn w:val="a"/>
    <w:link w:val="af6"/>
    <w:uiPriority w:val="99"/>
    <w:semiHidden/>
    <w:unhideWhenUsed/>
    <w:rsid w:val="0048565F"/>
    <w:rPr>
      <w:b/>
      <w:bCs/>
    </w:rPr>
  </w:style>
  <w:style w:type="character" w:customStyle="1" w:styleId="af6">
    <w:name w:val="Тема примечания Знак"/>
    <w:basedOn w:val="a0"/>
    <w:link w:val="af5"/>
    <w:uiPriority w:val="99"/>
    <w:semiHidden/>
    <w:rsid w:val="0048565F"/>
    <w:rPr>
      <w:rFonts w:ascii="Arial" w:eastAsiaTheme="minorEastAsia" w:hAnsi="Arial" w:cs="Times New Roman"/>
      <w:b/>
      <w:b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263153"/>
    <w:rPr>
      <w:i/>
      <w:iCs/>
      <w:color w:val="2F2B20" w:themeColor="text1"/>
    </w:rPr>
  </w:style>
  <w:style w:type="character" w:customStyle="1" w:styleId="22">
    <w:name w:val="Цитата 2 Знак"/>
    <w:basedOn w:val="a0"/>
    <w:link w:val="21"/>
    <w:uiPriority w:val="29"/>
    <w:rsid w:val="00263153"/>
    <w:rPr>
      <w:rFonts w:ascii="Trebuchet MS" w:eastAsia="Times New Roman" w:hAnsi="Trebuchet MS" w:cs="Times New Roman"/>
      <w:i/>
      <w:iCs/>
      <w:color w:val="2F2B20" w:themeColor="text1"/>
      <w:lang w:val="ru-RU"/>
    </w:rPr>
  </w:style>
  <w:style w:type="character" w:customStyle="1" w:styleId="af">
    <w:name w:val="Абзац списка Знак"/>
    <w:basedOn w:val="a0"/>
    <w:link w:val="ae"/>
    <w:uiPriority w:val="34"/>
    <w:rsid w:val="0048565F"/>
    <w:rPr>
      <w:rFonts w:ascii="Arial" w:hAnsi="Arial"/>
      <w:sz w:val="20"/>
    </w:rPr>
  </w:style>
  <w:style w:type="paragraph" w:customStyle="1" w:styleId="Default">
    <w:name w:val="Default"/>
    <w:rsid w:val="004856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af7">
    <w:name w:val="page number"/>
    <w:basedOn w:val="a0"/>
    <w:uiPriority w:val="99"/>
    <w:unhideWhenUsed/>
    <w:rsid w:val="0048565F"/>
    <w:rPr>
      <w:b/>
    </w:rPr>
  </w:style>
  <w:style w:type="character" w:styleId="af8">
    <w:name w:val="Hyperlink"/>
    <w:basedOn w:val="a0"/>
    <w:uiPriority w:val="99"/>
    <w:unhideWhenUsed/>
    <w:rsid w:val="0048565F"/>
    <w:rPr>
      <w:color w:val="D25814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48565F"/>
    <w:rPr>
      <w:color w:val="849A0A" w:themeColor="followedHyperlink"/>
      <w:u w:val="single"/>
    </w:rPr>
  </w:style>
  <w:style w:type="paragraph" w:styleId="afa">
    <w:name w:val="footnote text"/>
    <w:basedOn w:val="a"/>
    <w:link w:val="afb"/>
    <w:uiPriority w:val="99"/>
    <w:unhideWhenUsed/>
    <w:rsid w:val="0048565F"/>
    <w:pPr>
      <w:spacing w:after="0"/>
    </w:pPr>
    <w:rPr>
      <w:sz w:val="16"/>
      <w:szCs w:val="22"/>
    </w:rPr>
  </w:style>
  <w:style w:type="character" w:customStyle="1" w:styleId="afb">
    <w:name w:val="Текст сноски Знак"/>
    <w:basedOn w:val="a0"/>
    <w:link w:val="afa"/>
    <w:uiPriority w:val="99"/>
    <w:rsid w:val="0048565F"/>
    <w:rPr>
      <w:rFonts w:ascii="Arial" w:eastAsiaTheme="minorEastAsia" w:hAnsi="Arial" w:cs="Times New Roman"/>
      <w:sz w:val="16"/>
    </w:rPr>
  </w:style>
  <w:style w:type="character" w:styleId="afc">
    <w:name w:val="footnote reference"/>
    <w:basedOn w:val="a0"/>
    <w:uiPriority w:val="99"/>
    <w:unhideWhenUsed/>
    <w:rsid w:val="0048565F"/>
    <w:rPr>
      <w:vertAlign w:val="superscript"/>
    </w:rPr>
  </w:style>
  <w:style w:type="paragraph" w:styleId="afd">
    <w:name w:val="Revision"/>
    <w:hidden/>
    <w:uiPriority w:val="99"/>
    <w:semiHidden/>
    <w:rsid w:val="0048565F"/>
    <w:pPr>
      <w:spacing w:after="0" w:line="240" w:lineRule="auto"/>
    </w:pPr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48565F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48565F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48565F"/>
    <w:pPr>
      <w:numPr>
        <w:numId w:val="24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48565F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48565F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3"/>
    <w:rsid w:val="0048565F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48565F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48565F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48565F"/>
    <w:pPr>
      <w:spacing w:after="0" w:line="240" w:lineRule="auto"/>
    </w:pPr>
    <w:rPr>
      <w:rFonts w:eastAsiaTheme="minorEastAsia"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e"/>
    <w:rsid w:val="0048565F"/>
    <w:pPr>
      <w:numPr>
        <w:numId w:val="25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a"/>
    <w:rsid w:val="0048565F"/>
    <w:pPr>
      <w:numPr>
        <w:ilvl w:val="1"/>
        <w:numId w:val="22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48565F"/>
    <w:pPr>
      <w:numPr>
        <w:numId w:val="23"/>
      </w:numPr>
    </w:pPr>
    <w:rPr>
      <w:rFonts w:eastAsia="MS Mincho"/>
      <w:b/>
      <w:sz w:val="22"/>
    </w:rPr>
  </w:style>
  <w:style w:type="paragraph" w:customStyle="1" w:styleId="Bullet3">
    <w:name w:val="Bullet 3"/>
    <w:basedOn w:val="ae"/>
    <w:qFormat/>
    <w:rsid w:val="0048565F"/>
    <w:pPr>
      <w:numPr>
        <w:numId w:val="26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48565F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48565F"/>
    <w:pPr>
      <w:spacing w:before="120"/>
      <w:jc w:val="center"/>
    </w:pPr>
    <w:rPr>
      <w:rFonts w:cs="Arial"/>
      <w:b/>
      <w:bCs/>
      <w:color w:val="FFFFFF" w:themeColor="background1"/>
    </w:rPr>
  </w:style>
  <w:style w:type="paragraph" w:customStyle="1" w:styleId="BulletTableau">
    <w:name w:val="Bullet Tableau"/>
    <w:basedOn w:val="Bullet2"/>
    <w:qFormat/>
    <w:rsid w:val="0048565F"/>
    <w:pPr>
      <w:keepNext/>
      <w:keepLines/>
      <w:framePr w:hSpace="141" w:wrap="around" w:vAnchor="text" w:hAnchor="margin" w:y="402"/>
      <w:numPr>
        <w:numId w:val="27"/>
      </w:numPr>
      <w:spacing w:beforeLines="60" w:afterLines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65F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48565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565F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565F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  <w:rsid w:val="0048565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8565F"/>
  </w:style>
  <w:style w:type="paragraph" w:styleId="Header">
    <w:name w:val="header"/>
    <w:basedOn w:val="Normal"/>
    <w:link w:val="HeaderChar"/>
    <w:uiPriority w:val="99"/>
    <w:unhideWhenUsed/>
    <w:rsid w:val="0048565F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48565F"/>
    <w:rPr>
      <w:rFonts w:ascii="Arial" w:eastAsiaTheme="minorEastAsia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48565F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8565F"/>
    <w:rPr>
      <w:rFonts w:ascii="Arial" w:eastAsiaTheme="minorEastAsia" w:hAnsi="Arial" w:cs="Times New Roman"/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65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65F"/>
    <w:rPr>
      <w:rFonts w:ascii="Lucida Grande" w:eastAsiaTheme="minorEastAsia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8565F"/>
    <w:rPr>
      <w:rFonts w:ascii="Arial" w:eastAsiaTheme="minorEastAsia" w:hAnsi="Arial" w:cs="Times New Roman"/>
      <w:b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E91"/>
    <w:pPr>
      <w:numPr>
        <w:ilvl w:val="1"/>
      </w:numPr>
    </w:pPr>
    <w:rPr>
      <w:rFonts w:asciiTheme="majorHAnsi" w:eastAsiaTheme="majorEastAsia" w:hAnsiTheme="majorHAnsi" w:cstheme="majorBidi"/>
      <w:i/>
      <w:iCs/>
      <w:color w:val="A9A57C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36E91"/>
    <w:rPr>
      <w:rFonts w:asciiTheme="majorHAnsi" w:eastAsiaTheme="majorEastAsia" w:hAnsiTheme="majorHAnsi" w:cstheme="majorBidi"/>
      <w:i/>
      <w:iCs/>
      <w:color w:val="A9A57C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qFormat/>
    <w:rsid w:val="00736E91"/>
    <w:rPr>
      <w:b/>
      <w:bCs/>
      <w:i/>
      <w:iCs/>
      <w:color w:val="A9A57C" w:themeColor="accent1"/>
    </w:rPr>
  </w:style>
  <w:style w:type="character" w:styleId="Emphasis">
    <w:name w:val="Emphasis"/>
    <w:basedOn w:val="DefaultParagraphFont"/>
    <w:uiPriority w:val="20"/>
    <w:qFormat/>
    <w:rsid w:val="00736E91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736E91"/>
    <w:rPr>
      <w:i/>
      <w:iCs/>
      <w:color w:val="A89D7F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48565F"/>
    <w:rPr>
      <w:rFonts w:ascii="Arial" w:eastAsiaTheme="minorEastAsia" w:hAnsi="Arial" w:cs="Times New Roman"/>
      <w:b/>
      <w:cap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48565F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styleId="Strong">
    <w:name w:val="Strong"/>
    <w:basedOn w:val="DefaultParagraphFont"/>
    <w:uiPriority w:val="22"/>
    <w:qFormat/>
    <w:rsid w:val="00F25B08"/>
    <w:rPr>
      <w:b/>
      <w:bCs/>
    </w:rPr>
  </w:style>
  <w:style w:type="table" w:styleId="TableGrid">
    <w:name w:val="Table Grid"/>
    <w:basedOn w:val="TableNormal"/>
    <w:uiPriority w:val="59"/>
    <w:rsid w:val="0048565F"/>
    <w:pPr>
      <w:spacing w:after="0" w:line="240" w:lineRule="auto"/>
    </w:pPr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0C619A"/>
    <w:pPr>
      <w:spacing w:after="0" w:line="240" w:lineRule="auto"/>
    </w:pPr>
    <w:rPr>
      <w:color w:val="B6AD38" w:themeColor="accent3" w:themeShade="BF"/>
    </w:rPr>
    <w:tblPr>
      <w:tblStyleRowBandSize w:val="1"/>
      <w:tblStyleColBandSize w:val="1"/>
      <w:tblBorders>
        <w:top w:val="single" w:sz="8" w:space="0" w:color="D2CB6C" w:themeColor="accent3"/>
        <w:bottom w:val="single" w:sz="8" w:space="0" w:color="D2CB6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CB6C" w:themeColor="accent3"/>
          <w:left w:val="nil"/>
          <w:bottom w:val="single" w:sz="8" w:space="0" w:color="D2CB6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CB6C" w:themeColor="accent3"/>
          <w:left w:val="nil"/>
          <w:bottom w:val="single" w:sz="8" w:space="0" w:color="D2CB6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2D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2DA" w:themeFill="accent3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48565F"/>
    <w:rPr>
      <w:rFonts w:ascii="Arial" w:eastAsiaTheme="minorEastAsia" w:hAnsi="Arial" w:cs="Times New Roman"/>
      <w:b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8565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2D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2DC"/>
    <w:rPr>
      <w:rFonts w:ascii="Trebuchet MS" w:eastAsia="Times New Roman" w:hAnsi="Trebuchet MS" w:cs="Times New Roman"/>
      <w:sz w:val="24"/>
      <w:szCs w:val="24"/>
      <w:lang w:val="en-GB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48565F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48565F"/>
    <w:rPr>
      <w:rFonts w:ascii="Arial" w:eastAsiaTheme="minorEastAsia" w:hAnsi="Arial" w:cs="Times New Roman"/>
      <w:b/>
      <w:b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63153"/>
    <w:rPr>
      <w:i/>
      <w:iCs/>
      <w:color w:val="2F2B2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63153"/>
    <w:rPr>
      <w:rFonts w:ascii="Trebuchet MS" w:eastAsia="Times New Roman" w:hAnsi="Trebuchet MS" w:cs="Times New Roman"/>
      <w:i/>
      <w:iCs/>
      <w:color w:val="2F2B20" w:themeColor="text1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8565F"/>
    <w:rPr>
      <w:rFonts w:ascii="Arial" w:hAnsi="Arial"/>
      <w:sz w:val="20"/>
    </w:rPr>
  </w:style>
  <w:style w:type="paragraph" w:customStyle="1" w:styleId="Default">
    <w:name w:val="Default"/>
    <w:rsid w:val="004856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unhideWhenUsed/>
    <w:rsid w:val="0048565F"/>
    <w:rPr>
      <w:b/>
    </w:rPr>
  </w:style>
  <w:style w:type="character" w:styleId="Hyperlink">
    <w:name w:val="Hyperlink"/>
    <w:basedOn w:val="DefaultParagraphFont"/>
    <w:uiPriority w:val="99"/>
    <w:unhideWhenUsed/>
    <w:rsid w:val="0048565F"/>
    <w:rPr>
      <w:color w:val="D2581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565F"/>
    <w:rPr>
      <w:color w:val="849A0A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48565F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565F"/>
    <w:rPr>
      <w:rFonts w:ascii="Arial" w:eastAsiaTheme="minorEastAsia" w:hAnsi="Arial" w:cs="Times New Roman"/>
      <w:sz w:val="16"/>
    </w:rPr>
  </w:style>
  <w:style w:type="character" w:styleId="FootnoteReference">
    <w:name w:val="footnote reference"/>
    <w:basedOn w:val="DefaultParagraphFont"/>
    <w:uiPriority w:val="99"/>
    <w:unhideWhenUsed/>
    <w:rsid w:val="0048565F"/>
    <w:rPr>
      <w:vertAlign w:val="superscript"/>
    </w:rPr>
  </w:style>
  <w:style w:type="paragraph" w:styleId="Revision">
    <w:name w:val="Revision"/>
    <w:hidden/>
    <w:uiPriority w:val="99"/>
    <w:semiHidden/>
    <w:rsid w:val="0048565F"/>
    <w:pPr>
      <w:spacing w:after="0" w:line="240" w:lineRule="auto"/>
    </w:pPr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48565F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48565F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48565F"/>
    <w:pPr>
      <w:numPr>
        <w:numId w:val="24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48565F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48565F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48565F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48565F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48565F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48565F"/>
    <w:pPr>
      <w:spacing w:after="0" w:line="240" w:lineRule="auto"/>
    </w:pPr>
    <w:rPr>
      <w:rFonts w:eastAsiaTheme="minorEastAsia"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48565F"/>
    <w:pPr>
      <w:numPr>
        <w:numId w:val="25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48565F"/>
    <w:pPr>
      <w:numPr>
        <w:ilvl w:val="1"/>
        <w:numId w:val="22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48565F"/>
    <w:pPr>
      <w:numPr>
        <w:numId w:val="23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48565F"/>
    <w:pPr>
      <w:numPr>
        <w:numId w:val="26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48565F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48565F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48565F"/>
    <w:pPr>
      <w:keepNext/>
      <w:keepLines/>
      <w:framePr w:hSpace="141" w:wrap="around" w:vAnchor="text" w:hAnchor="margin" w:y="402"/>
      <w:numPr>
        <w:numId w:val="27"/>
      </w:numPr>
      <w:spacing w:beforeLines="60" w:before="60" w:afterLines="20" w:after="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8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Tool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ICRC_Template</Template>
  <TotalTime>55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 #2:  Targeting, Beneficiary Selection, and Verification in Urban Cash Programmes</vt:lpstr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#2:  Targeting, Beneficiary Selection, and Verification in Urban Cash Programmes</dc:title>
  <dc:creator>Tiare</dc:creator>
  <cp:lastModifiedBy>User</cp:lastModifiedBy>
  <cp:revision>26</cp:revision>
  <cp:lastPrinted>2015-10-13T20:03:00Z</cp:lastPrinted>
  <dcterms:created xsi:type="dcterms:W3CDTF">2014-10-31T12:24:00Z</dcterms:created>
  <dcterms:modified xsi:type="dcterms:W3CDTF">2017-04-20T11:23:00Z</dcterms:modified>
</cp:coreProperties>
</file>