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59FE" w14:textId="77777777" w:rsidR="00970D3F" w:rsidRPr="00686599" w:rsidRDefault="00970D3F" w:rsidP="00970D3F">
      <w:pPr>
        <w:shd w:val="clear" w:color="auto" w:fill="C00000"/>
        <w:spacing w:after="0"/>
        <w:ind w:right="50"/>
        <w:jc w:val="center"/>
        <w:rPr>
          <w:rFonts w:ascii="Calibri" w:eastAsia="Calibri" w:hAnsi="Calibri" w:cs="Arial"/>
          <w:b/>
          <w:sz w:val="24"/>
          <w:szCs w:val="24"/>
          <w:lang w:val="en-GB"/>
        </w:rPr>
      </w:pPr>
      <w:bookmarkStart w:id="0" w:name="_Toc24967800"/>
      <w:r w:rsidRPr="00686599">
        <w:rPr>
          <w:rFonts w:ascii="Calibri" w:eastAsia="Calibri" w:hAnsi="Calibri" w:cs="Arial"/>
          <w:b/>
          <w:sz w:val="24"/>
          <w:szCs w:val="24"/>
          <w:lang w:val="en-GB"/>
        </w:rPr>
        <w:t>FOOD SECURITY AND LIVELIHOODS NEEDS ASSESSMENT</w:t>
      </w:r>
    </w:p>
    <w:p w14:paraId="0A046F38" w14:textId="67DF97A2" w:rsidR="00970D3F" w:rsidRPr="00686599" w:rsidRDefault="00970D3F" w:rsidP="00970D3F">
      <w:pPr>
        <w:shd w:val="clear" w:color="auto" w:fill="C00000"/>
        <w:spacing w:after="0"/>
        <w:ind w:right="50"/>
        <w:jc w:val="center"/>
        <w:rPr>
          <w:rFonts w:ascii="Calibri" w:eastAsia="Calibri" w:hAnsi="Calibri" w:cs="Arial"/>
          <w:b/>
          <w:sz w:val="24"/>
          <w:szCs w:val="24"/>
          <w:lang w:val="en-GB"/>
        </w:rPr>
      </w:pPr>
      <w:r w:rsidRPr="00686599">
        <w:rPr>
          <w:rFonts w:ascii="Calibri" w:eastAsia="Calibri" w:hAnsi="Calibri" w:cs="Arial"/>
          <w:b/>
          <w:sz w:val="24"/>
          <w:szCs w:val="24"/>
          <w:lang w:val="en-GB"/>
        </w:rPr>
        <w:t xml:space="preserve">** </w:t>
      </w:r>
      <w:r>
        <w:rPr>
          <w:b/>
          <w:sz w:val="24"/>
          <w:szCs w:val="24"/>
        </w:rPr>
        <w:t>INTERVIEW/MEETINGS WITH PROTECTION ACTORS IN LOCALITY</w:t>
      </w:r>
      <w:r w:rsidRPr="00686599">
        <w:rPr>
          <w:rFonts w:ascii="Calibri" w:eastAsia="Calibri" w:hAnsi="Calibri" w:cs="Arial"/>
          <w:b/>
          <w:sz w:val="24"/>
          <w:szCs w:val="24"/>
          <w:lang w:val="en-GB"/>
        </w:rPr>
        <w:t>**</w:t>
      </w:r>
    </w:p>
    <w:bookmarkEnd w:id="0"/>
    <w:p w14:paraId="341AD720" w14:textId="2B695067" w:rsidR="00EB2C98" w:rsidRPr="00202982" w:rsidRDefault="00EB2C98" w:rsidP="2C3C8138">
      <w:pPr>
        <w:pStyle w:val="BasicParagraph"/>
        <w:spacing w:after="60"/>
        <w:rPr>
          <w:rFonts w:asciiTheme="minorHAnsi" w:hAnsiTheme="minorHAnsi" w:cstheme="minorHAnsi"/>
          <w:i/>
          <w:iCs/>
          <w:sz w:val="21"/>
          <w:szCs w:val="21"/>
          <w:lang w:val="en-GB"/>
        </w:rPr>
      </w:pPr>
      <w:r w:rsidRPr="00202982">
        <w:rPr>
          <w:rFonts w:asciiTheme="minorHAnsi" w:hAnsiTheme="minorHAnsi" w:cstheme="minorHAnsi"/>
          <w:i/>
          <w:iCs/>
          <w:sz w:val="21"/>
          <w:szCs w:val="21"/>
          <w:lang w:val="en-GB"/>
        </w:rPr>
        <w:t xml:space="preserve">These questions are </w:t>
      </w:r>
      <w:r w:rsidR="40FD5ED3" w:rsidRPr="00202982">
        <w:rPr>
          <w:rFonts w:asciiTheme="minorHAnsi" w:hAnsiTheme="minorHAnsi" w:cstheme="minorHAnsi"/>
          <w:i/>
          <w:iCs/>
          <w:sz w:val="21"/>
          <w:szCs w:val="21"/>
          <w:lang w:val="en-GB"/>
        </w:rPr>
        <w:t xml:space="preserve">for your </w:t>
      </w:r>
      <w:r w:rsidRPr="00202982">
        <w:rPr>
          <w:rFonts w:asciiTheme="minorHAnsi" w:hAnsiTheme="minorHAnsi" w:cstheme="minorHAnsi"/>
          <w:i/>
          <w:iCs/>
          <w:sz w:val="21"/>
          <w:szCs w:val="21"/>
          <w:lang w:val="en-GB"/>
        </w:rPr>
        <w:t>guid</w:t>
      </w:r>
      <w:r w:rsidR="116394E9" w:rsidRPr="00202982">
        <w:rPr>
          <w:rFonts w:asciiTheme="minorHAnsi" w:hAnsiTheme="minorHAnsi" w:cstheme="minorHAnsi"/>
          <w:i/>
          <w:iCs/>
          <w:sz w:val="21"/>
          <w:szCs w:val="21"/>
          <w:lang w:val="en-GB"/>
        </w:rPr>
        <w:t>ance</w:t>
      </w:r>
      <w:r w:rsidRPr="00202982">
        <w:rPr>
          <w:rFonts w:asciiTheme="minorHAnsi" w:hAnsiTheme="minorHAnsi" w:cstheme="minorHAnsi"/>
          <w:i/>
          <w:iCs/>
          <w:sz w:val="21"/>
          <w:szCs w:val="21"/>
          <w:lang w:val="en-GB"/>
        </w:rPr>
        <w:t xml:space="preserve">; you should adapt wording and probes as appropriate. </w:t>
      </w:r>
    </w:p>
    <w:p w14:paraId="2E6E8B6E" w14:textId="7745E896" w:rsidR="00232F37" w:rsidRDefault="00EB2C98" w:rsidP="00EB2C98">
      <w:pPr>
        <w:rPr>
          <w:rStyle w:val="eop"/>
          <w:rFonts w:cstheme="minorHAnsi"/>
          <w:sz w:val="21"/>
          <w:szCs w:val="21"/>
        </w:rPr>
      </w:pPr>
      <w:r w:rsidRPr="00202982">
        <w:rPr>
          <w:rFonts w:cstheme="minorHAnsi"/>
          <w:i/>
          <w:iCs/>
          <w:sz w:val="21"/>
          <w:szCs w:val="21"/>
        </w:rPr>
        <w:t xml:space="preserve">Ensure to explain the purpose of the protection assessment with details on the CVA </w:t>
      </w:r>
      <w:proofErr w:type="spellStart"/>
      <w:r w:rsidRPr="00202982">
        <w:rPr>
          <w:rFonts w:cstheme="minorHAnsi"/>
          <w:i/>
          <w:iCs/>
          <w:sz w:val="21"/>
          <w:szCs w:val="21"/>
        </w:rPr>
        <w:t>programme</w:t>
      </w:r>
      <w:proofErr w:type="spellEnd"/>
      <w:r w:rsidR="00493CE2" w:rsidRPr="00202982">
        <w:rPr>
          <w:rFonts w:cstheme="minorHAnsi"/>
          <w:i/>
          <w:iCs/>
          <w:sz w:val="21"/>
          <w:szCs w:val="21"/>
        </w:rPr>
        <w:t xml:space="preserve"> and any opportunities to collaborate with protection actors</w:t>
      </w:r>
      <w:r w:rsidRPr="00202982">
        <w:rPr>
          <w:rFonts w:cstheme="minorHAnsi"/>
          <w:i/>
          <w:iCs/>
          <w:sz w:val="21"/>
          <w:szCs w:val="21"/>
        </w:rPr>
        <w:t xml:space="preserve">. Key informant interviews can be conducted with individuals or in groups. </w:t>
      </w:r>
      <w:r w:rsidRPr="00202982">
        <w:rPr>
          <w:rStyle w:val="eop"/>
          <w:rFonts w:cstheme="minorHAnsi"/>
          <w:sz w:val="21"/>
          <w:szCs w:val="21"/>
        </w:rPr>
        <w:t> </w:t>
      </w:r>
    </w:p>
    <w:p w14:paraId="1AAE60D0" w14:textId="77777777" w:rsidR="007B6437" w:rsidRDefault="007B6437" w:rsidP="007B6437">
      <w:pPr>
        <w:spacing w:before="120" w:after="120" w:line="276" w:lineRule="auto"/>
        <w:jc w:val="both"/>
        <w:rPr>
          <w:b/>
          <w:bCs/>
          <w:sz w:val="21"/>
          <w:szCs w:val="21"/>
          <w:lang w:val="en-GB"/>
        </w:rPr>
      </w:pPr>
      <w:r>
        <w:rPr>
          <w:b/>
          <w:bCs/>
        </w:rPr>
        <w:t xml:space="preserve">Please note: </w:t>
      </w:r>
      <w:r>
        <w:t xml:space="preserve">The survey needs to be contextualized to the setting and type of </w:t>
      </w:r>
      <w:proofErr w:type="spellStart"/>
      <w:r>
        <w:t>programme</w:t>
      </w:r>
      <w:proofErr w:type="spellEnd"/>
      <w:r>
        <w:t xml:space="preserve">. Hence, operations may want to shorten in some areas and add specific questions in others. The survey is NOT multisectoral. All operations are encouraged to engage with other actors to collect multisectoral data. </w:t>
      </w:r>
      <w:r>
        <w:rPr>
          <w:color w:val="FF0000"/>
        </w:rPr>
        <w:t>Questions related to protection mainstreaming, risks and community engagement and accountability (CEA) should be considered mandatory.</w:t>
      </w:r>
      <w:r>
        <w:rPr>
          <w:b/>
          <w:bCs/>
          <w:color w:val="FF0000"/>
        </w:rPr>
        <w:t xml:space="preserve"> </w:t>
      </w:r>
    </w:p>
    <w:p w14:paraId="7A40893D" w14:textId="67EFE74E" w:rsidR="00EB2C98" w:rsidRPr="00202982" w:rsidRDefault="00232F37" w:rsidP="00EB2C98">
      <w:pPr>
        <w:rPr>
          <w:rStyle w:val="eop"/>
          <w:rFonts w:cstheme="minorHAnsi"/>
          <w:sz w:val="21"/>
          <w:szCs w:val="21"/>
        </w:rPr>
      </w:pPr>
      <w:r w:rsidRPr="00202982">
        <w:rPr>
          <w:rStyle w:val="eop"/>
          <w:rFonts w:cstheme="minorHAnsi"/>
          <w:sz w:val="21"/>
          <w:szCs w:val="21"/>
        </w:rPr>
        <w:t>The following gives a</w:t>
      </w:r>
      <w:r w:rsidR="00EA1130" w:rsidRPr="00202982">
        <w:rPr>
          <w:rStyle w:val="eop"/>
          <w:rFonts w:cstheme="minorHAnsi"/>
          <w:sz w:val="21"/>
          <w:szCs w:val="21"/>
        </w:rPr>
        <w:t xml:space="preserve"> bit of background </w:t>
      </w:r>
      <w:r w:rsidRPr="00202982">
        <w:rPr>
          <w:rStyle w:val="eop"/>
          <w:rFonts w:cstheme="minorHAnsi"/>
          <w:sz w:val="21"/>
          <w:szCs w:val="21"/>
        </w:rPr>
        <w:t xml:space="preserve">information </w:t>
      </w:r>
      <w:r w:rsidR="00EA1130" w:rsidRPr="00202982">
        <w:rPr>
          <w:rStyle w:val="eop"/>
          <w:rFonts w:cstheme="minorHAnsi"/>
          <w:sz w:val="21"/>
          <w:szCs w:val="21"/>
        </w:rPr>
        <w:t xml:space="preserve">to consider before your interview: </w:t>
      </w:r>
    </w:p>
    <w:tbl>
      <w:tblPr>
        <w:tblStyle w:val="TableGrid"/>
        <w:tblW w:w="0" w:type="auto"/>
        <w:tblLook w:val="04A0" w:firstRow="1" w:lastRow="0" w:firstColumn="1" w:lastColumn="0" w:noHBand="0" w:noVBand="1"/>
      </w:tblPr>
      <w:tblGrid>
        <w:gridCol w:w="9628"/>
      </w:tblGrid>
      <w:tr w:rsidR="00D22277" w:rsidRPr="008552A6" w14:paraId="7CE74CB0" w14:textId="77777777" w:rsidTr="00202982">
        <w:tc>
          <w:tcPr>
            <w:tcW w:w="9628" w:type="dxa"/>
            <w:shd w:val="clear" w:color="auto" w:fill="F2F2F2" w:themeFill="background1" w:themeFillShade="F2"/>
          </w:tcPr>
          <w:p w14:paraId="544BD997" w14:textId="3B82DA68" w:rsidR="00D22277" w:rsidRPr="008552A6" w:rsidRDefault="00D22277" w:rsidP="00EB2C98">
            <w:pPr>
              <w:rPr>
                <w:rStyle w:val="eop"/>
                <w:rFonts w:cstheme="minorHAnsi"/>
                <w:b/>
                <w:bCs/>
                <w:i/>
                <w:iCs/>
                <w:sz w:val="21"/>
                <w:szCs w:val="21"/>
              </w:rPr>
            </w:pPr>
            <w:r w:rsidRPr="008552A6">
              <w:rPr>
                <w:rStyle w:val="eop"/>
                <w:rFonts w:cstheme="minorHAnsi"/>
                <w:b/>
                <w:bCs/>
                <w:i/>
                <w:iCs/>
                <w:sz w:val="21"/>
                <w:szCs w:val="21"/>
              </w:rPr>
              <w:t>GENDER-BASED VIOLENCE</w:t>
            </w:r>
          </w:p>
        </w:tc>
      </w:tr>
      <w:tr w:rsidR="00D22277" w:rsidRPr="008552A6" w14:paraId="4310FF64" w14:textId="77777777" w:rsidTr="00D22277">
        <w:tc>
          <w:tcPr>
            <w:tcW w:w="9628" w:type="dxa"/>
          </w:tcPr>
          <w:p w14:paraId="5826985C" w14:textId="77777777" w:rsidR="00D22277" w:rsidRPr="008552A6" w:rsidRDefault="00D22277" w:rsidP="00AB7FF2">
            <w:pPr>
              <w:pStyle w:val="ListParagraph"/>
              <w:numPr>
                <w:ilvl w:val="0"/>
                <w:numId w:val="2"/>
              </w:numPr>
              <w:autoSpaceDE w:val="0"/>
              <w:autoSpaceDN w:val="0"/>
              <w:adjustRightInd w:val="0"/>
              <w:jc w:val="both"/>
              <w:textAlignment w:val="center"/>
              <w:rPr>
                <w:rFonts w:cstheme="minorHAnsi"/>
                <w:color w:val="191919"/>
                <w:sz w:val="21"/>
                <w:szCs w:val="21"/>
                <w:lang w:val="en-GB"/>
              </w:rPr>
            </w:pPr>
            <w:r w:rsidRPr="008552A6">
              <w:rPr>
                <w:rFonts w:cstheme="minorHAnsi"/>
                <w:sz w:val="21"/>
                <w:szCs w:val="21"/>
                <w:lang w:val="en-GB"/>
              </w:rPr>
              <w:t xml:space="preserve">Gender-based violence (GBV) is an umbrella term for any harmful act that results in, or is likely to result in, physical, </w:t>
            </w:r>
            <w:proofErr w:type="gramStart"/>
            <w:r w:rsidRPr="008552A6">
              <w:rPr>
                <w:rFonts w:cstheme="minorHAnsi"/>
                <w:sz w:val="21"/>
                <w:szCs w:val="21"/>
                <w:lang w:val="en-GB"/>
              </w:rPr>
              <w:t>sexual</w:t>
            </w:r>
            <w:proofErr w:type="gramEnd"/>
            <w:r w:rsidRPr="008552A6">
              <w:rPr>
                <w:rFonts w:cstheme="minorHAnsi"/>
                <w:sz w:val="21"/>
                <w:szCs w:val="21"/>
                <w:lang w:val="en-GB"/>
              </w:rPr>
              <w:t xml:space="preserve"> or psychological harm or suffering to a woman, man, girl or boy on the basis of their gender. Gender-based violence is a result of gender inequality and abuse of power. GBV includes, but is not limited to, sexual violence, domestic violence, trafficking in human beings, forced or early marriage, forced prostitution and sexual exploitation and abuse</w:t>
            </w:r>
          </w:p>
          <w:p w14:paraId="5BAFECDE" w14:textId="77777777" w:rsidR="00D22277" w:rsidRPr="008552A6" w:rsidRDefault="00D22277" w:rsidP="00AB7FF2">
            <w:pPr>
              <w:pStyle w:val="ListParagraph"/>
              <w:numPr>
                <w:ilvl w:val="0"/>
                <w:numId w:val="2"/>
              </w:numPr>
              <w:autoSpaceDE w:val="0"/>
              <w:autoSpaceDN w:val="0"/>
              <w:adjustRightInd w:val="0"/>
              <w:jc w:val="both"/>
              <w:textAlignment w:val="center"/>
              <w:rPr>
                <w:rFonts w:cstheme="minorHAnsi"/>
                <w:color w:val="191919"/>
                <w:sz w:val="21"/>
                <w:szCs w:val="21"/>
                <w:lang w:val="en-GB"/>
              </w:rPr>
            </w:pPr>
            <w:r w:rsidRPr="008552A6">
              <w:rPr>
                <w:rFonts w:cstheme="minorHAnsi"/>
                <w:color w:val="191919"/>
                <w:sz w:val="21"/>
                <w:szCs w:val="21"/>
                <w:lang w:val="en-GB"/>
              </w:rPr>
              <w:t xml:space="preserve">GBV can be physical, verbal, psychological, </w:t>
            </w:r>
            <w:proofErr w:type="gramStart"/>
            <w:r w:rsidRPr="008552A6">
              <w:rPr>
                <w:rFonts w:cstheme="minorHAnsi"/>
                <w:color w:val="191919"/>
                <w:sz w:val="21"/>
                <w:szCs w:val="21"/>
                <w:lang w:val="en-GB"/>
              </w:rPr>
              <w:t>sexual</w:t>
            </w:r>
            <w:proofErr w:type="gramEnd"/>
            <w:r w:rsidRPr="008552A6">
              <w:rPr>
                <w:rFonts w:cstheme="minorHAnsi"/>
                <w:color w:val="191919"/>
                <w:sz w:val="21"/>
                <w:szCs w:val="21"/>
                <w:lang w:val="en-GB"/>
              </w:rPr>
              <w:t xml:space="preserve"> or economic violence. </w:t>
            </w:r>
          </w:p>
          <w:p w14:paraId="071EECA0" w14:textId="6B233D7D" w:rsidR="00D22277" w:rsidRPr="008552A6" w:rsidRDefault="00D22277" w:rsidP="00AB7FF2">
            <w:pPr>
              <w:pStyle w:val="ListParagraph"/>
              <w:numPr>
                <w:ilvl w:val="0"/>
                <w:numId w:val="2"/>
              </w:numPr>
              <w:autoSpaceDE w:val="0"/>
              <w:autoSpaceDN w:val="0"/>
              <w:adjustRightInd w:val="0"/>
              <w:jc w:val="both"/>
              <w:textAlignment w:val="center"/>
              <w:rPr>
                <w:rFonts w:cstheme="minorHAnsi"/>
                <w:color w:val="191919"/>
                <w:sz w:val="21"/>
                <w:szCs w:val="21"/>
                <w:lang w:val="en-GB"/>
              </w:rPr>
            </w:pPr>
            <w:r w:rsidRPr="008552A6">
              <w:rPr>
                <w:rFonts w:cstheme="minorHAnsi"/>
                <w:b/>
                <w:bCs/>
                <w:color w:val="191919"/>
                <w:sz w:val="21"/>
                <w:szCs w:val="21"/>
                <w:lang w:val="en-GB"/>
              </w:rPr>
              <w:t>Physical violence</w:t>
            </w:r>
            <w:r w:rsidR="00DE7E35" w:rsidRPr="008552A6">
              <w:rPr>
                <w:rFonts w:cstheme="minorHAnsi"/>
                <w:b/>
                <w:bCs/>
                <w:color w:val="191919"/>
                <w:sz w:val="21"/>
                <w:szCs w:val="21"/>
                <w:lang w:val="en-GB"/>
              </w:rPr>
              <w:t>:</w:t>
            </w:r>
            <w:r w:rsidRPr="008552A6">
              <w:rPr>
                <w:rFonts w:cstheme="minorHAnsi"/>
                <w:color w:val="191919"/>
                <w:sz w:val="21"/>
                <w:szCs w:val="21"/>
                <w:lang w:val="en-GB"/>
              </w:rPr>
              <w:t xml:space="preserve"> might include domestic violence, groping, </w:t>
            </w:r>
            <w:proofErr w:type="gramStart"/>
            <w:r w:rsidRPr="008552A6">
              <w:rPr>
                <w:rFonts w:cstheme="minorHAnsi"/>
                <w:color w:val="191919"/>
                <w:sz w:val="21"/>
                <w:szCs w:val="21"/>
                <w:lang w:val="en-GB"/>
              </w:rPr>
              <w:t>rape</w:t>
            </w:r>
            <w:proofErr w:type="gramEnd"/>
            <w:r w:rsidRPr="008552A6">
              <w:rPr>
                <w:rFonts w:cstheme="minorHAnsi"/>
                <w:color w:val="191919"/>
                <w:sz w:val="21"/>
                <w:szCs w:val="21"/>
                <w:lang w:val="en-GB"/>
              </w:rPr>
              <w:t xml:space="preserve"> and intimate partner violence.</w:t>
            </w:r>
          </w:p>
          <w:p w14:paraId="48685FC9" w14:textId="41FADF12" w:rsidR="00D22277" w:rsidRPr="008552A6" w:rsidRDefault="00D22277" w:rsidP="00AB7FF2">
            <w:pPr>
              <w:pStyle w:val="ListParagraph"/>
              <w:numPr>
                <w:ilvl w:val="0"/>
                <w:numId w:val="2"/>
              </w:numPr>
              <w:autoSpaceDE w:val="0"/>
              <w:autoSpaceDN w:val="0"/>
              <w:adjustRightInd w:val="0"/>
              <w:jc w:val="both"/>
              <w:textAlignment w:val="center"/>
              <w:rPr>
                <w:rFonts w:cstheme="minorHAnsi"/>
                <w:color w:val="191919"/>
                <w:sz w:val="21"/>
                <w:szCs w:val="21"/>
                <w:lang w:val="en-GB"/>
              </w:rPr>
            </w:pPr>
            <w:r w:rsidRPr="008552A6">
              <w:rPr>
                <w:rFonts w:cstheme="minorHAnsi"/>
                <w:b/>
                <w:bCs/>
                <w:color w:val="191919"/>
                <w:sz w:val="21"/>
                <w:szCs w:val="21"/>
                <w:lang w:val="en-GB"/>
              </w:rPr>
              <w:t>Verbal violence</w:t>
            </w:r>
            <w:r w:rsidR="00DE7E35" w:rsidRPr="008552A6">
              <w:rPr>
                <w:rFonts w:cstheme="minorHAnsi"/>
                <w:color w:val="191919"/>
                <w:sz w:val="21"/>
                <w:szCs w:val="21"/>
                <w:lang w:val="en-GB"/>
              </w:rPr>
              <w:t>:</w:t>
            </w:r>
            <w:r w:rsidRPr="008552A6">
              <w:rPr>
                <w:rFonts w:cstheme="minorHAnsi"/>
                <w:color w:val="191919"/>
                <w:sz w:val="21"/>
                <w:szCs w:val="21"/>
                <w:lang w:val="en-GB"/>
              </w:rPr>
              <w:t xml:space="preserve"> might be sexual harassment, </w:t>
            </w:r>
            <w:proofErr w:type="gramStart"/>
            <w:r w:rsidRPr="008552A6">
              <w:rPr>
                <w:rFonts w:cstheme="minorHAnsi"/>
                <w:color w:val="191919"/>
                <w:sz w:val="21"/>
                <w:szCs w:val="21"/>
                <w:lang w:val="en-GB"/>
              </w:rPr>
              <w:t>intimidation</w:t>
            </w:r>
            <w:proofErr w:type="gramEnd"/>
            <w:r w:rsidRPr="008552A6">
              <w:rPr>
                <w:rFonts w:cstheme="minorHAnsi"/>
                <w:color w:val="191919"/>
                <w:sz w:val="21"/>
                <w:szCs w:val="21"/>
                <w:lang w:val="en-GB"/>
              </w:rPr>
              <w:t xml:space="preserve"> and insults.</w:t>
            </w:r>
          </w:p>
          <w:p w14:paraId="672F7B8F" w14:textId="504C8D48" w:rsidR="00D22277" w:rsidRPr="008552A6" w:rsidRDefault="00D22277" w:rsidP="00AB7FF2">
            <w:pPr>
              <w:pStyle w:val="ListParagraph"/>
              <w:numPr>
                <w:ilvl w:val="0"/>
                <w:numId w:val="2"/>
              </w:numPr>
              <w:autoSpaceDE w:val="0"/>
              <w:autoSpaceDN w:val="0"/>
              <w:adjustRightInd w:val="0"/>
              <w:jc w:val="both"/>
              <w:textAlignment w:val="center"/>
              <w:rPr>
                <w:rFonts w:cstheme="minorHAnsi"/>
                <w:color w:val="191919"/>
                <w:sz w:val="21"/>
                <w:szCs w:val="21"/>
                <w:lang w:val="en-GB"/>
              </w:rPr>
            </w:pPr>
            <w:r w:rsidRPr="008552A6">
              <w:rPr>
                <w:rFonts w:cstheme="minorHAnsi"/>
                <w:b/>
                <w:bCs/>
                <w:color w:val="191919"/>
                <w:sz w:val="21"/>
                <w:szCs w:val="21"/>
                <w:lang w:val="en-GB"/>
              </w:rPr>
              <w:t>Psychological violence</w:t>
            </w:r>
            <w:r w:rsidR="00DE7E35" w:rsidRPr="008552A6">
              <w:rPr>
                <w:rFonts w:cstheme="minorHAnsi"/>
                <w:b/>
                <w:bCs/>
                <w:color w:val="191919"/>
                <w:sz w:val="21"/>
                <w:szCs w:val="21"/>
                <w:lang w:val="en-GB"/>
              </w:rPr>
              <w:t>:</w:t>
            </w:r>
            <w:r w:rsidRPr="008552A6">
              <w:rPr>
                <w:rFonts w:cstheme="minorHAnsi"/>
                <w:color w:val="191919"/>
                <w:sz w:val="21"/>
                <w:szCs w:val="21"/>
                <w:lang w:val="en-GB"/>
              </w:rPr>
              <w:t xml:space="preserve"> might be making someone feel less important because of their gender.</w:t>
            </w:r>
          </w:p>
          <w:p w14:paraId="23A3F91D" w14:textId="23D4D189" w:rsidR="00D22277" w:rsidRPr="008552A6" w:rsidRDefault="00D22277" w:rsidP="00AB7FF2">
            <w:pPr>
              <w:pStyle w:val="ListParagraph"/>
              <w:numPr>
                <w:ilvl w:val="0"/>
                <w:numId w:val="2"/>
              </w:numPr>
              <w:autoSpaceDE w:val="0"/>
              <w:autoSpaceDN w:val="0"/>
              <w:adjustRightInd w:val="0"/>
              <w:jc w:val="both"/>
              <w:textAlignment w:val="center"/>
              <w:rPr>
                <w:rFonts w:cstheme="minorHAnsi"/>
                <w:color w:val="191919"/>
                <w:sz w:val="21"/>
                <w:szCs w:val="21"/>
                <w:lang w:val="en-GB"/>
              </w:rPr>
            </w:pPr>
            <w:r w:rsidRPr="008552A6">
              <w:rPr>
                <w:rFonts w:cstheme="minorHAnsi"/>
                <w:b/>
                <w:bCs/>
                <w:color w:val="191919"/>
                <w:sz w:val="21"/>
                <w:szCs w:val="21"/>
                <w:lang w:val="en-GB"/>
              </w:rPr>
              <w:t>Economic violence</w:t>
            </w:r>
            <w:r w:rsidR="00DE7E35" w:rsidRPr="008552A6">
              <w:rPr>
                <w:rFonts w:cstheme="minorHAnsi"/>
                <w:b/>
                <w:bCs/>
                <w:color w:val="191919"/>
                <w:sz w:val="21"/>
                <w:szCs w:val="21"/>
                <w:lang w:val="en-GB"/>
              </w:rPr>
              <w:t>:</w:t>
            </w:r>
            <w:r w:rsidRPr="008552A6">
              <w:rPr>
                <w:rFonts w:cstheme="minorHAnsi"/>
                <w:color w:val="191919"/>
                <w:sz w:val="21"/>
                <w:szCs w:val="21"/>
                <w:lang w:val="en-GB"/>
              </w:rPr>
              <w:t xml:space="preserve"> might be discrimination, like denying a person a job, wage theft, access to credit or access to the marketplace. </w:t>
            </w:r>
          </w:p>
          <w:p w14:paraId="6498910B" w14:textId="36772819" w:rsidR="00D22277" w:rsidRPr="008552A6" w:rsidRDefault="00D22277" w:rsidP="00AB7FF2">
            <w:pPr>
              <w:pStyle w:val="ListParagraph"/>
              <w:numPr>
                <w:ilvl w:val="0"/>
                <w:numId w:val="2"/>
              </w:numPr>
              <w:autoSpaceDE w:val="0"/>
              <w:autoSpaceDN w:val="0"/>
              <w:adjustRightInd w:val="0"/>
              <w:jc w:val="both"/>
              <w:textAlignment w:val="center"/>
              <w:rPr>
                <w:rFonts w:cstheme="minorHAnsi"/>
                <w:color w:val="191919"/>
                <w:sz w:val="21"/>
                <w:szCs w:val="21"/>
                <w:lang w:val="en-GB"/>
              </w:rPr>
            </w:pPr>
            <w:r w:rsidRPr="008552A6">
              <w:rPr>
                <w:rFonts w:cstheme="minorHAnsi"/>
                <w:b/>
                <w:bCs/>
                <w:color w:val="191919"/>
                <w:sz w:val="21"/>
                <w:szCs w:val="21"/>
                <w:lang w:val="en-GB"/>
              </w:rPr>
              <w:t>Sexual violence</w:t>
            </w:r>
            <w:r w:rsidR="00DE7E35" w:rsidRPr="008552A6">
              <w:rPr>
                <w:rFonts w:cstheme="minorHAnsi"/>
                <w:b/>
                <w:bCs/>
                <w:color w:val="191919"/>
                <w:sz w:val="21"/>
                <w:szCs w:val="21"/>
                <w:lang w:val="en-GB"/>
              </w:rPr>
              <w:t>:</w:t>
            </w:r>
            <w:r w:rsidRPr="008552A6">
              <w:rPr>
                <w:rFonts w:cstheme="minorHAnsi"/>
                <w:color w:val="191919"/>
                <w:sz w:val="21"/>
                <w:szCs w:val="21"/>
                <w:lang w:val="en-GB"/>
              </w:rPr>
              <w:t xml:space="preserve"> may be rape, non-consensual sex (child sexual assault and incest, intimate partner sexual assault, other), sex-work or sexual transactions, sexual exploitation, unwanted sexual contact, showing genitals without consent, masturbation in public</w:t>
            </w:r>
          </w:p>
          <w:p w14:paraId="67EA93D4" w14:textId="77777777" w:rsidR="00D22277" w:rsidRPr="008552A6" w:rsidRDefault="00D22277" w:rsidP="00AB7FF2">
            <w:pPr>
              <w:pStyle w:val="ListParagraph"/>
              <w:numPr>
                <w:ilvl w:val="0"/>
                <w:numId w:val="2"/>
              </w:numPr>
              <w:autoSpaceDE w:val="0"/>
              <w:autoSpaceDN w:val="0"/>
              <w:adjustRightInd w:val="0"/>
              <w:jc w:val="both"/>
              <w:textAlignment w:val="center"/>
              <w:rPr>
                <w:rFonts w:cstheme="minorHAnsi"/>
                <w:color w:val="191919"/>
                <w:sz w:val="21"/>
                <w:szCs w:val="21"/>
                <w:lang w:val="en-GB"/>
              </w:rPr>
            </w:pPr>
            <w:r w:rsidRPr="008552A6">
              <w:rPr>
                <w:rFonts w:cstheme="minorHAnsi"/>
                <w:color w:val="191919"/>
                <w:sz w:val="21"/>
                <w:szCs w:val="21"/>
                <w:lang w:val="en-GB"/>
              </w:rPr>
              <w:t>GBV can happen anywhere – at work, at home, in the street, in the market, anywhere!</w:t>
            </w:r>
          </w:p>
          <w:p w14:paraId="2D36240D" w14:textId="2FC1913C" w:rsidR="00D22277" w:rsidRPr="008552A6" w:rsidRDefault="00D22277" w:rsidP="00AB7FF2">
            <w:pPr>
              <w:pStyle w:val="ListParagraph"/>
              <w:numPr>
                <w:ilvl w:val="0"/>
                <w:numId w:val="2"/>
              </w:numPr>
              <w:autoSpaceDE w:val="0"/>
              <w:autoSpaceDN w:val="0"/>
              <w:adjustRightInd w:val="0"/>
              <w:spacing w:after="160" w:line="259" w:lineRule="auto"/>
              <w:jc w:val="both"/>
              <w:textAlignment w:val="center"/>
              <w:rPr>
                <w:rFonts w:cstheme="minorHAnsi"/>
                <w:color w:val="191919"/>
                <w:spacing w:val="-7"/>
                <w:sz w:val="21"/>
                <w:szCs w:val="21"/>
                <w:lang w:val="en-GB"/>
              </w:rPr>
            </w:pPr>
            <w:r w:rsidRPr="008552A6">
              <w:rPr>
                <w:rFonts w:cstheme="minorHAnsi"/>
                <w:color w:val="191919"/>
                <w:spacing w:val="-7"/>
                <w:sz w:val="21"/>
                <w:szCs w:val="21"/>
                <w:lang w:val="en-GB"/>
              </w:rPr>
              <w:t xml:space="preserve">GBV can happen between family members, with </w:t>
            </w:r>
            <w:proofErr w:type="spellStart"/>
            <w:r w:rsidRPr="008552A6">
              <w:rPr>
                <w:rFonts w:cstheme="minorHAnsi"/>
                <w:color w:val="191919"/>
                <w:spacing w:val="-7"/>
                <w:sz w:val="21"/>
                <w:szCs w:val="21"/>
                <w:lang w:val="en-GB"/>
              </w:rPr>
              <w:t>neighbors</w:t>
            </w:r>
            <w:proofErr w:type="spellEnd"/>
            <w:r w:rsidRPr="008552A6">
              <w:rPr>
                <w:rFonts w:cstheme="minorHAnsi"/>
                <w:color w:val="191919"/>
                <w:spacing w:val="-7"/>
                <w:sz w:val="21"/>
                <w:szCs w:val="21"/>
                <w:lang w:val="en-GB"/>
              </w:rPr>
              <w:t>, or with strangers.</w:t>
            </w:r>
          </w:p>
          <w:p w14:paraId="45345C54" w14:textId="77777777" w:rsidR="00AB7FF2" w:rsidRPr="008552A6" w:rsidRDefault="00AB7FF2" w:rsidP="00AB7FF2">
            <w:pPr>
              <w:pStyle w:val="ListParagraph"/>
              <w:numPr>
                <w:ilvl w:val="0"/>
                <w:numId w:val="2"/>
              </w:numPr>
              <w:autoSpaceDE w:val="0"/>
              <w:autoSpaceDN w:val="0"/>
              <w:adjustRightInd w:val="0"/>
              <w:jc w:val="both"/>
              <w:textAlignment w:val="center"/>
              <w:rPr>
                <w:rFonts w:cstheme="minorHAnsi"/>
                <w:color w:val="191919"/>
                <w:sz w:val="21"/>
                <w:szCs w:val="21"/>
                <w:lang w:val="en-GB"/>
              </w:rPr>
            </w:pPr>
            <w:r w:rsidRPr="008552A6">
              <w:rPr>
                <w:rFonts w:cstheme="minorHAnsi"/>
                <w:color w:val="191919"/>
                <w:sz w:val="21"/>
                <w:szCs w:val="21"/>
                <w:lang w:val="en-GB"/>
              </w:rPr>
              <w:t xml:space="preserve">Men and boys might experience violence because they don’t fit into ideas of what a ‘real man’ or what a ‘real boy’ are. </w:t>
            </w:r>
          </w:p>
          <w:p w14:paraId="6992E2BB" w14:textId="0915B206" w:rsidR="00D22277" w:rsidRPr="008552A6" w:rsidRDefault="00D22277" w:rsidP="00AB7FF2">
            <w:pPr>
              <w:pStyle w:val="ListParagraph"/>
              <w:numPr>
                <w:ilvl w:val="0"/>
                <w:numId w:val="2"/>
              </w:numPr>
              <w:autoSpaceDE w:val="0"/>
              <w:autoSpaceDN w:val="0"/>
              <w:adjustRightInd w:val="0"/>
              <w:jc w:val="both"/>
              <w:textAlignment w:val="center"/>
              <w:rPr>
                <w:rStyle w:val="eop"/>
                <w:rFonts w:cstheme="minorHAnsi"/>
                <w:color w:val="191919"/>
                <w:spacing w:val="-7"/>
                <w:sz w:val="21"/>
                <w:szCs w:val="21"/>
                <w:lang w:val="en-GB"/>
              </w:rPr>
            </w:pPr>
            <w:r w:rsidRPr="008552A6">
              <w:rPr>
                <w:rFonts w:cstheme="minorHAnsi"/>
                <w:color w:val="191919"/>
                <w:sz w:val="21"/>
                <w:szCs w:val="21"/>
                <w:lang w:val="en-GB"/>
              </w:rPr>
              <w:t>Everyone has the right to a life free of violence.</w:t>
            </w:r>
          </w:p>
        </w:tc>
      </w:tr>
      <w:tr w:rsidR="00D22277" w:rsidRPr="008552A6" w14:paraId="118B1C73" w14:textId="77777777" w:rsidTr="00202982">
        <w:tc>
          <w:tcPr>
            <w:tcW w:w="9628" w:type="dxa"/>
            <w:shd w:val="clear" w:color="auto" w:fill="F2F2F2" w:themeFill="background1" w:themeFillShade="F2"/>
          </w:tcPr>
          <w:p w14:paraId="6B0DF55F" w14:textId="3643393B" w:rsidR="00D22277" w:rsidRPr="008552A6" w:rsidRDefault="00D22277" w:rsidP="00D22277">
            <w:pPr>
              <w:pStyle w:val="BasicParagraph"/>
              <w:spacing w:after="60"/>
              <w:jc w:val="left"/>
              <w:rPr>
                <w:rFonts w:asciiTheme="minorHAnsi" w:hAnsiTheme="minorHAnsi" w:cstheme="minorHAnsi"/>
                <w:b/>
                <w:i/>
                <w:sz w:val="21"/>
                <w:szCs w:val="21"/>
                <w:lang w:val="en-GB"/>
              </w:rPr>
            </w:pPr>
            <w:r w:rsidRPr="008552A6">
              <w:rPr>
                <w:rFonts w:asciiTheme="minorHAnsi" w:hAnsiTheme="minorHAnsi" w:cstheme="minorHAnsi"/>
                <w:b/>
                <w:i/>
                <w:sz w:val="21"/>
                <w:szCs w:val="21"/>
                <w:lang w:val="en-GB"/>
              </w:rPr>
              <w:t xml:space="preserve">NEEDS ASSESSEMENT vs. GENDER AND PROTECTION ANALYSIS </w:t>
            </w:r>
          </w:p>
        </w:tc>
      </w:tr>
      <w:tr w:rsidR="00D22277" w:rsidRPr="008552A6" w14:paraId="5BA705FB" w14:textId="77777777" w:rsidTr="00D22277">
        <w:tc>
          <w:tcPr>
            <w:tcW w:w="9628" w:type="dxa"/>
          </w:tcPr>
          <w:p w14:paraId="319D5882" w14:textId="77777777" w:rsidR="00D22277" w:rsidRPr="008552A6" w:rsidRDefault="00D22277" w:rsidP="00D22277">
            <w:pPr>
              <w:spacing w:after="40"/>
              <w:rPr>
                <w:rFonts w:cstheme="minorHAnsi"/>
                <w:iCs/>
                <w:sz w:val="21"/>
                <w:szCs w:val="21"/>
                <w:lang w:val="en-GB"/>
              </w:rPr>
            </w:pPr>
            <w:r w:rsidRPr="008552A6">
              <w:rPr>
                <w:rFonts w:cstheme="minorHAnsi"/>
                <w:iCs/>
                <w:sz w:val="21"/>
                <w:szCs w:val="21"/>
                <w:lang w:val="en-GB"/>
              </w:rPr>
              <w:t>Depending on how much this analysis integrates with a general needs assessment you may need to include questions on:</w:t>
            </w:r>
          </w:p>
          <w:p w14:paraId="7C594365" w14:textId="77777777" w:rsidR="00D22277" w:rsidRPr="008552A6" w:rsidRDefault="00D22277" w:rsidP="00674571">
            <w:pPr>
              <w:pStyle w:val="ListParagraph"/>
              <w:numPr>
                <w:ilvl w:val="0"/>
                <w:numId w:val="3"/>
              </w:numPr>
              <w:spacing w:after="40"/>
              <w:rPr>
                <w:rFonts w:cstheme="minorHAnsi"/>
                <w:iCs/>
                <w:sz w:val="21"/>
                <w:szCs w:val="21"/>
                <w:lang w:val="en-GB"/>
              </w:rPr>
            </w:pPr>
            <w:r w:rsidRPr="008552A6">
              <w:rPr>
                <w:rFonts w:cstheme="minorHAnsi"/>
                <w:iCs/>
                <w:sz w:val="21"/>
                <w:szCs w:val="21"/>
                <w:lang w:val="en-GB"/>
              </w:rPr>
              <w:t xml:space="preserve">Specific vulnerabilities and needs for women, men, </w:t>
            </w:r>
            <w:proofErr w:type="gramStart"/>
            <w:r w:rsidRPr="008552A6">
              <w:rPr>
                <w:rFonts w:cstheme="minorHAnsi"/>
                <w:iCs/>
                <w:sz w:val="21"/>
                <w:szCs w:val="21"/>
                <w:lang w:val="en-GB"/>
              </w:rPr>
              <w:t>girls</w:t>
            </w:r>
            <w:proofErr w:type="gramEnd"/>
            <w:r w:rsidRPr="008552A6">
              <w:rPr>
                <w:rFonts w:cstheme="minorHAnsi"/>
                <w:iCs/>
                <w:sz w:val="21"/>
                <w:szCs w:val="21"/>
                <w:lang w:val="en-GB"/>
              </w:rPr>
              <w:t xml:space="preserve"> and boys </w:t>
            </w:r>
          </w:p>
          <w:p w14:paraId="077B8789" w14:textId="77777777" w:rsidR="00D22277" w:rsidRPr="008552A6" w:rsidRDefault="00D22277" w:rsidP="00674571">
            <w:pPr>
              <w:pStyle w:val="ListParagraph"/>
              <w:numPr>
                <w:ilvl w:val="0"/>
                <w:numId w:val="3"/>
              </w:numPr>
              <w:spacing w:after="40"/>
              <w:rPr>
                <w:rFonts w:cstheme="minorHAnsi"/>
                <w:iCs/>
                <w:sz w:val="21"/>
                <w:szCs w:val="21"/>
                <w:lang w:val="en-GB"/>
              </w:rPr>
            </w:pPr>
            <w:r w:rsidRPr="008552A6">
              <w:rPr>
                <w:rFonts w:cstheme="minorHAnsi"/>
                <w:iCs/>
                <w:sz w:val="21"/>
                <w:szCs w:val="21"/>
                <w:lang w:val="en-GB"/>
              </w:rPr>
              <w:t>Cash related questions on mechanism, modality, frequency, data sharing and financial service providers</w:t>
            </w:r>
          </w:p>
          <w:p w14:paraId="290B4067" w14:textId="77777777" w:rsidR="00D22277" w:rsidRPr="008552A6" w:rsidRDefault="00D22277" w:rsidP="00674571">
            <w:pPr>
              <w:pStyle w:val="ListParagraph"/>
              <w:numPr>
                <w:ilvl w:val="0"/>
                <w:numId w:val="3"/>
              </w:numPr>
              <w:spacing w:after="40"/>
              <w:rPr>
                <w:rFonts w:cstheme="minorHAnsi"/>
                <w:iCs/>
                <w:sz w:val="21"/>
                <w:szCs w:val="21"/>
                <w:lang w:val="en-GB"/>
              </w:rPr>
            </w:pPr>
            <w:r w:rsidRPr="008552A6">
              <w:rPr>
                <w:rFonts w:cstheme="minorHAnsi"/>
                <w:iCs/>
                <w:sz w:val="21"/>
                <w:szCs w:val="21"/>
                <w:lang w:val="en-GB"/>
              </w:rPr>
              <w:t xml:space="preserve">More </w:t>
            </w:r>
            <w:proofErr w:type="gramStart"/>
            <w:r w:rsidRPr="008552A6">
              <w:rPr>
                <w:rFonts w:cstheme="minorHAnsi"/>
                <w:iCs/>
                <w:sz w:val="21"/>
                <w:szCs w:val="21"/>
                <w:lang w:val="en-GB"/>
              </w:rPr>
              <w:t>in depth</w:t>
            </w:r>
            <w:proofErr w:type="gramEnd"/>
            <w:r w:rsidRPr="008552A6">
              <w:rPr>
                <w:rFonts w:cstheme="minorHAnsi"/>
                <w:iCs/>
                <w:sz w:val="21"/>
                <w:szCs w:val="21"/>
                <w:lang w:val="en-GB"/>
              </w:rPr>
              <w:t xml:space="preserve"> questions on acceptable livelihoods for women and men to engage in</w:t>
            </w:r>
          </w:p>
          <w:p w14:paraId="710804A4" w14:textId="4431CD41" w:rsidR="00D22277" w:rsidRPr="008552A6" w:rsidRDefault="00D22277" w:rsidP="00674571">
            <w:pPr>
              <w:pStyle w:val="ListParagraph"/>
              <w:numPr>
                <w:ilvl w:val="0"/>
                <w:numId w:val="3"/>
              </w:numPr>
              <w:spacing w:after="40"/>
              <w:rPr>
                <w:rFonts w:cstheme="minorHAnsi"/>
                <w:i/>
                <w:sz w:val="21"/>
                <w:szCs w:val="21"/>
                <w:lang w:val="en-GB"/>
              </w:rPr>
            </w:pPr>
            <w:r w:rsidRPr="008552A6">
              <w:rPr>
                <w:rFonts w:cstheme="minorHAnsi"/>
                <w:iCs/>
                <w:sz w:val="21"/>
                <w:szCs w:val="21"/>
                <w:lang w:val="en-GB"/>
              </w:rPr>
              <w:t xml:space="preserve">Further questions on access to financial resources and services, access to land, access to communication technologies etc. </w:t>
            </w:r>
          </w:p>
        </w:tc>
      </w:tr>
    </w:tbl>
    <w:p w14:paraId="0F852DE4" w14:textId="77777777" w:rsidR="00D22277" w:rsidRDefault="00D22277" w:rsidP="00EB2C98">
      <w:pPr>
        <w:pStyle w:val="BasicParagraph"/>
        <w:spacing w:after="60"/>
        <w:rPr>
          <w:rFonts w:ascii="Calibri" w:hAnsi="Calibri" w:cs="Calibri"/>
        </w:rPr>
      </w:pPr>
    </w:p>
    <w:p w14:paraId="71EE0F3E" w14:textId="1BB10155" w:rsidR="00EB2C98" w:rsidRPr="008552A6" w:rsidRDefault="00EB2C98" w:rsidP="00EB2C98">
      <w:pPr>
        <w:pStyle w:val="BasicParagraph"/>
        <w:spacing w:after="60"/>
        <w:rPr>
          <w:rFonts w:ascii="Calibri" w:hAnsi="Calibri" w:cs="Calibri"/>
          <w:b/>
          <w:bCs/>
          <w:sz w:val="21"/>
          <w:szCs w:val="21"/>
        </w:rPr>
      </w:pPr>
      <w:r w:rsidRPr="008552A6">
        <w:rPr>
          <w:rFonts w:ascii="Calibri" w:hAnsi="Calibri" w:cs="Calibri"/>
          <w:sz w:val="21"/>
          <w:szCs w:val="21"/>
        </w:rPr>
        <w:t xml:space="preserve">Take notes in notebook and ensure to note down: Date of interview, location, persons conducting KII, positions of the person(s) interviewed. </w:t>
      </w:r>
      <w:r w:rsidRPr="008552A6">
        <w:rPr>
          <w:rFonts w:ascii="Calibri" w:hAnsi="Calibri" w:cs="Calibri"/>
          <w:b/>
          <w:bCs/>
          <w:sz w:val="21"/>
          <w:szCs w:val="21"/>
        </w:rPr>
        <w:t xml:space="preserve">Do </w:t>
      </w:r>
      <w:r w:rsidRPr="008552A6">
        <w:rPr>
          <w:rFonts w:ascii="Calibri" w:hAnsi="Calibri" w:cs="Calibri"/>
          <w:b/>
          <w:bCs/>
          <w:sz w:val="21"/>
          <w:szCs w:val="21"/>
          <w:u w:val="single"/>
        </w:rPr>
        <w:t>not</w:t>
      </w:r>
      <w:r w:rsidRPr="008552A6">
        <w:rPr>
          <w:rFonts w:ascii="Calibri" w:hAnsi="Calibri" w:cs="Calibri"/>
          <w:b/>
          <w:bCs/>
          <w:sz w:val="21"/>
          <w:szCs w:val="21"/>
        </w:rPr>
        <w:t xml:space="preserve"> push for key informants to disclose specific GBV cases. </w:t>
      </w:r>
    </w:p>
    <w:p w14:paraId="4E32121F" w14:textId="615320A0" w:rsidR="00EB2C98" w:rsidRPr="008552A6" w:rsidRDefault="00EB2C98" w:rsidP="00EB2C98">
      <w:pPr>
        <w:pStyle w:val="BasicParagraph"/>
        <w:spacing w:after="60"/>
        <w:rPr>
          <w:rFonts w:asciiTheme="minorHAnsi" w:hAnsiTheme="minorHAnsi" w:cstheme="minorHAnsi"/>
          <w:sz w:val="21"/>
          <w:szCs w:val="21"/>
          <w:lang w:val="en-GB"/>
        </w:rPr>
      </w:pPr>
      <w:r w:rsidRPr="008552A6">
        <w:rPr>
          <w:rFonts w:asciiTheme="minorHAnsi" w:hAnsiTheme="minorHAnsi" w:cstheme="minorHAnsi"/>
          <w:sz w:val="21"/>
          <w:szCs w:val="21"/>
          <w:lang w:val="en-GB"/>
        </w:rPr>
        <w:t xml:space="preserve">Notes should be recorded </w:t>
      </w:r>
      <w:r w:rsidR="00A71997" w:rsidRPr="008552A6">
        <w:rPr>
          <w:rFonts w:asciiTheme="minorHAnsi" w:hAnsiTheme="minorHAnsi" w:cstheme="minorHAnsi"/>
          <w:sz w:val="21"/>
          <w:szCs w:val="21"/>
          <w:lang w:val="en-GB"/>
        </w:rPr>
        <w:t xml:space="preserve">as precise </w:t>
      </w:r>
      <w:r w:rsidRPr="008552A6">
        <w:rPr>
          <w:rFonts w:asciiTheme="minorHAnsi" w:hAnsiTheme="minorHAnsi" w:cstheme="minorHAnsi"/>
          <w:sz w:val="21"/>
          <w:szCs w:val="21"/>
          <w:lang w:val="en-GB"/>
        </w:rPr>
        <w:t>as possible.</w:t>
      </w:r>
      <w:r w:rsidR="00A71997" w:rsidRPr="008552A6">
        <w:rPr>
          <w:rFonts w:asciiTheme="minorHAnsi" w:hAnsiTheme="minorHAnsi" w:cstheme="minorHAnsi"/>
          <w:sz w:val="21"/>
          <w:szCs w:val="21"/>
          <w:lang w:val="en-GB"/>
        </w:rPr>
        <w:t xml:space="preserve"> However, pay attention to any sensitive data shared and discuss with KI on which details can be recorded.</w:t>
      </w:r>
      <w:r w:rsidRPr="008552A6">
        <w:rPr>
          <w:rFonts w:asciiTheme="minorHAnsi" w:hAnsiTheme="minorHAnsi" w:cstheme="minorHAnsi"/>
          <w:sz w:val="21"/>
          <w:szCs w:val="21"/>
          <w:lang w:val="en-GB"/>
        </w:rPr>
        <w:t xml:space="preserve"> Write legibly.</w:t>
      </w:r>
    </w:p>
    <w:p w14:paraId="2F66DB78" w14:textId="77777777" w:rsidR="00907DB5" w:rsidRDefault="00907DB5">
      <w:pPr>
        <w:rPr>
          <w:rFonts w:asciiTheme="majorHAnsi" w:eastAsiaTheme="majorEastAsia" w:hAnsiTheme="majorHAnsi" w:cstheme="majorBidi"/>
          <w:bCs/>
          <w:color w:val="000000" w:themeColor="text1"/>
          <w:sz w:val="28"/>
          <w:szCs w:val="28"/>
          <w:lang w:val="en-GB"/>
        </w:rPr>
      </w:pPr>
      <w:r>
        <w:rPr>
          <w:b/>
          <w:bCs/>
          <w:color w:val="000000" w:themeColor="text1"/>
          <w:sz w:val="28"/>
          <w:szCs w:val="28"/>
        </w:rPr>
        <w:br w:type="page"/>
      </w:r>
    </w:p>
    <w:p w14:paraId="4D177DC7" w14:textId="54D5F6B8" w:rsidR="00466F63" w:rsidRPr="00C11283" w:rsidRDefault="00466F63" w:rsidP="00466F63">
      <w:pPr>
        <w:pStyle w:val="Heading2"/>
        <w:rPr>
          <w:b w:val="0"/>
          <w:bCs/>
          <w:color w:val="000000" w:themeColor="text1"/>
          <w:sz w:val="28"/>
          <w:szCs w:val="28"/>
        </w:rPr>
      </w:pPr>
      <w:r w:rsidRPr="00C11283">
        <w:rPr>
          <w:b w:val="0"/>
          <w:bCs/>
          <w:color w:val="000000" w:themeColor="text1"/>
          <w:sz w:val="28"/>
          <w:szCs w:val="28"/>
        </w:rPr>
        <w:lastRenderedPageBreak/>
        <w:t xml:space="preserve">Interview guide </w:t>
      </w:r>
    </w:p>
    <w:tbl>
      <w:tblPr>
        <w:tblStyle w:val="TableGrid"/>
        <w:tblW w:w="9776" w:type="dxa"/>
        <w:tblLook w:val="04A0" w:firstRow="1" w:lastRow="0" w:firstColumn="1" w:lastColumn="0" w:noHBand="0" w:noVBand="1"/>
      </w:tblPr>
      <w:tblGrid>
        <w:gridCol w:w="4957"/>
        <w:gridCol w:w="4819"/>
      </w:tblGrid>
      <w:tr w:rsidR="008552A6" w:rsidRPr="008552A6" w14:paraId="4B573A09" w14:textId="77777777" w:rsidTr="008552A6">
        <w:tc>
          <w:tcPr>
            <w:tcW w:w="9776" w:type="dxa"/>
            <w:gridSpan w:val="2"/>
            <w:shd w:val="clear" w:color="auto" w:fill="F2DBDB" w:themeFill="accent2" w:themeFillTint="33"/>
          </w:tcPr>
          <w:p w14:paraId="391A91C6" w14:textId="77777777" w:rsidR="008552A6" w:rsidRPr="008552A6" w:rsidRDefault="008552A6" w:rsidP="003D06F4">
            <w:pPr>
              <w:spacing w:after="120"/>
              <w:rPr>
                <w:rFonts w:cstheme="minorHAnsi"/>
                <w:b/>
                <w:bCs/>
                <w:sz w:val="21"/>
                <w:szCs w:val="21"/>
              </w:rPr>
            </w:pPr>
            <w:r w:rsidRPr="008552A6">
              <w:rPr>
                <w:rFonts w:cstheme="minorHAnsi"/>
                <w:b/>
                <w:bCs/>
                <w:sz w:val="21"/>
                <w:szCs w:val="21"/>
              </w:rPr>
              <w:t xml:space="preserve">Welcome and introduction to analysis </w:t>
            </w:r>
          </w:p>
        </w:tc>
      </w:tr>
      <w:tr w:rsidR="008552A6" w:rsidRPr="008552A6" w14:paraId="42D48544" w14:textId="77777777" w:rsidTr="008552A6">
        <w:tc>
          <w:tcPr>
            <w:tcW w:w="9776" w:type="dxa"/>
            <w:gridSpan w:val="2"/>
          </w:tcPr>
          <w:p w14:paraId="606FF9F1" w14:textId="77777777" w:rsidR="008552A6" w:rsidRPr="008552A6" w:rsidRDefault="008552A6" w:rsidP="003D06F4">
            <w:pPr>
              <w:spacing w:after="120"/>
              <w:rPr>
                <w:rFonts w:cstheme="minorHAnsi"/>
                <w:i/>
                <w:iCs/>
                <w:sz w:val="21"/>
                <w:szCs w:val="21"/>
              </w:rPr>
            </w:pPr>
            <w:r w:rsidRPr="008552A6">
              <w:rPr>
                <w:rFonts w:cstheme="minorHAnsi"/>
                <w:i/>
                <w:iCs/>
                <w:sz w:val="21"/>
                <w:szCs w:val="21"/>
              </w:rPr>
              <w:t xml:space="preserve">State who you are and why you are collecting information </w:t>
            </w:r>
          </w:p>
        </w:tc>
      </w:tr>
      <w:tr w:rsidR="008552A6" w:rsidRPr="008552A6" w14:paraId="5E7736CA" w14:textId="77777777" w:rsidTr="008552A6">
        <w:tc>
          <w:tcPr>
            <w:tcW w:w="4957" w:type="dxa"/>
          </w:tcPr>
          <w:p w14:paraId="7890CF16" w14:textId="77777777" w:rsidR="008552A6" w:rsidRPr="008552A6" w:rsidRDefault="008552A6" w:rsidP="003D06F4">
            <w:pPr>
              <w:spacing w:after="120"/>
              <w:rPr>
                <w:rFonts w:cstheme="minorHAnsi"/>
                <w:sz w:val="21"/>
                <w:szCs w:val="21"/>
              </w:rPr>
            </w:pPr>
            <w:r w:rsidRPr="008552A6">
              <w:rPr>
                <w:rFonts w:cstheme="minorHAnsi"/>
                <w:sz w:val="21"/>
                <w:szCs w:val="21"/>
              </w:rPr>
              <w:t>Name of interviewer:</w:t>
            </w:r>
          </w:p>
        </w:tc>
        <w:tc>
          <w:tcPr>
            <w:tcW w:w="4819" w:type="dxa"/>
          </w:tcPr>
          <w:p w14:paraId="66657CF2" w14:textId="77777777" w:rsidR="008552A6" w:rsidRPr="008552A6" w:rsidRDefault="008552A6" w:rsidP="003D06F4">
            <w:pPr>
              <w:spacing w:after="120"/>
              <w:rPr>
                <w:rFonts w:cstheme="minorHAnsi"/>
                <w:sz w:val="21"/>
                <w:szCs w:val="21"/>
              </w:rPr>
            </w:pPr>
          </w:p>
        </w:tc>
      </w:tr>
      <w:tr w:rsidR="008552A6" w:rsidRPr="008552A6" w14:paraId="635C6E78" w14:textId="77777777" w:rsidTr="008552A6">
        <w:tc>
          <w:tcPr>
            <w:tcW w:w="4957" w:type="dxa"/>
          </w:tcPr>
          <w:p w14:paraId="5B12CB62" w14:textId="77777777" w:rsidR="008552A6" w:rsidRPr="008552A6" w:rsidRDefault="008552A6" w:rsidP="003D06F4">
            <w:pPr>
              <w:spacing w:after="120"/>
              <w:rPr>
                <w:rFonts w:cstheme="minorHAnsi"/>
                <w:sz w:val="21"/>
                <w:szCs w:val="21"/>
              </w:rPr>
            </w:pPr>
            <w:r w:rsidRPr="008552A6">
              <w:rPr>
                <w:rFonts w:cstheme="minorHAnsi"/>
                <w:sz w:val="21"/>
                <w:szCs w:val="21"/>
              </w:rPr>
              <w:t xml:space="preserve">Date of interview: </w:t>
            </w:r>
          </w:p>
        </w:tc>
        <w:tc>
          <w:tcPr>
            <w:tcW w:w="4819" w:type="dxa"/>
          </w:tcPr>
          <w:p w14:paraId="7B1157A6" w14:textId="77777777" w:rsidR="008552A6" w:rsidRPr="008552A6" w:rsidRDefault="008552A6" w:rsidP="003D06F4">
            <w:pPr>
              <w:spacing w:after="120"/>
              <w:rPr>
                <w:rFonts w:cstheme="minorHAnsi"/>
                <w:sz w:val="21"/>
                <w:szCs w:val="21"/>
              </w:rPr>
            </w:pPr>
          </w:p>
        </w:tc>
      </w:tr>
      <w:tr w:rsidR="008552A6" w:rsidRPr="008552A6" w14:paraId="57C05FD4" w14:textId="77777777" w:rsidTr="008552A6">
        <w:tc>
          <w:tcPr>
            <w:tcW w:w="4957" w:type="dxa"/>
          </w:tcPr>
          <w:p w14:paraId="5CC566D7" w14:textId="77777777" w:rsidR="008552A6" w:rsidRPr="008552A6" w:rsidRDefault="008552A6" w:rsidP="003D06F4">
            <w:pPr>
              <w:spacing w:after="120"/>
              <w:rPr>
                <w:rFonts w:cstheme="minorHAnsi"/>
                <w:sz w:val="21"/>
                <w:szCs w:val="21"/>
              </w:rPr>
            </w:pPr>
            <w:r w:rsidRPr="008552A6">
              <w:rPr>
                <w:rFonts w:cstheme="minorHAnsi"/>
                <w:sz w:val="21"/>
                <w:szCs w:val="21"/>
              </w:rPr>
              <w:t xml:space="preserve">Location: </w:t>
            </w:r>
          </w:p>
        </w:tc>
        <w:tc>
          <w:tcPr>
            <w:tcW w:w="4819" w:type="dxa"/>
          </w:tcPr>
          <w:p w14:paraId="1C071BC0" w14:textId="77777777" w:rsidR="008552A6" w:rsidRPr="008552A6" w:rsidRDefault="008552A6" w:rsidP="003D06F4">
            <w:pPr>
              <w:spacing w:after="120"/>
              <w:rPr>
                <w:rFonts w:cstheme="minorHAnsi"/>
                <w:sz w:val="21"/>
                <w:szCs w:val="21"/>
              </w:rPr>
            </w:pPr>
          </w:p>
        </w:tc>
      </w:tr>
      <w:tr w:rsidR="008552A6" w:rsidRPr="008552A6" w14:paraId="5D879D48" w14:textId="77777777" w:rsidTr="008552A6">
        <w:tc>
          <w:tcPr>
            <w:tcW w:w="4957" w:type="dxa"/>
          </w:tcPr>
          <w:p w14:paraId="670A5FF8" w14:textId="77777777" w:rsidR="008552A6" w:rsidRPr="008552A6" w:rsidRDefault="008552A6" w:rsidP="003D06F4">
            <w:pPr>
              <w:spacing w:after="120"/>
              <w:rPr>
                <w:rFonts w:cstheme="minorHAnsi"/>
                <w:sz w:val="21"/>
                <w:szCs w:val="21"/>
              </w:rPr>
            </w:pPr>
            <w:r w:rsidRPr="008552A6">
              <w:rPr>
                <w:rFonts w:cstheme="minorHAnsi"/>
                <w:sz w:val="21"/>
                <w:szCs w:val="21"/>
              </w:rPr>
              <w:t xml:space="preserve">Name of </w:t>
            </w:r>
            <w:proofErr w:type="spellStart"/>
            <w:r w:rsidRPr="008552A6">
              <w:rPr>
                <w:rFonts w:cstheme="minorHAnsi"/>
                <w:sz w:val="21"/>
                <w:szCs w:val="21"/>
              </w:rPr>
              <w:t>organisation</w:t>
            </w:r>
            <w:proofErr w:type="spellEnd"/>
            <w:r w:rsidRPr="008552A6">
              <w:rPr>
                <w:rFonts w:cstheme="minorHAnsi"/>
                <w:sz w:val="21"/>
                <w:szCs w:val="21"/>
              </w:rPr>
              <w:t xml:space="preserve">/protection actor: </w:t>
            </w:r>
          </w:p>
        </w:tc>
        <w:tc>
          <w:tcPr>
            <w:tcW w:w="4819" w:type="dxa"/>
          </w:tcPr>
          <w:p w14:paraId="1410A49B" w14:textId="77777777" w:rsidR="008552A6" w:rsidRPr="008552A6" w:rsidRDefault="008552A6" w:rsidP="003D06F4">
            <w:pPr>
              <w:spacing w:after="120"/>
              <w:rPr>
                <w:rFonts w:cstheme="minorHAnsi"/>
                <w:sz w:val="21"/>
                <w:szCs w:val="21"/>
              </w:rPr>
            </w:pPr>
          </w:p>
        </w:tc>
      </w:tr>
      <w:tr w:rsidR="008552A6" w:rsidRPr="008552A6" w14:paraId="2649C6F1" w14:textId="77777777" w:rsidTr="008552A6">
        <w:tc>
          <w:tcPr>
            <w:tcW w:w="9776" w:type="dxa"/>
            <w:gridSpan w:val="2"/>
            <w:shd w:val="clear" w:color="auto" w:fill="F2DBDB" w:themeFill="accent2" w:themeFillTint="33"/>
          </w:tcPr>
          <w:p w14:paraId="28F3A691" w14:textId="77777777" w:rsidR="008552A6" w:rsidRPr="008552A6" w:rsidRDefault="008552A6" w:rsidP="003D06F4">
            <w:pPr>
              <w:spacing w:after="120"/>
              <w:rPr>
                <w:rFonts w:cstheme="minorHAnsi"/>
                <w:b/>
                <w:bCs/>
                <w:sz w:val="21"/>
                <w:szCs w:val="21"/>
              </w:rPr>
            </w:pPr>
            <w:r w:rsidRPr="008552A6">
              <w:rPr>
                <w:rFonts w:cstheme="minorHAnsi"/>
                <w:b/>
                <w:bCs/>
                <w:sz w:val="21"/>
                <w:szCs w:val="21"/>
              </w:rPr>
              <w:t xml:space="preserve">Protection services </w:t>
            </w:r>
          </w:p>
        </w:tc>
      </w:tr>
      <w:tr w:rsidR="008552A6" w:rsidRPr="008552A6" w14:paraId="0816A08C" w14:textId="77777777" w:rsidTr="008552A6">
        <w:tc>
          <w:tcPr>
            <w:tcW w:w="4957" w:type="dxa"/>
          </w:tcPr>
          <w:p w14:paraId="0156A2C1" w14:textId="77777777" w:rsidR="008552A6" w:rsidRPr="008552A6" w:rsidRDefault="008552A6" w:rsidP="003D06F4">
            <w:pPr>
              <w:spacing w:after="120"/>
              <w:rPr>
                <w:rFonts w:cstheme="minorHAnsi"/>
                <w:sz w:val="21"/>
                <w:szCs w:val="21"/>
              </w:rPr>
            </w:pPr>
            <w:r w:rsidRPr="008552A6">
              <w:rPr>
                <w:rFonts w:cstheme="minorHAnsi"/>
                <w:sz w:val="21"/>
                <w:szCs w:val="21"/>
              </w:rPr>
              <w:t>Which areas within protection do you work in?</w:t>
            </w:r>
          </w:p>
        </w:tc>
        <w:tc>
          <w:tcPr>
            <w:tcW w:w="4819" w:type="dxa"/>
          </w:tcPr>
          <w:p w14:paraId="73AE7DA2" w14:textId="77777777" w:rsidR="008552A6" w:rsidRPr="008552A6" w:rsidRDefault="008552A6" w:rsidP="003D06F4">
            <w:pPr>
              <w:spacing w:after="120"/>
              <w:rPr>
                <w:rFonts w:cstheme="minorHAnsi"/>
                <w:sz w:val="21"/>
                <w:szCs w:val="21"/>
              </w:rPr>
            </w:pPr>
          </w:p>
        </w:tc>
      </w:tr>
      <w:tr w:rsidR="008552A6" w:rsidRPr="008552A6" w14:paraId="5449C5F8" w14:textId="77777777" w:rsidTr="008552A6">
        <w:tc>
          <w:tcPr>
            <w:tcW w:w="4957" w:type="dxa"/>
          </w:tcPr>
          <w:p w14:paraId="66DC2A95" w14:textId="3078DFB4" w:rsidR="008552A6" w:rsidRPr="008552A6" w:rsidRDefault="008552A6" w:rsidP="003D06F4">
            <w:pPr>
              <w:spacing w:after="120"/>
              <w:rPr>
                <w:rFonts w:cstheme="minorHAnsi"/>
                <w:sz w:val="21"/>
                <w:szCs w:val="21"/>
              </w:rPr>
            </w:pPr>
            <w:r w:rsidRPr="008552A6">
              <w:rPr>
                <w:rFonts w:cstheme="minorHAnsi"/>
                <w:sz w:val="21"/>
                <w:szCs w:val="21"/>
              </w:rPr>
              <w:t xml:space="preserve">What is your target group for your services/intervention? </w:t>
            </w:r>
          </w:p>
        </w:tc>
        <w:tc>
          <w:tcPr>
            <w:tcW w:w="4819" w:type="dxa"/>
          </w:tcPr>
          <w:p w14:paraId="275A7511" w14:textId="77777777" w:rsidR="008552A6" w:rsidRPr="008552A6" w:rsidRDefault="008552A6" w:rsidP="003D06F4">
            <w:pPr>
              <w:spacing w:after="120"/>
              <w:rPr>
                <w:rFonts w:cstheme="minorHAnsi"/>
                <w:sz w:val="21"/>
                <w:szCs w:val="21"/>
              </w:rPr>
            </w:pPr>
          </w:p>
        </w:tc>
      </w:tr>
      <w:tr w:rsidR="008552A6" w:rsidRPr="008552A6" w14:paraId="0409833E" w14:textId="77777777" w:rsidTr="008552A6">
        <w:tc>
          <w:tcPr>
            <w:tcW w:w="4957" w:type="dxa"/>
          </w:tcPr>
          <w:p w14:paraId="0C18793C" w14:textId="77777777" w:rsidR="008552A6" w:rsidRPr="008552A6" w:rsidRDefault="008552A6" w:rsidP="003D06F4">
            <w:pPr>
              <w:spacing w:after="120"/>
              <w:rPr>
                <w:rFonts w:cstheme="minorHAnsi"/>
                <w:sz w:val="21"/>
                <w:szCs w:val="21"/>
              </w:rPr>
            </w:pPr>
            <w:r w:rsidRPr="008552A6">
              <w:rPr>
                <w:rFonts w:cstheme="minorHAnsi"/>
                <w:sz w:val="21"/>
                <w:szCs w:val="21"/>
              </w:rPr>
              <w:t xml:space="preserve">Which geographical locations do you work in? Hereunder, do you have staff based in the location? </w:t>
            </w:r>
          </w:p>
        </w:tc>
        <w:tc>
          <w:tcPr>
            <w:tcW w:w="4819" w:type="dxa"/>
          </w:tcPr>
          <w:p w14:paraId="21EFB543" w14:textId="77777777" w:rsidR="008552A6" w:rsidRPr="008552A6" w:rsidRDefault="008552A6" w:rsidP="003D06F4">
            <w:pPr>
              <w:spacing w:after="120"/>
              <w:rPr>
                <w:rFonts w:cstheme="minorHAnsi"/>
                <w:sz w:val="21"/>
                <w:szCs w:val="21"/>
              </w:rPr>
            </w:pPr>
          </w:p>
        </w:tc>
      </w:tr>
      <w:tr w:rsidR="008552A6" w:rsidRPr="008552A6" w14:paraId="1FCC911A" w14:textId="77777777" w:rsidTr="008552A6">
        <w:tc>
          <w:tcPr>
            <w:tcW w:w="4957" w:type="dxa"/>
          </w:tcPr>
          <w:p w14:paraId="2112D386" w14:textId="278F27BD" w:rsidR="008552A6" w:rsidRPr="008552A6" w:rsidRDefault="008552A6" w:rsidP="003D06F4">
            <w:pPr>
              <w:spacing w:after="120"/>
              <w:rPr>
                <w:rFonts w:cstheme="minorHAnsi"/>
                <w:sz w:val="21"/>
                <w:szCs w:val="21"/>
              </w:rPr>
            </w:pPr>
            <w:r w:rsidRPr="008552A6">
              <w:rPr>
                <w:rFonts w:cstheme="minorHAnsi"/>
                <w:sz w:val="21"/>
                <w:szCs w:val="21"/>
              </w:rPr>
              <w:t xml:space="preserve">Are you </w:t>
            </w:r>
            <w:proofErr w:type="gramStart"/>
            <w:r w:rsidRPr="008552A6">
              <w:rPr>
                <w:rFonts w:cstheme="minorHAnsi"/>
                <w:sz w:val="21"/>
                <w:szCs w:val="21"/>
              </w:rPr>
              <w:t>operating  safe</w:t>
            </w:r>
            <w:proofErr w:type="gramEnd"/>
            <w:r w:rsidRPr="008552A6">
              <w:rPr>
                <w:rFonts w:cstheme="minorHAnsi"/>
                <w:sz w:val="21"/>
                <w:szCs w:val="21"/>
              </w:rPr>
              <w:t xml:space="preserve"> spaces of any kind? Who can access these? </w:t>
            </w:r>
          </w:p>
        </w:tc>
        <w:tc>
          <w:tcPr>
            <w:tcW w:w="4819" w:type="dxa"/>
          </w:tcPr>
          <w:p w14:paraId="6A4979A5" w14:textId="77777777" w:rsidR="008552A6" w:rsidRPr="008552A6" w:rsidRDefault="008552A6" w:rsidP="003D06F4">
            <w:pPr>
              <w:spacing w:after="120"/>
              <w:rPr>
                <w:rFonts w:cstheme="minorHAnsi"/>
                <w:sz w:val="21"/>
                <w:szCs w:val="21"/>
              </w:rPr>
            </w:pPr>
          </w:p>
        </w:tc>
      </w:tr>
      <w:tr w:rsidR="008552A6" w:rsidRPr="008552A6" w14:paraId="7E15D3EF" w14:textId="77777777" w:rsidTr="008552A6">
        <w:tc>
          <w:tcPr>
            <w:tcW w:w="4957" w:type="dxa"/>
          </w:tcPr>
          <w:p w14:paraId="142783C6" w14:textId="77777777" w:rsidR="008552A6" w:rsidRPr="008552A6" w:rsidRDefault="008552A6" w:rsidP="003D06F4">
            <w:pPr>
              <w:spacing w:after="120"/>
              <w:rPr>
                <w:rFonts w:cstheme="minorHAnsi"/>
                <w:sz w:val="21"/>
                <w:szCs w:val="21"/>
              </w:rPr>
            </w:pPr>
            <w:r w:rsidRPr="008552A6">
              <w:rPr>
                <w:rFonts w:cstheme="minorHAnsi"/>
                <w:sz w:val="21"/>
                <w:szCs w:val="21"/>
              </w:rPr>
              <w:t xml:space="preserve">Do you know of other protection structures, services, </w:t>
            </w:r>
            <w:proofErr w:type="gramStart"/>
            <w:r w:rsidRPr="008552A6">
              <w:rPr>
                <w:rFonts w:cstheme="minorHAnsi"/>
                <w:sz w:val="21"/>
                <w:szCs w:val="21"/>
              </w:rPr>
              <w:t>activities</w:t>
            </w:r>
            <w:proofErr w:type="gramEnd"/>
            <w:r w:rsidRPr="008552A6">
              <w:rPr>
                <w:rFonts w:cstheme="minorHAnsi"/>
                <w:sz w:val="21"/>
                <w:szCs w:val="21"/>
              </w:rPr>
              <w:t xml:space="preserve"> and forums that exist to address the needs of survivors? </w:t>
            </w:r>
          </w:p>
        </w:tc>
        <w:tc>
          <w:tcPr>
            <w:tcW w:w="4819" w:type="dxa"/>
          </w:tcPr>
          <w:p w14:paraId="4AF6EE03" w14:textId="77777777" w:rsidR="008552A6" w:rsidRPr="008552A6" w:rsidRDefault="008552A6" w:rsidP="003D06F4">
            <w:pPr>
              <w:spacing w:after="120"/>
              <w:rPr>
                <w:rFonts w:cstheme="minorHAnsi"/>
                <w:sz w:val="21"/>
                <w:szCs w:val="21"/>
              </w:rPr>
            </w:pPr>
          </w:p>
        </w:tc>
      </w:tr>
      <w:tr w:rsidR="008552A6" w:rsidRPr="008552A6" w14:paraId="0BBBF827" w14:textId="77777777" w:rsidTr="008552A6">
        <w:tc>
          <w:tcPr>
            <w:tcW w:w="9776" w:type="dxa"/>
            <w:gridSpan w:val="2"/>
            <w:shd w:val="clear" w:color="auto" w:fill="F2DBDB" w:themeFill="accent2" w:themeFillTint="33"/>
          </w:tcPr>
          <w:p w14:paraId="43D634FF" w14:textId="77777777" w:rsidR="008552A6" w:rsidRPr="008552A6" w:rsidRDefault="008552A6" w:rsidP="003D06F4">
            <w:pPr>
              <w:spacing w:after="120"/>
              <w:rPr>
                <w:rFonts w:cstheme="minorHAnsi"/>
                <w:sz w:val="21"/>
                <w:szCs w:val="21"/>
              </w:rPr>
            </w:pPr>
            <w:r w:rsidRPr="008552A6">
              <w:rPr>
                <w:rFonts w:cstheme="minorHAnsi"/>
                <w:b/>
                <w:bCs/>
                <w:sz w:val="21"/>
                <w:szCs w:val="21"/>
              </w:rPr>
              <w:t xml:space="preserve">Coordination and collaboration </w:t>
            </w:r>
          </w:p>
        </w:tc>
      </w:tr>
      <w:tr w:rsidR="008552A6" w:rsidRPr="008552A6" w14:paraId="552D3561" w14:textId="77777777" w:rsidTr="008552A6">
        <w:tc>
          <w:tcPr>
            <w:tcW w:w="4957" w:type="dxa"/>
          </w:tcPr>
          <w:p w14:paraId="3465D74E" w14:textId="77777777" w:rsidR="008552A6" w:rsidRPr="008552A6" w:rsidRDefault="008552A6" w:rsidP="003D06F4">
            <w:pPr>
              <w:spacing w:after="120"/>
              <w:rPr>
                <w:rFonts w:cstheme="minorHAnsi"/>
                <w:sz w:val="21"/>
                <w:szCs w:val="21"/>
              </w:rPr>
            </w:pPr>
            <w:r w:rsidRPr="008552A6">
              <w:rPr>
                <w:rFonts w:cstheme="minorHAnsi"/>
                <w:sz w:val="21"/>
                <w:szCs w:val="21"/>
              </w:rPr>
              <w:t xml:space="preserve">How is the coordination and collaboration with other protection actors, including NGOs and local actors such as police, courts, chiefs etc. in the area? </w:t>
            </w:r>
          </w:p>
        </w:tc>
        <w:tc>
          <w:tcPr>
            <w:tcW w:w="4819" w:type="dxa"/>
          </w:tcPr>
          <w:p w14:paraId="4201ABEB" w14:textId="77777777" w:rsidR="008552A6" w:rsidRPr="008552A6" w:rsidRDefault="008552A6" w:rsidP="003D06F4">
            <w:pPr>
              <w:spacing w:after="120"/>
              <w:rPr>
                <w:rFonts w:cstheme="minorHAnsi"/>
                <w:sz w:val="21"/>
                <w:szCs w:val="21"/>
              </w:rPr>
            </w:pPr>
          </w:p>
        </w:tc>
      </w:tr>
      <w:tr w:rsidR="008552A6" w:rsidRPr="008552A6" w14:paraId="65DD478A" w14:textId="77777777" w:rsidTr="008552A6">
        <w:tc>
          <w:tcPr>
            <w:tcW w:w="4957" w:type="dxa"/>
          </w:tcPr>
          <w:p w14:paraId="75CCFAA5" w14:textId="77777777" w:rsidR="008552A6" w:rsidRPr="008552A6" w:rsidRDefault="008552A6" w:rsidP="003D06F4">
            <w:pPr>
              <w:spacing w:after="120"/>
              <w:rPr>
                <w:rFonts w:cstheme="minorHAnsi"/>
                <w:sz w:val="21"/>
                <w:szCs w:val="21"/>
              </w:rPr>
            </w:pPr>
            <w:r w:rsidRPr="008552A6">
              <w:rPr>
                <w:rFonts w:cstheme="minorHAnsi"/>
                <w:sz w:val="21"/>
                <w:szCs w:val="21"/>
              </w:rPr>
              <w:t xml:space="preserve">Are there established </w:t>
            </w:r>
            <w:r w:rsidRPr="008552A6">
              <w:rPr>
                <w:rFonts w:cstheme="minorHAnsi"/>
                <w:sz w:val="21"/>
                <w:szCs w:val="21"/>
                <w:u w:val="single"/>
              </w:rPr>
              <w:t>and updated</w:t>
            </w:r>
            <w:r w:rsidRPr="008552A6">
              <w:rPr>
                <w:rFonts w:cstheme="minorHAnsi"/>
                <w:sz w:val="21"/>
                <w:szCs w:val="21"/>
              </w:rPr>
              <w:t xml:space="preserve"> referral pathways in place? Who is responsible for these? </w:t>
            </w:r>
          </w:p>
        </w:tc>
        <w:tc>
          <w:tcPr>
            <w:tcW w:w="4819" w:type="dxa"/>
          </w:tcPr>
          <w:p w14:paraId="53B8713E" w14:textId="77777777" w:rsidR="008552A6" w:rsidRPr="008552A6" w:rsidRDefault="008552A6" w:rsidP="003D06F4">
            <w:pPr>
              <w:spacing w:after="120"/>
              <w:rPr>
                <w:rFonts w:cstheme="minorHAnsi"/>
                <w:sz w:val="21"/>
                <w:szCs w:val="21"/>
              </w:rPr>
            </w:pPr>
          </w:p>
        </w:tc>
      </w:tr>
      <w:tr w:rsidR="008552A6" w:rsidRPr="008552A6" w14:paraId="04E1EBB9" w14:textId="77777777" w:rsidTr="008552A6">
        <w:tc>
          <w:tcPr>
            <w:tcW w:w="4957" w:type="dxa"/>
          </w:tcPr>
          <w:p w14:paraId="44BF6788" w14:textId="77777777" w:rsidR="008552A6" w:rsidRPr="008552A6" w:rsidRDefault="008552A6" w:rsidP="003D06F4">
            <w:pPr>
              <w:spacing w:after="120"/>
              <w:rPr>
                <w:rFonts w:cstheme="minorHAnsi"/>
                <w:sz w:val="21"/>
                <w:szCs w:val="21"/>
              </w:rPr>
            </w:pPr>
            <w:r w:rsidRPr="008552A6">
              <w:rPr>
                <w:rFonts w:cstheme="minorHAnsi"/>
                <w:sz w:val="21"/>
                <w:szCs w:val="21"/>
              </w:rPr>
              <w:t>Which services do you offer to other actors? Example could be protection monitoring during distributions or trainings? Which trainings (GBV, PSS, PSEA, protection mainstreaming etc.)?</w:t>
            </w:r>
          </w:p>
        </w:tc>
        <w:tc>
          <w:tcPr>
            <w:tcW w:w="4819" w:type="dxa"/>
          </w:tcPr>
          <w:p w14:paraId="7DF39682" w14:textId="77777777" w:rsidR="008552A6" w:rsidRPr="008552A6" w:rsidRDefault="008552A6" w:rsidP="003D06F4">
            <w:pPr>
              <w:spacing w:after="120"/>
              <w:rPr>
                <w:rFonts w:cstheme="minorHAnsi"/>
                <w:sz w:val="21"/>
                <w:szCs w:val="21"/>
              </w:rPr>
            </w:pPr>
          </w:p>
        </w:tc>
      </w:tr>
      <w:tr w:rsidR="008552A6" w:rsidRPr="008552A6" w14:paraId="7FF23F0C" w14:textId="77777777" w:rsidTr="008552A6">
        <w:tc>
          <w:tcPr>
            <w:tcW w:w="4957" w:type="dxa"/>
            <w:shd w:val="clear" w:color="auto" w:fill="F2DBDB" w:themeFill="accent2" w:themeFillTint="33"/>
          </w:tcPr>
          <w:p w14:paraId="6B23E83F" w14:textId="23689868" w:rsidR="008552A6" w:rsidRPr="008552A6" w:rsidRDefault="008552A6" w:rsidP="003D06F4">
            <w:pPr>
              <w:spacing w:after="120"/>
              <w:rPr>
                <w:rFonts w:cstheme="minorHAnsi"/>
                <w:b/>
                <w:bCs/>
                <w:sz w:val="21"/>
                <w:szCs w:val="21"/>
              </w:rPr>
            </w:pPr>
            <w:r w:rsidRPr="008552A6">
              <w:rPr>
                <w:rFonts w:cstheme="minorHAnsi"/>
                <w:b/>
                <w:bCs/>
                <w:sz w:val="21"/>
                <w:szCs w:val="21"/>
              </w:rPr>
              <w:t xml:space="preserve">Gender-based violence </w:t>
            </w:r>
          </w:p>
        </w:tc>
        <w:tc>
          <w:tcPr>
            <w:tcW w:w="4819" w:type="dxa"/>
            <w:shd w:val="clear" w:color="auto" w:fill="F2DBDB" w:themeFill="accent2" w:themeFillTint="33"/>
          </w:tcPr>
          <w:p w14:paraId="5B91B5A4" w14:textId="77777777" w:rsidR="008552A6" w:rsidRPr="008552A6" w:rsidRDefault="008552A6" w:rsidP="003D06F4">
            <w:pPr>
              <w:spacing w:after="120"/>
              <w:rPr>
                <w:rFonts w:cstheme="minorHAnsi"/>
                <w:sz w:val="21"/>
                <w:szCs w:val="21"/>
              </w:rPr>
            </w:pPr>
          </w:p>
        </w:tc>
      </w:tr>
      <w:tr w:rsidR="008552A6" w:rsidRPr="008552A6" w14:paraId="5014051F" w14:textId="77777777" w:rsidTr="008552A6">
        <w:tc>
          <w:tcPr>
            <w:tcW w:w="4957" w:type="dxa"/>
          </w:tcPr>
          <w:p w14:paraId="7124D19C" w14:textId="07F1DFD3" w:rsidR="008552A6" w:rsidRPr="008552A6" w:rsidRDefault="008552A6" w:rsidP="003D06F4">
            <w:pPr>
              <w:rPr>
                <w:rFonts w:cstheme="minorHAnsi"/>
                <w:sz w:val="21"/>
                <w:szCs w:val="21"/>
                <w:lang w:eastAsia="en-GB"/>
              </w:rPr>
            </w:pPr>
            <w:r w:rsidRPr="008552A6">
              <w:rPr>
                <w:rFonts w:cstheme="minorHAnsi"/>
                <w:sz w:val="21"/>
                <w:szCs w:val="21"/>
                <w:lang w:eastAsia="en-GB"/>
              </w:rPr>
              <w:t>What do you think are the main gaps in terms of preventing and responding to gender-based violence?</w:t>
            </w:r>
          </w:p>
        </w:tc>
        <w:tc>
          <w:tcPr>
            <w:tcW w:w="4819" w:type="dxa"/>
          </w:tcPr>
          <w:p w14:paraId="2C8A48B5" w14:textId="77777777" w:rsidR="008552A6" w:rsidRPr="008552A6" w:rsidRDefault="008552A6" w:rsidP="003D06F4">
            <w:pPr>
              <w:spacing w:after="120"/>
              <w:rPr>
                <w:rFonts w:cstheme="minorHAnsi"/>
                <w:sz w:val="21"/>
                <w:szCs w:val="21"/>
              </w:rPr>
            </w:pPr>
          </w:p>
        </w:tc>
      </w:tr>
      <w:tr w:rsidR="008552A6" w:rsidRPr="008552A6" w14:paraId="02883394" w14:textId="77777777" w:rsidTr="008552A6">
        <w:tc>
          <w:tcPr>
            <w:tcW w:w="4957" w:type="dxa"/>
          </w:tcPr>
          <w:p w14:paraId="6A52F6C3" w14:textId="649452B5" w:rsidR="008552A6" w:rsidRPr="008552A6" w:rsidRDefault="008552A6" w:rsidP="003D06F4">
            <w:pPr>
              <w:rPr>
                <w:rFonts w:cstheme="minorHAnsi"/>
                <w:sz w:val="21"/>
                <w:szCs w:val="21"/>
                <w:lang w:eastAsia="en-GB"/>
              </w:rPr>
            </w:pPr>
            <w:r w:rsidRPr="008552A6">
              <w:rPr>
                <w:rFonts w:cstheme="minorHAnsi"/>
                <w:sz w:val="21"/>
                <w:szCs w:val="21"/>
                <w:lang w:eastAsia="en-GB"/>
              </w:rPr>
              <w:t xml:space="preserve">What do you think we could do to ensure that women, adolescent girls and boys, persons living with disabilities or other minority groups can participate in decision-making around cash assistance? </w:t>
            </w:r>
          </w:p>
        </w:tc>
        <w:tc>
          <w:tcPr>
            <w:tcW w:w="4819" w:type="dxa"/>
          </w:tcPr>
          <w:p w14:paraId="0BD19685" w14:textId="77777777" w:rsidR="008552A6" w:rsidRPr="008552A6" w:rsidRDefault="008552A6" w:rsidP="003D06F4">
            <w:pPr>
              <w:spacing w:after="120"/>
              <w:rPr>
                <w:rFonts w:cstheme="minorHAnsi"/>
                <w:sz w:val="21"/>
                <w:szCs w:val="21"/>
              </w:rPr>
            </w:pPr>
          </w:p>
        </w:tc>
      </w:tr>
      <w:tr w:rsidR="008552A6" w:rsidRPr="008552A6" w14:paraId="36718224" w14:textId="77777777" w:rsidTr="008552A6">
        <w:tc>
          <w:tcPr>
            <w:tcW w:w="4957" w:type="dxa"/>
          </w:tcPr>
          <w:p w14:paraId="3A409566" w14:textId="77777777" w:rsidR="008552A6" w:rsidRPr="008552A6" w:rsidRDefault="008552A6" w:rsidP="003D06F4">
            <w:pPr>
              <w:rPr>
                <w:rFonts w:cstheme="minorHAnsi"/>
                <w:sz w:val="21"/>
                <w:szCs w:val="21"/>
                <w:lang w:eastAsia="en-GB"/>
              </w:rPr>
            </w:pPr>
            <w:r w:rsidRPr="008552A6">
              <w:rPr>
                <w:rFonts w:cstheme="minorHAnsi"/>
                <w:sz w:val="21"/>
                <w:szCs w:val="21"/>
                <w:lang w:eastAsia="en-GB"/>
              </w:rPr>
              <w:t>What kinds of actions/activities do you think are important in terms of reducing women’s and children’s vulnerability to violence?</w:t>
            </w:r>
          </w:p>
        </w:tc>
        <w:tc>
          <w:tcPr>
            <w:tcW w:w="4819" w:type="dxa"/>
          </w:tcPr>
          <w:p w14:paraId="5AB03F19" w14:textId="77777777" w:rsidR="008552A6" w:rsidRPr="008552A6" w:rsidRDefault="008552A6" w:rsidP="003D06F4">
            <w:pPr>
              <w:spacing w:after="120"/>
              <w:rPr>
                <w:rFonts w:cstheme="minorHAnsi"/>
                <w:sz w:val="21"/>
                <w:szCs w:val="21"/>
              </w:rPr>
            </w:pPr>
          </w:p>
        </w:tc>
      </w:tr>
      <w:tr w:rsidR="008552A6" w:rsidRPr="008552A6" w14:paraId="757C41FE" w14:textId="77777777" w:rsidTr="008552A6">
        <w:tc>
          <w:tcPr>
            <w:tcW w:w="4957" w:type="dxa"/>
          </w:tcPr>
          <w:p w14:paraId="2F546A19" w14:textId="6887E243" w:rsidR="008552A6" w:rsidRPr="008552A6" w:rsidRDefault="008552A6" w:rsidP="003D06F4">
            <w:pPr>
              <w:rPr>
                <w:rFonts w:cstheme="minorHAnsi"/>
                <w:sz w:val="21"/>
                <w:szCs w:val="21"/>
                <w:lang w:eastAsia="en-GB"/>
              </w:rPr>
            </w:pPr>
            <w:r w:rsidRPr="008552A6">
              <w:rPr>
                <w:rFonts w:cstheme="minorHAnsi"/>
                <w:sz w:val="21"/>
                <w:szCs w:val="21"/>
                <w:lang w:eastAsia="en-GB"/>
              </w:rPr>
              <w:t>What kind of mechanisms does your agency have in place to prevent sexual exploitation and abuse? Are there inter-agency community feedback mechanisms established?</w:t>
            </w:r>
          </w:p>
        </w:tc>
        <w:tc>
          <w:tcPr>
            <w:tcW w:w="4819" w:type="dxa"/>
          </w:tcPr>
          <w:p w14:paraId="5477080A" w14:textId="77777777" w:rsidR="008552A6" w:rsidRPr="008552A6" w:rsidRDefault="008552A6" w:rsidP="003D06F4">
            <w:pPr>
              <w:spacing w:after="120"/>
              <w:rPr>
                <w:rFonts w:cstheme="minorHAnsi"/>
                <w:sz w:val="21"/>
                <w:szCs w:val="21"/>
              </w:rPr>
            </w:pPr>
          </w:p>
        </w:tc>
      </w:tr>
      <w:tr w:rsidR="008552A6" w:rsidRPr="008552A6" w14:paraId="6E951C40" w14:textId="77777777" w:rsidTr="008552A6">
        <w:tc>
          <w:tcPr>
            <w:tcW w:w="9776" w:type="dxa"/>
            <w:gridSpan w:val="2"/>
            <w:shd w:val="clear" w:color="auto" w:fill="F2DBDB" w:themeFill="accent2" w:themeFillTint="33"/>
          </w:tcPr>
          <w:p w14:paraId="0AEE2F31" w14:textId="13CCACEF" w:rsidR="008552A6" w:rsidRPr="008552A6" w:rsidRDefault="008552A6" w:rsidP="003D06F4">
            <w:pPr>
              <w:spacing w:after="120"/>
              <w:rPr>
                <w:rFonts w:cstheme="minorHAnsi"/>
                <w:b/>
                <w:bCs/>
                <w:sz w:val="21"/>
                <w:szCs w:val="21"/>
              </w:rPr>
            </w:pPr>
            <w:r w:rsidRPr="008552A6">
              <w:rPr>
                <w:rFonts w:cstheme="minorHAnsi"/>
                <w:b/>
                <w:bCs/>
                <w:sz w:val="21"/>
                <w:szCs w:val="21"/>
              </w:rPr>
              <w:t>Any other issues?</w:t>
            </w:r>
          </w:p>
        </w:tc>
      </w:tr>
      <w:tr w:rsidR="008552A6" w:rsidRPr="008552A6" w14:paraId="36F04A97" w14:textId="77777777" w:rsidTr="008552A6">
        <w:tc>
          <w:tcPr>
            <w:tcW w:w="4957" w:type="dxa"/>
          </w:tcPr>
          <w:p w14:paraId="18CF92A6" w14:textId="77777777" w:rsidR="008552A6" w:rsidRPr="008552A6" w:rsidRDefault="008552A6" w:rsidP="003D06F4">
            <w:pPr>
              <w:spacing w:after="120"/>
              <w:rPr>
                <w:rFonts w:cstheme="minorHAnsi"/>
                <w:sz w:val="21"/>
                <w:szCs w:val="21"/>
              </w:rPr>
            </w:pPr>
            <w:r w:rsidRPr="008552A6">
              <w:rPr>
                <w:rFonts w:cstheme="minorHAnsi"/>
                <w:sz w:val="21"/>
                <w:szCs w:val="21"/>
              </w:rPr>
              <w:lastRenderedPageBreak/>
              <w:t xml:space="preserve">Are there any specific protection issues or concerns that we should pay particular attention to in the areas? </w:t>
            </w:r>
          </w:p>
        </w:tc>
        <w:tc>
          <w:tcPr>
            <w:tcW w:w="4819" w:type="dxa"/>
          </w:tcPr>
          <w:p w14:paraId="6E39B561" w14:textId="77777777" w:rsidR="008552A6" w:rsidRPr="008552A6" w:rsidRDefault="008552A6" w:rsidP="003D06F4">
            <w:pPr>
              <w:spacing w:after="120"/>
              <w:rPr>
                <w:rFonts w:cstheme="minorHAnsi"/>
                <w:sz w:val="21"/>
                <w:szCs w:val="21"/>
              </w:rPr>
            </w:pPr>
          </w:p>
        </w:tc>
      </w:tr>
      <w:tr w:rsidR="008552A6" w:rsidRPr="008552A6" w14:paraId="57A28AF7" w14:textId="77777777" w:rsidTr="008552A6">
        <w:tc>
          <w:tcPr>
            <w:tcW w:w="4957" w:type="dxa"/>
          </w:tcPr>
          <w:p w14:paraId="7B53203F" w14:textId="77777777" w:rsidR="008552A6" w:rsidRPr="008552A6" w:rsidRDefault="008552A6" w:rsidP="003D06F4">
            <w:pPr>
              <w:spacing w:after="120"/>
              <w:rPr>
                <w:rFonts w:cstheme="minorHAnsi"/>
                <w:sz w:val="21"/>
                <w:szCs w:val="21"/>
              </w:rPr>
            </w:pPr>
            <w:r w:rsidRPr="008552A6">
              <w:rPr>
                <w:rFonts w:cstheme="minorHAnsi"/>
                <w:sz w:val="21"/>
                <w:szCs w:val="21"/>
              </w:rPr>
              <w:t xml:space="preserve">Is there anything else that would be relevant for us to know as part of our survey? </w:t>
            </w:r>
          </w:p>
        </w:tc>
        <w:tc>
          <w:tcPr>
            <w:tcW w:w="4819" w:type="dxa"/>
          </w:tcPr>
          <w:p w14:paraId="3F09021B" w14:textId="77777777" w:rsidR="008552A6" w:rsidRPr="008552A6" w:rsidRDefault="008552A6" w:rsidP="003D06F4">
            <w:pPr>
              <w:spacing w:after="120"/>
              <w:rPr>
                <w:rFonts w:cstheme="minorHAnsi"/>
                <w:sz w:val="21"/>
                <w:szCs w:val="21"/>
              </w:rPr>
            </w:pPr>
          </w:p>
        </w:tc>
      </w:tr>
      <w:tr w:rsidR="008552A6" w:rsidRPr="008552A6" w14:paraId="4CAC3D61" w14:textId="77777777" w:rsidTr="008552A6">
        <w:tc>
          <w:tcPr>
            <w:tcW w:w="4957" w:type="dxa"/>
          </w:tcPr>
          <w:p w14:paraId="2B514A63" w14:textId="77777777" w:rsidR="008552A6" w:rsidRPr="008552A6" w:rsidRDefault="008552A6" w:rsidP="003D06F4">
            <w:pPr>
              <w:spacing w:after="120"/>
              <w:rPr>
                <w:rFonts w:cstheme="minorHAnsi"/>
                <w:sz w:val="21"/>
                <w:szCs w:val="21"/>
              </w:rPr>
            </w:pPr>
            <w:r w:rsidRPr="008552A6">
              <w:rPr>
                <w:rFonts w:cstheme="minorHAnsi"/>
                <w:sz w:val="21"/>
                <w:szCs w:val="21"/>
              </w:rPr>
              <w:t xml:space="preserve">Who else would it be good for us to talk to in this area? Can you share their contact information? </w:t>
            </w:r>
          </w:p>
        </w:tc>
        <w:tc>
          <w:tcPr>
            <w:tcW w:w="4819" w:type="dxa"/>
          </w:tcPr>
          <w:p w14:paraId="689F91E0" w14:textId="77777777" w:rsidR="008552A6" w:rsidRPr="008552A6" w:rsidRDefault="008552A6" w:rsidP="003D06F4">
            <w:pPr>
              <w:spacing w:after="120"/>
              <w:rPr>
                <w:rFonts w:cstheme="minorHAnsi"/>
                <w:sz w:val="21"/>
                <w:szCs w:val="21"/>
              </w:rPr>
            </w:pPr>
          </w:p>
        </w:tc>
      </w:tr>
      <w:tr w:rsidR="008552A6" w:rsidRPr="008552A6" w14:paraId="35A5113F" w14:textId="77777777" w:rsidTr="008552A6">
        <w:tc>
          <w:tcPr>
            <w:tcW w:w="9776" w:type="dxa"/>
            <w:gridSpan w:val="2"/>
          </w:tcPr>
          <w:p w14:paraId="634A54D3" w14:textId="77777777" w:rsidR="008552A6" w:rsidRPr="008552A6" w:rsidRDefault="008552A6" w:rsidP="003D06F4">
            <w:pPr>
              <w:spacing w:after="120"/>
              <w:rPr>
                <w:rFonts w:cstheme="minorHAnsi"/>
                <w:sz w:val="21"/>
                <w:szCs w:val="21"/>
              </w:rPr>
            </w:pPr>
            <w:r w:rsidRPr="008552A6">
              <w:rPr>
                <w:rFonts w:cstheme="minorHAnsi"/>
                <w:i/>
                <w:iCs/>
                <w:sz w:val="21"/>
                <w:szCs w:val="21"/>
              </w:rPr>
              <w:t>Thank the person(s) for the meeting and their time</w:t>
            </w:r>
          </w:p>
        </w:tc>
      </w:tr>
    </w:tbl>
    <w:p w14:paraId="6CFA6584" w14:textId="77777777" w:rsidR="00EB2C98" w:rsidRDefault="00EB2C98" w:rsidP="00EB2C98"/>
    <w:sectPr w:rsidR="00EB2C98" w:rsidSect="000F45DA">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804B" w14:textId="77777777" w:rsidR="007D7FCF" w:rsidRDefault="007D7FCF" w:rsidP="00EB2C98">
      <w:pPr>
        <w:spacing w:after="0" w:line="240" w:lineRule="auto"/>
      </w:pPr>
      <w:r>
        <w:separator/>
      </w:r>
    </w:p>
  </w:endnote>
  <w:endnote w:type="continuationSeparator" w:id="0">
    <w:p w14:paraId="17C138ED" w14:textId="77777777" w:rsidR="007D7FCF" w:rsidRDefault="007D7FCF" w:rsidP="00EB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erthold Akzidenz Grotes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3811" w14:textId="45AD4C29" w:rsidR="00EB2C98" w:rsidRDefault="00EB2C98">
    <w:pPr>
      <w:pStyle w:val="Footer"/>
    </w:pPr>
    <w:r>
      <w:rPr>
        <w:noProof/>
      </w:rPr>
      <mc:AlternateContent>
        <mc:Choice Requires="wps">
          <w:drawing>
            <wp:anchor distT="0" distB="0" distL="0" distR="0" simplePos="0" relativeHeight="251659264" behindDoc="0" locked="0" layoutInCell="1" allowOverlap="1" wp14:anchorId="244FADD8" wp14:editId="20EFDE84">
              <wp:simplePos x="635" y="635"/>
              <wp:positionH relativeFrom="leftMargin">
                <wp:align>left</wp:align>
              </wp:positionH>
              <wp:positionV relativeFrom="paragraph">
                <wp:posOffset>635</wp:posOffset>
              </wp:positionV>
              <wp:extent cx="443865" cy="443865"/>
              <wp:effectExtent l="0" t="0" r="6350" b="17145"/>
              <wp:wrapSquare wrapText="bothSides"/>
              <wp:docPr id="2" name="Text Box 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9604FA" w14:textId="3C49CD47" w:rsidR="00EB2C98" w:rsidRPr="00EB2C98" w:rsidRDefault="00EB2C98">
                          <w:pPr>
                            <w:rPr>
                              <w:rFonts w:ascii="Calibri" w:eastAsia="Calibri" w:hAnsi="Calibri" w:cs="Calibri"/>
                              <w:color w:val="000000"/>
                              <w:sz w:val="20"/>
                              <w:szCs w:val="20"/>
                            </w:rPr>
                          </w:pPr>
                          <w:r w:rsidRPr="00EB2C98">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4FADD8" id="_x0000_t202" coordsize="21600,21600" o:spt="202" path="m,l,21600r21600,l21600,xe">
              <v:stroke joinstyle="miter"/>
              <v:path gradientshapeok="t" o:connecttype="rect"/>
            </v:shapetype>
            <v:shape id="Text Box 2" o:spid="_x0000_s1026"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" filled="f" stroked="f">
              <v:textbox style="mso-fit-shape-to-text:t" inset="5pt,0,0,0">
                <w:txbxContent>
                  <w:p w14:paraId="5E9604FA" w14:textId="3C49CD47" w:rsidR="00EB2C98" w:rsidRPr="00EB2C98" w:rsidRDefault="00EB2C98">
                    <w:pPr>
                      <w:rPr>
                        <w:rFonts w:ascii="Calibri" w:eastAsia="Calibri" w:hAnsi="Calibri" w:cs="Calibri"/>
                        <w:color w:val="000000"/>
                        <w:sz w:val="20"/>
                        <w:szCs w:val="20"/>
                      </w:rPr>
                    </w:pPr>
                    <w:r w:rsidRPr="00EB2C98">
                      <w:rPr>
                        <w:rFonts w:ascii="Calibri" w:eastAsia="Calibri" w:hAnsi="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82613"/>
      <w:docPartObj>
        <w:docPartGallery w:val="Page Numbers (Bottom of Page)"/>
        <w:docPartUnique/>
      </w:docPartObj>
    </w:sdtPr>
    <w:sdtContent>
      <w:p w14:paraId="33D5C5F9" w14:textId="6B4F8CE3" w:rsidR="00907DB5" w:rsidRDefault="00907DB5">
        <w:pPr>
          <w:pStyle w:val="Footer"/>
          <w:jc w:val="right"/>
        </w:pPr>
        <w:r>
          <w:fldChar w:fldCharType="begin"/>
        </w:r>
        <w:r>
          <w:instrText>PAGE   \* MERGEFORMAT</w:instrText>
        </w:r>
        <w:r>
          <w:fldChar w:fldCharType="separate"/>
        </w:r>
        <w:r>
          <w:rPr>
            <w:lang w:val="da-DK"/>
          </w:rPr>
          <w:t>2</w:t>
        </w:r>
        <w:r>
          <w:fldChar w:fldCharType="end"/>
        </w:r>
      </w:p>
    </w:sdtContent>
  </w:sdt>
  <w:p w14:paraId="3EC74266" w14:textId="40C0822D" w:rsidR="00EB2C98" w:rsidRDefault="00907DB5" w:rsidP="00907DB5">
    <w:pPr>
      <w:pStyle w:val="Footer"/>
      <w:jc w:val="center"/>
    </w:pPr>
    <w:r>
      <w:t>KII – Protection Actors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8B8E" w14:textId="3D3743FE" w:rsidR="00EB2C98" w:rsidRDefault="00EB2C98">
    <w:pPr>
      <w:pStyle w:val="Footer"/>
    </w:pPr>
    <w:r>
      <w:rPr>
        <w:noProof/>
      </w:rPr>
      <mc:AlternateContent>
        <mc:Choice Requires="wps">
          <w:drawing>
            <wp:anchor distT="0" distB="0" distL="0" distR="0" simplePos="0" relativeHeight="251658240" behindDoc="0" locked="0" layoutInCell="1" allowOverlap="1" wp14:anchorId="0C384251" wp14:editId="69A444DD">
              <wp:simplePos x="635" y="635"/>
              <wp:positionH relativeFrom="leftMargin">
                <wp:align>left</wp:align>
              </wp:positionH>
              <wp:positionV relativeFrom="paragraph">
                <wp:posOffset>635</wp:posOffset>
              </wp:positionV>
              <wp:extent cx="443865" cy="443865"/>
              <wp:effectExtent l="0" t="0" r="6350" b="17145"/>
              <wp:wrapSquare wrapText="bothSides"/>
              <wp:docPr id="1" name="Text Box 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D12C69" w14:textId="10A19848" w:rsidR="00EB2C98" w:rsidRPr="00EB2C98" w:rsidRDefault="00EB2C98">
                          <w:pPr>
                            <w:rPr>
                              <w:rFonts w:ascii="Calibri" w:eastAsia="Calibri" w:hAnsi="Calibri" w:cs="Calibri"/>
                              <w:color w:val="000000"/>
                              <w:sz w:val="20"/>
                              <w:szCs w:val="20"/>
                            </w:rPr>
                          </w:pPr>
                          <w:r w:rsidRPr="00EB2C98">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C384251" id="_x0000_t202" coordsize="21600,21600" o:spt="202" path="m,l,21600r21600,l21600,xe">
              <v:stroke joinstyle="miter"/>
              <v:path gradientshapeok="t" o:connecttype="rect"/>
            </v:shapetype>
            <v:shape id="Text Box 1" o:spid="_x0000_s1027"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CSmbyxJgIAAE8EAAAOAAAAAAAAAAAAAAAAAC4CAABkcnMvZTJvRG9jLnht&#10;bFBLAQItABQABgAIAAAAIQA0gToW2gAAAAMBAAAPAAAAAAAAAAAAAAAAAIAEAABkcnMvZG93bnJl&#10;di54bWxQSwUGAAAAAAQABADzAAAAhwUAAAAA&#10;" filled="f" stroked="f">
              <v:textbox style="mso-fit-shape-to-text:t" inset="5pt,0,0,0">
                <w:txbxContent>
                  <w:p w14:paraId="41D12C69" w14:textId="10A19848" w:rsidR="00EB2C98" w:rsidRPr="00EB2C98" w:rsidRDefault="00EB2C98">
                    <w:pPr>
                      <w:rPr>
                        <w:rFonts w:ascii="Calibri" w:eastAsia="Calibri" w:hAnsi="Calibri" w:cs="Calibri"/>
                        <w:color w:val="000000"/>
                        <w:sz w:val="20"/>
                        <w:szCs w:val="20"/>
                      </w:rPr>
                    </w:pPr>
                    <w:r w:rsidRPr="00EB2C98">
                      <w:rPr>
                        <w:rFonts w:ascii="Calibri" w:eastAsia="Calibri" w:hAnsi="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459E" w14:textId="77777777" w:rsidR="007D7FCF" w:rsidRDefault="007D7FCF" w:rsidP="00EB2C98">
      <w:pPr>
        <w:spacing w:after="0" w:line="240" w:lineRule="auto"/>
      </w:pPr>
      <w:r>
        <w:separator/>
      </w:r>
    </w:p>
  </w:footnote>
  <w:footnote w:type="continuationSeparator" w:id="0">
    <w:p w14:paraId="46B23D3D" w14:textId="77777777" w:rsidR="007D7FCF" w:rsidRDefault="007D7FCF" w:rsidP="00EB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3751" w14:textId="77777777" w:rsidR="00907DB5" w:rsidRDefault="00907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5627" w14:textId="2617E956" w:rsidR="007B6437" w:rsidRDefault="007B6437">
    <w:pPr>
      <w:pStyle w:val="Header"/>
    </w:pPr>
    <w:r w:rsidRPr="00385772">
      <w:rPr>
        <w:noProof/>
      </w:rPr>
      <w:drawing>
        <wp:anchor distT="0" distB="0" distL="114300" distR="114300" simplePos="0" relativeHeight="251662336" behindDoc="0" locked="0" layoutInCell="1" allowOverlap="1" wp14:anchorId="1CF9B865" wp14:editId="7E5F5AF6">
          <wp:simplePos x="0" y="0"/>
          <wp:positionH relativeFrom="margin">
            <wp:align>left</wp:align>
          </wp:positionH>
          <wp:positionV relativeFrom="paragraph">
            <wp:posOffset>9525</wp:posOffset>
          </wp:positionV>
          <wp:extent cx="1319530" cy="234950"/>
          <wp:effectExtent l="0" t="0" r="0" b="0"/>
          <wp:wrapSquare wrapText="bothSides"/>
          <wp:docPr id="23" name="Imagen 23" descr="ogo-Horizontal-RGB-72ppi_recort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Horizontal-RGB-72ppi_recortado.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319530" cy="23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D33C7" w14:textId="55E0A49C" w:rsidR="00EB2C98" w:rsidRDefault="00EB2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EBB5" w14:textId="77777777" w:rsidR="00907DB5" w:rsidRDefault="00907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165A"/>
    <w:multiLevelType w:val="hybridMultilevel"/>
    <w:tmpl w:val="64544B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886347"/>
    <w:multiLevelType w:val="hybridMultilevel"/>
    <w:tmpl w:val="D7B25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865865"/>
    <w:multiLevelType w:val="hybridMultilevel"/>
    <w:tmpl w:val="DC2AE2D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6BD636AC"/>
    <w:multiLevelType w:val="hybridMultilevel"/>
    <w:tmpl w:val="6444214E"/>
    <w:lvl w:ilvl="0" w:tplc="B98CAA8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zMDMzMTAwMjYwNTVW0lEKTi0uzszPAykwrAUAN7Oa4CwAAAA="/>
  </w:docVars>
  <w:rsids>
    <w:rsidRoot w:val="00EB2C98"/>
    <w:rsid w:val="00017C63"/>
    <w:rsid w:val="000F45DA"/>
    <w:rsid w:val="00166282"/>
    <w:rsid w:val="00202982"/>
    <w:rsid w:val="00227143"/>
    <w:rsid w:val="00232F37"/>
    <w:rsid w:val="002401C4"/>
    <w:rsid w:val="00466F63"/>
    <w:rsid w:val="00493CE2"/>
    <w:rsid w:val="005852ED"/>
    <w:rsid w:val="00674571"/>
    <w:rsid w:val="007B6437"/>
    <w:rsid w:val="007D7FCF"/>
    <w:rsid w:val="00854A82"/>
    <w:rsid w:val="008552A6"/>
    <w:rsid w:val="00907DB5"/>
    <w:rsid w:val="00970D3F"/>
    <w:rsid w:val="00A71997"/>
    <w:rsid w:val="00AB7FF2"/>
    <w:rsid w:val="00B970C1"/>
    <w:rsid w:val="00BF37FC"/>
    <w:rsid w:val="00C11283"/>
    <w:rsid w:val="00CA0F05"/>
    <w:rsid w:val="00D22277"/>
    <w:rsid w:val="00DB54A9"/>
    <w:rsid w:val="00DE7E35"/>
    <w:rsid w:val="00EA1130"/>
    <w:rsid w:val="00EB2C98"/>
    <w:rsid w:val="00ED01AE"/>
    <w:rsid w:val="00F3153C"/>
    <w:rsid w:val="00F36C6B"/>
    <w:rsid w:val="116394E9"/>
    <w:rsid w:val="17DD1373"/>
    <w:rsid w:val="18F1565A"/>
    <w:rsid w:val="1F5D2D24"/>
    <w:rsid w:val="2BC82EE7"/>
    <w:rsid w:val="2C3C8138"/>
    <w:rsid w:val="2D0F2E48"/>
    <w:rsid w:val="3824B197"/>
    <w:rsid w:val="3A7F9075"/>
    <w:rsid w:val="3C7D44A4"/>
    <w:rsid w:val="40FD5ED3"/>
    <w:rsid w:val="43AEAA8E"/>
    <w:rsid w:val="50FA74C6"/>
    <w:rsid w:val="5EB7ED3E"/>
    <w:rsid w:val="6BB82282"/>
    <w:rsid w:val="7F68BA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ECB19"/>
  <w15:chartTrackingRefBased/>
  <w15:docId w15:val="{25C0A99D-9361-45AF-AA14-C1D7368B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98"/>
    <w:rPr>
      <w:rFonts w:asciiTheme="minorHAnsi" w:hAnsiTheme="minorHAnsi"/>
      <w:sz w:val="22"/>
      <w:szCs w:val="22"/>
      <w:lang w:val="en-US"/>
    </w:rPr>
  </w:style>
  <w:style w:type="paragraph" w:styleId="Heading1">
    <w:name w:val="heading 1"/>
    <w:basedOn w:val="Normal"/>
    <w:next w:val="Normal"/>
    <w:link w:val="Heading1Char"/>
    <w:uiPriority w:val="9"/>
    <w:qFormat/>
    <w:rsid w:val="00EB2C98"/>
    <w:pPr>
      <w:keepNext/>
      <w:keepLines/>
      <w:spacing w:before="240" w:after="0"/>
      <w:outlineLvl w:val="0"/>
    </w:pPr>
    <w:rPr>
      <w:rFonts w:eastAsiaTheme="majorEastAsia" w:cstheme="minorHAnsi"/>
      <w:color w:val="FF0000"/>
      <w:sz w:val="32"/>
      <w:szCs w:val="32"/>
      <w:lang w:val="en-GB"/>
    </w:rPr>
  </w:style>
  <w:style w:type="paragraph" w:styleId="Heading2">
    <w:name w:val="heading 2"/>
    <w:basedOn w:val="Normal"/>
    <w:next w:val="Normal"/>
    <w:link w:val="Heading2Char"/>
    <w:uiPriority w:val="9"/>
    <w:unhideWhenUsed/>
    <w:qFormat/>
    <w:rsid w:val="00EB2C98"/>
    <w:pPr>
      <w:keepNext/>
      <w:keepLines/>
      <w:spacing w:before="40" w:after="0"/>
      <w:outlineLvl w:val="1"/>
    </w:pPr>
    <w:rPr>
      <w:rFonts w:asciiTheme="majorHAnsi" w:eastAsiaTheme="majorEastAsia" w:hAnsiTheme="majorHAnsi" w:cstheme="majorBidi"/>
      <w:b/>
      <w:color w:val="FF000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C98"/>
    <w:rPr>
      <w:rFonts w:asciiTheme="minorHAnsi" w:eastAsiaTheme="majorEastAsia" w:hAnsiTheme="minorHAnsi" w:cstheme="minorHAnsi"/>
      <w:color w:val="FF0000"/>
      <w:sz w:val="32"/>
      <w:szCs w:val="32"/>
      <w:lang w:val="en-GB"/>
    </w:rPr>
  </w:style>
  <w:style w:type="character" w:customStyle="1" w:styleId="Heading2Char">
    <w:name w:val="Heading 2 Char"/>
    <w:basedOn w:val="DefaultParagraphFont"/>
    <w:link w:val="Heading2"/>
    <w:uiPriority w:val="9"/>
    <w:rsid w:val="00EB2C98"/>
    <w:rPr>
      <w:rFonts w:asciiTheme="majorHAnsi" w:eastAsiaTheme="majorEastAsia" w:hAnsiTheme="majorHAnsi" w:cstheme="majorBidi"/>
      <w:b/>
      <w:color w:val="FF0000"/>
      <w:sz w:val="26"/>
      <w:szCs w:val="26"/>
      <w:lang w:val="en-GB"/>
    </w:rPr>
  </w:style>
  <w:style w:type="table" w:styleId="TableGrid">
    <w:name w:val="Table Grid"/>
    <w:basedOn w:val="TableNormal"/>
    <w:uiPriority w:val="39"/>
    <w:rsid w:val="00EB2C98"/>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B2C98"/>
    <w:pPr>
      <w:autoSpaceDE w:val="0"/>
      <w:autoSpaceDN w:val="0"/>
      <w:adjustRightInd w:val="0"/>
      <w:spacing w:after="90" w:line="285" w:lineRule="atLeast"/>
      <w:jc w:val="both"/>
      <w:textAlignment w:val="center"/>
    </w:pPr>
    <w:rPr>
      <w:rFonts w:ascii="Berthold Akzidenz Grotesk" w:hAnsi="Berthold Akzidenz Grotesk" w:cs="Berthold Akzidenz Grotesk"/>
      <w:color w:val="191919"/>
    </w:rPr>
  </w:style>
  <w:style w:type="paragraph" w:styleId="ListParagraph">
    <w:name w:val="List Paragraph"/>
    <w:basedOn w:val="Normal"/>
    <w:uiPriority w:val="34"/>
    <w:qFormat/>
    <w:rsid w:val="00EB2C98"/>
    <w:pPr>
      <w:ind w:left="720"/>
      <w:contextualSpacing/>
    </w:pPr>
  </w:style>
  <w:style w:type="character" w:customStyle="1" w:styleId="eop">
    <w:name w:val="eop"/>
    <w:basedOn w:val="DefaultParagraphFont"/>
    <w:rsid w:val="00EB2C98"/>
  </w:style>
  <w:style w:type="paragraph" w:styleId="Header">
    <w:name w:val="header"/>
    <w:basedOn w:val="Normal"/>
    <w:link w:val="HeaderChar"/>
    <w:uiPriority w:val="99"/>
    <w:unhideWhenUsed/>
    <w:rsid w:val="00EB2C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2C98"/>
    <w:rPr>
      <w:rFonts w:asciiTheme="minorHAnsi" w:hAnsiTheme="minorHAnsi"/>
      <w:sz w:val="22"/>
      <w:szCs w:val="22"/>
      <w:lang w:val="en-US"/>
    </w:rPr>
  </w:style>
  <w:style w:type="paragraph" w:styleId="Footer">
    <w:name w:val="footer"/>
    <w:basedOn w:val="Normal"/>
    <w:link w:val="FooterChar"/>
    <w:uiPriority w:val="99"/>
    <w:unhideWhenUsed/>
    <w:rsid w:val="00EB2C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2C98"/>
    <w:rPr>
      <w:rFonts w:asciiTheme="minorHAnsi" w:hAnsiTheme="minorHAnsi"/>
      <w:sz w:val="22"/>
      <w:szCs w:val="22"/>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71997"/>
    <w:rPr>
      <w:b/>
      <w:bCs/>
    </w:rPr>
  </w:style>
  <w:style w:type="character" w:customStyle="1" w:styleId="CommentSubjectChar">
    <w:name w:val="Comment Subject Char"/>
    <w:basedOn w:val="CommentTextChar"/>
    <w:link w:val="CommentSubject"/>
    <w:uiPriority w:val="99"/>
    <w:semiHidden/>
    <w:rsid w:val="00A71997"/>
    <w:rPr>
      <w:rFonts w:asciiTheme="minorHAnsi" w:hAnsi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SL tools">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documentManagement>
</p:properties>
</file>

<file path=customXml/itemProps1.xml><?xml version="1.0" encoding="utf-8"?>
<ds:datastoreItem xmlns:ds="http://schemas.openxmlformats.org/officeDocument/2006/customXml" ds:itemID="{F982FCBC-96B8-45C4-A552-B7EAB6F658BE}">
  <ds:schemaRefs>
    <ds:schemaRef ds:uri="http://schemas.microsoft.com/sharepoint/v3/contenttype/forms"/>
  </ds:schemaRefs>
</ds:datastoreItem>
</file>

<file path=customXml/itemProps2.xml><?xml version="1.0" encoding="utf-8"?>
<ds:datastoreItem xmlns:ds="http://schemas.openxmlformats.org/officeDocument/2006/customXml" ds:itemID="{EA0BDCBA-1C6E-4FCE-9DC5-9AF7542C5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c634f-0d31-4b6e-8c45-13e3c666d564"/>
    <ds:schemaRef ds:uri="8d03c097-bb65-46e9-947a-e0de86cf2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4B21F-1FB7-4AE6-9893-7BB2A8279C6D}">
  <ds:schemaRefs>
    <ds:schemaRef ds:uri="http://purl.org/dc/elements/1.1/"/>
    <ds:schemaRef ds:uri="http://purl.org/dc/dcmitype/"/>
    <ds:schemaRef ds:uri="http://schemas.microsoft.com/office/2006/documentManagement/types"/>
    <ds:schemaRef ds:uri="8d03c097-bb65-46e9-947a-e0de86cf263c"/>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3ebc634f-0d31-4b6e-8c45-13e3c666d56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781</Words>
  <Characters>4767</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Tonning</dc:creator>
  <cp:keywords/>
  <dc:description/>
  <cp:lastModifiedBy>Maja Tonning</cp:lastModifiedBy>
  <cp:revision>31</cp:revision>
  <dcterms:created xsi:type="dcterms:W3CDTF">2021-06-14T13:24:00Z</dcterms:created>
  <dcterms:modified xsi:type="dcterms:W3CDTF">2021-06-22T05:51:00Z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2021-06-08T13:48:53Z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2165069a-0a4e-4c43-b0e3-845c99d2561c</vt:lpwstr>
  </property>
  <property fmtid="{D5CDD505-2E9C-101B-9397-08002B2CF9AE}" pid="11" name="MSIP_Label_caf3f7fd-5cd4-4287-9002-aceb9af13c42_ContentBits">
    <vt:lpwstr>2</vt:lpwstr>
  </property>
  <property fmtid="{D5CDD505-2E9C-101B-9397-08002B2CF9AE}" pid="12" name="ContentTypeId">
    <vt:lpwstr>0x010100DDD13A7782DF49428C226BBD8F615CBF</vt:lpwstr>
  </property>
</Properties>
</file>