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54CE" w14:textId="1BF05121" w:rsidR="00227143" w:rsidRPr="0083260E" w:rsidRDefault="00705480" w:rsidP="0002767B">
      <w:pPr>
        <w:pStyle w:val="Title"/>
        <w:spacing w:after="120"/>
        <w:rPr>
          <w:sz w:val="42"/>
          <w:szCs w:val="42"/>
          <w:lang w:val="fr-FR"/>
        </w:rPr>
      </w:pPr>
      <w:r w:rsidRPr="0083260E">
        <w:rPr>
          <w:sz w:val="42"/>
          <w:szCs w:val="42"/>
          <w:lang w:val="fr-FR"/>
        </w:rPr>
        <w:t xml:space="preserve">Check-list des </w:t>
      </w:r>
      <w:r w:rsidR="00842C56" w:rsidRPr="0083260E">
        <w:rPr>
          <w:sz w:val="42"/>
          <w:szCs w:val="42"/>
          <w:lang w:val="fr-FR"/>
        </w:rPr>
        <w:t>t</w:t>
      </w:r>
      <w:r w:rsidR="005F493D" w:rsidRPr="0083260E">
        <w:rPr>
          <w:sz w:val="42"/>
          <w:szCs w:val="42"/>
          <w:lang w:val="fr-FR"/>
        </w:rPr>
        <w:t>ransferts monétaires en situation d’urgence</w:t>
      </w:r>
      <w:r w:rsidR="008B4DFD" w:rsidRPr="0083260E">
        <w:rPr>
          <w:sz w:val="42"/>
          <w:szCs w:val="42"/>
          <w:lang w:val="fr-FR"/>
        </w:rPr>
        <w:t xml:space="preserve"> </w:t>
      </w:r>
    </w:p>
    <w:p w14:paraId="6276CB8D" w14:textId="0310B8F5" w:rsidR="005F493D" w:rsidRPr="0083260E" w:rsidRDefault="005F493D" w:rsidP="00ED4841">
      <w:pPr>
        <w:jc w:val="both"/>
        <w:rPr>
          <w:lang w:val="fr-FR"/>
        </w:rPr>
      </w:pPr>
      <w:r w:rsidRPr="0083260E">
        <w:rPr>
          <w:b/>
          <w:bCs/>
          <w:lang w:val="fr-FR"/>
        </w:rPr>
        <w:t>Qu'est-ce que c'est </w:t>
      </w:r>
      <w:r w:rsidRPr="0083260E">
        <w:rPr>
          <w:lang w:val="fr-FR"/>
        </w:rPr>
        <w:t xml:space="preserve">: Cette liste est un outil de </w:t>
      </w:r>
      <w:r w:rsidR="00842C56" w:rsidRPr="0083260E">
        <w:rPr>
          <w:lang w:val="fr-FR"/>
        </w:rPr>
        <w:t>contrôle</w:t>
      </w:r>
      <w:r w:rsidRPr="0083260E">
        <w:rPr>
          <w:lang w:val="fr-FR"/>
        </w:rPr>
        <w:t xml:space="preserve"> de qualité des </w:t>
      </w:r>
      <w:r w:rsidR="009D522E" w:rsidRPr="0083260E">
        <w:rPr>
          <w:lang w:val="fr-FR"/>
        </w:rPr>
        <w:t>éléments</w:t>
      </w:r>
      <w:r w:rsidRPr="0083260E">
        <w:rPr>
          <w:lang w:val="fr-FR"/>
        </w:rPr>
        <w:t xml:space="preserve"> inclus dans </w:t>
      </w:r>
      <w:r w:rsidR="00626EE6" w:rsidRPr="0083260E">
        <w:rPr>
          <w:lang w:val="fr-FR"/>
        </w:rPr>
        <w:t>l</w:t>
      </w:r>
      <w:r w:rsidRPr="0083260E">
        <w:rPr>
          <w:lang w:val="fr-FR"/>
        </w:rPr>
        <w:t xml:space="preserve">es opérations d'urgence (DREF, </w:t>
      </w:r>
      <w:r w:rsidR="005505D5" w:rsidRPr="0083260E">
        <w:rPr>
          <w:lang w:val="fr-FR"/>
        </w:rPr>
        <w:t>Appels d’urgences</w:t>
      </w:r>
      <w:r w:rsidRPr="0083260E">
        <w:rPr>
          <w:lang w:val="fr-FR"/>
        </w:rPr>
        <w:t xml:space="preserve">, autres projets pertinents) qui utilisent </w:t>
      </w:r>
      <w:r w:rsidR="006B1EFF" w:rsidRPr="0083260E">
        <w:rPr>
          <w:lang w:val="fr-FR"/>
        </w:rPr>
        <w:t>des</w:t>
      </w:r>
      <w:r w:rsidR="009D522E" w:rsidRPr="0083260E">
        <w:rPr>
          <w:lang w:val="fr-FR"/>
        </w:rPr>
        <w:t xml:space="preserve"> transferts monétaires</w:t>
      </w:r>
      <w:r w:rsidRPr="0083260E">
        <w:rPr>
          <w:lang w:val="fr-FR"/>
        </w:rPr>
        <w:t xml:space="preserve"> (</w:t>
      </w:r>
      <w:r w:rsidR="009D522E" w:rsidRPr="0083260E">
        <w:rPr>
          <w:lang w:val="fr-FR"/>
        </w:rPr>
        <w:t>TM</w:t>
      </w:r>
      <w:r w:rsidRPr="0083260E">
        <w:rPr>
          <w:lang w:val="fr-FR"/>
        </w:rPr>
        <w:t xml:space="preserve">). Tous les éléments de </w:t>
      </w:r>
      <w:r w:rsidR="00626EE6" w:rsidRPr="0083260E">
        <w:rPr>
          <w:lang w:val="fr-FR"/>
        </w:rPr>
        <w:t>la</w:t>
      </w:r>
      <w:r w:rsidRPr="0083260E">
        <w:rPr>
          <w:lang w:val="fr-FR"/>
        </w:rPr>
        <w:t xml:space="preserve"> liste ne sont pas </w:t>
      </w:r>
      <w:r w:rsidR="009D522E" w:rsidRPr="0083260E">
        <w:rPr>
          <w:lang w:val="fr-FR"/>
        </w:rPr>
        <w:t xml:space="preserve">forcément </w:t>
      </w:r>
      <w:r w:rsidRPr="0083260E">
        <w:rPr>
          <w:lang w:val="fr-FR"/>
        </w:rPr>
        <w:t xml:space="preserve">applicables à chaque </w:t>
      </w:r>
      <w:r w:rsidR="002B7473" w:rsidRPr="0083260E">
        <w:rPr>
          <w:lang w:val="fr-FR"/>
        </w:rPr>
        <w:t>opération</w:t>
      </w:r>
      <w:r w:rsidR="00961201" w:rsidRPr="0083260E">
        <w:rPr>
          <w:rStyle w:val="FootnoteReference"/>
          <w:lang w:val="fr-FR"/>
        </w:rPr>
        <w:footnoteReference w:id="2"/>
      </w:r>
      <w:r w:rsidRPr="0083260E">
        <w:rPr>
          <w:lang w:val="fr-FR"/>
        </w:rPr>
        <w:t xml:space="preserve">, mais </w:t>
      </w:r>
      <w:r w:rsidR="00842C56" w:rsidRPr="0083260E">
        <w:rPr>
          <w:lang w:val="fr-FR"/>
        </w:rPr>
        <w:t>cette</w:t>
      </w:r>
      <w:r w:rsidRPr="0083260E">
        <w:rPr>
          <w:lang w:val="fr-FR"/>
        </w:rPr>
        <w:t xml:space="preserve"> liste fournit des </w:t>
      </w:r>
      <w:r w:rsidR="00842C56" w:rsidRPr="0083260E">
        <w:rPr>
          <w:lang w:val="fr-FR"/>
        </w:rPr>
        <w:t>recommandations</w:t>
      </w:r>
      <w:r w:rsidRPr="0083260E">
        <w:rPr>
          <w:lang w:val="fr-FR"/>
        </w:rPr>
        <w:t xml:space="preserve"> sur le niveau optimal nécessaire pour l'utilisation des TM dans les opérations d'urgence.</w:t>
      </w:r>
    </w:p>
    <w:p w14:paraId="0FE693F4" w14:textId="0AC8B9F3" w:rsidR="009D522E" w:rsidRPr="0083260E" w:rsidRDefault="009D522E" w:rsidP="00ED4841">
      <w:pPr>
        <w:jc w:val="both"/>
        <w:rPr>
          <w:lang w:val="fr-FR"/>
        </w:rPr>
      </w:pPr>
      <w:r w:rsidRPr="0083260E">
        <w:rPr>
          <w:b/>
          <w:bCs/>
          <w:lang w:val="fr-FR"/>
        </w:rPr>
        <w:t>À qui s'adresse-t-elle</w:t>
      </w:r>
      <w:r w:rsidRPr="0083260E">
        <w:rPr>
          <w:lang w:val="fr-FR"/>
        </w:rPr>
        <w:t xml:space="preserve"> : Cette liste de contrôle est principalement destinée aux Sociétés Nationales et aux points </w:t>
      </w:r>
      <w:r w:rsidR="00043195" w:rsidRPr="0083260E">
        <w:rPr>
          <w:lang w:val="fr-FR"/>
        </w:rPr>
        <w:t>focaux TM</w:t>
      </w:r>
      <w:r w:rsidRPr="0083260E">
        <w:rPr>
          <w:lang w:val="fr-FR"/>
        </w:rPr>
        <w:t xml:space="preserve"> et responsable</w:t>
      </w:r>
      <w:r w:rsidR="00705480" w:rsidRPr="0083260E">
        <w:rPr>
          <w:lang w:val="fr-FR"/>
        </w:rPr>
        <w:t>s</w:t>
      </w:r>
      <w:r w:rsidRPr="0083260E">
        <w:rPr>
          <w:lang w:val="fr-FR"/>
        </w:rPr>
        <w:t xml:space="preserve"> d'opérations au niveau des Clusters impliqués dans la conception et la planification des opérations </w:t>
      </w:r>
      <w:r w:rsidR="00043195" w:rsidRPr="0083260E">
        <w:rPr>
          <w:lang w:val="fr-FR"/>
        </w:rPr>
        <w:t>//</w:t>
      </w:r>
      <w:r w:rsidRPr="0083260E">
        <w:rPr>
          <w:lang w:val="fr-FR"/>
        </w:rPr>
        <w:t>d'urgence.</w:t>
      </w:r>
    </w:p>
    <w:p w14:paraId="110ED2CE" w14:textId="08C2C5B5" w:rsidR="006F6A66" w:rsidRPr="0083260E" w:rsidRDefault="00B21707" w:rsidP="00ED4841">
      <w:pPr>
        <w:jc w:val="both"/>
        <w:rPr>
          <w:lang w:val="fr-FR"/>
        </w:rPr>
      </w:pPr>
      <w:r w:rsidRPr="0083260E">
        <w:rPr>
          <w:b/>
          <w:bCs/>
          <w:lang w:val="fr-FR"/>
        </w:rPr>
        <w:t>Quand l'utiliser</w:t>
      </w:r>
      <w:r w:rsidRPr="0083260E">
        <w:rPr>
          <w:lang w:val="fr-FR"/>
        </w:rPr>
        <w:t xml:space="preserve"> : Lors de chaque conception d'une nouvelle opération d'urgence utilisant des TM. Cette liste doit être utilisée tout au long de la phase de conception et comme liste de contrôle finale pour vérifier que les détails essentiels ont été inclus dans le plan d'action.</w:t>
      </w:r>
    </w:p>
    <w:p w14:paraId="4DCB7269" w14:textId="1DE700F1" w:rsidR="0074282A" w:rsidRPr="0083260E" w:rsidRDefault="0074282A" w:rsidP="0074282A">
      <w:pPr>
        <w:pBdr>
          <w:top w:val="single" w:sz="4" w:space="1" w:color="auto"/>
          <w:left w:val="single" w:sz="4" w:space="3" w:color="auto"/>
          <w:bottom w:val="single" w:sz="4" w:space="1" w:color="auto"/>
          <w:right w:val="single" w:sz="4" w:space="4" w:color="auto"/>
        </w:pBdr>
        <w:shd w:val="clear" w:color="auto" w:fill="C00000"/>
        <w:ind w:left="993" w:right="7484"/>
        <w:jc w:val="both"/>
        <w:rPr>
          <w:b/>
          <w:bCs/>
          <w:lang w:val="fr-FR"/>
        </w:rPr>
      </w:pPr>
      <w:r w:rsidRPr="0083260E">
        <w:rPr>
          <w:b/>
          <w:bCs/>
          <w:lang w:val="fr-FR"/>
        </w:rPr>
        <w:t>* = obligatoire</w:t>
      </w:r>
    </w:p>
    <w:tbl>
      <w:tblPr>
        <w:tblStyle w:val="ListTable3-Accent1"/>
        <w:tblW w:w="9918" w:type="dxa"/>
        <w:tblLook w:val="04A0" w:firstRow="1" w:lastRow="0" w:firstColumn="1" w:lastColumn="0" w:noHBand="0" w:noVBand="1"/>
      </w:tblPr>
      <w:tblGrid>
        <w:gridCol w:w="1129"/>
        <w:gridCol w:w="1985"/>
        <w:gridCol w:w="6804"/>
      </w:tblGrid>
      <w:tr w:rsidR="0074282A" w:rsidRPr="0083260E" w14:paraId="6E6BB029" w14:textId="77777777" w:rsidTr="007428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Pr>
          <w:p w14:paraId="09201264" w14:textId="02723D80" w:rsidR="0074282A" w:rsidRPr="0083260E" w:rsidRDefault="0074282A" w:rsidP="0074282A">
            <w:pPr>
              <w:jc w:val="center"/>
              <w:rPr>
                <w:lang w:val="fr-FR"/>
              </w:rPr>
            </w:pPr>
            <w:r w:rsidRPr="0083260E">
              <w:rPr>
                <w:lang w:val="fr-FR"/>
              </w:rPr>
              <w:t>Oui</w:t>
            </w:r>
            <w:r w:rsidRPr="0083260E">
              <w:rPr>
                <w:lang w:val="fr-FR"/>
              </w:rPr>
              <w:t>/No</w:t>
            </w:r>
            <w:r w:rsidRPr="0083260E">
              <w:rPr>
                <w:lang w:val="fr-FR"/>
              </w:rPr>
              <w:t>n</w:t>
            </w:r>
          </w:p>
        </w:tc>
        <w:tc>
          <w:tcPr>
            <w:tcW w:w="1985" w:type="dxa"/>
          </w:tcPr>
          <w:p w14:paraId="4A8AD497" w14:textId="1446CD1B" w:rsidR="0074282A" w:rsidRPr="0083260E" w:rsidRDefault="0074282A" w:rsidP="0074282A">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 xml:space="preserve">Détails à inclure </w:t>
            </w:r>
          </w:p>
        </w:tc>
        <w:tc>
          <w:tcPr>
            <w:tcW w:w="6804" w:type="dxa"/>
          </w:tcPr>
          <w:p w14:paraId="4B0A8A62" w14:textId="7BFA8354" w:rsidR="0074282A" w:rsidRPr="0083260E" w:rsidRDefault="0074282A" w:rsidP="0074282A">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Conseils et descriptions détaillées</w:t>
            </w:r>
          </w:p>
        </w:tc>
      </w:tr>
      <w:tr w:rsidR="0074282A" w:rsidRPr="0083260E" w14:paraId="66B12716" w14:textId="77777777" w:rsidTr="0074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7F10B62" w14:textId="656C8F66" w:rsidR="0074282A" w:rsidRPr="0083260E" w:rsidRDefault="0074282A" w:rsidP="0074282A">
            <w:pPr>
              <w:jc w:val="center"/>
              <w:rPr>
                <w:sz w:val="22"/>
                <w:szCs w:val="22"/>
                <w:lang w:val="fr-FR"/>
              </w:rPr>
            </w:pPr>
            <w:sdt>
              <w:sdtPr>
                <w:rPr>
                  <w:sz w:val="22"/>
                  <w:szCs w:val="22"/>
                  <w:lang w:val="fr-FR"/>
                </w:rPr>
                <w:alias w:val="Check"/>
                <w:tag w:val="Check"/>
                <w:id w:val="31847068"/>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797991162"/>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4793A4C8" w14:textId="6F9FAEF7" w:rsidR="0074282A" w:rsidRPr="0083260E" w:rsidRDefault="00BF1AE9"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w:t>
            </w:r>
            <w:r w:rsidR="00603FFF" w:rsidRPr="0083260E">
              <w:rPr>
                <w:lang w:val="fr-FR"/>
              </w:rPr>
              <w:t xml:space="preserve"> </w:t>
            </w:r>
            <w:r w:rsidR="0074282A" w:rsidRPr="0083260E">
              <w:rPr>
                <w:lang w:val="fr-FR"/>
              </w:rPr>
              <w:t>Implication du point focal cash du cluster</w:t>
            </w:r>
          </w:p>
        </w:tc>
        <w:tc>
          <w:tcPr>
            <w:tcW w:w="6804" w:type="dxa"/>
          </w:tcPr>
          <w:p w14:paraId="06257975" w14:textId="2B8D70A7"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Est-ce que la SN/</w:t>
            </w:r>
            <w:r w:rsidR="007749A2" w:rsidRPr="0083260E">
              <w:rPr>
                <w:lang w:val="fr-FR"/>
              </w:rPr>
              <w:t>délégation du cluster (</w:t>
            </w:r>
            <w:r w:rsidRPr="0083260E">
              <w:rPr>
                <w:lang w:val="fr-FR"/>
              </w:rPr>
              <w:t>CCD</w:t>
            </w:r>
            <w:r w:rsidR="007749A2" w:rsidRPr="0083260E">
              <w:rPr>
                <w:lang w:val="fr-FR"/>
              </w:rPr>
              <w:t>)</w:t>
            </w:r>
            <w:r w:rsidRPr="0083260E">
              <w:rPr>
                <w:lang w:val="fr-FR"/>
              </w:rPr>
              <w:t xml:space="preserve"> a contacté le point focal cash du cluster et de la </w:t>
            </w:r>
            <w:proofErr w:type="spellStart"/>
            <w:r w:rsidRPr="0083260E">
              <w:rPr>
                <w:lang w:val="fr-FR"/>
              </w:rPr>
              <w:t>CoP</w:t>
            </w:r>
            <w:proofErr w:type="spellEnd"/>
            <w:r w:rsidRPr="0083260E">
              <w:rPr>
                <w:lang w:val="fr-FR"/>
              </w:rPr>
              <w:t xml:space="preserve"> sur les TM ? (Voir </w:t>
            </w:r>
            <w:hyperlink r:id="rId8" w:history="1">
              <w:r w:rsidRPr="0083260E">
                <w:rPr>
                  <w:rStyle w:val="Hyperlink"/>
                  <w:lang w:val="fr-FR"/>
                </w:rPr>
                <w:t>ici</w:t>
              </w:r>
            </w:hyperlink>
            <w:r w:rsidRPr="0083260E">
              <w:rPr>
                <w:lang w:val="fr-FR"/>
              </w:rPr>
              <w:t xml:space="preserve"> les contacts des </w:t>
            </w:r>
            <w:proofErr w:type="spellStart"/>
            <w:r w:rsidRPr="0083260E">
              <w:rPr>
                <w:lang w:val="fr-FR"/>
              </w:rPr>
              <w:t>CoP</w:t>
            </w:r>
            <w:proofErr w:type="spellEnd"/>
            <w:r w:rsidRPr="0083260E">
              <w:rPr>
                <w:lang w:val="fr-FR"/>
              </w:rPr>
              <w:t xml:space="preserve"> sur le TM) (cette démarche est obligatoire)</w:t>
            </w:r>
          </w:p>
        </w:tc>
      </w:tr>
      <w:tr w:rsidR="0074282A" w:rsidRPr="0083260E" w14:paraId="14E3503A" w14:textId="77777777" w:rsidTr="0074282A">
        <w:tc>
          <w:tcPr>
            <w:cnfStyle w:val="001000000000" w:firstRow="0" w:lastRow="0" w:firstColumn="1" w:lastColumn="0" w:oddVBand="0" w:evenVBand="0" w:oddHBand="0" w:evenHBand="0" w:firstRowFirstColumn="0" w:firstRowLastColumn="0" w:lastRowFirstColumn="0" w:lastRowLastColumn="0"/>
            <w:tcW w:w="1129" w:type="dxa"/>
          </w:tcPr>
          <w:p w14:paraId="427E9595" w14:textId="374A6CDF" w:rsidR="0074282A" w:rsidRPr="0083260E" w:rsidRDefault="0074282A" w:rsidP="0074282A">
            <w:pPr>
              <w:jc w:val="center"/>
              <w:rPr>
                <w:sz w:val="22"/>
                <w:szCs w:val="22"/>
                <w:lang w:val="fr-FR"/>
              </w:rPr>
            </w:pPr>
            <w:sdt>
              <w:sdtPr>
                <w:rPr>
                  <w:sz w:val="22"/>
                  <w:szCs w:val="22"/>
                  <w:lang w:val="fr-FR"/>
                </w:rPr>
                <w:alias w:val="Check"/>
                <w:tag w:val="Check"/>
                <w:id w:val="562837970"/>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766647107"/>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05C3C7D2" w14:textId="7E02BB8A" w:rsidR="0074282A" w:rsidRPr="0083260E" w:rsidRDefault="0074282A" w:rsidP="0074282A">
            <w:pPr>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Implication du coordinateur régional sur les TM</w:t>
            </w:r>
          </w:p>
        </w:tc>
        <w:tc>
          <w:tcPr>
            <w:tcW w:w="6804" w:type="dxa"/>
          </w:tcPr>
          <w:p w14:paraId="42D58886" w14:textId="5A92A024" w:rsidR="0074282A" w:rsidRPr="0083260E" w:rsidRDefault="0074282A" w:rsidP="0074282A">
            <w:pPr>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Le cas échéant (si le Cluster n'a pas de point focal CVA par exemple), est-ce que la SN ou le cluster a contacté le coordinateur régional sur les TM dès l'élaboration de l'opération ?</w:t>
            </w:r>
          </w:p>
        </w:tc>
      </w:tr>
    </w:tbl>
    <w:p w14:paraId="40F5B44B" w14:textId="3A2B46E0" w:rsidR="00671F18" w:rsidRPr="0083260E" w:rsidRDefault="00D87067" w:rsidP="002D29E3">
      <w:pPr>
        <w:pStyle w:val="Heading2"/>
        <w:rPr>
          <w:lang w:val="fr-FR"/>
        </w:rPr>
      </w:pPr>
      <w:r w:rsidRPr="0083260E">
        <w:rPr>
          <w:lang w:val="fr-FR"/>
        </w:rPr>
        <w:t>Capacité de la SN en TM</w:t>
      </w:r>
    </w:p>
    <w:p w14:paraId="149BFF82" w14:textId="6DFB3CCC" w:rsidR="00737916" w:rsidRPr="0083260E" w:rsidRDefault="00D87067" w:rsidP="00ED4841">
      <w:pPr>
        <w:rPr>
          <w:lang w:val="fr-FR"/>
        </w:rPr>
      </w:pPr>
      <w:r w:rsidRPr="0083260E">
        <w:rPr>
          <w:lang w:val="fr-FR"/>
        </w:rPr>
        <w:t xml:space="preserve">Vous trouverez </w:t>
      </w:r>
      <w:hyperlink r:id="rId9" w:history="1">
        <w:r w:rsidRPr="0083260E">
          <w:rPr>
            <w:rStyle w:val="Hyperlink"/>
            <w:lang w:val="fr-FR"/>
          </w:rPr>
          <w:t>ici</w:t>
        </w:r>
      </w:hyperlink>
      <w:r w:rsidRPr="0083260E">
        <w:rPr>
          <w:lang w:val="fr-FR"/>
        </w:rPr>
        <w:t xml:space="preserve"> plus d'information sur les formations recommandées en matière de TM et de gestion de l'information.</w:t>
      </w:r>
    </w:p>
    <w:tbl>
      <w:tblPr>
        <w:tblStyle w:val="ListTable3-Accent1"/>
        <w:tblW w:w="9918" w:type="dxa"/>
        <w:tblLook w:val="04A0" w:firstRow="1" w:lastRow="0" w:firstColumn="1" w:lastColumn="0" w:noHBand="0" w:noVBand="1"/>
      </w:tblPr>
      <w:tblGrid>
        <w:gridCol w:w="1129"/>
        <w:gridCol w:w="1985"/>
        <w:gridCol w:w="6804"/>
      </w:tblGrid>
      <w:tr w:rsidR="0074282A" w:rsidRPr="0083260E" w14:paraId="4F0388F5" w14:textId="77777777" w:rsidTr="009A3A6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tcPr>
          <w:p w14:paraId="4BB0706C" w14:textId="0EB75F53" w:rsidR="0074282A" w:rsidRPr="0083260E" w:rsidRDefault="0074282A" w:rsidP="0074282A">
            <w:pPr>
              <w:spacing w:after="120"/>
              <w:jc w:val="center"/>
              <w:rPr>
                <w:lang w:val="fr-FR"/>
              </w:rPr>
            </w:pPr>
            <w:r w:rsidRPr="0083260E">
              <w:rPr>
                <w:lang w:val="fr-FR"/>
              </w:rPr>
              <w:t>Oui/Non</w:t>
            </w:r>
          </w:p>
        </w:tc>
        <w:tc>
          <w:tcPr>
            <w:tcW w:w="1985" w:type="dxa"/>
          </w:tcPr>
          <w:p w14:paraId="4AD5CE34" w14:textId="4568F317" w:rsidR="0074282A" w:rsidRPr="0083260E" w:rsidRDefault="0074282A" w:rsidP="0074282A">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Détails à inclure</w:t>
            </w:r>
          </w:p>
        </w:tc>
        <w:tc>
          <w:tcPr>
            <w:tcW w:w="6804" w:type="dxa"/>
          </w:tcPr>
          <w:p w14:paraId="07547B1C" w14:textId="0BC1503B" w:rsidR="0074282A" w:rsidRPr="0083260E" w:rsidRDefault="0074282A" w:rsidP="0074282A">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Conseils et descriptions détaillés</w:t>
            </w:r>
          </w:p>
        </w:tc>
      </w:tr>
      <w:tr w:rsidR="0074282A" w:rsidRPr="0083260E" w14:paraId="57476364" w14:textId="77777777" w:rsidTr="005A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3AAD07D" w14:textId="7CFD1285" w:rsidR="0074282A" w:rsidRPr="0083260E" w:rsidRDefault="0074282A" w:rsidP="0074282A">
            <w:pPr>
              <w:jc w:val="center"/>
              <w:rPr>
                <w:sz w:val="22"/>
                <w:szCs w:val="22"/>
                <w:lang w:val="fr-FR"/>
              </w:rPr>
            </w:pPr>
            <w:sdt>
              <w:sdtPr>
                <w:rPr>
                  <w:sz w:val="22"/>
                  <w:szCs w:val="22"/>
                  <w:lang w:val="fr-FR"/>
                </w:rPr>
                <w:alias w:val="Check"/>
                <w:tag w:val="Check"/>
                <w:id w:val="-800841793"/>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738829776"/>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5B0D271F" w14:textId="568C165A" w:rsidR="0074282A" w:rsidRPr="0083260E" w:rsidRDefault="006D3F15" w:rsidP="0074282A">
            <w:pPr>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w:t>
            </w:r>
            <w:r w:rsidR="00603FFF" w:rsidRPr="0083260E">
              <w:rPr>
                <w:lang w:val="fr-FR"/>
              </w:rPr>
              <w:t xml:space="preserve"> </w:t>
            </w:r>
            <w:r w:rsidR="0074282A" w:rsidRPr="0083260E">
              <w:rPr>
                <w:lang w:val="fr-FR"/>
              </w:rPr>
              <w:t>Expérience de la SN en TM</w:t>
            </w:r>
          </w:p>
        </w:tc>
        <w:tc>
          <w:tcPr>
            <w:tcW w:w="6804" w:type="dxa"/>
          </w:tcPr>
          <w:p w14:paraId="22A2B6B1" w14:textId="44D3579A" w:rsidR="0074282A" w:rsidRPr="0083260E" w:rsidRDefault="0074282A" w:rsidP="0074282A">
            <w:pPr>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Précisez si la SN a une expérience en matière de TM et la pertinence de cette expérience pour le projet actuel.</w:t>
            </w:r>
          </w:p>
        </w:tc>
      </w:tr>
      <w:tr w:rsidR="0074282A" w:rsidRPr="0083260E" w14:paraId="267D5949" w14:textId="77777777" w:rsidTr="005A3063">
        <w:tc>
          <w:tcPr>
            <w:cnfStyle w:val="001000000000" w:firstRow="0" w:lastRow="0" w:firstColumn="1" w:lastColumn="0" w:oddVBand="0" w:evenVBand="0" w:oddHBand="0" w:evenHBand="0" w:firstRowFirstColumn="0" w:firstRowLastColumn="0" w:lastRowFirstColumn="0" w:lastRowLastColumn="0"/>
            <w:tcW w:w="1129" w:type="dxa"/>
          </w:tcPr>
          <w:p w14:paraId="5A865B71" w14:textId="41CCC807" w:rsidR="0074282A" w:rsidRPr="0083260E" w:rsidRDefault="0074282A" w:rsidP="0074282A">
            <w:pPr>
              <w:spacing w:after="120"/>
              <w:jc w:val="center"/>
              <w:rPr>
                <w:sz w:val="22"/>
                <w:szCs w:val="22"/>
                <w:lang w:val="fr-FR"/>
              </w:rPr>
            </w:pPr>
            <w:sdt>
              <w:sdtPr>
                <w:rPr>
                  <w:sz w:val="22"/>
                  <w:szCs w:val="22"/>
                  <w:lang w:val="fr-FR"/>
                </w:rPr>
                <w:alias w:val="Check"/>
                <w:tag w:val="Check"/>
                <w:id w:val="1969557383"/>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316883971"/>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6F6EDA49" w14:textId="3F5A8936"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Préparation aux TM</w:t>
            </w:r>
          </w:p>
        </w:tc>
        <w:tc>
          <w:tcPr>
            <w:tcW w:w="6804" w:type="dxa"/>
          </w:tcPr>
          <w:p w14:paraId="5798C00D" w14:textId="1A0C9269" w:rsidR="0074282A" w:rsidRPr="0083260E" w:rsidRDefault="0074282A" w:rsidP="0074282A">
            <w:pPr>
              <w:spacing w:line="276" w:lineRule="auto"/>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Précisez si la SN participe ou a récemment participé à un programme de préparation aux TM et quel est le partenaire qui la soutient. </w:t>
            </w:r>
          </w:p>
          <w:p w14:paraId="68F06BBA" w14:textId="46B3F601" w:rsidR="0074282A" w:rsidRPr="0083260E" w:rsidRDefault="0074282A" w:rsidP="0074282A">
            <w:pPr>
              <w:spacing w:line="276" w:lineRule="auto"/>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La SN dispose-t-elle d'un point focal cash ? </w:t>
            </w:r>
          </w:p>
          <w:p w14:paraId="429B86B5" w14:textId="00F1682C" w:rsidR="0074282A" w:rsidRPr="0083260E" w:rsidRDefault="0074282A" w:rsidP="0074282A">
            <w:pPr>
              <w:spacing w:line="276" w:lineRule="auto"/>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Est-ce qu'un groupe de travail technique interne sur les TM a été créé et est-il actif ? </w:t>
            </w:r>
          </w:p>
          <w:p w14:paraId="79289F8A" w14:textId="6A61BCF9" w:rsidR="0074282A" w:rsidRPr="0083260E" w:rsidRDefault="0074282A" w:rsidP="0074282A">
            <w:pPr>
              <w:spacing w:after="120" w:line="276" w:lineRule="auto"/>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Indiquez éventuellement le niveau de préparation de la SN en matière de TM si celui-ci a été évalué récemment.</w:t>
            </w:r>
          </w:p>
        </w:tc>
      </w:tr>
      <w:tr w:rsidR="0074282A" w:rsidRPr="0083260E" w14:paraId="2FA5E61F" w14:textId="77777777" w:rsidTr="005A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C4DB006" w14:textId="25CD5C5A" w:rsidR="0074282A" w:rsidRPr="0083260E" w:rsidRDefault="0074282A" w:rsidP="0074282A">
            <w:pPr>
              <w:spacing w:after="120"/>
              <w:jc w:val="center"/>
              <w:rPr>
                <w:rFonts w:ascii="MS Gothic" w:eastAsia="MS Gothic" w:hAnsi="MS Gothic"/>
                <w:sz w:val="22"/>
                <w:szCs w:val="22"/>
                <w:lang w:val="fr-FR"/>
              </w:rPr>
            </w:pPr>
            <w:sdt>
              <w:sdtPr>
                <w:rPr>
                  <w:sz w:val="22"/>
                  <w:szCs w:val="22"/>
                  <w:lang w:val="fr-FR"/>
                </w:rPr>
                <w:alias w:val="Check"/>
                <w:tag w:val="Check"/>
                <w:id w:val="1357232974"/>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260028283"/>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2B66BD82" w14:textId="1A9F6E3F" w:rsidR="0074282A" w:rsidRPr="0083260E" w:rsidRDefault="005C3E5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w:t>
            </w:r>
            <w:r w:rsidR="00603FFF" w:rsidRPr="0083260E">
              <w:rPr>
                <w:lang w:val="fr-FR"/>
              </w:rPr>
              <w:t xml:space="preserve"> </w:t>
            </w:r>
            <w:r w:rsidR="0074282A" w:rsidRPr="0083260E">
              <w:rPr>
                <w:lang w:val="fr-FR"/>
              </w:rPr>
              <w:t>Besoin en formation sur les TM</w:t>
            </w:r>
          </w:p>
        </w:tc>
        <w:tc>
          <w:tcPr>
            <w:tcW w:w="6804" w:type="dxa"/>
          </w:tcPr>
          <w:p w14:paraId="1F80EA36" w14:textId="76726B34"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Précisez si l'équipe en charge de l'opération a besoin d'une formation complémentaire en matière de TM et/ou de gestion de l'information, et quel niveau de formation doit être envisagé (formation de base, spécialisée (par exemple, par secteur), pour services support, avancée). Inclure un budget pour la formation si celle-ci est nécessaire.</w:t>
            </w:r>
          </w:p>
        </w:tc>
      </w:tr>
      <w:tr w:rsidR="0074282A" w:rsidRPr="0083260E" w14:paraId="72A1175A" w14:textId="77777777" w:rsidTr="005A3063">
        <w:tc>
          <w:tcPr>
            <w:cnfStyle w:val="001000000000" w:firstRow="0" w:lastRow="0" w:firstColumn="1" w:lastColumn="0" w:oddVBand="0" w:evenVBand="0" w:oddHBand="0" w:evenHBand="0" w:firstRowFirstColumn="0" w:firstRowLastColumn="0" w:lastRowFirstColumn="0" w:lastRowLastColumn="0"/>
            <w:tcW w:w="1129" w:type="dxa"/>
          </w:tcPr>
          <w:p w14:paraId="61620D12" w14:textId="693467DC" w:rsidR="0074282A" w:rsidRPr="0083260E" w:rsidRDefault="0074282A" w:rsidP="0074282A">
            <w:pPr>
              <w:spacing w:after="120"/>
              <w:jc w:val="center"/>
              <w:rPr>
                <w:sz w:val="22"/>
                <w:szCs w:val="22"/>
                <w:lang w:val="fr-FR"/>
              </w:rPr>
            </w:pPr>
            <w:sdt>
              <w:sdtPr>
                <w:rPr>
                  <w:sz w:val="22"/>
                  <w:szCs w:val="22"/>
                  <w:lang w:val="fr-FR"/>
                </w:rPr>
                <w:alias w:val="Check"/>
                <w:tag w:val="Check"/>
                <w:id w:val="-1890485042"/>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095824469"/>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099C52DE" w14:textId="13793D50"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proofErr w:type="spellStart"/>
            <w:r w:rsidRPr="0083260E">
              <w:rPr>
                <w:lang w:val="fr-FR"/>
              </w:rPr>
              <w:t>SoPs</w:t>
            </w:r>
            <w:proofErr w:type="spellEnd"/>
            <w:r w:rsidRPr="0083260E">
              <w:rPr>
                <w:lang w:val="fr-FR"/>
              </w:rPr>
              <w:t xml:space="preserve"> de la SN pour les TM</w:t>
            </w:r>
          </w:p>
        </w:tc>
        <w:tc>
          <w:tcPr>
            <w:tcW w:w="6804" w:type="dxa"/>
          </w:tcPr>
          <w:p w14:paraId="4D23D4A2" w14:textId="13845250"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Précisez si la SN a établi des procédures opérationnelles standard (</w:t>
            </w:r>
            <w:proofErr w:type="spellStart"/>
            <w:r w:rsidRPr="0083260E">
              <w:rPr>
                <w:lang w:val="fr-FR"/>
              </w:rPr>
              <w:t>SoPs</w:t>
            </w:r>
            <w:proofErr w:type="spellEnd"/>
            <w:r w:rsidRPr="0083260E">
              <w:rPr>
                <w:lang w:val="fr-FR"/>
              </w:rPr>
              <w:t>) et une matrice claire des rôles et responsabilités pour les TM.</w:t>
            </w:r>
          </w:p>
        </w:tc>
      </w:tr>
      <w:tr w:rsidR="0074282A" w:rsidRPr="0083260E" w14:paraId="3559B55B" w14:textId="77777777" w:rsidTr="005A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5AA0A26" w14:textId="7F93D7F3" w:rsidR="0074282A" w:rsidRPr="0083260E" w:rsidRDefault="0074282A" w:rsidP="0074282A">
            <w:pPr>
              <w:spacing w:after="120"/>
              <w:jc w:val="center"/>
              <w:rPr>
                <w:lang w:val="fr-FR"/>
              </w:rPr>
            </w:pPr>
            <w:sdt>
              <w:sdtPr>
                <w:rPr>
                  <w:sz w:val="22"/>
                  <w:szCs w:val="22"/>
                  <w:lang w:val="fr-FR"/>
                </w:rPr>
                <w:alias w:val="Check"/>
                <w:tag w:val="Check"/>
                <w:id w:val="-521004378"/>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685506806"/>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77544A43" w14:textId="364B2BD2" w:rsidR="0074282A" w:rsidRPr="0083260E" w:rsidRDefault="00FD54E6"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 </w:t>
            </w:r>
            <w:r w:rsidR="0074282A" w:rsidRPr="0083260E">
              <w:rPr>
                <w:lang w:val="fr-FR"/>
              </w:rPr>
              <w:t xml:space="preserve">Gestion du risque dans les TM </w:t>
            </w:r>
          </w:p>
        </w:tc>
        <w:tc>
          <w:tcPr>
            <w:tcW w:w="6804" w:type="dxa"/>
          </w:tcPr>
          <w:p w14:paraId="060640F2" w14:textId="25A2D7B2"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Est-ce que la SN a établi un registre des risques en TM ? (</w:t>
            </w:r>
            <w:proofErr w:type="gramStart"/>
            <w:r w:rsidRPr="0083260E">
              <w:rPr>
                <w:lang w:val="fr-FR"/>
              </w:rPr>
              <w:t>voir</w:t>
            </w:r>
            <w:proofErr w:type="gramEnd"/>
            <w:r w:rsidRPr="0083260E">
              <w:rPr>
                <w:lang w:val="fr-FR"/>
              </w:rPr>
              <w:t xml:space="preserve"> le </w:t>
            </w:r>
            <w:r w:rsidR="00764D81" w:rsidRPr="0083260E">
              <w:rPr>
                <w:lang w:val="fr-FR"/>
              </w:rPr>
              <w:t>R</w:t>
            </w:r>
            <w:r w:rsidRPr="0083260E">
              <w:rPr>
                <w:lang w:val="fr-FR"/>
              </w:rPr>
              <w:t xml:space="preserve">egistre des risques TM pour l'Afrique </w:t>
            </w:r>
            <w:hyperlink r:id="rId10" w:anchor="CVA-risk-register" w:history="1">
              <w:r w:rsidRPr="0083260E">
                <w:rPr>
                  <w:rStyle w:val="Hyperlink"/>
                  <w:lang w:val="fr-FR"/>
                </w:rPr>
                <w:t>i</w:t>
              </w:r>
              <w:r w:rsidRPr="0083260E">
                <w:rPr>
                  <w:rStyle w:val="Hyperlink"/>
                  <w:lang w:val="fr-FR"/>
                </w:rPr>
                <w:t>c</w:t>
              </w:r>
              <w:r w:rsidRPr="0083260E">
                <w:rPr>
                  <w:rStyle w:val="Hyperlink"/>
                  <w:lang w:val="fr-FR"/>
                </w:rPr>
                <w:t>i</w:t>
              </w:r>
            </w:hyperlink>
            <w:r w:rsidRPr="0083260E">
              <w:rPr>
                <w:lang w:val="fr-FR"/>
              </w:rPr>
              <w:t>)</w:t>
            </w:r>
          </w:p>
          <w:p w14:paraId="00CC36AA" w14:textId="79C48DFD"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S'il n'existe aucun registre des risques en TM, est-il prévu d'en établir un dans le cadre du projet ?</w:t>
            </w:r>
          </w:p>
        </w:tc>
      </w:tr>
      <w:tr w:rsidR="0074282A" w:rsidRPr="0083260E" w14:paraId="28850FD5" w14:textId="77777777" w:rsidTr="005A3063">
        <w:tc>
          <w:tcPr>
            <w:cnfStyle w:val="001000000000" w:firstRow="0" w:lastRow="0" w:firstColumn="1" w:lastColumn="0" w:oddVBand="0" w:evenVBand="0" w:oddHBand="0" w:evenHBand="0" w:firstRowFirstColumn="0" w:firstRowLastColumn="0" w:lastRowFirstColumn="0" w:lastRowLastColumn="0"/>
            <w:tcW w:w="1129" w:type="dxa"/>
          </w:tcPr>
          <w:p w14:paraId="7EEA29C3" w14:textId="2E73AA87" w:rsidR="0074282A" w:rsidRPr="0083260E" w:rsidRDefault="0074282A" w:rsidP="0074282A">
            <w:pPr>
              <w:jc w:val="center"/>
              <w:rPr>
                <w:sz w:val="22"/>
                <w:szCs w:val="22"/>
                <w:lang w:val="fr-FR"/>
              </w:rPr>
            </w:pPr>
            <w:sdt>
              <w:sdtPr>
                <w:rPr>
                  <w:sz w:val="22"/>
                  <w:szCs w:val="22"/>
                  <w:lang w:val="fr-FR"/>
                </w:rPr>
                <w:alias w:val="Check"/>
                <w:tag w:val="Check"/>
                <w:id w:val="375051335"/>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10178121"/>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78511FD6" w14:textId="60CF76B4" w:rsidR="0074282A" w:rsidRPr="0083260E" w:rsidRDefault="0074282A" w:rsidP="0074282A">
            <w:pPr>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Engagement Communautaire et redevabilité </w:t>
            </w:r>
            <w:r w:rsidRPr="0083260E">
              <w:rPr>
                <w:lang w:val="fr-FR"/>
              </w:rPr>
              <w:br/>
              <w:t xml:space="preserve">(CEA-Community Engagement and </w:t>
            </w:r>
            <w:proofErr w:type="spellStart"/>
            <w:r w:rsidRPr="0083260E">
              <w:rPr>
                <w:lang w:val="fr-FR"/>
              </w:rPr>
              <w:t>Accountability</w:t>
            </w:r>
            <w:proofErr w:type="spellEnd"/>
            <w:r w:rsidRPr="0083260E">
              <w:rPr>
                <w:lang w:val="fr-FR"/>
              </w:rPr>
              <w:t>)</w:t>
            </w:r>
            <w:r w:rsidR="0083260E">
              <w:rPr>
                <w:lang w:val="fr-FR"/>
              </w:rPr>
              <w:t xml:space="preserve"> </w:t>
            </w:r>
            <w:r w:rsidR="00F51E56" w:rsidRPr="0083260E">
              <w:rPr>
                <w:lang w:val="fr-FR"/>
              </w:rPr>
              <w:t>^</w:t>
            </w:r>
            <w:r w:rsidRPr="0083260E">
              <w:rPr>
                <w:lang w:val="fr-FR"/>
              </w:rPr>
              <w:t xml:space="preserve"> </w:t>
            </w:r>
          </w:p>
        </w:tc>
        <w:tc>
          <w:tcPr>
            <w:tcW w:w="6804" w:type="dxa"/>
          </w:tcPr>
          <w:p w14:paraId="78A26B71" w14:textId="31AAA436" w:rsidR="0074282A" w:rsidRPr="0083260E" w:rsidRDefault="0074282A" w:rsidP="0074282A">
            <w:pPr>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Vérification faite au niveau de l'engagement communautaire et de la redevabilité (CEA) pour une mise en place appropriée de TM.</w:t>
            </w:r>
          </w:p>
          <w:p w14:paraId="5B3F5AA3" w14:textId="1B438380" w:rsidR="0074282A" w:rsidRPr="0083260E" w:rsidRDefault="0027312D" w:rsidP="0074282A">
            <w:pPr>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w:t>
            </w:r>
            <w:r w:rsidR="0074282A" w:rsidRPr="0083260E">
              <w:rPr>
                <w:lang w:val="fr-FR"/>
              </w:rPr>
              <w:t>L'engagement communautaire et redevabilité n'est pas détaillé dans cette liste de contrôle car on peut trouver une abondante information sur ce sujet ailleurs.</w:t>
            </w:r>
          </w:p>
        </w:tc>
      </w:tr>
      <w:tr w:rsidR="0074282A" w:rsidRPr="0083260E" w14:paraId="693DC9F5" w14:textId="77777777" w:rsidTr="005A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184C42D" w14:textId="2695A81C" w:rsidR="0074282A" w:rsidRPr="0083260E" w:rsidRDefault="0074282A" w:rsidP="0074282A">
            <w:pPr>
              <w:spacing w:after="120"/>
              <w:jc w:val="center"/>
              <w:rPr>
                <w:sz w:val="22"/>
                <w:szCs w:val="22"/>
                <w:lang w:val="fr-FR"/>
              </w:rPr>
            </w:pPr>
            <w:sdt>
              <w:sdtPr>
                <w:rPr>
                  <w:sz w:val="22"/>
                  <w:szCs w:val="22"/>
                  <w:lang w:val="fr-FR"/>
                </w:rPr>
                <w:alias w:val="Check"/>
                <w:tag w:val="Check"/>
                <w:id w:val="597063606"/>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612209686"/>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1D66BC28" w14:textId="0EF4EC8C"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Gestion de l’information sur les TM / Gestion des données en place</w:t>
            </w:r>
          </w:p>
        </w:tc>
        <w:tc>
          <w:tcPr>
            <w:tcW w:w="6804" w:type="dxa"/>
          </w:tcPr>
          <w:p w14:paraId="2972DBD9" w14:textId="3DB8B339"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Précisez les systèmes de gestion des données utilisés par la SN. </w:t>
            </w:r>
          </w:p>
          <w:p w14:paraId="1ADC674E" w14:textId="3C5D37B9" w:rsidR="0074282A" w:rsidRPr="0083260E" w:rsidRDefault="0074282A" w:rsidP="0074282A">
            <w:pPr>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Si la SN est formée à Red Rose ou l’a déjà utilisé lors de précédentes opérations, assurez-vous que le système soit inclus dans l'opération d'urgence actuelle. Si la SN est intéressée par l'utilisation de Red Rose, la formation peut être incluse dans le plan d’action d’urgence (</w:t>
            </w:r>
            <w:proofErr w:type="spellStart"/>
            <w:r w:rsidRPr="0083260E">
              <w:rPr>
                <w:lang w:val="fr-FR"/>
              </w:rPr>
              <w:t>EPoA</w:t>
            </w:r>
            <w:proofErr w:type="spellEnd"/>
            <w:r w:rsidRPr="0083260E">
              <w:rPr>
                <w:lang w:val="fr-FR"/>
              </w:rPr>
              <w:t xml:space="preserve">). </w:t>
            </w:r>
          </w:p>
          <w:p w14:paraId="094CFACA" w14:textId="79597CA9"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Vous trouverez plus d'informations sur Red Rose </w:t>
            </w:r>
            <w:hyperlink r:id="rId11" w:history="1">
              <w:r w:rsidRPr="0083260E">
                <w:rPr>
                  <w:rStyle w:val="Hyperlink"/>
                  <w:lang w:val="fr-FR"/>
                </w:rPr>
                <w:t>ici</w:t>
              </w:r>
            </w:hyperlink>
            <w:r w:rsidRPr="0083260E">
              <w:rPr>
                <w:lang w:val="fr-FR"/>
              </w:rPr>
              <w:t>.</w:t>
            </w:r>
          </w:p>
        </w:tc>
      </w:tr>
      <w:tr w:rsidR="0074282A" w:rsidRPr="0083260E" w14:paraId="10961B1E" w14:textId="77777777" w:rsidTr="005A3063">
        <w:tc>
          <w:tcPr>
            <w:cnfStyle w:val="001000000000" w:firstRow="0" w:lastRow="0" w:firstColumn="1" w:lastColumn="0" w:oddVBand="0" w:evenVBand="0" w:oddHBand="0" w:evenHBand="0" w:firstRowFirstColumn="0" w:firstRowLastColumn="0" w:lastRowFirstColumn="0" w:lastRowLastColumn="0"/>
            <w:tcW w:w="1129" w:type="dxa"/>
          </w:tcPr>
          <w:p w14:paraId="7D986B03" w14:textId="23B31680" w:rsidR="0074282A" w:rsidRPr="0083260E" w:rsidRDefault="0074282A" w:rsidP="0074282A">
            <w:pPr>
              <w:spacing w:after="120"/>
              <w:jc w:val="center"/>
              <w:rPr>
                <w:sz w:val="22"/>
                <w:szCs w:val="22"/>
                <w:lang w:val="fr-FR"/>
              </w:rPr>
            </w:pPr>
            <w:sdt>
              <w:sdtPr>
                <w:rPr>
                  <w:sz w:val="22"/>
                  <w:szCs w:val="22"/>
                  <w:lang w:val="fr-FR"/>
                </w:rPr>
                <w:alias w:val="Check"/>
                <w:tag w:val="Check"/>
                <w:id w:val="696360063"/>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606851014"/>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5B4E549D" w14:textId="7141B93C"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Protection des données en matière de TM (voir également </w:t>
            </w:r>
            <w:hyperlink r:id="rId12" w:history="1">
              <w:r w:rsidRPr="0083260E">
                <w:rPr>
                  <w:rStyle w:val="Hyperlink"/>
                  <w:lang w:val="fr-FR"/>
                </w:rPr>
                <w:t>ici</w:t>
              </w:r>
            </w:hyperlink>
            <w:r w:rsidRPr="0083260E">
              <w:rPr>
                <w:lang w:val="fr-FR"/>
              </w:rPr>
              <w:t>)</w:t>
            </w:r>
          </w:p>
        </w:tc>
        <w:tc>
          <w:tcPr>
            <w:tcW w:w="6804" w:type="dxa"/>
          </w:tcPr>
          <w:p w14:paraId="6710F50E" w14:textId="3B8E7336"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Vérifiez que les mesures de protection des données de la SN sont en place et efficaces, notamment en ce qui concerne le partage des données.</w:t>
            </w:r>
          </w:p>
        </w:tc>
      </w:tr>
    </w:tbl>
    <w:p w14:paraId="29830D30" w14:textId="3E6FE73B" w:rsidR="00DC15C8" w:rsidRPr="0083260E" w:rsidRDefault="00711A03" w:rsidP="002D29E3">
      <w:pPr>
        <w:pStyle w:val="Heading2"/>
        <w:rPr>
          <w:lang w:val="fr-FR"/>
        </w:rPr>
      </w:pPr>
      <w:r w:rsidRPr="0083260E">
        <w:rPr>
          <w:lang w:val="fr-FR"/>
        </w:rPr>
        <w:t>Evaluation des besoins et des marchés</w:t>
      </w:r>
    </w:p>
    <w:p w14:paraId="6C49FD56" w14:textId="72CFFC0E" w:rsidR="006A110C" w:rsidRPr="0083260E" w:rsidRDefault="00711A03" w:rsidP="006A110C">
      <w:pPr>
        <w:rPr>
          <w:lang w:val="fr-FR"/>
        </w:rPr>
      </w:pPr>
      <w:r w:rsidRPr="0083260E">
        <w:rPr>
          <w:lang w:val="fr-FR"/>
        </w:rPr>
        <w:t>Les éléments suivants peuvent être inclus dans la section d'évaluation des besoins du plan d'action d'urgence</w:t>
      </w:r>
      <w:r w:rsidR="00F62A02" w:rsidRPr="0083260E">
        <w:rPr>
          <w:lang w:val="fr-FR"/>
        </w:rPr>
        <w:t xml:space="preserve"> (</w:t>
      </w:r>
      <w:proofErr w:type="spellStart"/>
      <w:r w:rsidRPr="0083260E">
        <w:rPr>
          <w:lang w:val="fr-FR"/>
        </w:rPr>
        <w:t>EPoA</w:t>
      </w:r>
      <w:proofErr w:type="spellEnd"/>
      <w:r w:rsidRPr="0083260E">
        <w:rPr>
          <w:lang w:val="fr-FR"/>
        </w:rPr>
        <w:t>).</w:t>
      </w:r>
    </w:p>
    <w:tbl>
      <w:tblPr>
        <w:tblStyle w:val="ListTable3-Accent1"/>
        <w:tblW w:w="9918" w:type="dxa"/>
        <w:tblLook w:val="04A0" w:firstRow="1" w:lastRow="0" w:firstColumn="1" w:lastColumn="0" w:noHBand="0" w:noVBand="1"/>
      </w:tblPr>
      <w:tblGrid>
        <w:gridCol w:w="1129"/>
        <w:gridCol w:w="1985"/>
        <w:gridCol w:w="6804"/>
      </w:tblGrid>
      <w:tr w:rsidR="00711A03" w:rsidRPr="0083260E" w14:paraId="75205E43" w14:textId="77777777" w:rsidTr="009A3A6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tcPr>
          <w:p w14:paraId="5F68580C" w14:textId="2C434C20" w:rsidR="00711A03" w:rsidRPr="0083260E" w:rsidRDefault="0074282A" w:rsidP="00711A03">
            <w:pPr>
              <w:spacing w:after="120"/>
              <w:jc w:val="center"/>
              <w:rPr>
                <w:lang w:val="fr-FR"/>
              </w:rPr>
            </w:pPr>
            <w:r w:rsidRPr="0083260E">
              <w:rPr>
                <w:lang w:val="fr-FR"/>
              </w:rPr>
              <w:t>Oui/Non</w:t>
            </w:r>
          </w:p>
        </w:tc>
        <w:tc>
          <w:tcPr>
            <w:tcW w:w="1985" w:type="dxa"/>
          </w:tcPr>
          <w:p w14:paraId="4106A372" w14:textId="5F2F1DB5" w:rsidR="00711A03" w:rsidRPr="0083260E" w:rsidRDefault="00711A03" w:rsidP="00711A03">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Détails à inclure</w:t>
            </w:r>
          </w:p>
        </w:tc>
        <w:tc>
          <w:tcPr>
            <w:tcW w:w="6804" w:type="dxa"/>
          </w:tcPr>
          <w:p w14:paraId="36B91326" w14:textId="1C4EBDEA" w:rsidR="00711A03" w:rsidRPr="0083260E" w:rsidRDefault="00711A03" w:rsidP="00711A03">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Conseils et descriptions détaillés</w:t>
            </w:r>
          </w:p>
        </w:tc>
      </w:tr>
      <w:tr w:rsidR="0074282A" w:rsidRPr="0083260E" w14:paraId="3EBD29B1" w14:textId="77777777" w:rsidTr="00022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5CD18C9" w14:textId="49B935FC" w:rsidR="0074282A" w:rsidRPr="0083260E" w:rsidRDefault="0074282A" w:rsidP="0074282A">
            <w:pPr>
              <w:spacing w:after="120"/>
              <w:jc w:val="center"/>
              <w:rPr>
                <w:lang w:val="fr-FR"/>
              </w:rPr>
            </w:pPr>
            <w:sdt>
              <w:sdtPr>
                <w:rPr>
                  <w:sz w:val="22"/>
                  <w:szCs w:val="22"/>
                  <w:lang w:val="fr-FR"/>
                </w:rPr>
                <w:alias w:val="Check"/>
                <w:tag w:val="Check"/>
                <w:id w:val="-1784957064"/>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626845226"/>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583CDF50" w14:textId="4DF97906" w:rsidR="0074282A" w:rsidRPr="0083260E" w:rsidRDefault="00C47F67"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w:t>
            </w:r>
            <w:r w:rsidR="00603FFF" w:rsidRPr="0083260E">
              <w:rPr>
                <w:lang w:val="fr-FR"/>
              </w:rPr>
              <w:t xml:space="preserve"> </w:t>
            </w:r>
            <w:r w:rsidR="0074282A" w:rsidRPr="0083260E">
              <w:rPr>
                <w:lang w:val="fr-FR"/>
              </w:rPr>
              <w:t>Faisabilité de l'utilisation des TM</w:t>
            </w:r>
          </w:p>
        </w:tc>
        <w:tc>
          <w:tcPr>
            <w:tcW w:w="6804" w:type="dxa"/>
          </w:tcPr>
          <w:p w14:paraId="324FE97D" w14:textId="1F3C4260"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Précisez si une étude de faisabilité est effectuée, prévue ou si l'intervention s'appuie sur les connaissances existantes des TM dans ce contexte. Notez si les populations affectées préfèrent une assistance en espèces ou en coupons.</w:t>
            </w:r>
          </w:p>
        </w:tc>
      </w:tr>
      <w:tr w:rsidR="0074282A" w:rsidRPr="0083260E" w14:paraId="2A66B067" w14:textId="77777777" w:rsidTr="0002293A">
        <w:tc>
          <w:tcPr>
            <w:cnfStyle w:val="001000000000" w:firstRow="0" w:lastRow="0" w:firstColumn="1" w:lastColumn="0" w:oddVBand="0" w:evenVBand="0" w:oddHBand="0" w:evenHBand="0" w:firstRowFirstColumn="0" w:firstRowLastColumn="0" w:lastRowFirstColumn="0" w:lastRowLastColumn="0"/>
            <w:tcW w:w="1129" w:type="dxa"/>
          </w:tcPr>
          <w:p w14:paraId="79F53780" w14:textId="668B3BA8" w:rsidR="0074282A" w:rsidRPr="0083260E" w:rsidRDefault="0074282A" w:rsidP="0074282A">
            <w:pPr>
              <w:spacing w:after="120"/>
              <w:jc w:val="center"/>
              <w:rPr>
                <w:sz w:val="22"/>
                <w:szCs w:val="22"/>
                <w:lang w:val="fr-FR"/>
              </w:rPr>
            </w:pPr>
            <w:sdt>
              <w:sdtPr>
                <w:rPr>
                  <w:sz w:val="22"/>
                  <w:szCs w:val="22"/>
                  <w:lang w:val="fr-FR"/>
                </w:rPr>
                <w:alias w:val="Check"/>
                <w:tag w:val="Check"/>
                <w:id w:val="1451739487"/>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670242986"/>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4F5F1F49" w14:textId="3B7C675F"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Quels sont les besoins qui peuvent ou ne peuvent pas être couverts par les TM ?</w:t>
            </w:r>
          </w:p>
        </w:tc>
        <w:tc>
          <w:tcPr>
            <w:tcW w:w="6804" w:type="dxa"/>
          </w:tcPr>
          <w:p w14:paraId="272D5E33" w14:textId="77777777"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Assurez-vous que l'évaluation des besoins indique quels sont les besoins susceptibles d'être couverts par les TM.</w:t>
            </w:r>
          </w:p>
          <w:p w14:paraId="0F40220B" w14:textId="00F3381E"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Justifier clairement l'utilisation d'assistance en nature au lieu d'assistance en espèces (TM). </w:t>
            </w:r>
          </w:p>
        </w:tc>
      </w:tr>
      <w:tr w:rsidR="0074282A" w:rsidRPr="0083260E" w14:paraId="0440055C" w14:textId="77777777" w:rsidTr="000229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08A1FEE" w14:textId="135105B2" w:rsidR="0074282A" w:rsidRPr="0083260E" w:rsidRDefault="0074282A" w:rsidP="0074282A">
            <w:pPr>
              <w:spacing w:after="120"/>
              <w:jc w:val="center"/>
              <w:rPr>
                <w:rFonts w:ascii="MS Gothic" w:eastAsia="MS Gothic" w:hAnsi="MS Gothic"/>
                <w:sz w:val="22"/>
                <w:szCs w:val="22"/>
                <w:lang w:val="fr-FR"/>
              </w:rPr>
            </w:pPr>
            <w:sdt>
              <w:sdtPr>
                <w:rPr>
                  <w:sz w:val="22"/>
                  <w:szCs w:val="22"/>
                  <w:lang w:val="fr-FR"/>
                </w:rPr>
                <w:alias w:val="Check"/>
                <w:tag w:val="Check"/>
                <w:id w:val="-442078188"/>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547745135"/>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0DF7D65D" w14:textId="50E679F6" w:rsidR="0074282A" w:rsidRPr="0083260E" w:rsidRDefault="00C47F67"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w:t>
            </w:r>
            <w:r w:rsidR="00603FFF" w:rsidRPr="0083260E">
              <w:rPr>
                <w:lang w:val="fr-FR"/>
              </w:rPr>
              <w:t xml:space="preserve"> </w:t>
            </w:r>
            <w:r w:rsidR="0074282A" w:rsidRPr="0083260E">
              <w:rPr>
                <w:lang w:val="fr-FR"/>
              </w:rPr>
              <w:t>Analyse des marchés / analyse des données</w:t>
            </w:r>
          </w:p>
        </w:tc>
        <w:tc>
          <w:tcPr>
            <w:tcW w:w="6804" w:type="dxa"/>
          </w:tcPr>
          <w:p w14:paraId="77E76CA6" w14:textId="21AB6F11"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Inclure une brève description de la fonctionnalité des marchés et de leur accessibilité. Si les TM sont utilisés pour accéder à des services (de santé par exemple), il faut également indiquer l'accessibilité à ces marchés dans ce domaine.</w:t>
            </w:r>
          </w:p>
        </w:tc>
      </w:tr>
      <w:tr w:rsidR="0074282A" w:rsidRPr="0083260E" w14:paraId="000D3A07" w14:textId="77777777" w:rsidTr="0002293A">
        <w:tc>
          <w:tcPr>
            <w:cnfStyle w:val="001000000000" w:firstRow="0" w:lastRow="0" w:firstColumn="1" w:lastColumn="0" w:oddVBand="0" w:evenVBand="0" w:oddHBand="0" w:evenHBand="0" w:firstRowFirstColumn="0" w:firstRowLastColumn="0" w:lastRowFirstColumn="0" w:lastRowLastColumn="0"/>
            <w:tcW w:w="1129" w:type="dxa"/>
          </w:tcPr>
          <w:p w14:paraId="31D534AE" w14:textId="6CE93CCA" w:rsidR="0074282A" w:rsidRPr="0083260E" w:rsidRDefault="0074282A" w:rsidP="0074282A">
            <w:pPr>
              <w:spacing w:after="120"/>
              <w:jc w:val="center"/>
              <w:rPr>
                <w:sz w:val="22"/>
                <w:szCs w:val="22"/>
                <w:lang w:val="fr-FR"/>
              </w:rPr>
            </w:pPr>
            <w:sdt>
              <w:sdtPr>
                <w:rPr>
                  <w:sz w:val="22"/>
                  <w:szCs w:val="22"/>
                  <w:lang w:val="fr-FR"/>
                </w:rPr>
                <w:alias w:val="Check"/>
                <w:tag w:val="Check"/>
                <w:id w:val="335354451"/>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579331510"/>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5B52BBD8" w14:textId="5D4F2C65"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Acceptation des autorités </w:t>
            </w:r>
          </w:p>
        </w:tc>
        <w:tc>
          <w:tcPr>
            <w:tcW w:w="6804" w:type="dxa"/>
          </w:tcPr>
          <w:p w14:paraId="0FFD35FF" w14:textId="09544107" w:rsidR="0074282A" w:rsidRPr="0083260E" w:rsidRDefault="0032715E"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Indique-s’il</w:t>
            </w:r>
            <w:r w:rsidR="0074282A" w:rsidRPr="0083260E">
              <w:rPr>
                <w:lang w:val="fr-FR"/>
              </w:rPr>
              <w:t xml:space="preserve"> peut y avoir des difficultés à obtenir les autorisations d'utiliser les TM et quelles sont les actions de plaidoyer prévues.</w:t>
            </w:r>
          </w:p>
        </w:tc>
      </w:tr>
    </w:tbl>
    <w:p w14:paraId="76EEA82B" w14:textId="77777777" w:rsidR="00B85DF0" w:rsidRPr="0083260E" w:rsidRDefault="00B85DF0" w:rsidP="00ED4841">
      <w:pPr>
        <w:rPr>
          <w:rFonts w:ascii="Segoe UI Semilight" w:eastAsiaTheme="majorEastAsia" w:hAnsi="Segoe UI Semilight" w:cs="Segoe UI Semilight"/>
          <w:color w:val="C00000"/>
          <w:sz w:val="28"/>
          <w:szCs w:val="28"/>
          <w:lang w:val="fr-FR"/>
        </w:rPr>
      </w:pPr>
    </w:p>
    <w:p w14:paraId="3D897B20" w14:textId="77777777" w:rsidR="00B85DF0" w:rsidRPr="0083260E" w:rsidRDefault="00B85DF0" w:rsidP="00ED4841">
      <w:pPr>
        <w:rPr>
          <w:rFonts w:ascii="Segoe UI Semilight" w:eastAsiaTheme="majorEastAsia" w:hAnsi="Segoe UI Semilight" w:cs="Segoe UI Semilight"/>
          <w:color w:val="C00000"/>
          <w:sz w:val="28"/>
          <w:szCs w:val="28"/>
          <w:lang w:val="fr-FR"/>
        </w:rPr>
      </w:pPr>
    </w:p>
    <w:p w14:paraId="41882926" w14:textId="77777777" w:rsidR="0065744C" w:rsidRPr="0083260E" w:rsidRDefault="0065744C">
      <w:pPr>
        <w:rPr>
          <w:rFonts w:ascii="Segoe UI Semilight" w:eastAsiaTheme="majorEastAsia" w:hAnsi="Segoe UI Semilight" w:cs="Segoe UI Semilight"/>
          <w:color w:val="C00000"/>
          <w:sz w:val="28"/>
          <w:szCs w:val="28"/>
          <w:lang w:val="fr-FR"/>
        </w:rPr>
      </w:pPr>
      <w:r w:rsidRPr="0083260E">
        <w:rPr>
          <w:rFonts w:ascii="Segoe UI Semilight" w:eastAsiaTheme="majorEastAsia" w:hAnsi="Segoe UI Semilight" w:cs="Segoe UI Semilight"/>
          <w:color w:val="C00000"/>
          <w:sz w:val="28"/>
          <w:szCs w:val="28"/>
          <w:lang w:val="fr-FR"/>
        </w:rPr>
        <w:br w:type="page"/>
      </w:r>
    </w:p>
    <w:p w14:paraId="532AC7EB" w14:textId="75907291" w:rsidR="00B85DF0" w:rsidRPr="0083260E" w:rsidRDefault="00B85DF0" w:rsidP="00ED4841">
      <w:pPr>
        <w:rPr>
          <w:rFonts w:ascii="Segoe UI Semilight" w:eastAsiaTheme="majorEastAsia" w:hAnsi="Segoe UI Semilight" w:cs="Segoe UI Semilight"/>
          <w:color w:val="C00000"/>
          <w:sz w:val="28"/>
          <w:szCs w:val="28"/>
          <w:lang w:val="fr-FR"/>
        </w:rPr>
      </w:pPr>
      <w:r w:rsidRPr="0083260E">
        <w:rPr>
          <w:rFonts w:ascii="Segoe UI Semilight" w:eastAsiaTheme="majorEastAsia" w:hAnsi="Segoe UI Semilight" w:cs="Segoe UI Semilight"/>
          <w:color w:val="C00000"/>
          <w:sz w:val="28"/>
          <w:szCs w:val="28"/>
          <w:lang w:val="fr-FR"/>
        </w:rPr>
        <w:lastRenderedPageBreak/>
        <w:t xml:space="preserve">Ciblage et critères de vulnérabilité </w:t>
      </w:r>
    </w:p>
    <w:p w14:paraId="386DB4F9" w14:textId="1BF1F9AE" w:rsidR="002C0AEA" w:rsidRPr="0083260E" w:rsidRDefault="00FB6E66" w:rsidP="00ED4841">
      <w:pPr>
        <w:rPr>
          <w:lang w:val="fr-FR"/>
        </w:rPr>
      </w:pPr>
      <w:r w:rsidRPr="0083260E">
        <w:rPr>
          <w:lang w:val="fr-FR"/>
        </w:rPr>
        <w:t>Comparez les points de cette section avec ce qui est déjà inclus dans le plan d'action d'urgence (</w:t>
      </w:r>
      <w:proofErr w:type="spellStart"/>
      <w:r w:rsidRPr="0083260E">
        <w:rPr>
          <w:lang w:val="fr-FR"/>
        </w:rPr>
        <w:t>EPoA</w:t>
      </w:r>
      <w:proofErr w:type="spellEnd"/>
      <w:r w:rsidRPr="0083260E">
        <w:rPr>
          <w:lang w:val="fr-FR"/>
        </w:rPr>
        <w:t xml:space="preserve">) sur le ciblage. Veillez à ce que les objectifs spécifiques des </w:t>
      </w:r>
      <w:proofErr w:type="spellStart"/>
      <w:r w:rsidRPr="0083260E">
        <w:rPr>
          <w:lang w:val="fr-FR"/>
        </w:rPr>
        <w:t>TM</w:t>
      </w:r>
      <w:r w:rsidR="00493D05" w:rsidRPr="0083260E">
        <w:rPr>
          <w:lang w:val="fr-FR"/>
        </w:rPr>
        <w:t>s</w:t>
      </w:r>
      <w:proofErr w:type="spellEnd"/>
      <w:r w:rsidRPr="0083260E">
        <w:rPr>
          <w:lang w:val="fr-FR"/>
        </w:rPr>
        <w:t xml:space="preserve"> soient inclus dans les sections relatives aux </w:t>
      </w:r>
      <w:proofErr w:type="spellStart"/>
      <w:r w:rsidRPr="0083260E">
        <w:rPr>
          <w:lang w:val="fr-FR"/>
        </w:rPr>
        <w:t>TM</w:t>
      </w:r>
      <w:r w:rsidR="00493D05" w:rsidRPr="0083260E">
        <w:rPr>
          <w:lang w:val="fr-FR"/>
        </w:rPr>
        <w:t>s</w:t>
      </w:r>
      <w:proofErr w:type="spellEnd"/>
      <w:r w:rsidRPr="0083260E">
        <w:rPr>
          <w:lang w:val="fr-FR"/>
        </w:rPr>
        <w:t xml:space="preserve"> ou au</w:t>
      </w:r>
      <w:r w:rsidR="00493D05" w:rsidRPr="0083260E">
        <w:rPr>
          <w:lang w:val="fr-FR"/>
        </w:rPr>
        <w:t xml:space="preserve">(x) </w:t>
      </w:r>
      <w:r w:rsidRPr="0083260E">
        <w:rPr>
          <w:lang w:val="fr-FR"/>
        </w:rPr>
        <w:t>secteur</w:t>
      </w:r>
      <w:r w:rsidR="00493D05" w:rsidRPr="0083260E">
        <w:rPr>
          <w:lang w:val="fr-FR"/>
        </w:rPr>
        <w:t>(s)</w:t>
      </w:r>
      <w:r w:rsidRPr="0083260E">
        <w:rPr>
          <w:lang w:val="fr-FR"/>
        </w:rPr>
        <w:t>.</w:t>
      </w:r>
    </w:p>
    <w:tbl>
      <w:tblPr>
        <w:tblStyle w:val="ListTable3-Accent1"/>
        <w:tblW w:w="9918" w:type="dxa"/>
        <w:tblLook w:val="04A0" w:firstRow="1" w:lastRow="0" w:firstColumn="1" w:lastColumn="0" w:noHBand="0" w:noVBand="1"/>
      </w:tblPr>
      <w:tblGrid>
        <w:gridCol w:w="927"/>
        <w:gridCol w:w="202"/>
        <w:gridCol w:w="1985"/>
        <w:gridCol w:w="6804"/>
      </w:tblGrid>
      <w:tr w:rsidR="00FB6E66" w:rsidRPr="0083260E" w14:paraId="05078007" w14:textId="77777777" w:rsidTr="000229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gridSpan w:val="2"/>
          </w:tcPr>
          <w:p w14:paraId="654A31A3" w14:textId="30887FF8" w:rsidR="00FB6E66" w:rsidRPr="0083260E" w:rsidRDefault="0074282A" w:rsidP="00FB6E66">
            <w:pPr>
              <w:spacing w:after="120"/>
              <w:jc w:val="center"/>
              <w:rPr>
                <w:lang w:val="fr-FR"/>
              </w:rPr>
            </w:pPr>
            <w:r w:rsidRPr="0083260E">
              <w:rPr>
                <w:lang w:val="fr-FR"/>
              </w:rPr>
              <w:t>Oui/Non</w:t>
            </w:r>
          </w:p>
        </w:tc>
        <w:tc>
          <w:tcPr>
            <w:tcW w:w="1985" w:type="dxa"/>
          </w:tcPr>
          <w:p w14:paraId="6A5F3219" w14:textId="6CB9F5F3" w:rsidR="00FB6E66" w:rsidRPr="0083260E" w:rsidRDefault="00FB6E66" w:rsidP="00FB6E66">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Détails à inclure</w:t>
            </w:r>
          </w:p>
        </w:tc>
        <w:tc>
          <w:tcPr>
            <w:tcW w:w="6804" w:type="dxa"/>
          </w:tcPr>
          <w:p w14:paraId="6111DAE5" w14:textId="0D09B397" w:rsidR="00FB6E66" w:rsidRPr="0083260E" w:rsidRDefault="00FB6E66" w:rsidP="00FB6E66">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Conseils et descriptions détaillés</w:t>
            </w:r>
          </w:p>
        </w:tc>
      </w:tr>
      <w:tr w:rsidR="0074282A" w:rsidRPr="0083260E" w14:paraId="2E2E5BA0" w14:textId="77777777" w:rsidTr="00662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Pr>
          <w:p w14:paraId="0BC73130" w14:textId="3D8F2E5D" w:rsidR="0074282A" w:rsidRPr="0083260E" w:rsidRDefault="0074282A" w:rsidP="0074282A">
            <w:pPr>
              <w:spacing w:after="120"/>
              <w:jc w:val="center"/>
              <w:rPr>
                <w:lang w:val="fr-FR"/>
              </w:rPr>
            </w:pPr>
            <w:sdt>
              <w:sdtPr>
                <w:rPr>
                  <w:sz w:val="22"/>
                  <w:szCs w:val="22"/>
                  <w:lang w:val="fr-FR"/>
                </w:rPr>
                <w:alias w:val="Check"/>
                <w:tag w:val="Check"/>
                <w:id w:val="-2109799475"/>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07634253"/>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2187" w:type="dxa"/>
            <w:gridSpan w:val="2"/>
          </w:tcPr>
          <w:p w14:paraId="73B6AB18" w14:textId="103E35A7" w:rsidR="0074282A" w:rsidRPr="0083260E" w:rsidRDefault="00923A94"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w:t>
            </w:r>
            <w:r w:rsidR="00603FFF" w:rsidRPr="0083260E">
              <w:rPr>
                <w:lang w:val="fr-FR"/>
              </w:rPr>
              <w:t xml:space="preserve"> </w:t>
            </w:r>
            <w:r w:rsidR="0074282A" w:rsidRPr="0083260E">
              <w:rPr>
                <w:lang w:val="fr-FR"/>
              </w:rPr>
              <w:t>Nombre de personnes par ménage</w:t>
            </w:r>
          </w:p>
        </w:tc>
        <w:tc>
          <w:tcPr>
            <w:tcW w:w="6804" w:type="dxa"/>
          </w:tcPr>
          <w:p w14:paraId="41CE9B73" w14:textId="44AB6E39"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Inclure le calcul des personnes du ménage pour faciliter l'écriture des rapports et un décompte précis de l'utilisation des TM.</w:t>
            </w:r>
          </w:p>
        </w:tc>
      </w:tr>
      <w:tr w:rsidR="0074282A" w:rsidRPr="0083260E" w14:paraId="5B517881" w14:textId="77777777" w:rsidTr="00662833">
        <w:tc>
          <w:tcPr>
            <w:cnfStyle w:val="001000000000" w:firstRow="0" w:lastRow="0" w:firstColumn="1" w:lastColumn="0" w:oddVBand="0" w:evenVBand="0" w:oddHBand="0" w:evenHBand="0" w:firstRowFirstColumn="0" w:firstRowLastColumn="0" w:lastRowFirstColumn="0" w:lastRowLastColumn="0"/>
            <w:tcW w:w="927" w:type="dxa"/>
          </w:tcPr>
          <w:p w14:paraId="30BACC3A" w14:textId="13462E45" w:rsidR="0074282A" w:rsidRPr="0083260E" w:rsidRDefault="0074282A" w:rsidP="0074282A">
            <w:pPr>
              <w:spacing w:after="120"/>
              <w:jc w:val="center"/>
              <w:rPr>
                <w:sz w:val="22"/>
                <w:szCs w:val="22"/>
                <w:lang w:val="fr-FR"/>
              </w:rPr>
            </w:pPr>
            <w:sdt>
              <w:sdtPr>
                <w:rPr>
                  <w:sz w:val="22"/>
                  <w:szCs w:val="22"/>
                  <w:lang w:val="fr-FR"/>
                </w:rPr>
                <w:alias w:val="Check"/>
                <w:tag w:val="Check"/>
                <w:id w:val="-1906142279"/>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993635043"/>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2187" w:type="dxa"/>
            <w:gridSpan w:val="2"/>
          </w:tcPr>
          <w:p w14:paraId="09398BB7" w14:textId="2D987CE8"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Critères de vulnérabilité utilisés</w:t>
            </w:r>
          </w:p>
        </w:tc>
        <w:tc>
          <w:tcPr>
            <w:tcW w:w="6804" w:type="dxa"/>
          </w:tcPr>
          <w:p w14:paraId="2697DC55" w14:textId="4798A93D"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Envisagez une approche matricielle avec des critères à la fois sociaux et économiques pour restreindre le ciblage. S'il y a plusieurs interventions de TM, n'oubliez pas de noter si les critères de ciblage sont différents (par exemple, TM et abris, argent contre travail, TM pour besoins de base). Voici un exemple de matrice :</w:t>
            </w:r>
          </w:p>
          <w:bookmarkStart w:id="0" w:name="_MON_1705304869"/>
          <w:bookmarkEnd w:id="0"/>
          <w:p w14:paraId="7FB19942" w14:textId="6234BC18" w:rsidR="0074282A" w:rsidRPr="0083260E" w:rsidRDefault="0074282A" w:rsidP="0074282A">
            <w:pPr>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object w:dxaOrig="1814" w:dyaOrig="1174" w14:anchorId="26820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8pt;height:59.25pt" o:ole="">
                  <v:imagedata r:id="rId13" o:title=""/>
                </v:shape>
                <o:OLEObject Type="Embed" ProgID="Excel.Sheet.12" ShapeID="_x0000_i1027" DrawAspect="Icon" ObjectID="_1706078871" r:id="rId14"/>
              </w:object>
            </w:r>
          </w:p>
        </w:tc>
      </w:tr>
      <w:tr w:rsidR="0074282A" w:rsidRPr="0083260E" w14:paraId="47457728" w14:textId="77777777" w:rsidTr="00662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Pr>
          <w:p w14:paraId="08601006" w14:textId="77F9B19E" w:rsidR="0074282A" w:rsidRPr="0083260E" w:rsidRDefault="0074282A" w:rsidP="0074282A">
            <w:pPr>
              <w:spacing w:after="120"/>
              <w:jc w:val="center"/>
              <w:rPr>
                <w:rFonts w:ascii="MS Gothic" w:eastAsia="MS Gothic" w:hAnsi="MS Gothic"/>
                <w:sz w:val="22"/>
                <w:szCs w:val="22"/>
                <w:lang w:val="fr-FR"/>
              </w:rPr>
            </w:pPr>
            <w:sdt>
              <w:sdtPr>
                <w:rPr>
                  <w:sz w:val="22"/>
                  <w:szCs w:val="22"/>
                  <w:lang w:val="fr-FR"/>
                </w:rPr>
                <w:alias w:val="Check"/>
                <w:tag w:val="Check"/>
                <w:id w:val="1255478904"/>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364334845"/>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2187" w:type="dxa"/>
            <w:gridSpan w:val="2"/>
          </w:tcPr>
          <w:p w14:paraId="68536B74" w14:textId="66467150"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Le processus de ciblage (la manière dont le ciblage est effectué).</w:t>
            </w:r>
          </w:p>
        </w:tc>
        <w:tc>
          <w:tcPr>
            <w:tcW w:w="6804" w:type="dxa"/>
          </w:tcPr>
          <w:p w14:paraId="7D1DB755" w14:textId="777E7E16"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Essayez de couvrir au minimum les points suivants : </w:t>
            </w:r>
          </w:p>
          <w:p w14:paraId="551833F0" w14:textId="2CB8C764" w:rsidR="0074282A" w:rsidRPr="0083260E" w:rsidRDefault="0074282A" w:rsidP="0074282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Comment se déroule l'enregistrement ? </w:t>
            </w:r>
          </w:p>
          <w:p w14:paraId="1C8D51CF" w14:textId="593B269F" w:rsidR="0074282A" w:rsidRPr="0083260E" w:rsidRDefault="0074282A" w:rsidP="0074282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Quels contrôles sont mis en place pour garantir l'intégrité de la liste ? </w:t>
            </w:r>
          </w:p>
          <w:p w14:paraId="634E2099" w14:textId="6B76A2B6" w:rsidR="0074282A" w:rsidRPr="0083260E" w:rsidRDefault="0074282A" w:rsidP="0074282A">
            <w:pPr>
              <w:pStyle w:val="ListParagraph"/>
              <w:numPr>
                <w:ilvl w:val="0"/>
                <w:numId w:val="7"/>
              </w:num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Quelles sont les méthodes d'identification utilisées pour la vérification lors de l'enregistrement et du versement des TM ?</w:t>
            </w:r>
          </w:p>
        </w:tc>
      </w:tr>
    </w:tbl>
    <w:p w14:paraId="1F859C13" w14:textId="1FF64C1C" w:rsidR="00E27DCD" w:rsidRPr="0083260E" w:rsidRDefault="001A7A2E" w:rsidP="002D29E3">
      <w:pPr>
        <w:pStyle w:val="Heading2"/>
        <w:rPr>
          <w:lang w:val="fr-FR"/>
        </w:rPr>
      </w:pPr>
      <w:r w:rsidRPr="0083260E">
        <w:rPr>
          <w:lang w:val="fr-FR"/>
        </w:rPr>
        <w:t>L</w:t>
      </w:r>
      <w:r w:rsidR="00A42B48" w:rsidRPr="0083260E">
        <w:rPr>
          <w:lang w:val="fr-FR"/>
        </w:rPr>
        <w:t>e</w:t>
      </w:r>
      <w:r w:rsidRPr="0083260E">
        <w:rPr>
          <w:lang w:val="fr-FR"/>
        </w:rPr>
        <w:t xml:space="preserve"> montant des </w:t>
      </w:r>
      <w:proofErr w:type="spellStart"/>
      <w:r w:rsidRPr="0083260E">
        <w:rPr>
          <w:lang w:val="fr-FR"/>
        </w:rPr>
        <w:t>TM</w:t>
      </w:r>
      <w:r w:rsidR="00493D05" w:rsidRPr="0083260E">
        <w:rPr>
          <w:lang w:val="fr-FR"/>
        </w:rPr>
        <w:t>s</w:t>
      </w:r>
      <w:proofErr w:type="spellEnd"/>
      <w:r w:rsidR="00E27DCD" w:rsidRPr="0083260E">
        <w:rPr>
          <w:lang w:val="fr-FR"/>
        </w:rPr>
        <w:t xml:space="preserve"> </w:t>
      </w:r>
    </w:p>
    <w:tbl>
      <w:tblPr>
        <w:tblStyle w:val="ListTable3-Accent1"/>
        <w:tblW w:w="9918" w:type="dxa"/>
        <w:tblLook w:val="04A0" w:firstRow="1" w:lastRow="0" w:firstColumn="1" w:lastColumn="0" w:noHBand="0" w:noVBand="1"/>
      </w:tblPr>
      <w:tblGrid>
        <w:gridCol w:w="927"/>
        <w:gridCol w:w="202"/>
        <w:gridCol w:w="1985"/>
        <w:gridCol w:w="6804"/>
      </w:tblGrid>
      <w:tr w:rsidR="001A7A2E" w:rsidRPr="0083260E" w14:paraId="268F9BE0" w14:textId="77777777" w:rsidTr="001A7A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gridSpan w:val="2"/>
          </w:tcPr>
          <w:p w14:paraId="63C137C7" w14:textId="0BAB69D3" w:rsidR="001A7A2E" w:rsidRPr="0083260E" w:rsidRDefault="0074282A" w:rsidP="001A7A2E">
            <w:pPr>
              <w:spacing w:after="120"/>
              <w:jc w:val="center"/>
              <w:rPr>
                <w:lang w:val="fr-FR"/>
              </w:rPr>
            </w:pPr>
            <w:r w:rsidRPr="0083260E">
              <w:rPr>
                <w:lang w:val="fr-FR"/>
              </w:rPr>
              <w:t>Oui/Non</w:t>
            </w:r>
          </w:p>
        </w:tc>
        <w:tc>
          <w:tcPr>
            <w:tcW w:w="1985" w:type="dxa"/>
          </w:tcPr>
          <w:p w14:paraId="0685B3F3" w14:textId="3B2BDE88" w:rsidR="001A7A2E" w:rsidRPr="0083260E" w:rsidRDefault="001A7A2E" w:rsidP="001A7A2E">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Détails à inclure</w:t>
            </w:r>
          </w:p>
        </w:tc>
        <w:tc>
          <w:tcPr>
            <w:tcW w:w="6804" w:type="dxa"/>
          </w:tcPr>
          <w:p w14:paraId="52551EE8" w14:textId="28B76FAD" w:rsidR="001A7A2E" w:rsidRPr="0083260E" w:rsidRDefault="001A7A2E" w:rsidP="001A7A2E">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Conseils et descriptions détaillés</w:t>
            </w:r>
          </w:p>
        </w:tc>
      </w:tr>
      <w:tr w:rsidR="0074282A" w:rsidRPr="0083260E" w14:paraId="0A3814B9" w14:textId="77777777" w:rsidTr="0074282A">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927" w:type="dxa"/>
          </w:tcPr>
          <w:p w14:paraId="6E5BA1EF" w14:textId="4D056AA8" w:rsidR="0074282A" w:rsidRPr="0083260E" w:rsidRDefault="0074282A" w:rsidP="0074282A">
            <w:pPr>
              <w:spacing w:after="120"/>
              <w:jc w:val="center"/>
              <w:rPr>
                <w:lang w:val="fr-FR"/>
              </w:rPr>
            </w:pPr>
            <w:sdt>
              <w:sdtPr>
                <w:rPr>
                  <w:sz w:val="22"/>
                  <w:szCs w:val="22"/>
                  <w:lang w:val="fr-FR"/>
                </w:rPr>
                <w:alias w:val="Check"/>
                <w:tag w:val="Check"/>
                <w:id w:val="268834043"/>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486372660"/>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2187" w:type="dxa"/>
            <w:gridSpan w:val="2"/>
          </w:tcPr>
          <w:p w14:paraId="4C604B8E" w14:textId="48AEBA95" w:rsidR="0074282A" w:rsidRPr="0083260E" w:rsidRDefault="00CC6E3D"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w:t>
            </w:r>
            <w:r w:rsidR="00603FFF" w:rsidRPr="0083260E">
              <w:rPr>
                <w:lang w:val="fr-FR"/>
              </w:rPr>
              <w:t xml:space="preserve"> </w:t>
            </w:r>
            <w:r w:rsidR="0074282A" w:rsidRPr="0083260E">
              <w:rPr>
                <w:lang w:val="fr-FR"/>
              </w:rPr>
              <w:t>Montant en monnaie locale et en CHF</w:t>
            </w:r>
          </w:p>
        </w:tc>
        <w:tc>
          <w:tcPr>
            <w:tcW w:w="6804" w:type="dxa"/>
          </w:tcPr>
          <w:p w14:paraId="253F58A2" w14:textId="4D175D40"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Notez le montant de chaque versement ainsi que le montant total par ménage ou par personne (si vous ciblez des personnes).</w:t>
            </w:r>
          </w:p>
        </w:tc>
      </w:tr>
      <w:tr w:rsidR="0074282A" w:rsidRPr="0083260E" w14:paraId="316317A5" w14:textId="77777777" w:rsidTr="00662833">
        <w:tc>
          <w:tcPr>
            <w:cnfStyle w:val="001000000000" w:firstRow="0" w:lastRow="0" w:firstColumn="1" w:lastColumn="0" w:oddVBand="0" w:evenVBand="0" w:oddHBand="0" w:evenHBand="0" w:firstRowFirstColumn="0" w:firstRowLastColumn="0" w:lastRowFirstColumn="0" w:lastRowLastColumn="0"/>
            <w:tcW w:w="927" w:type="dxa"/>
          </w:tcPr>
          <w:p w14:paraId="247FB6D4" w14:textId="4D39067D" w:rsidR="0074282A" w:rsidRPr="0083260E" w:rsidRDefault="0074282A" w:rsidP="0074282A">
            <w:pPr>
              <w:spacing w:after="120"/>
              <w:jc w:val="center"/>
              <w:rPr>
                <w:sz w:val="22"/>
                <w:szCs w:val="22"/>
                <w:lang w:val="fr-FR"/>
              </w:rPr>
            </w:pPr>
            <w:sdt>
              <w:sdtPr>
                <w:rPr>
                  <w:sz w:val="22"/>
                  <w:szCs w:val="22"/>
                  <w:lang w:val="fr-FR"/>
                </w:rPr>
                <w:alias w:val="Check"/>
                <w:tag w:val="Check"/>
                <w:id w:val="1471475882"/>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247553090"/>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2187" w:type="dxa"/>
            <w:gridSpan w:val="2"/>
          </w:tcPr>
          <w:p w14:paraId="5295B0A4" w14:textId="3FAB3EFF" w:rsidR="0074282A" w:rsidRPr="0083260E" w:rsidRDefault="004C456D"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 </w:t>
            </w:r>
            <w:r w:rsidR="0074282A" w:rsidRPr="0083260E">
              <w:rPr>
                <w:lang w:val="fr-FR"/>
              </w:rPr>
              <w:t>Nombre et fréquence des versements</w:t>
            </w:r>
          </w:p>
        </w:tc>
        <w:tc>
          <w:tcPr>
            <w:tcW w:w="6804" w:type="dxa"/>
          </w:tcPr>
          <w:p w14:paraId="53A6644F" w14:textId="2721BC02"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Notez le nombre et la fréquence des versements que chaque ménage reçoit.</w:t>
            </w:r>
          </w:p>
        </w:tc>
      </w:tr>
      <w:tr w:rsidR="0074282A" w:rsidRPr="0083260E" w14:paraId="29751075" w14:textId="77777777" w:rsidTr="00662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dxa"/>
          </w:tcPr>
          <w:p w14:paraId="418EF2D4" w14:textId="0AE1804C" w:rsidR="0074282A" w:rsidRPr="0083260E" w:rsidRDefault="0074282A" w:rsidP="0074282A">
            <w:pPr>
              <w:spacing w:after="120"/>
              <w:jc w:val="center"/>
              <w:rPr>
                <w:rFonts w:ascii="MS Gothic" w:eastAsia="MS Gothic" w:hAnsi="MS Gothic"/>
                <w:sz w:val="22"/>
                <w:szCs w:val="22"/>
                <w:lang w:val="fr-FR"/>
              </w:rPr>
            </w:pPr>
            <w:sdt>
              <w:sdtPr>
                <w:rPr>
                  <w:sz w:val="22"/>
                  <w:szCs w:val="22"/>
                  <w:lang w:val="fr-FR"/>
                </w:rPr>
                <w:alias w:val="Check"/>
                <w:tag w:val="Check"/>
                <w:id w:val="1642843650"/>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2091576113"/>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2187" w:type="dxa"/>
            <w:gridSpan w:val="2"/>
          </w:tcPr>
          <w:p w14:paraId="24067959" w14:textId="3E631560" w:rsidR="0074282A" w:rsidRPr="0083260E" w:rsidRDefault="00A36419"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 </w:t>
            </w:r>
            <w:r w:rsidR="0074282A" w:rsidRPr="0083260E">
              <w:rPr>
                <w:lang w:val="fr-FR"/>
              </w:rPr>
              <w:t xml:space="preserve">Détermination du montant des TM </w:t>
            </w:r>
          </w:p>
        </w:tc>
        <w:tc>
          <w:tcPr>
            <w:tcW w:w="6804" w:type="dxa"/>
          </w:tcPr>
          <w:p w14:paraId="36A38327" w14:textId="4D236D7C"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Insérez la description et le détail du calcul du montant du TM. Utilisez les outils du </w:t>
            </w:r>
            <w:hyperlink r:id="rId15" w:history="1">
              <w:r w:rsidRPr="0083260E">
                <w:rPr>
                  <w:rStyle w:val="Hyperlink"/>
                  <w:lang w:val="fr-FR"/>
                </w:rPr>
                <w:t>Module 3.2</w:t>
              </w:r>
            </w:hyperlink>
            <w:r w:rsidRPr="0083260E">
              <w:rPr>
                <w:lang w:val="fr-FR"/>
              </w:rPr>
              <w:t xml:space="preserve"> de la boîte à outils sur les TM; </w:t>
            </w:r>
            <w:hyperlink r:id="rId16" w:history="1">
              <w:r w:rsidRPr="0083260E">
                <w:rPr>
                  <w:rStyle w:val="Hyperlink"/>
                  <w:lang w:val="fr-FR"/>
                </w:rPr>
                <w:t xml:space="preserve">MEB </w:t>
              </w:r>
              <w:proofErr w:type="spellStart"/>
              <w:r w:rsidRPr="0083260E">
                <w:rPr>
                  <w:rStyle w:val="Hyperlink"/>
                  <w:lang w:val="fr-FR"/>
                </w:rPr>
                <w:t>tool</w:t>
              </w:r>
              <w:proofErr w:type="spellEnd"/>
            </w:hyperlink>
            <w:r w:rsidRPr="0083260E">
              <w:rPr>
                <w:lang w:val="fr-FR"/>
              </w:rPr>
              <w:t xml:space="preserve"> dans Excel. </w:t>
            </w:r>
          </w:p>
          <w:p w14:paraId="7D3895C8" w14:textId="268732E4"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Si vous utilisez le panier de la ménagère (MFB), indiquez-le avec le calcul correspondant. </w:t>
            </w:r>
          </w:p>
          <w:p w14:paraId="276A0601" w14:textId="77CBBB01"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Si vous utilisez un panier de dépenses minimum (MEB) (TM à usages multiples), indiquez-le avec le calcul correspondant.</w:t>
            </w:r>
          </w:p>
        </w:tc>
      </w:tr>
    </w:tbl>
    <w:p w14:paraId="4380324D" w14:textId="77777777" w:rsidR="0065744C" w:rsidRPr="0083260E" w:rsidRDefault="0065744C" w:rsidP="002D29E3">
      <w:pPr>
        <w:pStyle w:val="Heading2"/>
        <w:rPr>
          <w:lang w:val="fr-FR"/>
        </w:rPr>
      </w:pPr>
    </w:p>
    <w:p w14:paraId="05C0E56D" w14:textId="77777777" w:rsidR="0065744C" w:rsidRPr="0083260E" w:rsidRDefault="0065744C">
      <w:pPr>
        <w:rPr>
          <w:rFonts w:ascii="Segoe UI Semilight" w:eastAsiaTheme="majorEastAsia" w:hAnsi="Segoe UI Semilight" w:cs="Segoe UI Semilight"/>
          <w:color w:val="C00000"/>
          <w:sz w:val="28"/>
          <w:szCs w:val="28"/>
          <w:lang w:val="fr-FR"/>
        </w:rPr>
      </w:pPr>
      <w:r w:rsidRPr="0083260E">
        <w:rPr>
          <w:lang w:val="fr-FR"/>
        </w:rPr>
        <w:br w:type="page"/>
      </w:r>
    </w:p>
    <w:p w14:paraId="05DEBE22" w14:textId="2816978E" w:rsidR="001A5045" w:rsidRPr="0083260E" w:rsidRDefault="002E2813" w:rsidP="002D29E3">
      <w:pPr>
        <w:pStyle w:val="Heading2"/>
        <w:rPr>
          <w:lang w:val="fr-FR"/>
        </w:rPr>
      </w:pPr>
      <w:r w:rsidRPr="0083260E">
        <w:rPr>
          <w:lang w:val="fr-FR"/>
        </w:rPr>
        <w:lastRenderedPageBreak/>
        <w:t>Modalité et mécanisme des TM</w:t>
      </w:r>
    </w:p>
    <w:tbl>
      <w:tblPr>
        <w:tblStyle w:val="ListTable3-Accent1"/>
        <w:tblW w:w="9918" w:type="dxa"/>
        <w:tblLook w:val="04A0" w:firstRow="1" w:lastRow="0" w:firstColumn="1" w:lastColumn="0" w:noHBand="0" w:noVBand="1"/>
      </w:tblPr>
      <w:tblGrid>
        <w:gridCol w:w="1129"/>
        <w:gridCol w:w="1985"/>
        <w:gridCol w:w="6804"/>
      </w:tblGrid>
      <w:tr w:rsidR="00136FF1" w:rsidRPr="0083260E" w14:paraId="2D024000" w14:textId="77777777" w:rsidTr="009A3A6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tcPr>
          <w:p w14:paraId="565F685D" w14:textId="19FF2F59" w:rsidR="00136FF1" w:rsidRPr="0083260E" w:rsidRDefault="0074282A" w:rsidP="00ED4841">
            <w:pPr>
              <w:spacing w:after="120"/>
              <w:jc w:val="center"/>
              <w:rPr>
                <w:lang w:val="fr-FR"/>
              </w:rPr>
            </w:pPr>
            <w:r w:rsidRPr="0083260E">
              <w:rPr>
                <w:lang w:val="fr-FR"/>
              </w:rPr>
              <w:t>Oui/Non</w:t>
            </w:r>
          </w:p>
        </w:tc>
        <w:tc>
          <w:tcPr>
            <w:tcW w:w="1985" w:type="dxa"/>
          </w:tcPr>
          <w:p w14:paraId="25339406" w14:textId="72CDFA4C" w:rsidR="00136FF1" w:rsidRPr="0083260E" w:rsidRDefault="002E2813" w:rsidP="00ED4841">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Détails à inclure</w:t>
            </w:r>
          </w:p>
        </w:tc>
        <w:tc>
          <w:tcPr>
            <w:tcW w:w="6804" w:type="dxa"/>
          </w:tcPr>
          <w:p w14:paraId="46C274A9" w14:textId="3039B79D" w:rsidR="00136FF1" w:rsidRPr="0083260E" w:rsidRDefault="002E2813" w:rsidP="00ED4841">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Conseils et descriptions détaillés</w:t>
            </w:r>
          </w:p>
        </w:tc>
      </w:tr>
      <w:tr w:rsidR="0074282A" w:rsidRPr="0083260E" w14:paraId="3EE645D0" w14:textId="77777777" w:rsidTr="002E2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A5E1A37" w14:textId="2D1ECF8B" w:rsidR="0074282A" w:rsidRPr="0083260E" w:rsidRDefault="0074282A" w:rsidP="0074282A">
            <w:pPr>
              <w:spacing w:after="120"/>
              <w:jc w:val="center"/>
              <w:rPr>
                <w:lang w:val="fr-FR"/>
              </w:rPr>
            </w:pPr>
            <w:sdt>
              <w:sdtPr>
                <w:rPr>
                  <w:sz w:val="22"/>
                  <w:szCs w:val="22"/>
                  <w:lang w:val="fr-FR"/>
                </w:rPr>
                <w:alias w:val="Check"/>
                <w:tag w:val="Check"/>
                <w:id w:val="1227499740"/>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777177610"/>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17207E22" w14:textId="6576E3C5" w:rsidR="0074282A" w:rsidRPr="0083260E" w:rsidRDefault="00884196"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 </w:t>
            </w:r>
            <w:r w:rsidR="0074282A" w:rsidRPr="0083260E">
              <w:rPr>
                <w:lang w:val="fr-FR"/>
              </w:rPr>
              <w:t xml:space="preserve">Restrictions </w:t>
            </w:r>
          </w:p>
        </w:tc>
        <w:tc>
          <w:tcPr>
            <w:tcW w:w="6804" w:type="dxa"/>
          </w:tcPr>
          <w:p w14:paraId="508C9EB4" w14:textId="1329F318"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Précisez si des restrictions sont liées aux TM ou non (c'est-à-dire s'il y a des limites à l'utilisation de l'argent après qu'il </w:t>
            </w:r>
            <w:proofErr w:type="gramStart"/>
            <w:r w:rsidRPr="0083260E">
              <w:rPr>
                <w:lang w:val="fr-FR"/>
              </w:rPr>
              <w:t>ait</w:t>
            </w:r>
            <w:proofErr w:type="gramEnd"/>
            <w:r w:rsidRPr="0083260E">
              <w:rPr>
                <w:lang w:val="fr-FR"/>
              </w:rPr>
              <w:t xml:space="preserve"> été versé aux bénéficiaires).</w:t>
            </w:r>
          </w:p>
          <w:p w14:paraId="5493A323" w14:textId="6B9A0C43"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i/>
                <w:iCs/>
                <w:lang w:val="fr-FR"/>
              </w:rPr>
            </w:pPr>
            <w:r w:rsidRPr="0083260E">
              <w:rPr>
                <w:lang w:val="fr-FR"/>
              </w:rPr>
              <w:t>Ajoutez une explication détaillée si des restrictions s'appliquent.</w:t>
            </w:r>
          </w:p>
        </w:tc>
      </w:tr>
      <w:tr w:rsidR="0074282A" w:rsidRPr="0083260E" w14:paraId="4F7005A8" w14:textId="77777777" w:rsidTr="002E2813">
        <w:tc>
          <w:tcPr>
            <w:cnfStyle w:val="001000000000" w:firstRow="0" w:lastRow="0" w:firstColumn="1" w:lastColumn="0" w:oddVBand="0" w:evenVBand="0" w:oddHBand="0" w:evenHBand="0" w:firstRowFirstColumn="0" w:firstRowLastColumn="0" w:lastRowFirstColumn="0" w:lastRowLastColumn="0"/>
            <w:tcW w:w="1129" w:type="dxa"/>
          </w:tcPr>
          <w:p w14:paraId="23111D12" w14:textId="12143132" w:rsidR="0074282A" w:rsidRPr="0083260E" w:rsidRDefault="0074282A" w:rsidP="0074282A">
            <w:pPr>
              <w:spacing w:after="120"/>
              <w:jc w:val="center"/>
              <w:rPr>
                <w:sz w:val="22"/>
                <w:szCs w:val="22"/>
                <w:lang w:val="fr-FR"/>
              </w:rPr>
            </w:pPr>
            <w:sdt>
              <w:sdtPr>
                <w:rPr>
                  <w:sz w:val="22"/>
                  <w:szCs w:val="22"/>
                  <w:lang w:val="fr-FR"/>
                </w:rPr>
                <w:alias w:val="Check"/>
                <w:tag w:val="Check"/>
                <w:id w:val="600918214"/>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458623109"/>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62951394" w14:textId="672F102F" w:rsidR="0074282A" w:rsidRPr="0083260E" w:rsidRDefault="00884196"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 </w:t>
            </w:r>
            <w:r w:rsidR="0074282A" w:rsidRPr="0083260E">
              <w:rPr>
                <w:lang w:val="fr-FR"/>
              </w:rPr>
              <w:t xml:space="preserve">Conditions </w:t>
            </w:r>
          </w:p>
        </w:tc>
        <w:tc>
          <w:tcPr>
            <w:tcW w:w="6804" w:type="dxa"/>
          </w:tcPr>
          <w:p w14:paraId="652BD6CE" w14:textId="4B5D1CB2"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Précisez si des conditions sont liées aux TM ou non (par exemple, argent contre travail ou participation à une formation pour recevoir des </w:t>
            </w:r>
            <w:proofErr w:type="spellStart"/>
            <w:r w:rsidRPr="0083260E">
              <w:rPr>
                <w:lang w:val="fr-FR"/>
              </w:rPr>
              <w:t>TMs</w:t>
            </w:r>
            <w:proofErr w:type="spellEnd"/>
            <w:r w:rsidRPr="0083260E">
              <w:rPr>
                <w:lang w:val="fr-FR"/>
              </w:rPr>
              <w:t xml:space="preserve"> ; veuillez noter que les critères de vulnérabilité ne sont PAS des conditions).</w:t>
            </w:r>
          </w:p>
          <w:p w14:paraId="0C1CFF04" w14:textId="24BEE69C"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Ajoutez une explication détaillée si des conditions s'appliquent.</w:t>
            </w:r>
          </w:p>
        </w:tc>
      </w:tr>
      <w:tr w:rsidR="0074282A" w:rsidRPr="0083260E" w14:paraId="4B33EB29" w14:textId="77777777" w:rsidTr="002E2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795E9A2" w14:textId="35FA41EE" w:rsidR="0074282A" w:rsidRPr="0083260E" w:rsidRDefault="0074282A" w:rsidP="0074282A">
            <w:pPr>
              <w:spacing w:after="120"/>
              <w:jc w:val="center"/>
              <w:rPr>
                <w:rFonts w:ascii="MS Gothic" w:eastAsia="MS Gothic" w:hAnsi="MS Gothic"/>
                <w:sz w:val="22"/>
                <w:szCs w:val="22"/>
                <w:lang w:val="fr-FR"/>
              </w:rPr>
            </w:pPr>
            <w:sdt>
              <w:sdtPr>
                <w:rPr>
                  <w:sz w:val="22"/>
                  <w:szCs w:val="22"/>
                  <w:lang w:val="fr-FR"/>
                </w:rPr>
                <w:alias w:val="Check"/>
                <w:tag w:val="Check"/>
                <w:id w:val="993610834"/>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254156907"/>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6D309908" w14:textId="2A61078A" w:rsidR="0074282A" w:rsidRPr="0083260E" w:rsidRDefault="00884196"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 </w:t>
            </w:r>
            <w:r w:rsidR="0074282A" w:rsidRPr="0083260E">
              <w:rPr>
                <w:lang w:val="fr-FR"/>
              </w:rPr>
              <w:t xml:space="preserve">Transferts d’espèce ou coupons </w:t>
            </w:r>
          </w:p>
        </w:tc>
        <w:tc>
          <w:tcPr>
            <w:tcW w:w="6804" w:type="dxa"/>
          </w:tcPr>
          <w:p w14:paraId="6F36DBA8" w14:textId="052C6D14"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Est-ce que des transferts d’espèces ou des coupons seront utilisés pour cette opération ?</w:t>
            </w:r>
          </w:p>
          <w:p w14:paraId="7C6BB60C" w14:textId="5EE94ECF"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Ajoutez une explication détaillée si vous utilisez des coupons : pourquoi les transferts d'espèces ne sont pas une option ?</w:t>
            </w:r>
          </w:p>
        </w:tc>
      </w:tr>
      <w:tr w:rsidR="0074282A" w:rsidRPr="0083260E" w14:paraId="3201E8E0" w14:textId="77777777" w:rsidTr="002E2813">
        <w:tc>
          <w:tcPr>
            <w:cnfStyle w:val="001000000000" w:firstRow="0" w:lastRow="0" w:firstColumn="1" w:lastColumn="0" w:oddVBand="0" w:evenVBand="0" w:oddHBand="0" w:evenHBand="0" w:firstRowFirstColumn="0" w:firstRowLastColumn="0" w:lastRowFirstColumn="0" w:lastRowLastColumn="0"/>
            <w:tcW w:w="1129" w:type="dxa"/>
          </w:tcPr>
          <w:p w14:paraId="2BBDDF15" w14:textId="41776126" w:rsidR="0074282A" w:rsidRPr="0083260E" w:rsidRDefault="0074282A" w:rsidP="0074282A">
            <w:pPr>
              <w:spacing w:after="120"/>
              <w:jc w:val="center"/>
              <w:rPr>
                <w:rFonts w:ascii="MS Gothic" w:eastAsia="MS Gothic" w:hAnsi="MS Gothic"/>
                <w:sz w:val="22"/>
                <w:szCs w:val="22"/>
                <w:lang w:val="fr-FR"/>
              </w:rPr>
            </w:pPr>
            <w:sdt>
              <w:sdtPr>
                <w:rPr>
                  <w:sz w:val="22"/>
                  <w:szCs w:val="22"/>
                  <w:lang w:val="fr-FR"/>
                </w:rPr>
                <w:alias w:val="Check"/>
                <w:tag w:val="Check"/>
                <w:id w:val="-1582213319"/>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924924381"/>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2E24029F" w14:textId="37C151C5" w:rsidR="0074282A" w:rsidRPr="0083260E" w:rsidRDefault="00884196"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 </w:t>
            </w:r>
            <w:r w:rsidR="0074282A" w:rsidRPr="0083260E">
              <w:rPr>
                <w:lang w:val="fr-FR"/>
              </w:rPr>
              <w:t xml:space="preserve">Mécanisme de distribution </w:t>
            </w:r>
          </w:p>
        </w:tc>
        <w:tc>
          <w:tcPr>
            <w:tcW w:w="6804" w:type="dxa"/>
          </w:tcPr>
          <w:p w14:paraId="36854702" w14:textId="2C0015A4"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Précisez si vous utilisez pour vos </w:t>
            </w:r>
            <w:proofErr w:type="spellStart"/>
            <w:r w:rsidRPr="0083260E">
              <w:rPr>
                <w:lang w:val="fr-FR"/>
              </w:rPr>
              <w:t>TMs</w:t>
            </w:r>
            <w:proofErr w:type="spellEnd"/>
            <w:r w:rsidRPr="0083260E">
              <w:rPr>
                <w:lang w:val="fr-FR"/>
              </w:rPr>
              <w:t xml:space="preserve"> une compagnie de téléphonie mobile, une banque, un bureau de poste, un transfert de main à main, des coupons papier ou électronique ou un autre mécanisme.</w:t>
            </w:r>
          </w:p>
        </w:tc>
      </w:tr>
      <w:tr w:rsidR="0074282A" w:rsidRPr="0083260E" w14:paraId="1950B67A" w14:textId="77777777" w:rsidTr="002E2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DDD54FD" w14:textId="775C221C" w:rsidR="0074282A" w:rsidRPr="0083260E" w:rsidRDefault="0074282A" w:rsidP="0074282A">
            <w:pPr>
              <w:jc w:val="center"/>
              <w:rPr>
                <w:sz w:val="22"/>
                <w:szCs w:val="22"/>
                <w:lang w:val="fr-FR"/>
              </w:rPr>
            </w:pPr>
            <w:sdt>
              <w:sdtPr>
                <w:rPr>
                  <w:sz w:val="22"/>
                  <w:szCs w:val="22"/>
                  <w:lang w:val="fr-FR"/>
                </w:rPr>
                <w:alias w:val="Check"/>
                <w:tag w:val="Check"/>
                <w:id w:val="883529064"/>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640311007"/>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4F12334B" w14:textId="5C0F0632" w:rsidR="0074282A" w:rsidRPr="0083260E" w:rsidRDefault="00001D6A" w:rsidP="0074282A">
            <w:pPr>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w:t>
            </w:r>
            <w:r w:rsidR="00884196" w:rsidRPr="0083260E">
              <w:rPr>
                <w:lang w:val="fr-FR"/>
              </w:rPr>
              <w:t>*</w:t>
            </w:r>
            <w:r w:rsidRPr="0083260E">
              <w:rPr>
                <w:lang w:val="fr-FR"/>
              </w:rPr>
              <w:t>)</w:t>
            </w:r>
            <w:r w:rsidR="00884196" w:rsidRPr="0083260E">
              <w:rPr>
                <w:lang w:val="fr-FR"/>
              </w:rPr>
              <w:t xml:space="preserve"> </w:t>
            </w:r>
            <w:r w:rsidR="0074282A" w:rsidRPr="0083260E">
              <w:rPr>
                <w:lang w:val="fr-FR"/>
              </w:rPr>
              <w:t xml:space="preserve">TM en lien avec un secteur spécifique </w:t>
            </w:r>
          </w:p>
        </w:tc>
        <w:tc>
          <w:tcPr>
            <w:tcW w:w="6804" w:type="dxa"/>
          </w:tcPr>
          <w:p w14:paraId="0846A5BB" w14:textId="0A3356C0" w:rsidR="0074282A" w:rsidRPr="0083260E" w:rsidRDefault="0074282A" w:rsidP="0074282A">
            <w:pPr>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Si vous envisagez d'utiliser des </w:t>
            </w:r>
            <w:proofErr w:type="spellStart"/>
            <w:r w:rsidRPr="0083260E">
              <w:rPr>
                <w:lang w:val="fr-FR"/>
              </w:rPr>
              <w:t>TMs</w:t>
            </w:r>
            <w:proofErr w:type="spellEnd"/>
            <w:r w:rsidRPr="0083260E">
              <w:rPr>
                <w:lang w:val="fr-FR"/>
              </w:rPr>
              <w:t xml:space="preserve"> en lien avec un secteur spécifique (abris, eau, hygiène et assainissement (EHA), santé ou autre) veillez à préciser comment l'intervention sera appuyée par des actions de sensibilisation et consultez des spécialistes du secteur concerné.</w:t>
            </w:r>
          </w:p>
        </w:tc>
      </w:tr>
    </w:tbl>
    <w:p w14:paraId="7C906808" w14:textId="268DFD89" w:rsidR="001A5045" w:rsidRPr="0083260E" w:rsidRDefault="00301921" w:rsidP="002D29E3">
      <w:pPr>
        <w:pStyle w:val="Heading2"/>
        <w:rPr>
          <w:lang w:val="fr-FR"/>
        </w:rPr>
      </w:pPr>
      <w:r w:rsidRPr="0083260E">
        <w:rPr>
          <w:lang w:val="fr-FR"/>
        </w:rPr>
        <w:t xml:space="preserve">Prestataire de Services Financiers </w:t>
      </w:r>
      <w:r w:rsidR="00B537B3" w:rsidRPr="0083260E">
        <w:rPr>
          <w:lang w:val="fr-FR"/>
        </w:rPr>
        <w:t>(</w:t>
      </w:r>
      <w:r w:rsidRPr="0083260E">
        <w:rPr>
          <w:lang w:val="fr-FR"/>
        </w:rPr>
        <w:t>P</w:t>
      </w:r>
      <w:r w:rsidR="00B537B3" w:rsidRPr="0083260E">
        <w:rPr>
          <w:lang w:val="fr-FR"/>
        </w:rPr>
        <w:t>S</w:t>
      </w:r>
      <w:r w:rsidRPr="0083260E">
        <w:rPr>
          <w:lang w:val="fr-FR"/>
        </w:rPr>
        <w:t>F</w:t>
      </w:r>
      <w:r w:rsidR="00B537B3" w:rsidRPr="0083260E">
        <w:rPr>
          <w:lang w:val="fr-FR"/>
        </w:rPr>
        <w:t xml:space="preserve">) </w:t>
      </w:r>
    </w:p>
    <w:tbl>
      <w:tblPr>
        <w:tblStyle w:val="ListTable3-Accent1"/>
        <w:tblW w:w="9918" w:type="dxa"/>
        <w:tblLook w:val="04A0" w:firstRow="1" w:lastRow="0" w:firstColumn="1" w:lastColumn="0" w:noHBand="0" w:noVBand="1"/>
      </w:tblPr>
      <w:tblGrid>
        <w:gridCol w:w="1129"/>
        <w:gridCol w:w="1985"/>
        <w:gridCol w:w="6804"/>
      </w:tblGrid>
      <w:tr w:rsidR="00BF75E4" w:rsidRPr="0083260E" w14:paraId="418D44D8" w14:textId="77777777" w:rsidTr="00B044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Pr>
          <w:p w14:paraId="2595935A" w14:textId="3022ED17" w:rsidR="00BF75E4" w:rsidRPr="0083260E" w:rsidRDefault="0074282A" w:rsidP="00ED4841">
            <w:pPr>
              <w:spacing w:after="120"/>
              <w:jc w:val="center"/>
              <w:rPr>
                <w:lang w:val="fr-FR"/>
              </w:rPr>
            </w:pPr>
            <w:r w:rsidRPr="0083260E">
              <w:rPr>
                <w:lang w:val="fr-FR"/>
              </w:rPr>
              <w:t>Oui/Non</w:t>
            </w:r>
          </w:p>
        </w:tc>
        <w:tc>
          <w:tcPr>
            <w:tcW w:w="1985" w:type="dxa"/>
          </w:tcPr>
          <w:p w14:paraId="7642BD4E" w14:textId="53E68BF3" w:rsidR="00BF75E4" w:rsidRPr="0083260E" w:rsidRDefault="00B044D9" w:rsidP="00ED4841">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Détails à inclure</w:t>
            </w:r>
          </w:p>
        </w:tc>
        <w:tc>
          <w:tcPr>
            <w:tcW w:w="6804" w:type="dxa"/>
          </w:tcPr>
          <w:p w14:paraId="796562D4" w14:textId="15CA8418" w:rsidR="00BF75E4" w:rsidRPr="0083260E" w:rsidRDefault="00B044D9" w:rsidP="00ED4841">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Conseils et descriptions détaillés</w:t>
            </w:r>
          </w:p>
        </w:tc>
      </w:tr>
      <w:tr w:rsidR="0074282A" w:rsidRPr="0083260E" w14:paraId="2F32C1BC" w14:textId="77777777" w:rsidTr="00B04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396E69D" w14:textId="14530481" w:rsidR="0074282A" w:rsidRPr="0083260E" w:rsidRDefault="0074282A" w:rsidP="0074282A">
            <w:pPr>
              <w:spacing w:after="120"/>
              <w:jc w:val="center"/>
              <w:rPr>
                <w:lang w:val="fr-FR"/>
              </w:rPr>
            </w:pPr>
            <w:sdt>
              <w:sdtPr>
                <w:rPr>
                  <w:sz w:val="22"/>
                  <w:szCs w:val="22"/>
                  <w:lang w:val="fr-FR"/>
                </w:rPr>
                <w:alias w:val="Check"/>
                <w:tag w:val="Check"/>
                <w:id w:val="932943093"/>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870000959"/>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2F19EE34" w14:textId="15E7C67B"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Nom du PSF</w:t>
            </w:r>
          </w:p>
        </w:tc>
        <w:tc>
          <w:tcPr>
            <w:tcW w:w="6804" w:type="dxa"/>
          </w:tcPr>
          <w:p w14:paraId="10D3FA37" w14:textId="484E8154"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Indiquer clairement le nom du PSF s'il est connu.</w:t>
            </w:r>
          </w:p>
        </w:tc>
      </w:tr>
      <w:tr w:rsidR="0074282A" w:rsidRPr="0083260E" w14:paraId="1E169ABC" w14:textId="77777777" w:rsidTr="00B044D9">
        <w:tc>
          <w:tcPr>
            <w:cnfStyle w:val="001000000000" w:firstRow="0" w:lastRow="0" w:firstColumn="1" w:lastColumn="0" w:oddVBand="0" w:evenVBand="0" w:oddHBand="0" w:evenHBand="0" w:firstRowFirstColumn="0" w:firstRowLastColumn="0" w:lastRowFirstColumn="0" w:lastRowLastColumn="0"/>
            <w:tcW w:w="1129" w:type="dxa"/>
          </w:tcPr>
          <w:p w14:paraId="493F1426" w14:textId="4DBB0C27" w:rsidR="0074282A" w:rsidRPr="0083260E" w:rsidRDefault="0074282A" w:rsidP="0074282A">
            <w:pPr>
              <w:spacing w:after="120"/>
              <w:jc w:val="center"/>
              <w:rPr>
                <w:sz w:val="22"/>
                <w:szCs w:val="22"/>
                <w:lang w:val="fr-FR"/>
              </w:rPr>
            </w:pPr>
            <w:sdt>
              <w:sdtPr>
                <w:rPr>
                  <w:sz w:val="22"/>
                  <w:szCs w:val="22"/>
                  <w:lang w:val="fr-FR"/>
                </w:rPr>
                <w:alias w:val="Check"/>
                <w:tag w:val="Check"/>
                <w:id w:val="-434360692"/>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36271390"/>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13F4E141" w14:textId="70AB29FE" w:rsidR="0074282A" w:rsidRPr="0083260E" w:rsidRDefault="002D01EF"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 </w:t>
            </w:r>
            <w:r w:rsidR="0074282A" w:rsidRPr="0083260E">
              <w:rPr>
                <w:lang w:val="fr-FR"/>
              </w:rPr>
              <w:t xml:space="preserve">Contrat avec un PSF (voir </w:t>
            </w:r>
            <w:proofErr w:type="spellStart"/>
            <w:r w:rsidR="0074282A" w:rsidRPr="0083260E">
              <w:rPr>
                <w:lang w:val="fr-FR"/>
              </w:rPr>
              <w:t>PoS</w:t>
            </w:r>
            <w:proofErr w:type="spellEnd"/>
            <w:r w:rsidR="0074282A" w:rsidRPr="0083260E">
              <w:rPr>
                <w:lang w:val="fr-FR"/>
              </w:rPr>
              <w:t xml:space="preserve"> pour contrat cadre PSF </w:t>
            </w:r>
            <w:hyperlink r:id="rId17" w:anchor="FSP-procurement">
              <w:r w:rsidR="0074282A" w:rsidRPr="0083260E">
                <w:rPr>
                  <w:rStyle w:val="Hyperlink"/>
                  <w:lang w:val="fr-FR"/>
                </w:rPr>
                <w:t>ici</w:t>
              </w:r>
            </w:hyperlink>
            <w:r w:rsidR="0074282A" w:rsidRPr="0083260E">
              <w:rPr>
                <w:lang w:val="fr-FR"/>
              </w:rPr>
              <w:t xml:space="preserve">) </w:t>
            </w:r>
          </w:p>
        </w:tc>
        <w:tc>
          <w:tcPr>
            <w:tcW w:w="6804" w:type="dxa"/>
          </w:tcPr>
          <w:p w14:paraId="5DBF37CD" w14:textId="589E26F5"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Clarifier s'il existe un contrat avec un PSF, s'il est conforme aux procédures de la FICR, et ce qui est exigé pour l'utiliser : </w:t>
            </w:r>
          </w:p>
          <w:p w14:paraId="6A0796AA" w14:textId="086B24E9" w:rsidR="0074282A" w:rsidRPr="0083260E" w:rsidRDefault="0074282A" w:rsidP="0074282A">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b/>
                <w:bCs/>
                <w:lang w:val="fr-FR"/>
              </w:rPr>
              <w:t xml:space="preserve">Contrat-cadre conforme aux procédures de la FICR : </w:t>
            </w:r>
            <w:r w:rsidRPr="0083260E">
              <w:rPr>
                <w:lang w:val="fr-FR"/>
              </w:rPr>
              <w:t xml:space="preserve">Activation par le biais d'un bon de commande, révision des termes de références par le coordinateur régional sur les </w:t>
            </w:r>
            <w:proofErr w:type="spellStart"/>
            <w:r w:rsidRPr="0083260E">
              <w:rPr>
                <w:lang w:val="fr-FR"/>
              </w:rPr>
              <w:t>TMs</w:t>
            </w:r>
            <w:proofErr w:type="spellEnd"/>
          </w:p>
          <w:p w14:paraId="7BEAA81B" w14:textId="18F57794" w:rsidR="0074282A" w:rsidRPr="0083260E" w:rsidRDefault="0074282A" w:rsidP="0074282A">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b/>
                <w:bCs/>
                <w:lang w:val="fr-FR"/>
              </w:rPr>
              <w:t xml:space="preserve">Contrat-cadre non conforme aux procédures de la FICR : </w:t>
            </w:r>
            <w:r w:rsidRPr="0083260E">
              <w:rPr>
                <w:lang w:val="fr-FR"/>
              </w:rPr>
              <w:t>en plus de ce qui précède, une approbation exceptionnelle et un contrôle préalable de la situation financière sont requis. Si une approbation exceptionnelle n'est pas accordée, un nouvel appel d'offre doit être lancé.</w:t>
            </w:r>
          </w:p>
          <w:p w14:paraId="49028383" w14:textId="1EFB2ABE" w:rsidR="0074282A" w:rsidRPr="0083260E" w:rsidRDefault="0074282A" w:rsidP="0074282A">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b/>
                <w:bCs/>
                <w:lang w:val="fr-FR"/>
              </w:rPr>
              <w:t xml:space="preserve">Contrat de service conforme aux procédures de la FICR (à usage unique) : </w:t>
            </w:r>
            <w:r w:rsidRPr="0083260E">
              <w:rPr>
                <w:lang w:val="fr-FR"/>
              </w:rPr>
              <w:t>Prolongation du contrat avec le PSF et preuve écrite que le PSF est prêt à fournir ses services pour l'opération actuelle. Si une observation technique est effectuée, le contrat peut être utilisé sous l'autorité du Chef de délégation et selon les conditions de l’observation technique.</w:t>
            </w:r>
          </w:p>
          <w:p w14:paraId="34CFAF97" w14:textId="5DD8B815" w:rsidR="0074282A" w:rsidRPr="0083260E" w:rsidRDefault="0074282A" w:rsidP="0074282A">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b/>
                <w:bCs/>
                <w:lang w:val="fr-FR"/>
              </w:rPr>
              <w:t xml:space="preserve">Contrat de service non conforme à l'IFRC : </w:t>
            </w:r>
            <w:r w:rsidRPr="0083260E">
              <w:rPr>
                <w:lang w:val="fr-FR"/>
              </w:rPr>
              <w:t xml:space="preserve">Comme ci-dessus, mais une approbation exceptionnelle et un contrôle préalable de la situation financière sont requis.  </w:t>
            </w:r>
          </w:p>
          <w:p w14:paraId="34724039" w14:textId="075BC655" w:rsidR="0074282A" w:rsidRPr="0083260E" w:rsidRDefault="0074282A" w:rsidP="0074282A">
            <w:pPr>
              <w:pStyle w:val="ListParagraph"/>
              <w:numPr>
                <w:ilvl w:val="0"/>
                <w:numId w:val="12"/>
              </w:num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b/>
                <w:bCs/>
                <w:lang w:val="fr-FR"/>
              </w:rPr>
              <w:t xml:space="preserve">Pas de contrat : </w:t>
            </w:r>
            <w:r w:rsidRPr="0083260E">
              <w:rPr>
                <w:lang w:val="fr-FR"/>
              </w:rPr>
              <w:t>un processus d'appel d'offre doit être lancé. Contactez le coordinateur régional sur les TM et le responsable régional des achats pour obtenir la marche à suivre.</w:t>
            </w:r>
          </w:p>
        </w:tc>
      </w:tr>
    </w:tbl>
    <w:p w14:paraId="37EF2928" w14:textId="6904143B" w:rsidR="00136FF1" w:rsidRPr="0083260E" w:rsidRDefault="00604260" w:rsidP="002D29E3">
      <w:pPr>
        <w:pStyle w:val="Heading2"/>
        <w:rPr>
          <w:lang w:val="fr-FR"/>
        </w:rPr>
      </w:pPr>
      <w:r w:rsidRPr="0083260E">
        <w:rPr>
          <w:lang w:val="fr-FR"/>
        </w:rPr>
        <w:lastRenderedPageBreak/>
        <w:t>Distribution, suivi et réconciliation</w:t>
      </w:r>
    </w:p>
    <w:tbl>
      <w:tblPr>
        <w:tblStyle w:val="ListTable3-Accent1"/>
        <w:tblW w:w="9918" w:type="dxa"/>
        <w:tblLook w:val="04A0" w:firstRow="1" w:lastRow="0" w:firstColumn="1" w:lastColumn="0" w:noHBand="0" w:noVBand="1"/>
      </w:tblPr>
      <w:tblGrid>
        <w:gridCol w:w="1129"/>
        <w:gridCol w:w="1985"/>
        <w:gridCol w:w="6804"/>
      </w:tblGrid>
      <w:tr w:rsidR="00BF75E4" w:rsidRPr="0083260E" w14:paraId="0867D911" w14:textId="77777777" w:rsidTr="009A3A6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tcPr>
          <w:p w14:paraId="14A2D28B" w14:textId="3FAAA37F" w:rsidR="00BF75E4" w:rsidRPr="0083260E" w:rsidRDefault="0074282A" w:rsidP="00ED4841">
            <w:pPr>
              <w:spacing w:after="120"/>
              <w:jc w:val="center"/>
              <w:rPr>
                <w:lang w:val="fr-FR"/>
              </w:rPr>
            </w:pPr>
            <w:r w:rsidRPr="0083260E">
              <w:rPr>
                <w:lang w:val="fr-FR"/>
              </w:rPr>
              <w:t>Oui/Non</w:t>
            </w:r>
          </w:p>
        </w:tc>
        <w:tc>
          <w:tcPr>
            <w:tcW w:w="1985" w:type="dxa"/>
          </w:tcPr>
          <w:p w14:paraId="4573EA2C" w14:textId="358C628B" w:rsidR="00BF75E4" w:rsidRPr="0083260E" w:rsidRDefault="00994E3E" w:rsidP="00ED4841">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Détails à inclure</w:t>
            </w:r>
          </w:p>
        </w:tc>
        <w:tc>
          <w:tcPr>
            <w:tcW w:w="6804" w:type="dxa"/>
          </w:tcPr>
          <w:p w14:paraId="0AEB855C" w14:textId="0C64318F" w:rsidR="00BF75E4" w:rsidRPr="0083260E" w:rsidRDefault="00994E3E" w:rsidP="00ED4841">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Conseils et descriptions détaillés</w:t>
            </w:r>
          </w:p>
        </w:tc>
      </w:tr>
      <w:tr w:rsidR="0074282A" w:rsidRPr="0083260E" w14:paraId="5C484B73" w14:textId="77777777" w:rsidTr="0060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2FF0EF6" w14:textId="7A122130" w:rsidR="0074282A" w:rsidRPr="0083260E" w:rsidRDefault="0074282A" w:rsidP="0074282A">
            <w:pPr>
              <w:spacing w:after="120"/>
              <w:jc w:val="center"/>
              <w:rPr>
                <w:lang w:val="fr-FR"/>
              </w:rPr>
            </w:pPr>
            <w:sdt>
              <w:sdtPr>
                <w:rPr>
                  <w:sz w:val="22"/>
                  <w:szCs w:val="22"/>
                  <w:lang w:val="fr-FR"/>
                </w:rPr>
                <w:alias w:val="Check"/>
                <w:tag w:val="Check"/>
                <w:id w:val="1345438594"/>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297223683"/>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5DEDA62B" w14:textId="5379224F" w:rsidR="0074282A" w:rsidRPr="0083260E" w:rsidRDefault="00D24C51"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 </w:t>
            </w:r>
            <w:r w:rsidR="0074282A" w:rsidRPr="0083260E">
              <w:rPr>
                <w:lang w:val="fr-FR"/>
              </w:rPr>
              <w:t>Décaissement</w:t>
            </w:r>
          </w:p>
        </w:tc>
        <w:tc>
          <w:tcPr>
            <w:tcW w:w="6804" w:type="dxa"/>
          </w:tcPr>
          <w:p w14:paraId="78E5A44D" w14:textId="1BF1A572" w:rsidR="0074282A" w:rsidRPr="0083260E" w:rsidRDefault="0074282A" w:rsidP="00701821">
            <w:pPr>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Précisez comment les décaissements sont effectués et le rôle de la SN, en particulier, soit : </w:t>
            </w:r>
          </w:p>
          <w:p w14:paraId="4D468676" w14:textId="75685156" w:rsidR="0074282A" w:rsidRPr="0083260E" w:rsidRDefault="0074282A" w:rsidP="0074282A">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Par une compagnie de téléphonie mobile ou une banque ; les personnes n'ont pas besoin de se rendre à un point de distribution mais peuvent récupérer l'argent dans une banque ou auprès d'une compagnie de téléphonie mobile à tout moment.</w:t>
            </w:r>
          </w:p>
          <w:p w14:paraId="010C9F4F" w14:textId="410603A4" w:rsidR="0074282A" w:rsidRPr="0083260E" w:rsidRDefault="0074282A" w:rsidP="0074282A">
            <w:pPr>
              <w:pStyle w:val="ListParagraph"/>
              <w:numPr>
                <w:ilvl w:val="0"/>
                <w:numId w:val="8"/>
              </w:num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Les personnes doivent se rendre à un point de distribution pour recevoir les TM (distribués par le PSF ou la NS).</w:t>
            </w:r>
          </w:p>
        </w:tc>
      </w:tr>
      <w:tr w:rsidR="0074282A" w:rsidRPr="0083260E" w14:paraId="1F547802" w14:textId="77777777" w:rsidTr="00604260">
        <w:tc>
          <w:tcPr>
            <w:cnfStyle w:val="001000000000" w:firstRow="0" w:lastRow="0" w:firstColumn="1" w:lastColumn="0" w:oddVBand="0" w:evenVBand="0" w:oddHBand="0" w:evenHBand="0" w:firstRowFirstColumn="0" w:firstRowLastColumn="0" w:lastRowFirstColumn="0" w:lastRowLastColumn="0"/>
            <w:tcW w:w="1129" w:type="dxa"/>
          </w:tcPr>
          <w:p w14:paraId="3DFA5FD7" w14:textId="40FE275A" w:rsidR="0074282A" w:rsidRPr="0083260E" w:rsidRDefault="0074282A" w:rsidP="0074282A">
            <w:pPr>
              <w:spacing w:after="120"/>
              <w:jc w:val="center"/>
              <w:rPr>
                <w:rFonts w:ascii="MS Gothic" w:eastAsia="MS Gothic" w:hAnsi="MS Gothic"/>
                <w:sz w:val="22"/>
                <w:szCs w:val="22"/>
                <w:lang w:val="fr-FR"/>
              </w:rPr>
            </w:pPr>
            <w:sdt>
              <w:sdtPr>
                <w:rPr>
                  <w:sz w:val="22"/>
                  <w:szCs w:val="22"/>
                  <w:lang w:val="fr-FR"/>
                </w:rPr>
                <w:alias w:val="Check"/>
                <w:tag w:val="Check"/>
                <w:id w:val="-1822415053"/>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537393272"/>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493B958B" w14:textId="797E3E6B"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Distribution</w:t>
            </w:r>
          </w:p>
        </w:tc>
        <w:tc>
          <w:tcPr>
            <w:tcW w:w="6804" w:type="dxa"/>
          </w:tcPr>
          <w:p w14:paraId="0DE4D88E" w14:textId="3E055265"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Si l'opération de TM implique une distribution, veuillez inclure le plan de distribution et la mise en place du site.</w:t>
            </w:r>
          </w:p>
        </w:tc>
      </w:tr>
      <w:tr w:rsidR="0074282A" w:rsidRPr="0083260E" w14:paraId="0C7EF6A2" w14:textId="77777777" w:rsidTr="0060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976B95E" w14:textId="26D9A264" w:rsidR="0074282A" w:rsidRPr="0083260E" w:rsidRDefault="0074282A" w:rsidP="0074282A">
            <w:pPr>
              <w:jc w:val="center"/>
              <w:rPr>
                <w:sz w:val="22"/>
                <w:szCs w:val="22"/>
                <w:lang w:val="fr-FR"/>
              </w:rPr>
            </w:pPr>
            <w:sdt>
              <w:sdtPr>
                <w:rPr>
                  <w:sz w:val="22"/>
                  <w:szCs w:val="22"/>
                  <w:lang w:val="fr-FR"/>
                </w:rPr>
                <w:alias w:val="Check"/>
                <w:tag w:val="Check"/>
                <w:id w:val="1126035430"/>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942080121"/>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3AB224EA" w14:textId="784FFB08" w:rsidR="0074282A" w:rsidRPr="0083260E" w:rsidRDefault="00740672" w:rsidP="0074282A">
            <w:pPr>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 </w:t>
            </w:r>
            <w:r w:rsidR="0074282A" w:rsidRPr="0083260E">
              <w:rPr>
                <w:lang w:val="fr-FR"/>
              </w:rPr>
              <w:t>Suivi post-distribution et suivi des marchés</w:t>
            </w:r>
          </w:p>
        </w:tc>
        <w:tc>
          <w:tcPr>
            <w:tcW w:w="6804" w:type="dxa"/>
          </w:tcPr>
          <w:p w14:paraId="1A2E4F27" w14:textId="77777777" w:rsidR="0074282A" w:rsidRPr="0083260E" w:rsidRDefault="0074282A" w:rsidP="0074282A">
            <w:pPr>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Avez-vous planifié votre suivi post-distribution et le suivi des marchés (s'il y a plusieurs versements, cela doit être fait entre les distributions) ? </w:t>
            </w:r>
          </w:p>
          <w:p w14:paraId="5F3EEFB6" w14:textId="7D9F48AE" w:rsidR="0074282A" w:rsidRPr="0083260E" w:rsidRDefault="0074282A" w:rsidP="0074282A">
            <w:pPr>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Avez-vous déjà des outils disponibles pour cela ?</w:t>
            </w:r>
          </w:p>
        </w:tc>
      </w:tr>
      <w:tr w:rsidR="0074282A" w:rsidRPr="0083260E" w14:paraId="616B7AF9" w14:textId="77777777" w:rsidTr="00604260">
        <w:tc>
          <w:tcPr>
            <w:cnfStyle w:val="001000000000" w:firstRow="0" w:lastRow="0" w:firstColumn="1" w:lastColumn="0" w:oddVBand="0" w:evenVBand="0" w:oddHBand="0" w:evenHBand="0" w:firstRowFirstColumn="0" w:firstRowLastColumn="0" w:lastRowFirstColumn="0" w:lastRowLastColumn="0"/>
            <w:tcW w:w="1129" w:type="dxa"/>
          </w:tcPr>
          <w:p w14:paraId="71073DE6" w14:textId="33142D42" w:rsidR="0074282A" w:rsidRPr="0083260E" w:rsidRDefault="0074282A" w:rsidP="0074282A">
            <w:pPr>
              <w:jc w:val="center"/>
              <w:rPr>
                <w:sz w:val="22"/>
                <w:szCs w:val="22"/>
                <w:lang w:val="fr-FR"/>
              </w:rPr>
            </w:pPr>
            <w:sdt>
              <w:sdtPr>
                <w:rPr>
                  <w:sz w:val="22"/>
                  <w:szCs w:val="22"/>
                  <w:lang w:val="fr-FR"/>
                </w:rPr>
                <w:alias w:val="Check"/>
                <w:tag w:val="Check"/>
                <w:id w:val="1007177769"/>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2022850792"/>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3DDEA64D" w14:textId="3812FAC6" w:rsidR="0074282A" w:rsidRPr="0083260E" w:rsidRDefault="0074282A" w:rsidP="0074282A">
            <w:pPr>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Réconciliation</w:t>
            </w:r>
          </w:p>
        </w:tc>
        <w:tc>
          <w:tcPr>
            <w:tcW w:w="6804" w:type="dxa"/>
          </w:tcPr>
          <w:p w14:paraId="219EBAA8" w14:textId="4E04AC97" w:rsidR="0074282A" w:rsidRPr="0083260E" w:rsidRDefault="0074282A" w:rsidP="0074282A">
            <w:pPr>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Comment les décaissements vont-ils être suivis et réconciliés en temps réel ?</w:t>
            </w:r>
          </w:p>
        </w:tc>
      </w:tr>
    </w:tbl>
    <w:p w14:paraId="73643AD6" w14:textId="60FF613C" w:rsidR="008334C6" w:rsidRPr="0083260E" w:rsidRDefault="008334C6" w:rsidP="008334C6">
      <w:pPr>
        <w:pStyle w:val="Heading2"/>
        <w:rPr>
          <w:lang w:val="fr-FR"/>
        </w:rPr>
      </w:pPr>
      <w:r w:rsidRPr="0083260E">
        <w:rPr>
          <w:lang w:val="fr-FR"/>
        </w:rPr>
        <w:t xml:space="preserve">Protection, </w:t>
      </w:r>
      <w:r w:rsidR="0091409C" w:rsidRPr="0083260E">
        <w:rPr>
          <w:lang w:val="fr-FR"/>
        </w:rPr>
        <w:t>Gen</w:t>
      </w:r>
      <w:r w:rsidR="00D25A07" w:rsidRPr="0083260E">
        <w:rPr>
          <w:lang w:val="fr-FR"/>
        </w:rPr>
        <w:t>re et</w:t>
      </w:r>
      <w:r w:rsidRPr="0083260E">
        <w:rPr>
          <w:lang w:val="fr-FR"/>
        </w:rPr>
        <w:t xml:space="preserve"> Inclusion (PGI)</w:t>
      </w:r>
    </w:p>
    <w:tbl>
      <w:tblPr>
        <w:tblStyle w:val="ListTable3-Accent1"/>
        <w:tblW w:w="9918" w:type="dxa"/>
        <w:tblLook w:val="04A0" w:firstRow="1" w:lastRow="0" w:firstColumn="1" w:lastColumn="0" w:noHBand="0" w:noVBand="1"/>
      </w:tblPr>
      <w:tblGrid>
        <w:gridCol w:w="1129"/>
        <w:gridCol w:w="1985"/>
        <w:gridCol w:w="6804"/>
      </w:tblGrid>
      <w:tr w:rsidR="00817430" w:rsidRPr="0083260E" w14:paraId="7C7D1807" w14:textId="77777777" w:rsidTr="008174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Pr>
          <w:p w14:paraId="0A884436" w14:textId="44364F3C" w:rsidR="00817430" w:rsidRPr="0083260E" w:rsidRDefault="0074282A" w:rsidP="00817430">
            <w:pPr>
              <w:spacing w:after="120"/>
              <w:jc w:val="center"/>
              <w:rPr>
                <w:lang w:val="fr-FR"/>
              </w:rPr>
            </w:pPr>
            <w:r w:rsidRPr="0083260E">
              <w:rPr>
                <w:lang w:val="fr-FR"/>
              </w:rPr>
              <w:t>Oui/Non</w:t>
            </w:r>
          </w:p>
        </w:tc>
        <w:tc>
          <w:tcPr>
            <w:tcW w:w="1985" w:type="dxa"/>
          </w:tcPr>
          <w:p w14:paraId="28AD7E32" w14:textId="5CBE1F50" w:rsidR="00817430" w:rsidRPr="0083260E" w:rsidRDefault="00817430" w:rsidP="00817430">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Détails à inclure</w:t>
            </w:r>
          </w:p>
        </w:tc>
        <w:tc>
          <w:tcPr>
            <w:tcW w:w="6804" w:type="dxa"/>
          </w:tcPr>
          <w:p w14:paraId="22CF0EF2" w14:textId="1CC1DD07" w:rsidR="00817430" w:rsidRPr="0083260E" w:rsidRDefault="00817430" w:rsidP="00817430">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Conseils et descriptions détaillés</w:t>
            </w:r>
          </w:p>
        </w:tc>
      </w:tr>
      <w:tr w:rsidR="0074282A" w:rsidRPr="0083260E" w14:paraId="59612CF1" w14:textId="77777777" w:rsidTr="008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60FB4A2" w14:textId="2CCA74AA" w:rsidR="0074282A" w:rsidRPr="0083260E" w:rsidRDefault="0074282A" w:rsidP="0074282A">
            <w:pPr>
              <w:spacing w:after="120"/>
              <w:jc w:val="center"/>
              <w:rPr>
                <w:lang w:val="fr-FR"/>
              </w:rPr>
            </w:pPr>
            <w:sdt>
              <w:sdtPr>
                <w:rPr>
                  <w:sz w:val="22"/>
                  <w:szCs w:val="22"/>
                  <w:lang w:val="fr-FR"/>
                </w:rPr>
                <w:alias w:val="Check"/>
                <w:tag w:val="Check"/>
                <w:id w:val="-137875050"/>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457261738"/>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0391A0DE" w14:textId="35690769" w:rsidR="0074282A" w:rsidRPr="0083260E" w:rsidRDefault="00966853"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 </w:t>
            </w:r>
            <w:r w:rsidR="0074282A" w:rsidRPr="0083260E">
              <w:rPr>
                <w:lang w:val="fr-FR"/>
              </w:rPr>
              <w:t>Consultations sur le ciblage</w:t>
            </w:r>
          </w:p>
        </w:tc>
        <w:tc>
          <w:tcPr>
            <w:tcW w:w="6804" w:type="dxa"/>
          </w:tcPr>
          <w:p w14:paraId="19A7E74D" w14:textId="1B4E7954"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Prévoyez-vous de consulter les ménages pour savoir à qui, selon eux, l'assistance monétaire ou les coupons devraient être distribués en priorité ?</w:t>
            </w:r>
          </w:p>
        </w:tc>
      </w:tr>
      <w:tr w:rsidR="0074282A" w:rsidRPr="0083260E" w14:paraId="39E9967A" w14:textId="77777777" w:rsidTr="00817430">
        <w:tc>
          <w:tcPr>
            <w:cnfStyle w:val="001000000000" w:firstRow="0" w:lastRow="0" w:firstColumn="1" w:lastColumn="0" w:oddVBand="0" w:evenVBand="0" w:oddHBand="0" w:evenHBand="0" w:firstRowFirstColumn="0" w:firstRowLastColumn="0" w:lastRowFirstColumn="0" w:lastRowLastColumn="0"/>
            <w:tcW w:w="1129" w:type="dxa"/>
          </w:tcPr>
          <w:p w14:paraId="689DD12D" w14:textId="0F903434" w:rsidR="0074282A" w:rsidRPr="0083260E" w:rsidRDefault="0074282A" w:rsidP="0074282A">
            <w:pPr>
              <w:spacing w:after="120"/>
              <w:jc w:val="center"/>
              <w:rPr>
                <w:rFonts w:ascii="MS Gothic" w:eastAsia="MS Gothic" w:hAnsi="MS Gothic"/>
                <w:sz w:val="22"/>
                <w:szCs w:val="22"/>
                <w:lang w:val="fr-FR"/>
              </w:rPr>
            </w:pPr>
            <w:sdt>
              <w:sdtPr>
                <w:rPr>
                  <w:sz w:val="22"/>
                  <w:szCs w:val="22"/>
                  <w:lang w:val="fr-FR"/>
                </w:rPr>
                <w:alias w:val="Check"/>
                <w:tag w:val="Check"/>
                <w:id w:val="-1389575299"/>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373317234"/>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096E991F" w14:textId="1EC2ADC8" w:rsidR="0074282A" w:rsidRPr="0083260E" w:rsidRDefault="00966853"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 </w:t>
            </w:r>
            <w:r w:rsidR="0074282A" w:rsidRPr="0083260E">
              <w:rPr>
                <w:lang w:val="fr-FR"/>
              </w:rPr>
              <w:t>Intégration de la protection et des questions de genre et atténuation des risques</w:t>
            </w:r>
          </w:p>
        </w:tc>
        <w:tc>
          <w:tcPr>
            <w:tcW w:w="6804" w:type="dxa"/>
          </w:tcPr>
          <w:p w14:paraId="631D1F9C" w14:textId="77777777"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Comment les femmes sont-elles incluses et consultées tout au long du cycle du projet ? </w:t>
            </w:r>
          </w:p>
          <w:p w14:paraId="4E2993C8" w14:textId="1B447934"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Une analyse des questions genre et de protection est-elle faite ou prévue (potentiellement en collaboration avec d'autres partenaires) ? </w:t>
            </w:r>
          </w:p>
          <w:p w14:paraId="33B7F911" w14:textId="23A9E19C"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N'oubliez pas d'inclure dans votre évaluation des besoins des questions sur l'accessibilité aux marchés et aux services sûrs pour tout le monde.  </w:t>
            </w:r>
          </w:p>
          <w:p w14:paraId="72F4F1B5" w14:textId="40287AFF"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Quelles mesures d'atténuation des risques sont prises concernant les questions de PGI ?</w:t>
            </w:r>
          </w:p>
        </w:tc>
      </w:tr>
      <w:tr w:rsidR="0074282A" w:rsidRPr="0083260E" w14:paraId="45AF3416" w14:textId="77777777" w:rsidTr="008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90BC2F0" w14:textId="095969C6" w:rsidR="0074282A" w:rsidRPr="0083260E" w:rsidRDefault="0074282A" w:rsidP="0074282A">
            <w:pPr>
              <w:spacing w:after="120"/>
              <w:jc w:val="center"/>
              <w:rPr>
                <w:rFonts w:ascii="MS Gothic" w:eastAsia="MS Gothic" w:hAnsi="MS Gothic"/>
                <w:sz w:val="22"/>
                <w:szCs w:val="22"/>
                <w:lang w:val="fr-FR"/>
              </w:rPr>
            </w:pPr>
            <w:sdt>
              <w:sdtPr>
                <w:rPr>
                  <w:sz w:val="22"/>
                  <w:szCs w:val="22"/>
                  <w:lang w:val="fr-FR"/>
                </w:rPr>
                <w:alias w:val="Check"/>
                <w:tag w:val="Check"/>
                <w:id w:val="-197701489"/>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987246625"/>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03425FC9" w14:textId="1BDD8DF6"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Cash+ / activités complémentaires (en particulier pour les appels d'urgence)</w:t>
            </w:r>
          </w:p>
        </w:tc>
        <w:tc>
          <w:tcPr>
            <w:tcW w:w="6804" w:type="dxa"/>
          </w:tcPr>
          <w:p w14:paraId="24615965" w14:textId="6D7E427F"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Quelles activités sur les questions de PGI sont incluses pour maximiser l'impact du projet ? Par exemple, groupes de discussion sur le genre, formation à la gestion financière, sensibilisation à la prise de décision partagée, à la violence liée au sexe et à l'égalité des sexes...  </w:t>
            </w:r>
          </w:p>
        </w:tc>
      </w:tr>
      <w:tr w:rsidR="0074282A" w:rsidRPr="0083260E" w14:paraId="61CD6B2D" w14:textId="77777777" w:rsidTr="00817430">
        <w:tc>
          <w:tcPr>
            <w:cnfStyle w:val="001000000000" w:firstRow="0" w:lastRow="0" w:firstColumn="1" w:lastColumn="0" w:oddVBand="0" w:evenVBand="0" w:oddHBand="0" w:evenHBand="0" w:firstRowFirstColumn="0" w:firstRowLastColumn="0" w:lastRowFirstColumn="0" w:lastRowLastColumn="0"/>
            <w:tcW w:w="1129" w:type="dxa"/>
          </w:tcPr>
          <w:p w14:paraId="083EAC96" w14:textId="633ED101" w:rsidR="0074282A" w:rsidRPr="0083260E" w:rsidRDefault="0074282A" w:rsidP="0074282A">
            <w:pPr>
              <w:spacing w:after="120"/>
              <w:jc w:val="center"/>
              <w:rPr>
                <w:sz w:val="22"/>
                <w:szCs w:val="22"/>
                <w:lang w:val="fr-FR"/>
              </w:rPr>
            </w:pPr>
            <w:sdt>
              <w:sdtPr>
                <w:rPr>
                  <w:sz w:val="22"/>
                  <w:szCs w:val="22"/>
                  <w:lang w:val="fr-FR"/>
                </w:rPr>
                <w:alias w:val="Check"/>
                <w:tag w:val="Check"/>
                <w:id w:val="-331141535"/>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828967748"/>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1985" w:type="dxa"/>
          </w:tcPr>
          <w:p w14:paraId="676FB488" w14:textId="5C09E590"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Mécanisme de transfert</w:t>
            </w:r>
          </w:p>
        </w:tc>
        <w:tc>
          <w:tcPr>
            <w:tcW w:w="6804" w:type="dxa"/>
          </w:tcPr>
          <w:p w14:paraId="436DAE88" w14:textId="4CD83853"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Précisez l'existence de mécanismes de transfert en matière de violence liée au sexe et de protection de l'enfance et comment le personnel et les volontaires seront formés à ces mécanismes.</w:t>
            </w:r>
          </w:p>
        </w:tc>
      </w:tr>
    </w:tbl>
    <w:p w14:paraId="0C17A577" w14:textId="49915E30" w:rsidR="005E506D" w:rsidRPr="0083260E" w:rsidRDefault="00564A1D" w:rsidP="002D29E3">
      <w:pPr>
        <w:pStyle w:val="Heading2"/>
        <w:rPr>
          <w:lang w:val="fr-FR"/>
        </w:rPr>
      </w:pPr>
      <w:r w:rsidRPr="0083260E">
        <w:rPr>
          <w:lang w:val="fr-FR"/>
        </w:rPr>
        <w:t>TM et considérations environnementales / faire le bien</w:t>
      </w:r>
    </w:p>
    <w:tbl>
      <w:tblPr>
        <w:tblStyle w:val="ListTable3-Accent1"/>
        <w:tblW w:w="9918" w:type="dxa"/>
        <w:tblLook w:val="04A0" w:firstRow="1" w:lastRow="0" w:firstColumn="1" w:lastColumn="0" w:noHBand="0" w:noVBand="1"/>
      </w:tblPr>
      <w:tblGrid>
        <w:gridCol w:w="1119"/>
        <w:gridCol w:w="2051"/>
        <w:gridCol w:w="6748"/>
      </w:tblGrid>
      <w:tr w:rsidR="00AA0A6E" w:rsidRPr="0083260E" w14:paraId="6321A54E" w14:textId="77777777" w:rsidTr="009A3A6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19" w:type="dxa"/>
          </w:tcPr>
          <w:p w14:paraId="12758B29" w14:textId="494E515E" w:rsidR="00AA0A6E" w:rsidRPr="0083260E" w:rsidRDefault="0074282A" w:rsidP="00AA0A6E">
            <w:pPr>
              <w:spacing w:after="120"/>
              <w:jc w:val="center"/>
              <w:rPr>
                <w:lang w:val="fr-FR"/>
              </w:rPr>
            </w:pPr>
            <w:r w:rsidRPr="0083260E">
              <w:rPr>
                <w:lang w:val="fr-FR"/>
              </w:rPr>
              <w:t>Oui/Non</w:t>
            </w:r>
          </w:p>
        </w:tc>
        <w:tc>
          <w:tcPr>
            <w:tcW w:w="2051" w:type="dxa"/>
          </w:tcPr>
          <w:p w14:paraId="42687185" w14:textId="0C5BE875" w:rsidR="00AA0A6E" w:rsidRPr="0083260E" w:rsidRDefault="00577ACF" w:rsidP="00AA0A6E">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Détails à inclure</w:t>
            </w:r>
          </w:p>
        </w:tc>
        <w:tc>
          <w:tcPr>
            <w:tcW w:w="6748" w:type="dxa"/>
          </w:tcPr>
          <w:p w14:paraId="3BD7DC0D" w14:textId="0B184CBE" w:rsidR="00AA0A6E" w:rsidRPr="0083260E" w:rsidRDefault="00AA0A6E" w:rsidP="00AA0A6E">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Conseils et descriptions détaillés</w:t>
            </w:r>
          </w:p>
        </w:tc>
      </w:tr>
      <w:tr w:rsidR="0074282A" w:rsidRPr="0083260E" w14:paraId="52A5B66D" w14:textId="77777777" w:rsidTr="0074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1CCF7F39" w14:textId="1B03DEC5" w:rsidR="0074282A" w:rsidRPr="0083260E" w:rsidRDefault="0074282A" w:rsidP="0074282A">
            <w:pPr>
              <w:spacing w:after="120"/>
              <w:jc w:val="center"/>
              <w:rPr>
                <w:lang w:val="fr-FR"/>
              </w:rPr>
            </w:pPr>
            <w:sdt>
              <w:sdtPr>
                <w:rPr>
                  <w:sz w:val="22"/>
                  <w:szCs w:val="22"/>
                  <w:lang w:val="fr-FR"/>
                </w:rPr>
                <w:alias w:val="Check"/>
                <w:tag w:val="Check"/>
                <w:id w:val="152950067"/>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2032982148"/>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2051" w:type="dxa"/>
          </w:tcPr>
          <w:p w14:paraId="5F507809" w14:textId="0EE8A0DE"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TM pour du combustible de cuisson.</w:t>
            </w:r>
          </w:p>
        </w:tc>
        <w:tc>
          <w:tcPr>
            <w:tcW w:w="6748" w:type="dxa"/>
          </w:tcPr>
          <w:p w14:paraId="13B15A98" w14:textId="6D36CAB9"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 xml:space="preserve">Est-ce qu'un combustible de cuisson durable est inclus dans le panier de la ménagère ou dans celui de </w:t>
            </w:r>
            <w:proofErr w:type="gramStart"/>
            <w:r w:rsidRPr="0083260E">
              <w:rPr>
                <w:lang w:val="fr-FR"/>
              </w:rPr>
              <w:t>dépenses minimum</w:t>
            </w:r>
            <w:proofErr w:type="gramEnd"/>
            <w:r w:rsidRPr="0083260E">
              <w:rPr>
                <w:lang w:val="fr-FR"/>
              </w:rPr>
              <w:t xml:space="preserve"> ou en tant que complément </w:t>
            </w:r>
            <w:r w:rsidRPr="0083260E">
              <w:rPr>
                <w:lang w:val="fr-FR"/>
              </w:rPr>
              <w:lastRenderedPageBreak/>
              <w:t xml:space="preserve">(par exemple, sous forme de coupons ou en nature) pour réduire la consommation de bois de chauffage, de charbon de bois, </w:t>
            </w:r>
            <w:proofErr w:type="spellStart"/>
            <w:r w:rsidRPr="0083260E">
              <w:rPr>
                <w:lang w:val="fr-FR"/>
              </w:rPr>
              <w:t>etc</w:t>
            </w:r>
            <w:proofErr w:type="spellEnd"/>
            <w:r w:rsidRPr="0083260E">
              <w:rPr>
                <w:rStyle w:val="FootnoteReference"/>
                <w:lang w:val="fr-FR"/>
              </w:rPr>
              <w:footnoteReference w:id="3"/>
            </w:r>
            <w:r w:rsidRPr="0083260E">
              <w:rPr>
                <w:lang w:val="fr-FR"/>
              </w:rPr>
              <w:t xml:space="preserve">. </w:t>
            </w:r>
          </w:p>
          <w:p w14:paraId="2D19D24E" w14:textId="06960E08"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Est-ce que les gens ont accès à un combustible durable, par exemple du GPL/gaz, sur les marchés locaux ?</w:t>
            </w:r>
          </w:p>
        </w:tc>
      </w:tr>
      <w:tr w:rsidR="0074282A" w:rsidRPr="0083260E" w14:paraId="5EC6A4F1" w14:textId="77777777" w:rsidTr="0074282A">
        <w:tc>
          <w:tcPr>
            <w:cnfStyle w:val="001000000000" w:firstRow="0" w:lastRow="0" w:firstColumn="1" w:lastColumn="0" w:oddVBand="0" w:evenVBand="0" w:oddHBand="0" w:evenHBand="0" w:firstRowFirstColumn="0" w:firstRowLastColumn="0" w:lastRowFirstColumn="0" w:lastRowLastColumn="0"/>
            <w:tcW w:w="1119" w:type="dxa"/>
          </w:tcPr>
          <w:p w14:paraId="3A54675D" w14:textId="6421C6CE" w:rsidR="0074282A" w:rsidRPr="0083260E" w:rsidRDefault="0074282A" w:rsidP="0074282A">
            <w:pPr>
              <w:spacing w:after="120"/>
              <w:jc w:val="center"/>
              <w:rPr>
                <w:sz w:val="22"/>
                <w:szCs w:val="22"/>
                <w:lang w:val="fr-FR"/>
              </w:rPr>
            </w:pPr>
            <w:sdt>
              <w:sdtPr>
                <w:rPr>
                  <w:sz w:val="22"/>
                  <w:szCs w:val="22"/>
                  <w:lang w:val="fr-FR"/>
                </w:rPr>
                <w:alias w:val="Check"/>
                <w:tag w:val="Check"/>
                <w:id w:val="-432750861"/>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855107239"/>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2051" w:type="dxa"/>
          </w:tcPr>
          <w:p w14:paraId="530E269D" w14:textId="1A11B29F"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TM et abris voir également la section 2.4 </w:t>
            </w:r>
            <w:hyperlink r:id="rId18" w:history="1">
              <w:r w:rsidRPr="0083260E">
                <w:rPr>
                  <w:rStyle w:val="Hyperlink"/>
                  <w:lang w:val="fr-FR"/>
                </w:rPr>
                <w:t>ici</w:t>
              </w:r>
            </w:hyperlink>
            <w:r w:rsidRPr="0083260E">
              <w:rPr>
                <w:lang w:val="fr-FR"/>
              </w:rPr>
              <w:t>)</w:t>
            </w:r>
          </w:p>
        </w:tc>
        <w:tc>
          <w:tcPr>
            <w:tcW w:w="6748" w:type="dxa"/>
          </w:tcPr>
          <w:p w14:paraId="071B6B57" w14:textId="56BE161E"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Comment l'impact environnemental est-il pris en compte pour les matériaux qui sont susceptibles d'être achetés (par exemple, la déforestation locale) ?</w:t>
            </w:r>
            <w:r w:rsidRPr="0083260E">
              <w:rPr>
                <w:rStyle w:val="FootnoteReference"/>
                <w:lang w:val="fr-FR"/>
              </w:rPr>
              <w:footnoteReference w:id="4"/>
            </w:r>
            <w:r w:rsidRPr="0083260E">
              <w:rPr>
                <w:lang w:val="fr-FR"/>
              </w:rPr>
              <w:t xml:space="preserve"> </w:t>
            </w:r>
          </w:p>
          <w:p w14:paraId="60EC27FB" w14:textId="69DDDE67"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Est-ce que les </w:t>
            </w:r>
            <w:proofErr w:type="spellStart"/>
            <w:r w:rsidRPr="0083260E">
              <w:rPr>
                <w:lang w:val="fr-FR"/>
              </w:rPr>
              <w:t>TMs</w:t>
            </w:r>
            <w:proofErr w:type="spellEnd"/>
            <w:r w:rsidRPr="0083260E">
              <w:rPr>
                <w:lang w:val="fr-FR"/>
              </w:rPr>
              <w:t xml:space="preserve"> pour l'assistance à la location peuvent remplacer le besoin de reconstruire de nouveaux abris ? (</w:t>
            </w:r>
            <w:proofErr w:type="gramStart"/>
            <w:r w:rsidRPr="0083260E">
              <w:rPr>
                <w:lang w:val="fr-FR"/>
              </w:rPr>
              <w:t>surtout</w:t>
            </w:r>
            <w:proofErr w:type="gramEnd"/>
            <w:r w:rsidRPr="0083260E">
              <w:rPr>
                <w:lang w:val="fr-FR"/>
              </w:rPr>
              <w:t xml:space="preserve"> en milieu urbain) (guide sur l'aide aux abris </w:t>
            </w:r>
            <w:hyperlink r:id="rId19" w:history="1">
              <w:r w:rsidRPr="0083260E">
                <w:rPr>
                  <w:rStyle w:val="Hyperlink"/>
                  <w:lang w:val="fr-FR"/>
                </w:rPr>
                <w:t>ici</w:t>
              </w:r>
            </w:hyperlink>
            <w:r w:rsidRPr="0083260E">
              <w:rPr>
                <w:lang w:val="fr-FR"/>
              </w:rPr>
              <w:t xml:space="preserve">) </w:t>
            </w:r>
          </w:p>
        </w:tc>
      </w:tr>
      <w:tr w:rsidR="0074282A" w:rsidRPr="0083260E" w14:paraId="062500DC" w14:textId="77777777" w:rsidTr="00742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05B2ACD0" w14:textId="280B564D" w:rsidR="0074282A" w:rsidRPr="0083260E" w:rsidRDefault="0074282A" w:rsidP="0074282A">
            <w:pPr>
              <w:spacing w:after="120"/>
              <w:jc w:val="center"/>
              <w:rPr>
                <w:rFonts w:ascii="MS Gothic" w:eastAsia="MS Gothic" w:hAnsi="MS Gothic"/>
                <w:sz w:val="22"/>
                <w:szCs w:val="22"/>
                <w:lang w:val="fr-FR"/>
              </w:rPr>
            </w:pPr>
            <w:sdt>
              <w:sdtPr>
                <w:rPr>
                  <w:sz w:val="22"/>
                  <w:szCs w:val="22"/>
                  <w:lang w:val="fr-FR"/>
                </w:rPr>
                <w:alias w:val="Check"/>
                <w:tag w:val="Check"/>
                <w:id w:val="-2131005746"/>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825477349"/>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2051" w:type="dxa"/>
          </w:tcPr>
          <w:p w14:paraId="329C5352" w14:textId="3347321A"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TM et moyens d’existence</w:t>
            </w:r>
          </w:p>
        </w:tc>
        <w:tc>
          <w:tcPr>
            <w:tcW w:w="6748" w:type="dxa"/>
          </w:tcPr>
          <w:p w14:paraId="27E48DEA" w14:textId="644ED230" w:rsidR="0074282A" w:rsidRPr="0083260E" w:rsidRDefault="0074282A" w:rsidP="0074282A">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Quelles activités complémentaires / formations sont incluses pour l'atténuation et l'adaptation liées au changement climatique ?</w:t>
            </w:r>
          </w:p>
        </w:tc>
      </w:tr>
      <w:tr w:rsidR="0074282A" w:rsidRPr="0083260E" w14:paraId="6D9F3462" w14:textId="77777777" w:rsidTr="0074282A">
        <w:tc>
          <w:tcPr>
            <w:cnfStyle w:val="001000000000" w:firstRow="0" w:lastRow="0" w:firstColumn="1" w:lastColumn="0" w:oddVBand="0" w:evenVBand="0" w:oddHBand="0" w:evenHBand="0" w:firstRowFirstColumn="0" w:firstRowLastColumn="0" w:lastRowFirstColumn="0" w:lastRowLastColumn="0"/>
            <w:tcW w:w="1119" w:type="dxa"/>
          </w:tcPr>
          <w:p w14:paraId="549EA9E6" w14:textId="13F6F7D6" w:rsidR="0074282A" w:rsidRPr="0083260E" w:rsidRDefault="0074282A" w:rsidP="0074282A">
            <w:pPr>
              <w:spacing w:after="120"/>
              <w:jc w:val="center"/>
              <w:rPr>
                <w:rFonts w:ascii="MS Gothic" w:eastAsia="MS Gothic" w:hAnsi="MS Gothic"/>
                <w:sz w:val="22"/>
                <w:szCs w:val="22"/>
                <w:lang w:val="fr-FR"/>
              </w:rPr>
            </w:pPr>
            <w:sdt>
              <w:sdtPr>
                <w:rPr>
                  <w:sz w:val="22"/>
                  <w:szCs w:val="22"/>
                  <w:lang w:val="fr-FR"/>
                </w:rPr>
                <w:alias w:val="Check"/>
                <w:tag w:val="Check"/>
                <w:id w:val="255560421"/>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673878516"/>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2051" w:type="dxa"/>
          </w:tcPr>
          <w:p w14:paraId="65E8BC50" w14:textId="7A21BFEF"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Chaîne d’approvisionnement</w:t>
            </w:r>
            <w:r w:rsidRPr="0083260E">
              <w:rPr>
                <w:rStyle w:val="FootnoteReference"/>
                <w:lang w:val="fr-FR"/>
              </w:rPr>
              <w:footnoteReference w:id="5"/>
            </w:r>
            <w:r w:rsidRPr="0083260E">
              <w:rPr>
                <w:lang w:val="fr-FR"/>
              </w:rPr>
              <w:t xml:space="preserve"> </w:t>
            </w:r>
          </w:p>
        </w:tc>
        <w:tc>
          <w:tcPr>
            <w:tcW w:w="6748" w:type="dxa"/>
          </w:tcPr>
          <w:p w14:paraId="303A878A" w14:textId="537379D3"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Est-ce que l'analyse des marchés s'est concentrée sur les articles produits localement ou dans le pays ?</w:t>
            </w:r>
          </w:p>
          <w:p w14:paraId="4D1059C0" w14:textId="77777777"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Les commerçants sont-ils en mesure de fournir des produits durables fabriqués localement ?  </w:t>
            </w:r>
          </w:p>
          <w:p w14:paraId="10F3A21F" w14:textId="47BECB3E" w:rsidR="0074282A" w:rsidRPr="0083260E" w:rsidRDefault="0074282A" w:rsidP="0074282A">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 xml:space="preserve">Y a-t-il des indications selon lesquelles l'utilisation des </w:t>
            </w:r>
            <w:proofErr w:type="spellStart"/>
            <w:r w:rsidRPr="0083260E">
              <w:rPr>
                <w:lang w:val="fr-FR"/>
              </w:rPr>
              <w:t>TMs</w:t>
            </w:r>
            <w:proofErr w:type="spellEnd"/>
            <w:r w:rsidRPr="0083260E">
              <w:rPr>
                <w:lang w:val="fr-FR"/>
              </w:rPr>
              <w:t xml:space="preserve"> a un impact environnemental plus faible que l'approvisionnement en nature ?</w:t>
            </w:r>
          </w:p>
        </w:tc>
      </w:tr>
    </w:tbl>
    <w:p w14:paraId="02EA17D1" w14:textId="76A94062" w:rsidR="005566CE" w:rsidRPr="0083260E" w:rsidRDefault="00966AF6" w:rsidP="002D29E3">
      <w:pPr>
        <w:pStyle w:val="Heading2"/>
        <w:rPr>
          <w:lang w:val="fr-FR"/>
        </w:rPr>
      </w:pPr>
      <w:r w:rsidRPr="0083260E">
        <w:rPr>
          <w:lang w:val="fr-FR"/>
        </w:rPr>
        <w:t xml:space="preserve">Capacité </w:t>
      </w:r>
      <w:r w:rsidR="005566CE" w:rsidRPr="0083260E">
        <w:rPr>
          <w:lang w:val="fr-FR"/>
        </w:rPr>
        <w:t>R</w:t>
      </w:r>
      <w:r w:rsidRPr="0083260E">
        <w:rPr>
          <w:lang w:val="fr-FR"/>
        </w:rPr>
        <w:t>H</w:t>
      </w:r>
    </w:p>
    <w:p w14:paraId="43E4315B" w14:textId="1B35CC5B" w:rsidR="003D0919" w:rsidRPr="0083260E" w:rsidRDefault="00966AF6" w:rsidP="00ED4841">
      <w:pPr>
        <w:rPr>
          <w:lang w:val="fr-FR"/>
        </w:rPr>
      </w:pPr>
      <w:r w:rsidRPr="0083260E">
        <w:rPr>
          <w:lang w:val="fr-FR"/>
        </w:rPr>
        <w:t>Les détails suivants peuvent être inclus dans les services support ou dans la description technique des composants des TM.</w:t>
      </w:r>
    </w:p>
    <w:tbl>
      <w:tblPr>
        <w:tblStyle w:val="ListTable3-Accent1"/>
        <w:tblW w:w="9918" w:type="dxa"/>
        <w:tblLook w:val="04A0" w:firstRow="1" w:lastRow="0" w:firstColumn="1" w:lastColumn="0" w:noHBand="0" w:noVBand="1"/>
      </w:tblPr>
      <w:tblGrid>
        <w:gridCol w:w="1129"/>
        <w:gridCol w:w="2410"/>
        <w:gridCol w:w="6379"/>
      </w:tblGrid>
      <w:tr w:rsidR="00BF75E4" w:rsidRPr="0083260E" w14:paraId="691B9E19" w14:textId="77777777" w:rsidTr="00577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Pr>
          <w:p w14:paraId="58344ECF" w14:textId="4355A0DB" w:rsidR="00BF75E4" w:rsidRPr="0083260E" w:rsidRDefault="0074282A" w:rsidP="00ED4841">
            <w:pPr>
              <w:spacing w:after="120"/>
              <w:jc w:val="center"/>
              <w:rPr>
                <w:lang w:val="fr-FR"/>
              </w:rPr>
            </w:pPr>
            <w:r w:rsidRPr="0083260E">
              <w:rPr>
                <w:lang w:val="fr-FR"/>
              </w:rPr>
              <w:t>Oui/Non</w:t>
            </w:r>
          </w:p>
        </w:tc>
        <w:tc>
          <w:tcPr>
            <w:tcW w:w="2410" w:type="dxa"/>
          </w:tcPr>
          <w:p w14:paraId="69C052EF" w14:textId="195DFA7A" w:rsidR="00BF75E4" w:rsidRPr="0083260E" w:rsidRDefault="00577ACF" w:rsidP="00ED4841">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Détails à inclure</w:t>
            </w:r>
          </w:p>
        </w:tc>
        <w:tc>
          <w:tcPr>
            <w:tcW w:w="6379" w:type="dxa"/>
          </w:tcPr>
          <w:p w14:paraId="123A7EB5" w14:textId="78A07824" w:rsidR="00BF75E4" w:rsidRPr="0083260E" w:rsidRDefault="00577ACF" w:rsidP="00ED4841">
            <w:pPr>
              <w:spacing w:after="120"/>
              <w:cnfStyle w:val="100000000000" w:firstRow="1" w:lastRow="0" w:firstColumn="0" w:lastColumn="0" w:oddVBand="0" w:evenVBand="0" w:oddHBand="0" w:evenHBand="0" w:firstRowFirstColumn="0" w:firstRowLastColumn="0" w:lastRowFirstColumn="0" w:lastRowLastColumn="0"/>
              <w:rPr>
                <w:lang w:val="fr-FR"/>
              </w:rPr>
            </w:pPr>
            <w:r w:rsidRPr="0083260E">
              <w:rPr>
                <w:lang w:val="fr-FR"/>
              </w:rPr>
              <w:t>Conseils et descriptions détaillés</w:t>
            </w:r>
          </w:p>
        </w:tc>
      </w:tr>
      <w:tr w:rsidR="00BF75E4" w:rsidRPr="0083260E" w14:paraId="0639D3DB" w14:textId="77777777" w:rsidTr="00577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38D15B3" w14:textId="640B7E3F" w:rsidR="00BF75E4" w:rsidRPr="0083260E" w:rsidRDefault="0074282A" w:rsidP="00ED4841">
            <w:pPr>
              <w:spacing w:after="120"/>
              <w:jc w:val="center"/>
              <w:rPr>
                <w:lang w:val="fr-FR"/>
              </w:rPr>
            </w:pPr>
            <w:sdt>
              <w:sdtPr>
                <w:rPr>
                  <w:sz w:val="22"/>
                  <w:szCs w:val="22"/>
                  <w:lang w:val="fr-FR"/>
                </w:rPr>
                <w:alias w:val="Check"/>
                <w:tag w:val="Check"/>
                <w:id w:val="-451412532"/>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258608771"/>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2410" w:type="dxa"/>
          </w:tcPr>
          <w:p w14:paraId="36864E18" w14:textId="4EEDA610" w:rsidR="00BF75E4" w:rsidRPr="0083260E" w:rsidRDefault="00781B47" w:rsidP="00ED4841">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Taille et répartition de l'équipe engagée dans les TM</w:t>
            </w:r>
          </w:p>
        </w:tc>
        <w:tc>
          <w:tcPr>
            <w:tcW w:w="6379" w:type="dxa"/>
          </w:tcPr>
          <w:p w14:paraId="596EAEEE" w14:textId="3FD333F3" w:rsidR="00BF75E4" w:rsidRPr="0083260E" w:rsidRDefault="00781B47" w:rsidP="00ED4841">
            <w:pPr>
              <w:spacing w:after="120"/>
              <w:cnfStyle w:val="000000100000" w:firstRow="0" w:lastRow="0" w:firstColumn="0" w:lastColumn="0" w:oddVBand="0" w:evenVBand="0" w:oddHBand="1" w:evenHBand="0" w:firstRowFirstColumn="0" w:firstRowLastColumn="0" w:lastRowFirstColumn="0" w:lastRowLastColumn="0"/>
              <w:rPr>
                <w:lang w:val="fr-FR"/>
              </w:rPr>
            </w:pPr>
            <w:r w:rsidRPr="0083260E">
              <w:rPr>
                <w:lang w:val="fr-FR"/>
              </w:rPr>
              <w:t>Outre les volontaires et le personnel des programmes, cela devrait inclure le rôle du département finance dans le transfert des fonds aux populations ciblées.</w:t>
            </w:r>
          </w:p>
        </w:tc>
      </w:tr>
      <w:tr w:rsidR="00BF75E4" w:rsidRPr="0083260E" w14:paraId="6BCF0321" w14:textId="77777777" w:rsidTr="00577ACF">
        <w:tc>
          <w:tcPr>
            <w:cnfStyle w:val="001000000000" w:firstRow="0" w:lastRow="0" w:firstColumn="1" w:lastColumn="0" w:oddVBand="0" w:evenVBand="0" w:oddHBand="0" w:evenHBand="0" w:firstRowFirstColumn="0" w:firstRowLastColumn="0" w:lastRowFirstColumn="0" w:lastRowLastColumn="0"/>
            <w:tcW w:w="1129" w:type="dxa"/>
          </w:tcPr>
          <w:p w14:paraId="7381218B" w14:textId="79F4A626" w:rsidR="00BF75E4" w:rsidRPr="0083260E" w:rsidRDefault="0074282A" w:rsidP="00ED4841">
            <w:pPr>
              <w:spacing w:after="120"/>
              <w:jc w:val="center"/>
              <w:rPr>
                <w:sz w:val="22"/>
                <w:szCs w:val="22"/>
                <w:lang w:val="fr-FR"/>
              </w:rPr>
            </w:pPr>
            <w:sdt>
              <w:sdtPr>
                <w:rPr>
                  <w:sz w:val="22"/>
                  <w:szCs w:val="22"/>
                  <w:lang w:val="fr-FR"/>
                </w:rPr>
                <w:alias w:val="Check"/>
                <w:tag w:val="Check"/>
                <w:id w:val="-113368956"/>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r w:rsidRPr="0083260E">
              <w:rPr>
                <w:sz w:val="22"/>
                <w:szCs w:val="22"/>
                <w:lang w:val="fr-FR"/>
              </w:rPr>
              <w:t xml:space="preserve"> </w:t>
            </w:r>
            <w:sdt>
              <w:sdtPr>
                <w:rPr>
                  <w:sz w:val="22"/>
                  <w:szCs w:val="22"/>
                  <w:lang w:val="fr-FR"/>
                </w:rPr>
                <w:alias w:val="Check"/>
                <w:tag w:val="Check"/>
                <w:id w:val="-1268468522"/>
                <w15:color w:val="33CCCC"/>
                <w14:checkbox>
                  <w14:checked w14:val="0"/>
                  <w14:checkedState w14:val="221A" w14:font="Segoe UI Light"/>
                  <w14:uncheckedState w14:val="2610" w14:font="MS Gothic"/>
                </w14:checkbox>
              </w:sdtPr>
              <w:sdtContent>
                <w:r w:rsidRPr="0083260E">
                  <w:rPr>
                    <w:rFonts w:ascii="MS Gothic" w:eastAsia="MS Gothic" w:hAnsi="MS Gothic"/>
                    <w:sz w:val="22"/>
                    <w:szCs w:val="22"/>
                    <w:lang w:val="fr-FR"/>
                  </w:rPr>
                  <w:t>☐</w:t>
                </w:r>
              </w:sdtContent>
            </w:sdt>
          </w:p>
        </w:tc>
        <w:tc>
          <w:tcPr>
            <w:tcW w:w="2410" w:type="dxa"/>
          </w:tcPr>
          <w:p w14:paraId="3BF0B90C" w14:textId="16DB108F" w:rsidR="00BF75E4" w:rsidRPr="0083260E" w:rsidRDefault="00781B47" w:rsidP="00ED4841">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Ségrégation des tâches</w:t>
            </w:r>
          </w:p>
        </w:tc>
        <w:tc>
          <w:tcPr>
            <w:tcW w:w="6379" w:type="dxa"/>
          </w:tcPr>
          <w:p w14:paraId="1CF7DC66" w14:textId="58E2BE31" w:rsidR="00BF75E4" w:rsidRPr="0083260E" w:rsidRDefault="006D0294" w:rsidP="00ED4841">
            <w:pPr>
              <w:spacing w:after="120"/>
              <w:cnfStyle w:val="000000000000" w:firstRow="0" w:lastRow="0" w:firstColumn="0" w:lastColumn="0" w:oddVBand="0" w:evenVBand="0" w:oddHBand="0" w:evenHBand="0" w:firstRowFirstColumn="0" w:firstRowLastColumn="0" w:lastRowFirstColumn="0" w:lastRowLastColumn="0"/>
              <w:rPr>
                <w:lang w:val="fr-FR"/>
              </w:rPr>
            </w:pPr>
            <w:r w:rsidRPr="0083260E">
              <w:rPr>
                <w:lang w:val="fr-FR"/>
              </w:rPr>
              <w:t>Décrivez comment les tâches sont sé</w:t>
            </w:r>
            <w:r w:rsidR="00931714" w:rsidRPr="0083260E">
              <w:rPr>
                <w:lang w:val="fr-FR"/>
              </w:rPr>
              <w:t>gréguées</w:t>
            </w:r>
            <w:r w:rsidRPr="0083260E">
              <w:rPr>
                <w:lang w:val="fr-FR"/>
              </w:rPr>
              <w:t>, notamment en ce qui concerne le ciblage, l'enregistrement des personnes dans la base de données et la vérification, l'activation d</w:t>
            </w:r>
            <w:r w:rsidR="00931714" w:rsidRPr="0083260E">
              <w:rPr>
                <w:lang w:val="fr-FR"/>
              </w:rPr>
              <w:t>es</w:t>
            </w:r>
            <w:r w:rsidRPr="0083260E">
              <w:rPr>
                <w:lang w:val="fr-FR"/>
              </w:rPr>
              <w:t xml:space="preserve"> transfert</w:t>
            </w:r>
            <w:r w:rsidR="00931714" w:rsidRPr="0083260E">
              <w:rPr>
                <w:lang w:val="fr-FR"/>
              </w:rPr>
              <w:t>s</w:t>
            </w:r>
            <w:r w:rsidRPr="0083260E">
              <w:rPr>
                <w:lang w:val="fr-FR"/>
              </w:rPr>
              <w:t xml:space="preserve"> de fonds</w:t>
            </w:r>
            <w:r w:rsidR="00931714" w:rsidRPr="0083260E">
              <w:rPr>
                <w:lang w:val="fr-FR"/>
              </w:rPr>
              <w:t xml:space="preserve"> et</w:t>
            </w:r>
            <w:r w:rsidRPr="0083260E">
              <w:rPr>
                <w:lang w:val="fr-FR"/>
              </w:rPr>
              <w:t xml:space="preserve"> le suivi et le traitement des plaintes.</w:t>
            </w:r>
          </w:p>
        </w:tc>
      </w:tr>
    </w:tbl>
    <w:p w14:paraId="0961837A" w14:textId="77777777" w:rsidR="004F1935" w:rsidRPr="0083260E" w:rsidRDefault="004F1935" w:rsidP="00ED4841">
      <w:pPr>
        <w:rPr>
          <w:lang w:val="fr-FR"/>
        </w:rPr>
      </w:pPr>
    </w:p>
    <w:sectPr w:rsidR="004F1935" w:rsidRPr="0083260E" w:rsidSect="007C0372">
      <w:headerReference w:type="default" r:id="rId20"/>
      <w:footerReference w:type="even" r:id="rId21"/>
      <w:footerReference w:type="default" r:id="rId22"/>
      <w:footerReference w:type="first" r:id="rId23"/>
      <w:pgSz w:w="11906" w:h="16838" w:code="9"/>
      <w:pgMar w:top="1134" w:right="1077" w:bottom="1134"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9871" w14:textId="77777777" w:rsidR="00861179" w:rsidRDefault="00861179" w:rsidP="00284262">
      <w:r>
        <w:separator/>
      </w:r>
    </w:p>
  </w:endnote>
  <w:endnote w:type="continuationSeparator" w:id="0">
    <w:p w14:paraId="1B2256AF" w14:textId="77777777" w:rsidR="00861179" w:rsidRDefault="00861179" w:rsidP="00284262">
      <w:r>
        <w:continuationSeparator/>
      </w:r>
    </w:p>
  </w:endnote>
  <w:endnote w:type="continuationNotice" w:id="1">
    <w:p w14:paraId="11B7792E" w14:textId="77777777" w:rsidR="00861179" w:rsidRDefault="00861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01D6" w14:textId="5F8DFC44" w:rsidR="000C3822" w:rsidRDefault="000C3822" w:rsidP="00284262">
    <w:pPr>
      <w:pStyle w:val="Footer"/>
    </w:pPr>
    <w:r>
      <w:rPr>
        <w:noProof/>
        <w:lang w:val="en-US"/>
      </w:rPr>
      <mc:AlternateContent>
        <mc:Choice Requires="wps">
          <w:drawing>
            <wp:anchor distT="0" distB="0" distL="0" distR="0" simplePos="0" relativeHeight="251658241" behindDoc="0" locked="0" layoutInCell="1" allowOverlap="1" wp14:anchorId="6513B077" wp14:editId="248046FA">
              <wp:simplePos x="635" y="635"/>
              <wp:positionH relativeFrom="leftMargin">
                <wp:align>left</wp:align>
              </wp:positionH>
              <wp:positionV relativeFrom="paragraph">
                <wp:posOffset>635</wp:posOffset>
              </wp:positionV>
              <wp:extent cx="443865" cy="443865"/>
              <wp:effectExtent l="0" t="0" r="6985" b="17145"/>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12A79" w14:textId="1B2738DA" w:rsidR="000C3822" w:rsidRPr="000C3822" w:rsidRDefault="000C3822" w:rsidP="00284262">
                          <w:pPr>
                            <w:rPr>
                              <w:rFonts w:eastAsia="Calibri"/>
                            </w:rPr>
                          </w:pPr>
                          <w:proofErr w:type="spellStart"/>
                          <w:r w:rsidRPr="000C3822">
                            <w:rPr>
                              <w:rFonts w:eastAsia="Calibri"/>
                            </w:rPr>
                            <w:t>Internal</w:t>
                          </w:r>
                          <w:proofErr w:type="spellEnd"/>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513B077"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AE12A79" w14:textId="1B2738DA" w:rsidR="000C3822" w:rsidRPr="000C3822" w:rsidRDefault="000C3822" w:rsidP="00284262">
                    <w:pPr>
                      <w:rPr>
                        <w:rFonts w:eastAsia="Calibri"/>
                      </w:rPr>
                    </w:pPr>
                    <w:proofErr w:type="spellStart"/>
                    <w:r w:rsidRPr="000C3822">
                      <w:rPr>
                        <w:rFonts w:eastAsia="Calibri"/>
                      </w:rPr>
                      <w:t>Internal</w:t>
                    </w:r>
                    <w:proofErr w:type="spellEnd"/>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C248" w14:textId="39FAE4B0" w:rsidR="00452CF4" w:rsidRDefault="0032715E">
    <w:pPr>
      <w:pStyle w:val="Footer"/>
      <w:jc w:val="right"/>
    </w:pPr>
    <w:sdt>
      <w:sdtPr>
        <w:id w:val="173696652"/>
        <w:docPartObj>
          <w:docPartGallery w:val="Page Numbers (Bottom of Page)"/>
          <w:docPartUnique/>
        </w:docPartObj>
      </w:sdtPr>
      <w:sdtEndPr/>
      <w:sdtContent>
        <w:r w:rsidR="00452CF4">
          <w:fldChar w:fldCharType="begin"/>
        </w:r>
        <w:r w:rsidR="00452CF4">
          <w:instrText>PAGE   \* MERGEFORMAT</w:instrText>
        </w:r>
        <w:r w:rsidR="00452CF4">
          <w:fldChar w:fldCharType="separate"/>
        </w:r>
        <w:r w:rsidR="002B0297">
          <w:rPr>
            <w:noProof/>
          </w:rPr>
          <w:t>6</w:t>
        </w:r>
        <w:r w:rsidR="00452CF4">
          <w:fldChar w:fldCharType="end"/>
        </w:r>
      </w:sdtContent>
    </w:sdt>
  </w:p>
  <w:p w14:paraId="13EBC3DD" w14:textId="3F7AFD3C" w:rsidR="000C3822" w:rsidRDefault="000C3822" w:rsidP="0028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5420" w14:textId="5499849A" w:rsidR="000C3822" w:rsidRDefault="000C3822" w:rsidP="00284262">
    <w:pPr>
      <w:pStyle w:val="Footer"/>
    </w:pPr>
    <w:r>
      <w:rPr>
        <w:noProof/>
        <w:lang w:val="en-US"/>
      </w:rPr>
      <mc:AlternateContent>
        <mc:Choice Requires="wps">
          <w:drawing>
            <wp:anchor distT="0" distB="0" distL="0" distR="0" simplePos="0" relativeHeight="251658240" behindDoc="0" locked="0" layoutInCell="1" allowOverlap="1" wp14:anchorId="2080F02C" wp14:editId="39EE2132">
              <wp:simplePos x="635" y="635"/>
              <wp:positionH relativeFrom="leftMargin">
                <wp:align>left</wp:align>
              </wp:positionH>
              <wp:positionV relativeFrom="paragraph">
                <wp:posOffset>635</wp:posOffset>
              </wp:positionV>
              <wp:extent cx="443865" cy="443865"/>
              <wp:effectExtent l="0" t="0" r="6985" b="17145"/>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DD375" w14:textId="72A609A4" w:rsidR="000C3822" w:rsidRPr="000C3822" w:rsidRDefault="000C3822" w:rsidP="00284262">
                          <w:pPr>
                            <w:rPr>
                              <w:rFonts w:eastAsia="Calibri"/>
                            </w:rPr>
                          </w:pPr>
                          <w:proofErr w:type="spellStart"/>
                          <w:r w:rsidRPr="000C3822">
                            <w:rPr>
                              <w:rFonts w:eastAsia="Calibri"/>
                            </w:rPr>
                            <w:t>Internal</w:t>
                          </w:r>
                          <w:proofErr w:type="spellEnd"/>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80F02C"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6FDD375" w14:textId="72A609A4" w:rsidR="000C3822" w:rsidRPr="000C3822" w:rsidRDefault="000C3822" w:rsidP="00284262">
                    <w:pPr>
                      <w:rPr>
                        <w:rFonts w:eastAsia="Calibri"/>
                      </w:rPr>
                    </w:pPr>
                    <w:proofErr w:type="spellStart"/>
                    <w:r w:rsidRPr="000C3822">
                      <w:rPr>
                        <w:rFonts w:eastAsia="Calibri"/>
                      </w:rPr>
                      <w:t>Internal</w:t>
                    </w:r>
                    <w:proofErr w:type="spellEnd"/>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37C4" w14:textId="77777777" w:rsidR="00861179" w:rsidRDefault="00861179" w:rsidP="00284262">
      <w:r>
        <w:separator/>
      </w:r>
    </w:p>
  </w:footnote>
  <w:footnote w:type="continuationSeparator" w:id="0">
    <w:p w14:paraId="0966B8D8" w14:textId="77777777" w:rsidR="00861179" w:rsidRDefault="00861179" w:rsidP="00284262">
      <w:r>
        <w:continuationSeparator/>
      </w:r>
    </w:p>
  </w:footnote>
  <w:footnote w:type="continuationNotice" w:id="1">
    <w:p w14:paraId="296CA7E8" w14:textId="77777777" w:rsidR="00861179" w:rsidRDefault="00861179">
      <w:pPr>
        <w:spacing w:after="0" w:line="240" w:lineRule="auto"/>
      </w:pPr>
    </w:p>
  </w:footnote>
  <w:footnote w:id="2">
    <w:p w14:paraId="28C61FAB" w14:textId="641B25A8" w:rsidR="00961201" w:rsidRPr="00061DAD" w:rsidRDefault="00961201">
      <w:pPr>
        <w:pStyle w:val="FootnoteText"/>
        <w:rPr>
          <w:lang w:val="fr-CH"/>
        </w:rPr>
      </w:pPr>
      <w:r>
        <w:rPr>
          <w:rStyle w:val="FootnoteReference"/>
        </w:rPr>
        <w:footnoteRef/>
      </w:r>
      <w:r w:rsidRPr="0074282A">
        <w:rPr>
          <w:lang w:val="fr-FR"/>
        </w:rPr>
        <w:t xml:space="preserve"> </w:t>
      </w:r>
      <w:r w:rsidR="00061DAD" w:rsidRPr="00061DAD">
        <w:rPr>
          <w:sz w:val="18"/>
          <w:szCs w:val="18"/>
          <w:lang w:val="fr-CH"/>
        </w:rPr>
        <w:t xml:space="preserve">Certains points sont ajoutés car ils sont fréquemment demandés par les Sociétés Nationales partenaires </w:t>
      </w:r>
      <w:r w:rsidR="003935AD">
        <w:rPr>
          <w:sz w:val="18"/>
          <w:szCs w:val="18"/>
          <w:lang w:val="fr-CH"/>
        </w:rPr>
        <w:t>souhaitant</w:t>
      </w:r>
      <w:r w:rsidR="00061DAD" w:rsidRPr="00061DAD">
        <w:rPr>
          <w:sz w:val="18"/>
          <w:szCs w:val="18"/>
          <w:lang w:val="fr-CH"/>
        </w:rPr>
        <w:t xml:space="preserve"> soutenir des activités.</w:t>
      </w:r>
    </w:p>
  </w:footnote>
  <w:footnote w:id="3">
    <w:p w14:paraId="13FB5F60" w14:textId="5717CEDD" w:rsidR="0074282A" w:rsidRPr="00414FBF" w:rsidRDefault="0074282A" w:rsidP="0074282A">
      <w:pPr>
        <w:pStyle w:val="FootnoteText"/>
        <w:rPr>
          <w:sz w:val="18"/>
          <w:szCs w:val="18"/>
          <w:lang w:val="fr-CH"/>
        </w:rPr>
      </w:pPr>
      <w:r>
        <w:rPr>
          <w:rStyle w:val="FootnoteReference"/>
        </w:rPr>
        <w:footnoteRef/>
      </w:r>
      <w:r w:rsidRPr="0074282A">
        <w:rPr>
          <w:lang w:val="fr-FR"/>
        </w:rPr>
        <w:t xml:space="preserve"> </w:t>
      </w:r>
      <w:r w:rsidRPr="00061DAD">
        <w:rPr>
          <w:sz w:val="18"/>
          <w:szCs w:val="18"/>
          <w:lang w:val="fr-CH"/>
        </w:rPr>
        <w:t xml:space="preserve">Les besoins énergétiques non satisfaits peuvent en outre accroître la pression exercée sur les femmes et les filles pour qu'elles cherchent du bois de chauffage, les exposant ainsi au risque de violence sexuelle. Ceci s'ajoute à </w:t>
      </w:r>
      <w:r>
        <w:rPr>
          <w:sz w:val="18"/>
          <w:szCs w:val="18"/>
          <w:lang w:val="fr-CH"/>
        </w:rPr>
        <w:t>une</w:t>
      </w:r>
      <w:r w:rsidRPr="00061DAD">
        <w:rPr>
          <w:sz w:val="18"/>
          <w:szCs w:val="18"/>
          <w:lang w:val="fr-CH"/>
        </w:rPr>
        <w:t xml:space="preserve"> déforestation potentielle. Cependant, si le combustible est inclus dans un panier de dépenses minimum, assurez-vous que les évaluations et le suivi post-distribution établissent avec précision si l'argent est effectivement utilisé pour des sources de combustible durables.</w:t>
      </w:r>
    </w:p>
  </w:footnote>
  <w:footnote w:id="4">
    <w:p w14:paraId="7698E9EE" w14:textId="6EEBD74B" w:rsidR="0074282A" w:rsidRPr="00E768F4" w:rsidRDefault="0074282A" w:rsidP="0074282A">
      <w:pPr>
        <w:pStyle w:val="FootnoteText"/>
        <w:spacing w:after="60"/>
        <w:jc w:val="both"/>
        <w:rPr>
          <w:i/>
          <w:iCs/>
          <w:sz w:val="18"/>
          <w:szCs w:val="18"/>
          <w:lang w:val="fr-CH"/>
        </w:rPr>
      </w:pPr>
      <w:r w:rsidRPr="00355B8D">
        <w:rPr>
          <w:rStyle w:val="FootnoteReference"/>
          <w:sz w:val="18"/>
          <w:szCs w:val="18"/>
          <w:lang w:val="en-GB"/>
        </w:rPr>
        <w:footnoteRef/>
      </w:r>
      <w:r w:rsidRPr="00E768F4">
        <w:rPr>
          <w:sz w:val="18"/>
          <w:szCs w:val="18"/>
          <w:lang w:val="fr-CH"/>
        </w:rPr>
        <w:t xml:space="preserve">Par exemple, </w:t>
      </w:r>
      <w:r>
        <w:rPr>
          <w:sz w:val="18"/>
          <w:szCs w:val="18"/>
          <w:lang w:val="fr-CH"/>
        </w:rPr>
        <w:t>des questions comme</w:t>
      </w:r>
      <w:r w:rsidRPr="00E768F4">
        <w:rPr>
          <w:sz w:val="18"/>
          <w:szCs w:val="18"/>
          <w:lang w:val="fr-CH"/>
        </w:rPr>
        <w:t xml:space="preserve"> : </w:t>
      </w:r>
      <w:r w:rsidRPr="00E768F4">
        <w:rPr>
          <w:i/>
          <w:iCs/>
          <w:sz w:val="18"/>
          <w:szCs w:val="18"/>
          <w:lang w:val="fr-CH"/>
        </w:rPr>
        <w:t xml:space="preserve">Lorsque les </w:t>
      </w:r>
      <w:proofErr w:type="spellStart"/>
      <w:r w:rsidRPr="00E768F4">
        <w:rPr>
          <w:i/>
          <w:iCs/>
          <w:sz w:val="18"/>
          <w:szCs w:val="18"/>
          <w:lang w:val="fr-CH"/>
        </w:rPr>
        <w:t>TM</w:t>
      </w:r>
      <w:r>
        <w:rPr>
          <w:i/>
          <w:iCs/>
          <w:sz w:val="18"/>
          <w:szCs w:val="18"/>
          <w:lang w:val="fr-CH"/>
        </w:rPr>
        <w:t>s</w:t>
      </w:r>
      <w:proofErr w:type="spellEnd"/>
      <w:r w:rsidRPr="00E768F4">
        <w:rPr>
          <w:i/>
          <w:iCs/>
          <w:sz w:val="18"/>
          <w:szCs w:val="18"/>
          <w:lang w:val="fr-CH"/>
        </w:rPr>
        <w:t xml:space="preserve"> sont utilisés pour des abris d'urgence, a-t-on évalué le risque de déforestation ? Lorsque les </w:t>
      </w:r>
      <w:proofErr w:type="spellStart"/>
      <w:r w:rsidRPr="00E768F4">
        <w:rPr>
          <w:i/>
          <w:iCs/>
          <w:sz w:val="18"/>
          <w:szCs w:val="18"/>
          <w:lang w:val="fr-CH"/>
        </w:rPr>
        <w:t>TM</w:t>
      </w:r>
      <w:r>
        <w:rPr>
          <w:i/>
          <w:iCs/>
          <w:sz w:val="18"/>
          <w:szCs w:val="18"/>
          <w:lang w:val="fr-CH"/>
        </w:rPr>
        <w:t>s</w:t>
      </w:r>
      <w:proofErr w:type="spellEnd"/>
      <w:r w:rsidRPr="00E768F4">
        <w:rPr>
          <w:i/>
          <w:iCs/>
          <w:sz w:val="18"/>
          <w:szCs w:val="18"/>
          <w:lang w:val="fr-CH"/>
        </w:rPr>
        <w:t xml:space="preserve"> sont utilisés pour la réparation et la reconstruction d'abris, a-t-on dispensé une formation</w:t>
      </w:r>
      <w:r>
        <w:rPr>
          <w:i/>
          <w:iCs/>
          <w:sz w:val="18"/>
          <w:szCs w:val="18"/>
          <w:lang w:val="fr-CH"/>
        </w:rPr>
        <w:t>/sensibilisation</w:t>
      </w:r>
      <w:r w:rsidRPr="00E768F4">
        <w:rPr>
          <w:i/>
          <w:iCs/>
          <w:sz w:val="18"/>
          <w:szCs w:val="18"/>
          <w:lang w:val="fr-CH"/>
        </w:rPr>
        <w:t xml:space="preserve"> pour maximiser l'utilisation efficace de matériaux dangereux pour l'environnement (par exemple, le ciment, les briques) ? </w:t>
      </w:r>
      <w:r w:rsidRPr="0074282A">
        <w:rPr>
          <w:i/>
          <w:iCs/>
          <w:sz w:val="18"/>
          <w:szCs w:val="18"/>
          <w:lang w:val="fr-CH"/>
        </w:rPr>
        <w:t xml:space="preserve">Par exemple, le niveau du sol fini du bâtiment x cm au-dessus du niveau d'inondation connu (1/100 ans) ; Hivernage - Les </w:t>
      </w:r>
      <w:proofErr w:type="spellStart"/>
      <w:r w:rsidRPr="0074282A">
        <w:rPr>
          <w:i/>
          <w:iCs/>
          <w:sz w:val="18"/>
          <w:szCs w:val="18"/>
          <w:lang w:val="fr-CH"/>
        </w:rPr>
        <w:t>TMs</w:t>
      </w:r>
      <w:proofErr w:type="spellEnd"/>
      <w:r w:rsidRPr="0074282A">
        <w:rPr>
          <w:i/>
          <w:iCs/>
          <w:sz w:val="18"/>
          <w:szCs w:val="18"/>
          <w:lang w:val="fr-CH"/>
        </w:rPr>
        <w:t xml:space="preserve"> ont-t-ils été envisagés pour permettre l'amélioration de l'isolation et de la masse thermique des abris ; Estivation - Lorsque les TM sont envisagés pour permettre l'accès à des articles pour l'estivation, l'impact environnemental</w:t>
      </w:r>
      <w:r w:rsidRPr="00E768F4">
        <w:rPr>
          <w:i/>
          <w:iCs/>
          <w:sz w:val="18"/>
          <w:szCs w:val="18"/>
          <w:lang w:val="fr-CH"/>
        </w:rPr>
        <w:t xml:space="preserve"> a-t-il été pris en compte ?</w:t>
      </w:r>
    </w:p>
  </w:footnote>
  <w:footnote w:id="5">
    <w:p w14:paraId="5195CE50" w14:textId="7839A56F" w:rsidR="0074282A" w:rsidRPr="005C558F" w:rsidRDefault="0074282A" w:rsidP="0074282A">
      <w:pPr>
        <w:pStyle w:val="FootnoteText"/>
        <w:spacing w:after="60"/>
        <w:jc w:val="both"/>
        <w:rPr>
          <w:sz w:val="18"/>
          <w:szCs w:val="18"/>
          <w:lang w:val="fr-CH"/>
        </w:rPr>
      </w:pPr>
      <w:r w:rsidRPr="00355B8D">
        <w:rPr>
          <w:rStyle w:val="FootnoteReference"/>
          <w:sz w:val="18"/>
          <w:szCs w:val="18"/>
          <w:lang w:val="en-GB"/>
        </w:rPr>
        <w:footnoteRef/>
      </w:r>
      <w:r w:rsidRPr="00A651A4">
        <w:rPr>
          <w:sz w:val="18"/>
          <w:szCs w:val="18"/>
          <w:lang w:val="fr-CH"/>
        </w:rPr>
        <w:t xml:space="preserve"> </w:t>
      </w:r>
      <w:r w:rsidRPr="005C558F">
        <w:rPr>
          <w:sz w:val="18"/>
          <w:szCs w:val="18"/>
          <w:lang w:val="fr-CH"/>
        </w:rPr>
        <w:t>Les opération</w:t>
      </w:r>
      <w:r>
        <w:rPr>
          <w:sz w:val="18"/>
          <w:szCs w:val="18"/>
          <w:lang w:val="fr-CH"/>
        </w:rPr>
        <w:t>s</w:t>
      </w:r>
      <w:r w:rsidRPr="005C558F">
        <w:rPr>
          <w:sz w:val="18"/>
          <w:szCs w:val="18"/>
          <w:lang w:val="fr-CH"/>
        </w:rPr>
        <w:t xml:space="preserve"> comportant des </w:t>
      </w:r>
      <w:proofErr w:type="spellStart"/>
      <w:r w:rsidRPr="005C558F">
        <w:rPr>
          <w:sz w:val="18"/>
          <w:szCs w:val="18"/>
          <w:lang w:val="fr-CH"/>
        </w:rPr>
        <w:t>TM</w:t>
      </w:r>
      <w:r>
        <w:rPr>
          <w:sz w:val="18"/>
          <w:szCs w:val="18"/>
          <w:lang w:val="fr-CH"/>
        </w:rPr>
        <w:t>s</w:t>
      </w:r>
      <w:proofErr w:type="spellEnd"/>
      <w:r w:rsidRPr="005C558F">
        <w:rPr>
          <w:sz w:val="18"/>
          <w:szCs w:val="18"/>
          <w:lang w:val="fr-CH"/>
        </w:rPr>
        <w:t xml:space="preserve"> n'entraînent pas nécessairement de nettes réductions des émissions de CO2. Les articles achetés par les populations ciblées avec de</w:t>
      </w:r>
      <w:r>
        <w:rPr>
          <w:sz w:val="18"/>
          <w:szCs w:val="18"/>
          <w:lang w:val="fr-CH"/>
        </w:rPr>
        <w:t>s</w:t>
      </w:r>
      <w:r w:rsidRPr="005C558F">
        <w:rPr>
          <w:sz w:val="18"/>
          <w:szCs w:val="18"/>
          <w:lang w:val="fr-CH"/>
        </w:rPr>
        <w:t xml:space="preserve"> </w:t>
      </w:r>
      <w:proofErr w:type="spellStart"/>
      <w:r w:rsidRPr="005C558F">
        <w:rPr>
          <w:sz w:val="18"/>
          <w:szCs w:val="18"/>
          <w:lang w:val="fr-CH"/>
        </w:rPr>
        <w:t>TM</w:t>
      </w:r>
      <w:r>
        <w:rPr>
          <w:sz w:val="18"/>
          <w:szCs w:val="18"/>
          <w:lang w:val="fr-CH"/>
        </w:rPr>
        <w:t>s</w:t>
      </w:r>
      <w:proofErr w:type="spellEnd"/>
      <w:r>
        <w:rPr>
          <w:sz w:val="18"/>
          <w:szCs w:val="18"/>
          <w:lang w:val="fr-CH"/>
        </w:rPr>
        <w:t xml:space="preserve"> </w:t>
      </w:r>
      <w:r w:rsidRPr="005C558F">
        <w:rPr>
          <w:sz w:val="18"/>
          <w:szCs w:val="18"/>
          <w:lang w:val="fr-CH"/>
        </w:rPr>
        <w:t>non restrictifs peuvent avoir une empreinte plus faible parce qu'ils sont achetés localement, mais ce n'est pas nécessairement le cas car les articles peuvent avoir été produits de manière non durable et peuvent également avoir été importés par le fournisseur.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D856" w14:textId="5B9DD235" w:rsidR="008B4DFD" w:rsidRDefault="008B4DFD" w:rsidP="00AB757D">
    <w:pPr>
      <w:pStyle w:val="Header"/>
      <w:jc w:val="center"/>
    </w:pPr>
    <w:r>
      <w:rPr>
        <w:noProof/>
        <w:lang w:val="en-US"/>
      </w:rPr>
      <w:drawing>
        <wp:anchor distT="0" distB="0" distL="114300" distR="114300" simplePos="0" relativeHeight="251659265" behindDoc="0" locked="0" layoutInCell="1" allowOverlap="1" wp14:anchorId="50961ED5" wp14:editId="401A1AFE">
          <wp:simplePos x="0" y="0"/>
          <wp:positionH relativeFrom="column">
            <wp:posOffset>2316480</wp:posOffset>
          </wp:positionH>
          <wp:positionV relativeFrom="paragraph">
            <wp:posOffset>-250190</wp:posOffset>
          </wp:positionV>
          <wp:extent cx="1560830" cy="371475"/>
          <wp:effectExtent l="0" t="0" r="1270" b="9525"/>
          <wp:wrapSquare wrapText="bothSides"/>
          <wp:docPr id="3"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174" t="30755" r="13473" b="30630"/>
                  <a:stretch/>
                </pic:blipFill>
                <pic:spPr bwMode="auto">
                  <a:xfrm>
                    <a:off x="0" y="0"/>
                    <a:ext cx="1560830" cy="37147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148"/>
    <w:multiLevelType w:val="hybridMultilevel"/>
    <w:tmpl w:val="C58AB918"/>
    <w:lvl w:ilvl="0" w:tplc="0409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3D94327"/>
    <w:multiLevelType w:val="hybridMultilevel"/>
    <w:tmpl w:val="C45A38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3C0F75"/>
    <w:multiLevelType w:val="hybridMultilevel"/>
    <w:tmpl w:val="3AFAE766"/>
    <w:lvl w:ilvl="0" w:tplc="121ADA0A">
      <w:start w:val="8"/>
      <w:numFmt w:val="bullet"/>
      <w:lvlText w:val="-"/>
      <w:lvlJc w:val="left"/>
      <w:pPr>
        <w:ind w:left="720" w:hanging="360"/>
      </w:pPr>
      <w:rPr>
        <w:rFonts w:ascii="Segoe UI Light" w:eastAsiaTheme="minorEastAsia" w:hAnsi="Segoe UI Light" w:cs="Segoe U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066083"/>
    <w:multiLevelType w:val="hybridMultilevel"/>
    <w:tmpl w:val="BA3291F2"/>
    <w:lvl w:ilvl="0" w:tplc="0409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DE40B6"/>
    <w:multiLevelType w:val="hybridMultilevel"/>
    <w:tmpl w:val="6D7E16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B0D5755"/>
    <w:multiLevelType w:val="hybridMultilevel"/>
    <w:tmpl w:val="29F2AF14"/>
    <w:lvl w:ilvl="0" w:tplc="DC8EDF5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E91DF0"/>
    <w:multiLevelType w:val="hybridMultilevel"/>
    <w:tmpl w:val="2D2A0590"/>
    <w:lvl w:ilvl="0" w:tplc="2C8411C6">
      <w:numFmt w:val="bullet"/>
      <w:lvlText w:val="-"/>
      <w:lvlJc w:val="left"/>
      <w:pPr>
        <w:ind w:left="720" w:hanging="360"/>
      </w:pPr>
      <w:rPr>
        <w:rFonts w:ascii="Calibri" w:eastAsia="Calibri"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C404C"/>
    <w:multiLevelType w:val="hybridMultilevel"/>
    <w:tmpl w:val="B4E8C5D6"/>
    <w:lvl w:ilvl="0" w:tplc="0409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4C1F3A"/>
    <w:multiLevelType w:val="hybridMultilevel"/>
    <w:tmpl w:val="02B4EB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70039E"/>
    <w:multiLevelType w:val="hybridMultilevel"/>
    <w:tmpl w:val="DD2ECA38"/>
    <w:lvl w:ilvl="0" w:tplc="0409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68F85143"/>
    <w:multiLevelType w:val="hybridMultilevel"/>
    <w:tmpl w:val="A49EEC74"/>
    <w:lvl w:ilvl="0" w:tplc="E4984B5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9286832"/>
    <w:multiLevelType w:val="hybridMultilevel"/>
    <w:tmpl w:val="247AB91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0"/>
  </w:num>
  <w:num w:numId="5">
    <w:abstractNumId w:val="11"/>
  </w:num>
  <w:num w:numId="6">
    <w:abstractNumId w:val="0"/>
  </w:num>
  <w:num w:numId="7">
    <w:abstractNumId w:val="2"/>
  </w:num>
  <w:num w:numId="8">
    <w:abstractNumId w:val="7"/>
  </w:num>
  <w:num w:numId="9">
    <w:abstractNumId w:val="3"/>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822"/>
    <w:rsid w:val="00001D6A"/>
    <w:rsid w:val="00010CBC"/>
    <w:rsid w:val="0001152A"/>
    <w:rsid w:val="00016B72"/>
    <w:rsid w:val="0002293A"/>
    <w:rsid w:val="00024DA2"/>
    <w:rsid w:val="00026CD7"/>
    <w:rsid w:val="0002767B"/>
    <w:rsid w:val="0003167A"/>
    <w:rsid w:val="00031775"/>
    <w:rsid w:val="0003177C"/>
    <w:rsid w:val="00032127"/>
    <w:rsid w:val="00043195"/>
    <w:rsid w:val="00061DAD"/>
    <w:rsid w:val="00066487"/>
    <w:rsid w:val="00070F8F"/>
    <w:rsid w:val="00077FBD"/>
    <w:rsid w:val="00081C99"/>
    <w:rsid w:val="00091B5C"/>
    <w:rsid w:val="00092C71"/>
    <w:rsid w:val="00094321"/>
    <w:rsid w:val="000A01A7"/>
    <w:rsid w:val="000A3844"/>
    <w:rsid w:val="000A3BD9"/>
    <w:rsid w:val="000A4930"/>
    <w:rsid w:val="000B323F"/>
    <w:rsid w:val="000C1F6D"/>
    <w:rsid w:val="000C35F5"/>
    <w:rsid w:val="000C3822"/>
    <w:rsid w:val="000C43A7"/>
    <w:rsid w:val="000D0FF6"/>
    <w:rsid w:val="000D2A7B"/>
    <w:rsid w:val="000D35B5"/>
    <w:rsid w:val="000D5E4A"/>
    <w:rsid w:val="000E0FEF"/>
    <w:rsid w:val="001004B7"/>
    <w:rsid w:val="00100B4C"/>
    <w:rsid w:val="00100C02"/>
    <w:rsid w:val="00114C3C"/>
    <w:rsid w:val="00114FB1"/>
    <w:rsid w:val="00116C4F"/>
    <w:rsid w:val="00117F60"/>
    <w:rsid w:val="00123A6F"/>
    <w:rsid w:val="001279C2"/>
    <w:rsid w:val="001319E2"/>
    <w:rsid w:val="00136FF1"/>
    <w:rsid w:val="00143A93"/>
    <w:rsid w:val="00143EE4"/>
    <w:rsid w:val="0014403B"/>
    <w:rsid w:val="00145783"/>
    <w:rsid w:val="0015293D"/>
    <w:rsid w:val="00157789"/>
    <w:rsid w:val="001644BD"/>
    <w:rsid w:val="00176F90"/>
    <w:rsid w:val="001778C5"/>
    <w:rsid w:val="00184452"/>
    <w:rsid w:val="0018610E"/>
    <w:rsid w:val="0019664E"/>
    <w:rsid w:val="001A3BFA"/>
    <w:rsid w:val="001A3E97"/>
    <w:rsid w:val="001A5045"/>
    <w:rsid w:val="001A7A2E"/>
    <w:rsid w:val="001C27DE"/>
    <w:rsid w:val="001C5F96"/>
    <w:rsid w:val="001D074D"/>
    <w:rsid w:val="001E7102"/>
    <w:rsid w:val="001F267B"/>
    <w:rsid w:val="00206C89"/>
    <w:rsid w:val="00211560"/>
    <w:rsid w:val="00227143"/>
    <w:rsid w:val="0023094D"/>
    <w:rsid w:val="00233E49"/>
    <w:rsid w:val="002358A6"/>
    <w:rsid w:val="00247DA8"/>
    <w:rsid w:val="002534D1"/>
    <w:rsid w:val="00257829"/>
    <w:rsid w:val="002608B2"/>
    <w:rsid w:val="00261BEA"/>
    <w:rsid w:val="0026419D"/>
    <w:rsid w:val="00266D74"/>
    <w:rsid w:val="0027312D"/>
    <w:rsid w:val="00281675"/>
    <w:rsid w:val="00283C51"/>
    <w:rsid w:val="00284262"/>
    <w:rsid w:val="00284E97"/>
    <w:rsid w:val="002901FA"/>
    <w:rsid w:val="0029178F"/>
    <w:rsid w:val="002934F6"/>
    <w:rsid w:val="002B0297"/>
    <w:rsid w:val="002B274C"/>
    <w:rsid w:val="002B2BD6"/>
    <w:rsid w:val="002B3AB2"/>
    <w:rsid w:val="002B5811"/>
    <w:rsid w:val="002B7473"/>
    <w:rsid w:val="002C0AEA"/>
    <w:rsid w:val="002D01EF"/>
    <w:rsid w:val="002D29E3"/>
    <w:rsid w:val="002D5DEC"/>
    <w:rsid w:val="002D70A8"/>
    <w:rsid w:val="002E062C"/>
    <w:rsid w:val="002E2813"/>
    <w:rsid w:val="002F128A"/>
    <w:rsid w:val="002F2729"/>
    <w:rsid w:val="002F2F22"/>
    <w:rsid w:val="00301921"/>
    <w:rsid w:val="00302B91"/>
    <w:rsid w:val="00313C0C"/>
    <w:rsid w:val="0031488F"/>
    <w:rsid w:val="0032715E"/>
    <w:rsid w:val="00331758"/>
    <w:rsid w:val="003346C5"/>
    <w:rsid w:val="00350FD5"/>
    <w:rsid w:val="00355B8D"/>
    <w:rsid w:val="0035656E"/>
    <w:rsid w:val="0036112A"/>
    <w:rsid w:val="0036638C"/>
    <w:rsid w:val="00373E7E"/>
    <w:rsid w:val="00377961"/>
    <w:rsid w:val="00380677"/>
    <w:rsid w:val="00383768"/>
    <w:rsid w:val="003843A5"/>
    <w:rsid w:val="00386B6E"/>
    <w:rsid w:val="00392ABE"/>
    <w:rsid w:val="003935AD"/>
    <w:rsid w:val="003969B8"/>
    <w:rsid w:val="003A2041"/>
    <w:rsid w:val="003A42BC"/>
    <w:rsid w:val="003B2ED9"/>
    <w:rsid w:val="003B30CE"/>
    <w:rsid w:val="003B3DA6"/>
    <w:rsid w:val="003B7C63"/>
    <w:rsid w:val="003B7C97"/>
    <w:rsid w:val="003C29A6"/>
    <w:rsid w:val="003C4AC7"/>
    <w:rsid w:val="003D0919"/>
    <w:rsid w:val="003D1E48"/>
    <w:rsid w:val="003D2BDC"/>
    <w:rsid w:val="003D3A7E"/>
    <w:rsid w:val="003D40EB"/>
    <w:rsid w:val="003D4AAD"/>
    <w:rsid w:val="003D4F65"/>
    <w:rsid w:val="003E497A"/>
    <w:rsid w:val="003E5AB6"/>
    <w:rsid w:val="003F2B3C"/>
    <w:rsid w:val="00400E61"/>
    <w:rsid w:val="004010FC"/>
    <w:rsid w:val="004025C7"/>
    <w:rsid w:val="00402AA4"/>
    <w:rsid w:val="00407C81"/>
    <w:rsid w:val="00414AEF"/>
    <w:rsid w:val="00414FBF"/>
    <w:rsid w:val="004214E0"/>
    <w:rsid w:val="00421F94"/>
    <w:rsid w:val="004246B9"/>
    <w:rsid w:val="004261CA"/>
    <w:rsid w:val="00426244"/>
    <w:rsid w:val="00430AE1"/>
    <w:rsid w:val="00431E7A"/>
    <w:rsid w:val="004325EE"/>
    <w:rsid w:val="00442E6B"/>
    <w:rsid w:val="00445DF4"/>
    <w:rsid w:val="00452CF4"/>
    <w:rsid w:val="00460A2A"/>
    <w:rsid w:val="004729B9"/>
    <w:rsid w:val="00473469"/>
    <w:rsid w:val="004737DB"/>
    <w:rsid w:val="00482543"/>
    <w:rsid w:val="00493D05"/>
    <w:rsid w:val="00495F37"/>
    <w:rsid w:val="00496E8F"/>
    <w:rsid w:val="004A31AB"/>
    <w:rsid w:val="004A32B2"/>
    <w:rsid w:val="004A555B"/>
    <w:rsid w:val="004A6B89"/>
    <w:rsid w:val="004B0286"/>
    <w:rsid w:val="004B1C4F"/>
    <w:rsid w:val="004C286C"/>
    <w:rsid w:val="004C456D"/>
    <w:rsid w:val="004C4ABD"/>
    <w:rsid w:val="004C6498"/>
    <w:rsid w:val="004C7B06"/>
    <w:rsid w:val="004D0C41"/>
    <w:rsid w:val="004D1E2B"/>
    <w:rsid w:val="004D47FB"/>
    <w:rsid w:val="004E160E"/>
    <w:rsid w:val="004E59AE"/>
    <w:rsid w:val="004E71C5"/>
    <w:rsid w:val="004E74D2"/>
    <w:rsid w:val="004F006F"/>
    <w:rsid w:val="004F1935"/>
    <w:rsid w:val="004F32DB"/>
    <w:rsid w:val="0050725B"/>
    <w:rsid w:val="00514E1C"/>
    <w:rsid w:val="005235F8"/>
    <w:rsid w:val="00524338"/>
    <w:rsid w:val="00524B19"/>
    <w:rsid w:val="0053310B"/>
    <w:rsid w:val="005422E2"/>
    <w:rsid w:val="005505D5"/>
    <w:rsid w:val="00552109"/>
    <w:rsid w:val="00553580"/>
    <w:rsid w:val="005566CE"/>
    <w:rsid w:val="00562109"/>
    <w:rsid w:val="00564A1D"/>
    <w:rsid w:val="00565493"/>
    <w:rsid w:val="00566A37"/>
    <w:rsid w:val="00566C2C"/>
    <w:rsid w:val="00577300"/>
    <w:rsid w:val="00577866"/>
    <w:rsid w:val="00577ACF"/>
    <w:rsid w:val="00586129"/>
    <w:rsid w:val="00587413"/>
    <w:rsid w:val="005906E4"/>
    <w:rsid w:val="00591B0D"/>
    <w:rsid w:val="00594F7D"/>
    <w:rsid w:val="005955A9"/>
    <w:rsid w:val="0059733A"/>
    <w:rsid w:val="005A3063"/>
    <w:rsid w:val="005A6813"/>
    <w:rsid w:val="005B397B"/>
    <w:rsid w:val="005B573C"/>
    <w:rsid w:val="005B5E64"/>
    <w:rsid w:val="005C3E5A"/>
    <w:rsid w:val="005C558F"/>
    <w:rsid w:val="005C5C14"/>
    <w:rsid w:val="005D25D2"/>
    <w:rsid w:val="005D4C6D"/>
    <w:rsid w:val="005D6F3C"/>
    <w:rsid w:val="005E27BA"/>
    <w:rsid w:val="005E506D"/>
    <w:rsid w:val="005E51F0"/>
    <w:rsid w:val="005E7AC4"/>
    <w:rsid w:val="005F28E5"/>
    <w:rsid w:val="005F493D"/>
    <w:rsid w:val="00600491"/>
    <w:rsid w:val="006030DD"/>
    <w:rsid w:val="00603FFF"/>
    <w:rsid w:val="00604260"/>
    <w:rsid w:val="00611C4F"/>
    <w:rsid w:val="00612A85"/>
    <w:rsid w:val="00621A53"/>
    <w:rsid w:val="00626EE6"/>
    <w:rsid w:val="006302BA"/>
    <w:rsid w:val="00633AF1"/>
    <w:rsid w:val="00634CE8"/>
    <w:rsid w:val="00634EBA"/>
    <w:rsid w:val="006371D8"/>
    <w:rsid w:val="0064020D"/>
    <w:rsid w:val="00646699"/>
    <w:rsid w:val="006541D7"/>
    <w:rsid w:val="00657270"/>
    <w:rsid w:val="0065744C"/>
    <w:rsid w:val="0066226E"/>
    <w:rsid w:val="00662833"/>
    <w:rsid w:val="00663C62"/>
    <w:rsid w:val="00665D93"/>
    <w:rsid w:val="00670704"/>
    <w:rsid w:val="00671F18"/>
    <w:rsid w:val="00675178"/>
    <w:rsid w:val="00681375"/>
    <w:rsid w:val="006834B2"/>
    <w:rsid w:val="006926E6"/>
    <w:rsid w:val="006932E0"/>
    <w:rsid w:val="00693DA8"/>
    <w:rsid w:val="0069778F"/>
    <w:rsid w:val="006A110C"/>
    <w:rsid w:val="006A4DBB"/>
    <w:rsid w:val="006B0192"/>
    <w:rsid w:val="006B1EFF"/>
    <w:rsid w:val="006C1ABE"/>
    <w:rsid w:val="006C1C4A"/>
    <w:rsid w:val="006C2EF6"/>
    <w:rsid w:val="006D0294"/>
    <w:rsid w:val="006D3F15"/>
    <w:rsid w:val="006E0C09"/>
    <w:rsid w:val="006E2ECD"/>
    <w:rsid w:val="006F0EAB"/>
    <w:rsid w:val="006F630E"/>
    <w:rsid w:val="006F6A66"/>
    <w:rsid w:val="00700554"/>
    <w:rsid w:val="00701821"/>
    <w:rsid w:val="00702146"/>
    <w:rsid w:val="00702251"/>
    <w:rsid w:val="00704FAB"/>
    <w:rsid w:val="00705480"/>
    <w:rsid w:val="00707D92"/>
    <w:rsid w:val="00711A03"/>
    <w:rsid w:val="00717D8D"/>
    <w:rsid w:val="00720758"/>
    <w:rsid w:val="00722954"/>
    <w:rsid w:val="007252EA"/>
    <w:rsid w:val="007300F5"/>
    <w:rsid w:val="00730D39"/>
    <w:rsid w:val="00734A22"/>
    <w:rsid w:val="00737916"/>
    <w:rsid w:val="00740672"/>
    <w:rsid w:val="00741819"/>
    <w:rsid w:val="0074282A"/>
    <w:rsid w:val="00743D49"/>
    <w:rsid w:val="00764D81"/>
    <w:rsid w:val="00773272"/>
    <w:rsid w:val="007749A2"/>
    <w:rsid w:val="00780B7B"/>
    <w:rsid w:val="00781B47"/>
    <w:rsid w:val="007821A9"/>
    <w:rsid w:val="00793AF7"/>
    <w:rsid w:val="00794FE3"/>
    <w:rsid w:val="007A4144"/>
    <w:rsid w:val="007C0372"/>
    <w:rsid w:val="007C1A1F"/>
    <w:rsid w:val="007C3751"/>
    <w:rsid w:val="007C7BA8"/>
    <w:rsid w:val="007D6146"/>
    <w:rsid w:val="007E2117"/>
    <w:rsid w:val="007E5430"/>
    <w:rsid w:val="007F0350"/>
    <w:rsid w:val="007F6D16"/>
    <w:rsid w:val="008073B4"/>
    <w:rsid w:val="00810C64"/>
    <w:rsid w:val="00817430"/>
    <w:rsid w:val="008211BD"/>
    <w:rsid w:val="00821A33"/>
    <w:rsid w:val="00826F15"/>
    <w:rsid w:val="0083260E"/>
    <w:rsid w:val="008334C6"/>
    <w:rsid w:val="0083508D"/>
    <w:rsid w:val="008407BC"/>
    <w:rsid w:val="00842C56"/>
    <w:rsid w:val="00843BC8"/>
    <w:rsid w:val="008466EE"/>
    <w:rsid w:val="00851285"/>
    <w:rsid w:val="0085391A"/>
    <w:rsid w:val="008569EE"/>
    <w:rsid w:val="00861179"/>
    <w:rsid w:val="0086149A"/>
    <w:rsid w:val="00865D9A"/>
    <w:rsid w:val="00866274"/>
    <w:rsid w:val="008666C3"/>
    <w:rsid w:val="00884196"/>
    <w:rsid w:val="008873A2"/>
    <w:rsid w:val="00892032"/>
    <w:rsid w:val="00897D22"/>
    <w:rsid w:val="00897E4C"/>
    <w:rsid w:val="008A37E6"/>
    <w:rsid w:val="008A3F58"/>
    <w:rsid w:val="008A3F91"/>
    <w:rsid w:val="008A415F"/>
    <w:rsid w:val="008A488F"/>
    <w:rsid w:val="008A6AA4"/>
    <w:rsid w:val="008B4DFD"/>
    <w:rsid w:val="008B7F5C"/>
    <w:rsid w:val="008C479A"/>
    <w:rsid w:val="008D28EE"/>
    <w:rsid w:val="008E61BC"/>
    <w:rsid w:val="008F08D3"/>
    <w:rsid w:val="00900522"/>
    <w:rsid w:val="00903E78"/>
    <w:rsid w:val="00903FD6"/>
    <w:rsid w:val="009054C5"/>
    <w:rsid w:val="00905B4F"/>
    <w:rsid w:val="00913D68"/>
    <w:rsid w:val="0091409C"/>
    <w:rsid w:val="00922007"/>
    <w:rsid w:val="00923A94"/>
    <w:rsid w:val="00927172"/>
    <w:rsid w:val="0093066A"/>
    <w:rsid w:val="009308EE"/>
    <w:rsid w:val="009316F1"/>
    <w:rsid w:val="00931714"/>
    <w:rsid w:val="00933F3F"/>
    <w:rsid w:val="00935B32"/>
    <w:rsid w:val="009424D7"/>
    <w:rsid w:val="0094389F"/>
    <w:rsid w:val="00944F18"/>
    <w:rsid w:val="0094777A"/>
    <w:rsid w:val="00954006"/>
    <w:rsid w:val="00961201"/>
    <w:rsid w:val="00966853"/>
    <w:rsid w:val="00966AF6"/>
    <w:rsid w:val="00967B29"/>
    <w:rsid w:val="00982BE0"/>
    <w:rsid w:val="00990EC7"/>
    <w:rsid w:val="009919A1"/>
    <w:rsid w:val="00994E3E"/>
    <w:rsid w:val="00996662"/>
    <w:rsid w:val="009A3A67"/>
    <w:rsid w:val="009B142D"/>
    <w:rsid w:val="009B26FE"/>
    <w:rsid w:val="009B464A"/>
    <w:rsid w:val="009B4A61"/>
    <w:rsid w:val="009D0758"/>
    <w:rsid w:val="009D1C3B"/>
    <w:rsid w:val="009D522E"/>
    <w:rsid w:val="009D766E"/>
    <w:rsid w:val="009D7D5B"/>
    <w:rsid w:val="009E282D"/>
    <w:rsid w:val="009F30CA"/>
    <w:rsid w:val="009F7E3C"/>
    <w:rsid w:val="00A018C1"/>
    <w:rsid w:val="00A04046"/>
    <w:rsid w:val="00A0594E"/>
    <w:rsid w:val="00A11F53"/>
    <w:rsid w:val="00A24D0C"/>
    <w:rsid w:val="00A348A2"/>
    <w:rsid w:val="00A36419"/>
    <w:rsid w:val="00A4190C"/>
    <w:rsid w:val="00A42B48"/>
    <w:rsid w:val="00A45D07"/>
    <w:rsid w:val="00A46068"/>
    <w:rsid w:val="00A57021"/>
    <w:rsid w:val="00A651A4"/>
    <w:rsid w:val="00A67290"/>
    <w:rsid w:val="00A73FF8"/>
    <w:rsid w:val="00A740BF"/>
    <w:rsid w:val="00A74CDC"/>
    <w:rsid w:val="00A82E7D"/>
    <w:rsid w:val="00A86792"/>
    <w:rsid w:val="00A9307E"/>
    <w:rsid w:val="00AA0366"/>
    <w:rsid w:val="00AA0A6E"/>
    <w:rsid w:val="00AA4993"/>
    <w:rsid w:val="00AB757D"/>
    <w:rsid w:val="00AB7640"/>
    <w:rsid w:val="00AC15EA"/>
    <w:rsid w:val="00AC695F"/>
    <w:rsid w:val="00AC7123"/>
    <w:rsid w:val="00AD1B99"/>
    <w:rsid w:val="00AE55A8"/>
    <w:rsid w:val="00AE6358"/>
    <w:rsid w:val="00AF06E8"/>
    <w:rsid w:val="00AF0987"/>
    <w:rsid w:val="00B00AD7"/>
    <w:rsid w:val="00B024BD"/>
    <w:rsid w:val="00B044D9"/>
    <w:rsid w:val="00B0715D"/>
    <w:rsid w:val="00B1113A"/>
    <w:rsid w:val="00B130F4"/>
    <w:rsid w:val="00B16D2C"/>
    <w:rsid w:val="00B2082C"/>
    <w:rsid w:val="00B21707"/>
    <w:rsid w:val="00B31B0D"/>
    <w:rsid w:val="00B40774"/>
    <w:rsid w:val="00B425A5"/>
    <w:rsid w:val="00B45F41"/>
    <w:rsid w:val="00B537B3"/>
    <w:rsid w:val="00B57FA8"/>
    <w:rsid w:val="00B74CE5"/>
    <w:rsid w:val="00B80020"/>
    <w:rsid w:val="00B85DF0"/>
    <w:rsid w:val="00B87A26"/>
    <w:rsid w:val="00B9167C"/>
    <w:rsid w:val="00BA680B"/>
    <w:rsid w:val="00BB5D72"/>
    <w:rsid w:val="00BC2A2F"/>
    <w:rsid w:val="00BC3DCF"/>
    <w:rsid w:val="00BC4D32"/>
    <w:rsid w:val="00BC5F34"/>
    <w:rsid w:val="00BD4F16"/>
    <w:rsid w:val="00BE0595"/>
    <w:rsid w:val="00BE136A"/>
    <w:rsid w:val="00BE4431"/>
    <w:rsid w:val="00BF1AE9"/>
    <w:rsid w:val="00BF6C45"/>
    <w:rsid w:val="00BF75E4"/>
    <w:rsid w:val="00C066E1"/>
    <w:rsid w:val="00C0755C"/>
    <w:rsid w:val="00C1005E"/>
    <w:rsid w:val="00C12EC0"/>
    <w:rsid w:val="00C16C30"/>
    <w:rsid w:val="00C21C9F"/>
    <w:rsid w:val="00C23269"/>
    <w:rsid w:val="00C23501"/>
    <w:rsid w:val="00C242AC"/>
    <w:rsid w:val="00C2457F"/>
    <w:rsid w:val="00C34C6E"/>
    <w:rsid w:val="00C34DFC"/>
    <w:rsid w:val="00C47F67"/>
    <w:rsid w:val="00C5177A"/>
    <w:rsid w:val="00C51A97"/>
    <w:rsid w:val="00C53F26"/>
    <w:rsid w:val="00C56B04"/>
    <w:rsid w:val="00C60997"/>
    <w:rsid w:val="00C621AE"/>
    <w:rsid w:val="00C6327E"/>
    <w:rsid w:val="00C63F95"/>
    <w:rsid w:val="00C65EC7"/>
    <w:rsid w:val="00C676EB"/>
    <w:rsid w:val="00C7025A"/>
    <w:rsid w:val="00C8167C"/>
    <w:rsid w:val="00C8290A"/>
    <w:rsid w:val="00C8491A"/>
    <w:rsid w:val="00C86441"/>
    <w:rsid w:val="00C90651"/>
    <w:rsid w:val="00C96173"/>
    <w:rsid w:val="00C97CE5"/>
    <w:rsid w:val="00CA1E03"/>
    <w:rsid w:val="00CA1E36"/>
    <w:rsid w:val="00CB1349"/>
    <w:rsid w:val="00CB20B3"/>
    <w:rsid w:val="00CB2368"/>
    <w:rsid w:val="00CC1234"/>
    <w:rsid w:val="00CC1FB5"/>
    <w:rsid w:val="00CC6E3D"/>
    <w:rsid w:val="00CD27FE"/>
    <w:rsid w:val="00CD6D8F"/>
    <w:rsid w:val="00CE01F3"/>
    <w:rsid w:val="00CE071C"/>
    <w:rsid w:val="00CE19EC"/>
    <w:rsid w:val="00CF40DA"/>
    <w:rsid w:val="00CF69FD"/>
    <w:rsid w:val="00CF6AC0"/>
    <w:rsid w:val="00D01BF8"/>
    <w:rsid w:val="00D04333"/>
    <w:rsid w:val="00D06094"/>
    <w:rsid w:val="00D07FEE"/>
    <w:rsid w:val="00D12AEE"/>
    <w:rsid w:val="00D21988"/>
    <w:rsid w:val="00D24C51"/>
    <w:rsid w:val="00D25A07"/>
    <w:rsid w:val="00D26129"/>
    <w:rsid w:val="00D427AB"/>
    <w:rsid w:val="00D43286"/>
    <w:rsid w:val="00D43EDA"/>
    <w:rsid w:val="00D44F11"/>
    <w:rsid w:val="00D45F1F"/>
    <w:rsid w:val="00D541D4"/>
    <w:rsid w:val="00D557F8"/>
    <w:rsid w:val="00D710E8"/>
    <w:rsid w:val="00D73E39"/>
    <w:rsid w:val="00D75961"/>
    <w:rsid w:val="00D87067"/>
    <w:rsid w:val="00D95F94"/>
    <w:rsid w:val="00DA102D"/>
    <w:rsid w:val="00DA148B"/>
    <w:rsid w:val="00DA33C6"/>
    <w:rsid w:val="00DA3AAA"/>
    <w:rsid w:val="00DB0780"/>
    <w:rsid w:val="00DC15C8"/>
    <w:rsid w:val="00DC3476"/>
    <w:rsid w:val="00DD1694"/>
    <w:rsid w:val="00DE088F"/>
    <w:rsid w:val="00DE17EA"/>
    <w:rsid w:val="00DE4932"/>
    <w:rsid w:val="00DE524B"/>
    <w:rsid w:val="00DF041D"/>
    <w:rsid w:val="00E01A81"/>
    <w:rsid w:val="00E05E39"/>
    <w:rsid w:val="00E069A7"/>
    <w:rsid w:val="00E13A2E"/>
    <w:rsid w:val="00E200B0"/>
    <w:rsid w:val="00E27DCD"/>
    <w:rsid w:val="00E35C32"/>
    <w:rsid w:val="00E372F4"/>
    <w:rsid w:val="00E50E5A"/>
    <w:rsid w:val="00E53973"/>
    <w:rsid w:val="00E541E6"/>
    <w:rsid w:val="00E544D2"/>
    <w:rsid w:val="00E548B1"/>
    <w:rsid w:val="00E726A6"/>
    <w:rsid w:val="00E768F4"/>
    <w:rsid w:val="00E76B4E"/>
    <w:rsid w:val="00E96464"/>
    <w:rsid w:val="00EA5688"/>
    <w:rsid w:val="00EA7FAD"/>
    <w:rsid w:val="00EB5F3C"/>
    <w:rsid w:val="00EB630F"/>
    <w:rsid w:val="00EC3230"/>
    <w:rsid w:val="00EC7A10"/>
    <w:rsid w:val="00ED4841"/>
    <w:rsid w:val="00ED7BDB"/>
    <w:rsid w:val="00EE2FA6"/>
    <w:rsid w:val="00EE5C15"/>
    <w:rsid w:val="00EF4666"/>
    <w:rsid w:val="00F023ED"/>
    <w:rsid w:val="00F17166"/>
    <w:rsid w:val="00F2096E"/>
    <w:rsid w:val="00F2646B"/>
    <w:rsid w:val="00F40B65"/>
    <w:rsid w:val="00F419D3"/>
    <w:rsid w:val="00F43266"/>
    <w:rsid w:val="00F442D2"/>
    <w:rsid w:val="00F51E56"/>
    <w:rsid w:val="00F5465E"/>
    <w:rsid w:val="00F57586"/>
    <w:rsid w:val="00F5778F"/>
    <w:rsid w:val="00F62A02"/>
    <w:rsid w:val="00F64FE4"/>
    <w:rsid w:val="00F7073F"/>
    <w:rsid w:val="00F72ADB"/>
    <w:rsid w:val="00F85842"/>
    <w:rsid w:val="00F905B9"/>
    <w:rsid w:val="00F9746B"/>
    <w:rsid w:val="00FA41F9"/>
    <w:rsid w:val="00FB5509"/>
    <w:rsid w:val="00FB5759"/>
    <w:rsid w:val="00FB6E66"/>
    <w:rsid w:val="00FC09CE"/>
    <w:rsid w:val="00FC3611"/>
    <w:rsid w:val="00FD54E6"/>
    <w:rsid w:val="00FD5A9F"/>
    <w:rsid w:val="00FE0D50"/>
    <w:rsid w:val="00FE5390"/>
    <w:rsid w:val="00FF0BA2"/>
    <w:rsid w:val="00FF208C"/>
    <w:rsid w:val="066E59C7"/>
    <w:rsid w:val="0F96DD16"/>
    <w:rsid w:val="19B13CCC"/>
    <w:rsid w:val="20D68B1E"/>
    <w:rsid w:val="4868A2AC"/>
    <w:rsid w:val="4C59A293"/>
    <w:rsid w:val="4D861F4C"/>
    <w:rsid w:val="4E4A2F78"/>
    <w:rsid w:val="55B68F41"/>
    <w:rsid w:val="57B78E76"/>
    <w:rsid w:val="66131BD3"/>
    <w:rsid w:val="76AB72C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8C5BD9"/>
  <w15:chartTrackingRefBased/>
  <w15:docId w15:val="{688D15A6-E8E2-4751-B5E9-6898EEDB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a-DK"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3F"/>
  </w:style>
  <w:style w:type="paragraph" w:styleId="Heading1">
    <w:name w:val="heading 1"/>
    <w:basedOn w:val="Normal"/>
    <w:next w:val="Normal"/>
    <w:link w:val="Heading1Char"/>
    <w:uiPriority w:val="9"/>
    <w:qFormat/>
    <w:rsid w:val="00F7073F"/>
    <w:pPr>
      <w:keepNext/>
      <w:keepLines/>
      <w:spacing w:before="320" w:after="0" w:line="240" w:lineRule="auto"/>
      <w:outlineLvl w:val="0"/>
    </w:pPr>
    <w:rPr>
      <w:rFonts w:asciiTheme="majorHAnsi" w:eastAsiaTheme="majorEastAsia" w:hAnsiTheme="majorHAnsi" w:cstheme="majorBidi"/>
      <w:color w:val="002932" w:themeColor="accent1" w:themeShade="BF"/>
      <w:sz w:val="32"/>
      <w:szCs w:val="32"/>
    </w:rPr>
  </w:style>
  <w:style w:type="paragraph" w:styleId="Heading2">
    <w:name w:val="heading 2"/>
    <w:basedOn w:val="Normal"/>
    <w:next w:val="Normal"/>
    <w:link w:val="Heading2Char"/>
    <w:uiPriority w:val="9"/>
    <w:unhideWhenUsed/>
    <w:qFormat/>
    <w:rsid w:val="002D29E3"/>
    <w:pPr>
      <w:keepNext/>
      <w:keepLines/>
      <w:spacing w:before="240" w:line="240" w:lineRule="auto"/>
      <w:outlineLvl w:val="1"/>
    </w:pPr>
    <w:rPr>
      <w:rFonts w:ascii="Segoe UI Semilight" w:eastAsiaTheme="majorEastAsia" w:hAnsi="Segoe UI Semilight" w:cs="Segoe UI Semilight"/>
      <w:color w:val="C00000"/>
      <w:sz w:val="28"/>
      <w:szCs w:val="28"/>
      <w:lang w:val="en-GB"/>
    </w:rPr>
  </w:style>
  <w:style w:type="paragraph" w:styleId="Heading3">
    <w:name w:val="heading 3"/>
    <w:basedOn w:val="Normal"/>
    <w:next w:val="Normal"/>
    <w:link w:val="Heading3Char"/>
    <w:uiPriority w:val="9"/>
    <w:semiHidden/>
    <w:unhideWhenUsed/>
    <w:qFormat/>
    <w:rsid w:val="00F7073F"/>
    <w:pPr>
      <w:keepNext/>
      <w:keepLines/>
      <w:spacing w:before="40" w:after="0" w:line="240" w:lineRule="auto"/>
      <w:outlineLvl w:val="2"/>
    </w:pPr>
    <w:rPr>
      <w:rFonts w:asciiTheme="majorHAnsi" w:eastAsiaTheme="majorEastAsia" w:hAnsiTheme="majorHAnsi" w:cstheme="majorBidi"/>
      <w:color w:val="003843" w:themeColor="text2"/>
      <w:sz w:val="24"/>
      <w:szCs w:val="24"/>
    </w:rPr>
  </w:style>
  <w:style w:type="paragraph" w:styleId="Heading4">
    <w:name w:val="heading 4"/>
    <w:basedOn w:val="Normal"/>
    <w:next w:val="Normal"/>
    <w:link w:val="Heading4Char"/>
    <w:uiPriority w:val="9"/>
    <w:semiHidden/>
    <w:unhideWhenUsed/>
    <w:qFormat/>
    <w:rsid w:val="00F7073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7073F"/>
    <w:pPr>
      <w:keepNext/>
      <w:keepLines/>
      <w:spacing w:before="40" w:after="0"/>
      <w:outlineLvl w:val="4"/>
    </w:pPr>
    <w:rPr>
      <w:rFonts w:asciiTheme="majorHAnsi" w:eastAsiaTheme="majorEastAsia" w:hAnsiTheme="majorHAnsi" w:cstheme="majorBidi"/>
      <w:color w:val="003843" w:themeColor="text2"/>
      <w:sz w:val="22"/>
      <w:szCs w:val="22"/>
    </w:rPr>
  </w:style>
  <w:style w:type="paragraph" w:styleId="Heading6">
    <w:name w:val="heading 6"/>
    <w:basedOn w:val="Normal"/>
    <w:next w:val="Normal"/>
    <w:link w:val="Heading6Char"/>
    <w:uiPriority w:val="9"/>
    <w:semiHidden/>
    <w:unhideWhenUsed/>
    <w:qFormat/>
    <w:rsid w:val="00F7073F"/>
    <w:pPr>
      <w:keepNext/>
      <w:keepLines/>
      <w:spacing w:before="40" w:after="0"/>
      <w:outlineLvl w:val="5"/>
    </w:pPr>
    <w:rPr>
      <w:rFonts w:asciiTheme="majorHAnsi" w:eastAsiaTheme="majorEastAsia" w:hAnsiTheme="majorHAnsi" w:cstheme="majorBidi"/>
      <w:i/>
      <w:iCs/>
      <w:color w:val="003843" w:themeColor="text2"/>
      <w:sz w:val="21"/>
      <w:szCs w:val="21"/>
    </w:rPr>
  </w:style>
  <w:style w:type="paragraph" w:styleId="Heading7">
    <w:name w:val="heading 7"/>
    <w:basedOn w:val="Normal"/>
    <w:next w:val="Normal"/>
    <w:link w:val="Heading7Char"/>
    <w:uiPriority w:val="9"/>
    <w:semiHidden/>
    <w:unhideWhenUsed/>
    <w:qFormat/>
    <w:rsid w:val="00F7073F"/>
    <w:pPr>
      <w:keepNext/>
      <w:keepLines/>
      <w:spacing w:before="40" w:after="0"/>
      <w:outlineLvl w:val="6"/>
    </w:pPr>
    <w:rPr>
      <w:rFonts w:asciiTheme="majorHAnsi" w:eastAsiaTheme="majorEastAsia" w:hAnsiTheme="majorHAnsi" w:cstheme="majorBidi"/>
      <w:i/>
      <w:iCs/>
      <w:color w:val="001B21" w:themeColor="accent1" w:themeShade="80"/>
      <w:sz w:val="21"/>
      <w:szCs w:val="21"/>
    </w:rPr>
  </w:style>
  <w:style w:type="paragraph" w:styleId="Heading8">
    <w:name w:val="heading 8"/>
    <w:basedOn w:val="Normal"/>
    <w:next w:val="Normal"/>
    <w:link w:val="Heading8Char"/>
    <w:uiPriority w:val="9"/>
    <w:semiHidden/>
    <w:unhideWhenUsed/>
    <w:qFormat/>
    <w:rsid w:val="00F7073F"/>
    <w:pPr>
      <w:keepNext/>
      <w:keepLines/>
      <w:spacing w:before="40" w:after="0"/>
      <w:outlineLvl w:val="7"/>
    </w:pPr>
    <w:rPr>
      <w:rFonts w:asciiTheme="majorHAnsi" w:eastAsiaTheme="majorEastAsia" w:hAnsiTheme="majorHAnsi" w:cstheme="majorBidi"/>
      <w:b/>
      <w:bCs/>
      <w:color w:val="003843" w:themeColor="text2"/>
    </w:rPr>
  </w:style>
  <w:style w:type="paragraph" w:styleId="Heading9">
    <w:name w:val="heading 9"/>
    <w:basedOn w:val="Normal"/>
    <w:next w:val="Normal"/>
    <w:link w:val="Heading9Char"/>
    <w:uiPriority w:val="9"/>
    <w:semiHidden/>
    <w:unhideWhenUsed/>
    <w:qFormat/>
    <w:rsid w:val="00F7073F"/>
    <w:pPr>
      <w:keepNext/>
      <w:keepLines/>
      <w:spacing w:before="40" w:after="0"/>
      <w:outlineLvl w:val="8"/>
    </w:pPr>
    <w:rPr>
      <w:rFonts w:asciiTheme="majorHAnsi" w:eastAsiaTheme="majorEastAsia" w:hAnsiTheme="majorHAnsi" w:cstheme="majorBidi"/>
      <w:b/>
      <w:bCs/>
      <w:i/>
      <w:iCs/>
      <w:color w:val="003843"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073F"/>
    <w:pPr>
      <w:spacing w:after="0" w:line="240" w:lineRule="auto"/>
      <w:contextualSpacing/>
    </w:pPr>
    <w:rPr>
      <w:rFonts w:asciiTheme="majorHAnsi" w:eastAsiaTheme="majorEastAsia" w:hAnsiTheme="majorHAnsi" w:cstheme="majorBidi"/>
      <w:color w:val="003843" w:themeColor="accent1"/>
      <w:spacing w:val="-10"/>
      <w:sz w:val="56"/>
      <w:szCs w:val="56"/>
    </w:rPr>
  </w:style>
  <w:style w:type="character" w:customStyle="1" w:styleId="TitleChar">
    <w:name w:val="Title Char"/>
    <w:basedOn w:val="DefaultParagraphFont"/>
    <w:link w:val="Title"/>
    <w:uiPriority w:val="10"/>
    <w:rsid w:val="00F7073F"/>
    <w:rPr>
      <w:rFonts w:asciiTheme="majorHAnsi" w:eastAsiaTheme="majorEastAsia" w:hAnsiTheme="majorHAnsi" w:cstheme="majorBidi"/>
      <w:color w:val="003843" w:themeColor="accent1"/>
      <w:spacing w:val="-10"/>
      <w:sz w:val="56"/>
      <w:szCs w:val="56"/>
    </w:rPr>
  </w:style>
  <w:style w:type="paragraph" w:styleId="Header">
    <w:name w:val="header"/>
    <w:basedOn w:val="Normal"/>
    <w:link w:val="HeaderChar"/>
    <w:uiPriority w:val="99"/>
    <w:unhideWhenUsed/>
    <w:rsid w:val="000C3822"/>
    <w:pPr>
      <w:tabs>
        <w:tab w:val="center" w:pos="4819"/>
        <w:tab w:val="right" w:pos="9638"/>
      </w:tabs>
      <w:spacing w:after="0" w:line="240" w:lineRule="auto"/>
    </w:pPr>
  </w:style>
  <w:style w:type="character" w:customStyle="1" w:styleId="HeaderChar">
    <w:name w:val="Header Char"/>
    <w:basedOn w:val="DefaultParagraphFont"/>
    <w:link w:val="Header"/>
    <w:uiPriority w:val="99"/>
    <w:rsid w:val="000C3822"/>
  </w:style>
  <w:style w:type="paragraph" w:styleId="Footer">
    <w:name w:val="footer"/>
    <w:basedOn w:val="Normal"/>
    <w:link w:val="FooterChar"/>
    <w:uiPriority w:val="99"/>
    <w:unhideWhenUsed/>
    <w:rsid w:val="000C3822"/>
    <w:pPr>
      <w:tabs>
        <w:tab w:val="center" w:pos="4819"/>
        <w:tab w:val="right" w:pos="9638"/>
      </w:tabs>
      <w:spacing w:after="0" w:line="240" w:lineRule="auto"/>
    </w:pPr>
  </w:style>
  <w:style w:type="character" w:customStyle="1" w:styleId="FooterChar">
    <w:name w:val="Footer Char"/>
    <w:basedOn w:val="DefaultParagraphFont"/>
    <w:link w:val="Footer"/>
    <w:uiPriority w:val="99"/>
    <w:rsid w:val="000C3822"/>
  </w:style>
  <w:style w:type="character" w:customStyle="1" w:styleId="Heading2Char">
    <w:name w:val="Heading 2 Char"/>
    <w:basedOn w:val="DefaultParagraphFont"/>
    <w:link w:val="Heading2"/>
    <w:uiPriority w:val="9"/>
    <w:rsid w:val="002D29E3"/>
    <w:rPr>
      <w:rFonts w:ascii="Segoe UI Semilight" w:eastAsiaTheme="majorEastAsia" w:hAnsi="Segoe UI Semilight" w:cs="Segoe UI Semilight"/>
      <w:color w:val="C00000"/>
      <w:sz w:val="28"/>
      <w:szCs w:val="28"/>
      <w:lang w:val="en-GB"/>
    </w:rPr>
  </w:style>
  <w:style w:type="character" w:customStyle="1" w:styleId="Heading1Char">
    <w:name w:val="Heading 1 Char"/>
    <w:basedOn w:val="DefaultParagraphFont"/>
    <w:link w:val="Heading1"/>
    <w:uiPriority w:val="9"/>
    <w:rsid w:val="00F7073F"/>
    <w:rPr>
      <w:rFonts w:asciiTheme="majorHAnsi" w:eastAsiaTheme="majorEastAsia" w:hAnsiTheme="majorHAnsi" w:cstheme="majorBidi"/>
      <w:color w:val="002932" w:themeColor="accent1" w:themeShade="BF"/>
      <w:sz w:val="32"/>
      <w:szCs w:val="32"/>
    </w:rPr>
  </w:style>
  <w:style w:type="character" w:styleId="PlaceholderText">
    <w:name w:val="Placeholder Text"/>
    <w:basedOn w:val="DefaultParagraphFont"/>
    <w:uiPriority w:val="99"/>
    <w:semiHidden/>
    <w:rsid w:val="00681375"/>
    <w:rPr>
      <w:color w:val="808080"/>
    </w:rPr>
  </w:style>
  <w:style w:type="paragraph" w:styleId="ListParagraph">
    <w:name w:val="List Paragraph"/>
    <w:aliases w:val="Bullet List,FooterText,List Paragraph1,Colorful List Accent 1,numbered,列出段落,列出段落1,Bulletr List Paragraph,List Paragraph2,List Paragraph21,Párrafo de lista1,Parágrafo da Lista1,リスト段落1,Plan,Dot pt,F5 List Paragraph,????,Normal 2,RM1"/>
    <w:basedOn w:val="Normal"/>
    <w:uiPriority w:val="34"/>
    <w:qFormat/>
    <w:rsid w:val="00D95F94"/>
    <w:pPr>
      <w:ind w:left="720"/>
      <w:contextualSpacing/>
    </w:pPr>
  </w:style>
  <w:style w:type="character" w:customStyle="1" w:styleId="Heading3Char">
    <w:name w:val="Heading 3 Char"/>
    <w:basedOn w:val="DefaultParagraphFont"/>
    <w:link w:val="Heading3"/>
    <w:uiPriority w:val="9"/>
    <w:semiHidden/>
    <w:rsid w:val="00F7073F"/>
    <w:rPr>
      <w:rFonts w:asciiTheme="majorHAnsi" w:eastAsiaTheme="majorEastAsia" w:hAnsiTheme="majorHAnsi" w:cstheme="majorBidi"/>
      <w:color w:val="003843" w:themeColor="text2"/>
      <w:sz w:val="24"/>
      <w:szCs w:val="24"/>
    </w:rPr>
  </w:style>
  <w:style w:type="character" w:customStyle="1" w:styleId="Heading4Char">
    <w:name w:val="Heading 4 Char"/>
    <w:basedOn w:val="DefaultParagraphFont"/>
    <w:link w:val="Heading4"/>
    <w:uiPriority w:val="9"/>
    <w:semiHidden/>
    <w:rsid w:val="00F7073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7073F"/>
    <w:rPr>
      <w:rFonts w:asciiTheme="majorHAnsi" w:eastAsiaTheme="majorEastAsia" w:hAnsiTheme="majorHAnsi" w:cstheme="majorBidi"/>
      <w:color w:val="003843" w:themeColor="text2"/>
      <w:sz w:val="22"/>
      <w:szCs w:val="22"/>
    </w:rPr>
  </w:style>
  <w:style w:type="character" w:customStyle="1" w:styleId="Heading6Char">
    <w:name w:val="Heading 6 Char"/>
    <w:basedOn w:val="DefaultParagraphFont"/>
    <w:link w:val="Heading6"/>
    <w:uiPriority w:val="9"/>
    <w:semiHidden/>
    <w:rsid w:val="00F7073F"/>
    <w:rPr>
      <w:rFonts w:asciiTheme="majorHAnsi" w:eastAsiaTheme="majorEastAsia" w:hAnsiTheme="majorHAnsi" w:cstheme="majorBidi"/>
      <w:i/>
      <w:iCs/>
      <w:color w:val="003843" w:themeColor="text2"/>
      <w:sz w:val="21"/>
      <w:szCs w:val="21"/>
    </w:rPr>
  </w:style>
  <w:style w:type="character" w:customStyle="1" w:styleId="Heading7Char">
    <w:name w:val="Heading 7 Char"/>
    <w:basedOn w:val="DefaultParagraphFont"/>
    <w:link w:val="Heading7"/>
    <w:uiPriority w:val="9"/>
    <w:semiHidden/>
    <w:rsid w:val="00F7073F"/>
    <w:rPr>
      <w:rFonts w:asciiTheme="majorHAnsi" w:eastAsiaTheme="majorEastAsia" w:hAnsiTheme="majorHAnsi" w:cstheme="majorBidi"/>
      <w:i/>
      <w:iCs/>
      <w:color w:val="001B21" w:themeColor="accent1" w:themeShade="80"/>
      <w:sz w:val="21"/>
      <w:szCs w:val="21"/>
    </w:rPr>
  </w:style>
  <w:style w:type="character" w:customStyle="1" w:styleId="Heading8Char">
    <w:name w:val="Heading 8 Char"/>
    <w:basedOn w:val="DefaultParagraphFont"/>
    <w:link w:val="Heading8"/>
    <w:uiPriority w:val="9"/>
    <w:semiHidden/>
    <w:rsid w:val="00F7073F"/>
    <w:rPr>
      <w:rFonts w:asciiTheme="majorHAnsi" w:eastAsiaTheme="majorEastAsia" w:hAnsiTheme="majorHAnsi" w:cstheme="majorBidi"/>
      <w:b/>
      <w:bCs/>
      <w:color w:val="003843" w:themeColor="text2"/>
    </w:rPr>
  </w:style>
  <w:style w:type="character" w:customStyle="1" w:styleId="Heading9Char">
    <w:name w:val="Heading 9 Char"/>
    <w:basedOn w:val="DefaultParagraphFont"/>
    <w:link w:val="Heading9"/>
    <w:uiPriority w:val="9"/>
    <w:semiHidden/>
    <w:rsid w:val="00F7073F"/>
    <w:rPr>
      <w:rFonts w:asciiTheme="majorHAnsi" w:eastAsiaTheme="majorEastAsia" w:hAnsiTheme="majorHAnsi" w:cstheme="majorBidi"/>
      <w:b/>
      <w:bCs/>
      <w:i/>
      <w:iCs/>
      <w:color w:val="003843" w:themeColor="text2"/>
    </w:rPr>
  </w:style>
  <w:style w:type="paragraph" w:styleId="Caption">
    <w:name w:val="caption"/>
    <w:basedOn w:val="Normal"/>
    <w:next w:val="Normal"/>
    <w:uiPriority w:val="35"/>
    <w:semiHidden/>
    <w:unhideWhenUsed/>
    <w:qFormat/>
    <w:rsid w:val="00F7073F"/>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F7073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7073F"/>
    <w:rPr>
      <w:rFonts w:asciiTheme="majorHAnsi" w:eastAsiaTheme="majorEastAsia" w:hAnsiTheme="majorHAnsi" w:cstheme="majorBidi"/>
      <w:sz w:val="24"/>
      <w:szCs w:val="24"/>
    </w:rPr>
  </w:style>
  <w:style w:type="character" w:styleId="Strong">
    <w:name w:val="Strong"/>
    <w:basedOn w:val="DefaultParagraphFont"/>
    <w:uiPriority w:val="22"/>
    <w:qFormat/>
    <w:rsid w:val="00F7073F"/>
    <w:rPr>
      <w:b/>
      <w:bCs/>
    </w:rPr>
  </w:style>
  <w:style w:type="character" w:styleId="Emphasis">
    <w:name w:val="Emphasis"/>
    <w:basedOn w:val="DefaultParagraphFont"/>
    <w:uiPriority w:val="20"/>
    <w:qFormat/>
    <w:rsid w:val="00F7073F"/>
    <w:rPr>
      <w:i/>
      <w:iCs/>
    </w:rPr>
  </w:style>
  <w:style w:type="paragraph" w:styleId="NoSpacing">
    <w:name w:val="No Spacing"/>
    <w:uiPriority w:val="1"/>
    <w:qFormat/>
    <w:rsid w:val="00F7073F"/>
    <w:pPr>
      <w:spacing w:after="0" w:line="240" w:lineRule="auto"/>
    </w:pPr>
  </w:style>
  <w:style w:type="paragraph" w:styleId="Quote">
    <w:name w:val="Quote"/>
    <w:basedOn w:val="Normal"/>
    <w:next w:val="Normal"/>
    <w:link w:val="QuoteChar"/>
    <w:uiPriority w:val="29"/>
    <w:qFormat/>
    <w:rsid w:val="00F7073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7073F"/>
    <w:rPr>
      <w:i/>
      <w:iCs/>
      <w:color w:val="404040" w:themeColor="text1" w:themeTint="BF"/>
    </w:rPr>
  </w:style>
  <w:style w:type="paragraph" w:styleId="IntenseQuote">
    <w:name w:val="Intense Quote"/>
    <w:basedOn w:val="Normal"/>
    <w:next w:val="Normal"/>
    <w:link w:val="IntenseQuoteChar"/>
    <w:uiPriority w:val="30"/>
    <w:qFormat/>
    <w:rsid w:val="00F7073F"/>
    <w:pPr>
      <w:pBdr>
        <w:left w:val="single" w:sz="18" w:space="12" w:color="003843" w:themeColor="accent1"/>
      </w:pBdr>
      <w:spacing w:before="100" w:beforeAutospacing="1" w:line="300" w:lineRule="auto"/>
      <w:ind w:left="1224" w:right="1224"/>
    </w:pPr>
    <w:rPr>
      <w:rFonts w:asciiTheme="majorHAnsi" w:eastAsiaTheme="majorEastAsia" w:hAnsiTheme="majorHAnsi" w:cstheme="majorBidi"/>
      <w:color w:val="003843" w:themeColor="accent1"/>
      <w:sz w:val="28"/>
      <w:szCs w:val="28"/>
    </w:rPr>
  </w:style>
  <w:style w:type="character" w:customStyle="1" w:styleId="IntenseQuoteChar">
    <w:name w:val="Intense Quote Char"/>
    <w:basedOn w:val="DefaultParagraphFont"/>
    <w:link w:val="IntenseQuote"/>
    <w:uiPriority w:val="30"/>
    <w:rsid w:val="00F7073F"/>
    <w:rPr>
      <w:rFonts w:asciiTheme="majorHAnsi" w:eastAsiaTheme="majorEastAsia" w:hAnsiTheme="majorHAnsi" w:cstheme="majorBidi"/>
      <w:color w:val="003843" w:themeColor="accent1"/>
      <w:sz w:val="28"/>
      <w:szCs w:val="28"/>
    </w:rPr>
  </w:style>
  <w:style w:type="character" w:styleId="SubtleEmphasis">
    <w:name w:val="Subtle Emphasis"/>
    <w:basedOn w:val="DefaultParagraphFont"/>
    <w:uiPriority w:val="19"/>
    <w:qFormat/>
    <w:rsid w:val="00F7073F"/>
    <w:rPr>
      <w:i/>
      <w:iCs/>
      <w:color w:val="404040" w:themeColor="text1" w:themeTint="BF"/>
    </w:rPr>
  </w:style>
  <w:style w:type="character" w:styleId="IntenseEmphasis">
    <w:name w:val="Intense Emphasis"/>
    <w:basedOn w:val="DefaultParagraphFont"/>
    <w:uiPriority w:val="21"/>
    <w:qFormat/>
    <w:rsid w:val="00F7073F"/>
    <w:rPr>
      <w:b/>
      <w:bCs/>
      <w:i/>
      <w:iCs/>
    </w:rPr>
  </w:style>
  <w:style w:type="character" w:styleId="SubtleReference">
    <w:name w:val="Subtle Reference"/>
    <w:basedOn w:val="DefaultParagraphFont"/>
    <w:uiPriority w:val="31"/>
    <w:qFormat/>
    <w:rsid w:val="00F7073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073F"/>
    <w:rPr>
      <w:b/>
      <w:bCs/>
      <w:smallCaps/>
      <w:spacing w:val="5"/>
      <w:u w:val="single"/>
    </w:rPr>
  </w:style>
  <w:style w:type="character" w:styleId="BookTitle">
    <w:name w:val="Book Title"/>
    <w:basedOn w:val="DefaultParagraphFont"/>
    <w:uiPriority w:val="33"/>
    <w:qFormat/>
    <w:rsid w:val="00F7073F"/>
    <w:rPr>
      <w:b/>
      <w:bCs/>
      <w:smallCaps/>
    </w:rPr>
  </w:style>
  <w:style w:type="paragraph" w:styleId="TOCHeading">
    <w:name w:val="TOC Heading"/>
    <w:basedOn w:val="Heading1"/>
    <w:next w:val="Normal"/>
    <w:uiPriority w:val="39"/>
    <w:semiHidden/>
    <w:unhideWhenUsed/>
    <w:qFormat/>
    <w:rsid w:val="00F7073F"/>
    <w:pPr>
      <w:outlineLvl w:val="9"/>
    </w:pPr>
  </w:style>
  <w:style w:type="table" w:styleId="TableGrid">
    <w:name w:val="Table Grid"/>
    <w:basedOn w:val="TableNormal"/>
    <w:uiPriority w:val="39"/>
    <w:rsid w:val="003F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136FF1"/>
    <w:pPr>
      <w:spacing w:after="0" w:line="240" w:lineRule="auto"/>
    </w:pPr>
    <w:tblPr>
      <w:tblStyleRowBandSize w:val="1"/>
      <w:tblStyleColBandSize w:val="1"/>
      <w:tblBorders>
        <w:top w:val="single" w:sz="4" w:space="0" w:color="003843" w:themeColor="accent1"/>
        <w:left w:val="single" w:sz="4" w:space="0" w:color="003843" w:themeColor="accent1"/>
        <w:bottom w:val="single" w:sz="4" w:space="0" w:color="003843" w:themeColor="accent1"/>
        <w:right w:val="single" w:sz="4" w:space="0" w:color="003843" w:themeColor="accent1"/>
      </w:tblBorders>
    </w:tblPr>
    <w:tblStylePr w:type="firstRow">
      <w:rPr>
        <w:b/>
        <w:bCs/>
        <w:color w:val="FFFFFF" w:themeColor="background1"/>
      </w:rPr>
      <w:tblPr/>
      <w:tcPr>
        <w:shd w:val="clear" w:color="auto" w:fill="003843" w:themeFill="accent1"/>
      </w:tcPr>
    </w:tblStylePr>
    <w:tblStylePr w:type="lastRow">
      <w:rPr>
        <w:b/>
        <w:bCs/>
      </w:rPr>
      <w:tblPr/>
      <w:tcPr>
        <w:tcBorders>
          <w:top w:val="double" w:sz="4" w:space="0" w:color="00384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43" w:themeColor="accent1"/>
          <w:right w:val="single" w:sz="4" w:space="0" w:color="003843" w:themeColor="accent1"/>
        </w:tcBorders>
      </w:tcPr>
    </w:tblStylePr>
    <w:tblStylePr w:type="band1Horz">
      <w:tblPr/>
      <w:tcPr>
        <w:tcBorders>
          <w:top w:val="single" w:sz="4" w:space="0" w:color="003843" w:themeColor="accent1"/>
          <w:bottom w:val="single" w:sz="4" w:space="0" w:color="00384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43" w:themeColor="accent1"/>
          <w:left w:val="nil"/>
        </w:tcBorders>
      </w:tcPr>
    </w:tblStylePr>
    <w:tblStylePr w:type="swCell">
      <w:tblPr/>
      <w:tcPr>
        <w:tcBorders>
          <w:top w:val="double" w:sz="4" w:space="0" w:color="003843" w:themeColor="accent1"/>
          <w:right w:val="nil"/>
        </w:tcBorders>
      </w:tcPr>
    </w:tblStylePr>
  </w:style>
  <w:style w:type="character" w:styleId="Hyperlink">
    <w:name w:val="Hyperlink"/>
    <w:basedOn w:val="DefaultParagraphFont"/>
    <w:uiPriority w:val="99"/>
    <w:unhideWhenUsed/>
    <w:rsid w:val="003C29A6"/>
    <w:rPr>
      <w:color w:val="6EADB2" w:themeColor="hyperlink"/>
      <w:u w:val="single"/>
    </w:rPr>
  </w:style>
  <w:style w:type="character" w:styleId="UnresolvedMention">
    <w:name w:val="Unresolved Mention"/>
    <w:basedOn w:val="DefaultParagraphFont"/>
    <w:uiPriority w:val="99"/>
    <w:unhideWhenUsed/>
    <w:rsid w:val="003C29A6"/>
    <w:rPr>
      <w:color w:val="605E5C"/>
      <w:shd w:val="clear" w:color="auto" w:fill="E1DFDD"/>
    </w:rPr>
  </w:style>
  <w:style w:type="paragraph" w:styleId="FootnoteText">
    <w:name w:val="footnote text"/>
    <w:basedOn w:val="Normal"/>
    <w:link w:val="FootnoteTextChar"/>
    <w:uiPriority w:val="99"/>
    <w:semiHidden/>
    <w:unhideWhenUsed/>
    <w:rsid w:val="004246B9"/>
    <w:pPr>
      <w:spacing w:after="0" w:line="240" w:lineRule="auto"/>
    </w:pPr>
  </w:style>
  <w:style w:type="character" w:customStyle="1" w:styleId="FootnoteTextChar">
    <w:name w:val="Footnote Text Char"/>
    <w:basedOn w:val="DefaultParagraphFont"/>
    <w:link w:val="FootnoteText"/>
    <w:uiPriority w:val="99"/>
    <w:semiHidden/>
    <w:rsid w:val="004246B9"/>
  </w:style>
  <w:style w:type="character" w:styleId="FootnoteReference">
    <w:name w:val="footnote reference"/>
    <w:basedOn w:val="DefaultParagraphFont"/>
    <w:uiPriority w:val="99"/>
    <w:semiHidden/>
    <w:unhideWhenUsed/>
    <w:rsid w:val="004246B9"/>
    <w:rPr>
      <w:vertAlign w:val="superscript"/>
    </w:rPr>
  </w:style>
  <w:style w:type="character" w:styleId="CommentReference">
    <w:name w:val="annotation reference"/>
    <w:basedOn w:val="DefaultParagraphFont"/>
    <w:uiPriority w:val="99"/>
    <w:semiHidden/>
    <w:unhideWhenUsed/>
    <w:rsid w:val="00377961"/>
    <w:rPr>
      <w:sz w:val="16"/>
      <w:szCs w:val="16"/>
    </w:rPr>
  </w:style>
  <w:style w:type="paragraph" w:styleId="CommentText">
    <w:name w:val="annotation text"/>
    <w:basedOn w:val="Normal"/>
    <w:link w:val="CommentTextChar"/>
    <w:uiPriority w:val="99"/>
    <w:semiHidden/>
    <w:unhideWhenUsed/>
    <w:rsid w:val="00377961"/>
    <w:pPr>
      <w:spacing w:line="240" w:lineRule="auto"/>
    </w:pPr>
  </w:style>
  <w:style w:type="character" w:customStyle="1" w:styleId="CommentTextChar">
    <w:name w:val="Comment Text Char"/>
    <w:basedOn w:val="DefaultParagraphFont"/>
    <w:link w:val="CommentText"/>
    <w:uiPriority w:val="99"/>
    <w:semiHidden/>
    <w:rsid w:val="00377961"/>
  </w:style>
  <w:style w:type="paragraph" w:styleId="CommentSubject">
    <w:name w:val="annotation subject"/>
    <w:basedOn w:val="CommentText"/>
    <w:next w:val="CommentText"/>
    <w:link w:val="CommentSubjectChar"/>
    <w:uiPriority w:val="99"/>
    <w:semiHidden/>
    <w:unhideWhenUsed/>
    <w:rsid w:val="00377961"/>
    <w:rPr>
      <w:b/>
      <w:bCs/>
    </w:rPr>
  </w:style>
  <w:style w:type="character" w:customStyle="1" w:styleId="CommentSubjectChar">
    <w:name w:val="Comment Subject Char"/>
    <w:basedOn w:val="CommentTextChar"/>
    <w:link w:val="CommentSubject"/>
    <w:uiPriority w:val="99"/>
    <w:semiHidden/>
    <w:rsid w:val="00377961"/>
    <w:rPr>
      <w:b/>
      <w:bCs/>
    </w:rPr>
  </w:style>
  <w:style w:type="paragraph" w:styleId="Revision">
    <w:name w:val="Revision"/>
    <w:hidden/>
    <w:uiPriority w:val="99"/>
    <w:semiHidden/>
    <w:rsid w:val="00851285"/>
    <w:pPr>
      <w:spacing w:after="0" w:line="240" w:lineRule="auto"/>
    </w:pPr>
  </w:style>
  <w:style w:type="character" w:customStyle="1" w:styleId="UnresolvedMention1">
    <w:name w:val="Unresolved Mention1"/>
    <w:basedOn w:val="DefaultParagraphFont"/>
    <w:uiPriority w:val="99"/>
    <w:semiHidden/>
    <w:unhideWhenUsed/>
    <w:rsid w:val="002F2729"/>
    <w:rPr>
      <w:color w:val="605E5C"/>
      <w:shd w:val="clear" w:color="auto" w:fill="E1DFDD"/>
    </w:rPr>
  </w:style>
  <w:style w:type="paragraph" w:styleId="BalloonText">
    <w:name w:val="Balloon Text"/>
    <w:basedOn w:val="Normal"/>
    <w:link w:val="BalloonTextChar"/>
    <w:uiPriority w:val="99"/>
    <w:semiHidden/>
    <w:unhideWhenUsed/>
    <w:rsid w:val="002F2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729"/>
    <w:rPr>
      <w:rFonts w:ascii="Segoe UI" w:hAnsi="Segoe UI" w:cs="Segoe UI"/>
      <w:sz w:val="18"/>
      <w:szCs w:val="18"/>
    </w:rPr>
  </w:style>
  <w:style w:type="character" w:styleId="Mention">
    <w:name w:val="Mention"/>
    <w:basedOn w:val="DefaultParagraphFont"/>
    <w:uiPriority w:val="99"/>
    <w:unhideWhenUsed/>
    <w:rsid w:val="002F2729"/>
    <w:rPr>
      <w:color w:val="2B579A"/>
      <w:shd w:val="clear" w:color="auto" w:fill="E1DFDD"/>
    </w:rPr>
  </w:style>
  <w:style w:type="character" w:styleId="FollowedHyperlink">
    <w:name w:val="FollowedHyperlink"/>
    <w:basedOn w:val="DefaultParagraphFont"/>
    <w:uiPriority w:val="99"/>
    <w:semiHidden/>
    <w:unhideWhenUsed/>
    <w:rsid w:val="002F2729"/>
    <w:rPr>
      <w:color w:val="8AE09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6677">
      <w:bodyDiv w:val="1"/>
      <w:marLeft w:val="0"/>
      <w:marRight w:val="0"/>
      <w:marTop w:val="0"/>
      <w:marBottom w:val="0"/>
      <w:divBdr>
        <w:top w:val="none" w:sz="0" w:space="0" w:color="auto"/>
        <w:left w:val="none" w:sz="0" w:space="0" w:color="auto"/>
        <w:bottom w:val="none" w:sz="0" w:space="0" w:color="auto"/>
        <w:right w:val="none" w:sz="0" w:space="0" w:color="auto"/>
      </w:divBdr>
    </w:div>
    <w:div w:id="477503621">
      <w:bodyDiv w:val="1"/>
      <w:marLeft w:val="0"/>
      <w:marRight w:val="0"/>
      <w:marTop w:val="0"/>
      <w:marBottom w:val="0"/>
      <w:divBdr>
        <w:top w:val="none" w:sz="0" w:space="0" w:color="auto"/>
        <w:left w:val="none" w:sz="0" w:space="0" w:color="auto"/>
        <w:bottom w:val="none" w:sz="0" w:space="0" w:color="auto"/>
        <w:right w:val="none" w:sz="0" w:space="0" w:color="auto"/>
      </w:divBdr>
    </w:div>
    <w:div w:id="686953975">
      <w:bodyDiv w:val="1"/>
      <w:marLeft w:val="0"/>
      <w:marRight w:val="0"/>
      <w:marTop w:val="0"/>
      <w:marBottom w:val="0"/>
      <w:divBdr>
        <w:top w:val="none" w:sz="0" w:space="0" w:color="auto"/>
        <w:left w:val="none" w:sz="0" w:space="0" w:color="auto"/>
        <w:bottom w:val="none" w:sz="0" w:space="0" w:color="auto"/>
        <w:right w:val="none" w:sz="0" w:space="0" w:color="auto"/>
      </w:divBdr>
      <w:divsChild>
        <w:div w:id="783497127">
          <w:marLeft w:val="0"/>
          <w:marRight w:val="0"/>
          <w:marTop w:val="0"/>
          <w:marBottom w:val="0"/>
          <w:divBdr>
            <w:top w:val="single" w:sz="6" w:space="0" w:color="F1F1F1"/>
            <w:left w:val="none" w:sz="0" w:space="0" w:color="auto"/>
            <w:bottom w:val="none" w:sz="0" w:space="0" w:color="auto"/>
            <w:right w:val="none" w:sz="0" w:space="0" w:color="auto"/>
          </w:divBdr>
          <w:divsChild>
            <w:div w:id="215823275">
              <w:marLeft w:val="0"/>
              <w:marRight w:val="0"/>
              <w:marTop w:val="0"/>
              <w:marBottom w:val="0"/>
              <w:divBdr>
                <w:top w:val="none" w:sz="0" w:space="0" w:color="auto"/>
                <w:left w:val="none" w:sz="0" w:space="0" w:color="auto"/>
                <w:bottom w:val="none" w:sz="0" w:space="0" w:color="auto"/>
                <w:right w:val="none" w:sz="0" w:space="0" w:color="auto"/>
              </w:divBdr>
              <w:divsChild>
                <w:div w:id="1059717723">
                  <w:marLeft w:val="0"/>
                  <w:marRight w:val="0"/>
                  <w:marTop w:val="0"/>
                  <w:marBottom w:val="0"/>
                  <w:divBdr>
                    <w:top w:val="none" w:sz="0" w:space="0" w:color="auto"/>
                    <w:left w:val="none" w:sz="0" w:space="0" w:color="auto"/>
                    <w:bottom w:val="none" w:sz="0" w:space="0" w:color="auto"/>
                    <w:right w:val="none" w:sz="0" w:space="0" w:color="auto"/>
                  </w:divBdr>
                </w:div>
                <w:div w:id="15985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7921">
      <w:bodyDiv w:val="1"/>
      <w:marLeft w:val="0"/>
      <w:marRight w:val="0"/>
      <w:marTop w:val="0"/>
      <w:marBottom w:val="0"/>
      <w:divBdr>
        <w:top w:val="none" w:sz="0" w:space="0" w:color="auto"/>
        <w:left w:val="none" w:sz="0" w:space="0" w:color="auto"/>
        <w:bottom w:val="none" w:sz="0" w:space="0" w:color="auto"/>
        <w:right w:val="none" w:sz="0" w:space="0" w:color="auto"/>
      </w:divBdr>
    </w:div>
    <w:div w:id="16759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h-hub.org/resources/africa-cash-community-of-practice/africa-cop-contact-page/" TargetMode="External"/><Relationship Id="rId13" Type="http://schemas.openxmlformats.org/officeDocument/2006/relationships/image" Target="media/image1.emf"/><Relationship Id="rId18" Type="http://schemas.openxmlformats.org/officeDocument/2006/relationships/hyperlink" Target="https://cash-hub.org/wp-content/uploads/sites/3/2021/05/shelters2c_settlements_and_cash_email.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frc.org/document/practical-guidance-data-protection-cash-and-voucher-assistance" TargetMode="External"/><Relationship Id="rId17" Type="http://schemas.openxmlformats.org/officeDocument/2006/relationships/hyperlink" Target="https://cash-hub.org/resources/africa-cash-community-of-practice/africa-cop-key-documents-and-too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ebviz.redcross.org/ctp/docs/en/1.%20toolkit/Module%203%20Response%20Analysis/M3_2%20Transfer%20value/M3_2_1%20Set%20the%20value/M3_2_1_1%20Transfer%20value%20calculation%20template.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h-hub.org/fr/ressources/technologie-pour-les-transferts-monetaires/redro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cmcash.org/fr/boite-a-outils/" TargetMode="External"/><Relationship Id="rId23" Type="http://schemas.openxmlformats.org/officeDocument/2006/relationships/footer" Target="footer3.xml"/><Relationship Id="rId10" Type="http://schemas.openxmlformats.org/officeDocument/2006/relationships/hyperlink" Target="https://cash-hub.org/resources/africa-cash-community-of-practice/africa-cop-key-documents-and-tools/" TargetMode="External"/><Relationship Id="rId19" Type="http://schemas.openxmlformats.org/officeDocument/2006/relationships/hyperlink" Target="https://www.sheltercluster.org/shelter-and-cash-working-group/documents/ifrc-step-step-guide-rental-assistance" TargetMode="External"/><Relationship Id="rId4" Type="http://schemas.openxmlformats.org/officeDocument/2006/relationships/settings" Target="settings.xml"/><Relationship Id="rId9" Type="http://schemas.openxmlformats.org/officeDocument/2006/relationships/hyperlink" Target="https://cash-hub.org/resources/africa-cash-community-of-practice/africa-cop-recommended-training/" TargetMode="External"/><Relationship Id="rId14" Type="http://schemas.openxmlformats.org/officeDocument/2006/relationships/package" Target="embeddings/Microsoft_Excel_Worksheet.xlsx"/><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_KAC">
  <a:themeElements>
    <a:clrScheme name="Personnalisé 10">
      <a:dk1>
        <a:sysClr val="windowText" lastClr="000000"/>
      </a:dk1>
      <a:lt1>
        <a:srgbClr val="FFFFFF"/>
      </a:lt1>
      <a:dk2>
        <a:srgbClr val="003843"/>
      </a:dk2>
      <a:lt2>
        <a:srgbClr val="503249"/>
      </a:lt2>
      <a:accent1>
        <a:srgbClr val="003843"/>
      </a:accent1>
      <a:accent2>
        <a:srgbClr val="003843"/>
      </a:accent2>
      <a:accent3>
        <a:srgbClr val="EBEF78"/>
      </a:accent3>
      <a:accent4>
        <a:srgbClr val="EBBB6F"/>
      </a:accent4>
      <a:accent5>
        <a:srgbClr val="D27867"/>
      </a:accent5>
      <a:accent6>
        <a:srgbClr val="D26F8A"/>
      </a:accent6>
      <a:hlink>
        <a:srgbClr val="6EADB2"/>
      </a:hlink>
      <a:folHlink>
        <a:srgbClr val="8AE09A"/>
      </a:folHlink>
    </a:clrScheme>
    <a:fontScheme name="Personnalisé 1">
      <a:majorFont>
        <a:latin typeface="Segoe UI Semilight"/>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57150">
          <a:solidFill>
            <a:srgbClr val="FFFFFF"/>
          </a:solidFill>
        </a:ln>
      </a:spPr>
      <a:bodyPr rtlCol="0" anchor="ctr"/>
      <a:lstStyle>
        <a:defPPr algn="ctr">
          <a:defRPr baseline="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hème_keyaidconsulting_2" id="{4C419016-16C7-4099-9A26-78942E8D6CF3}" vid="{7BA6B3CD-089D-4490-890F-F363DC80002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BF43-59B0-49BD-9E35-C322D7B8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2317</Words>
  <Characters>14140</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16425</CharactersWithSpaces>
  <SharedDoc>false</SharedDoc>
  <HLinks>
    <vt:vector size="60" baseType="variant">
      <vt:variant>
        <vt:i4>3539056</vt:i4>
      </vt:variant>
      <vt:variant>
        <vt:i4>30</vt:i4>
      </vt:variant>
      <vt:variant>
        <vt:i4>0</vt:i4>
      </vt:variant>
      <vt:variant>
        <vt:i4>5</vt:i4>
      </vt:variant>
      <vt:variant>
        <vt:lpwstr>https://www.sheltercluster.org/shelter-and-cash-working-group/documents/ifrc-step-step-guide-rental-assistance</vt:lpwstr>
      </vt:variant>
      <vt:variant>
        <vt:lpwstr/>
      </vt:variant>
      <vt:variant>
        <vt:i4>3276838</vt:i4>
      </vt:variant>
      <vt:variant>
        <vt:i4>27</vt:i4>
      </vt:variant>
      <vt:variant>
        <vt:i4>0</vt:i4>
      </vt:variant>
      <vt:variant>
        <vt:i4>5</vt:i4>
      </vt:variant>
      <vt:variant>
        <vt:lpwstr>https://cash-hub.org/wp-content/uploads/sites/3/2021/05/shelters2c_settlements_and_cash_email.pdf</vt:lpwstr>
      </vt:variant>
      <vt:variant>
        <vt:lpwstr/>
      </vt:variant>
      <vt:variant>
        <vt:i4>4063337</vt:i4>
      </vt:variant>
      <vt:variant>
        <vt:i4>24</vt:i4>
      </vt:variant>
      <vt:variant>
        <vt:i4>0</vt:i4>
      </vt:variant>
      <vt:variant>
        <vt:i4>5</vt:i4>
      </vt:variant>
      <vt:variant>
        <vt:lpwstr>https://cash-hub.org/resources/africa-cash-community-of-practice/africa-cop-key-documents-and-tools/</vt:lpwstr>
      </vt:variant>
      <vt:variant>
        <vt:lpwstr>FSP-procurement</vt:lpwstr>
      </vt:variant>
      <vt:variant>
        <vt:i4>8192053</vt:i4>
      </vt:variant>
      <vt:variant>
        <vt:i4>21</vt:i4>
      </vt:variant>
      <vt:variant>
        <vt:i4>0</vt:i4>
      </vt:variant>
      <vt:variant>
        <vt:i4>5</vt:i4>
      </vt:variant>
      <vt:variant>
        <vt:lpwstr>https://webviz.redcross.org/ctp/docs/en/1. toolkit/Module 3 Response Analysis/M3_2 Transfer value/M3_2_1 Set the value/M3_2_1_1 Transfer value calculation template.xlsx</vt:lpwstr>
      </vt:variant>
      <vt:variant>
        <vt:lpwstr/>
      </vt:variant>
      <vt:variant>
        <vt:i4>1900616</vt:i4>
      </vt:variant>
      <vt:variant>
        <vt:i4>18</vt:i4>
      </vt:variant>
      <vt:variant>
        <vt:i4>0</vt:i4>
      </vt:variant>
      <vt:variant>
        <vt:i4>5</vt:i4>
      </vt:variant>
      <vt:variant>
        <vt:lpwstr>https://rcmcash.org/toolkit/</vt:lpwstr>
      </vt:variant>
      <vt:variant>
        <vt:lpwstr>o_module-3-response-analysis-m3_2-transfer-value</vt:lpwstr>
      </vt:variant>
      <vt:variant>
        <vt:i4>4194386</vt:i4>
      </vt:variant>
      <vt:variant>
        <vt:i4>12</vt:i4>
      </vt:variant>
      <vt:variant>
        <vt:i4>0</vt:i4>
      </vt:variant>
      <vt:variant>
        <vt:i4>5</vt:i4>
      </vt:variant>
      <vt:variant>
        <vt:lpwstr>https://www.ifrc.org/document/practical-guidance-data-protection-cash-and-voucher-assistance</vt:lpwstr>
      </vt:variant>
      <vt:variant>
        <vt:lpwstr/>
      </vt:variant>
      <vt:variant>
        <vt:i4>2818169</vt:i4>
      </vt:variant>
      <vt:variant>
        <vt:i4>9</vt:i4>
      </vt:variant>
      <vt:variant>
        <vt:i4>0</vt:i4>
      </vt:variant>
      <vt:variant>
        <vt:i4>5</vt:i4>
      </vt:variant>
      <vt:variant>
        <vt:lpwstr>https://cash-hub.org/resources/cash-technology/redrose/</vt:lpwstr>
      </vt:variant>
      <vt:variant>
        <vt:lpwstr/>
      </vt:variant>
      <vt:variant>
        <vt:i4>5898307</vt:i4>
      </vt:variant>
      <vt:variant>
        <vt:i4>6</vt:i4>
      </vt:variant>
      <vt:variant>
        <vt:i4>0</vt:i4>
      </vt:variant>
      <vt:variant>
        <vt:i4>5</vt:i4>
      </vt:variant>
      <vt:variant>
        <vt:lpwstr>https://cash-hub.org/resources/africa-cash-community-of-practice/africa-cop-key-documents-and-tools/</vt:lpwstr>
      </vt:variant>
      <vt:variant>
        <vt:lpwstr>CVA-risk-register</vt:lpwstr>
      </vt:variant>
      <vt:variant>
        <vt:i4>5570577</vt:i4>
      </vt:variant>
      <vt:variant>
        <vt:i4>3</vt:i4>
      </vt:variant>
      <vt:variant>
        <vt:i4>0</vt:i4>
      </vt:variant>
      <vt:variant>
        <vt:i4>5</vt:i4>
      </vt:variant>
      <vt:variant>
        <vt:lpwstr>https://cash-hub.org/resources/africa-cash-community-of-practice/africa-cop-recommended-training/</vt:lpwstr>
      </vt:variant>
      <vt:variant>
        <vt:lpwstr/>
      </vt:variant>
      <vt:variant>
        <vt:i4>5242898</vt:i4>
      </vt:variant>
      <vt:variant>
        <vt:i4>0</vt:i4>
      </vt:variant>
      <vt:variant>
        <vt:i4>0</vt:i4>
      </vt:variant>
      <vt:variant>
        <vt:i4>5</vt:i4>
      </vt:variant>
      <vt:variant>
        <vt:lpwstr>https://cash-hub.org/resources/africa-cash-community-of-practice/africa-cop-contact-page/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Tonning</dc:creator>
  <cp:keywords/>
  <dc:description/>
  <cp:lastModifiedBy>Maja Tonning</cp:lastModifiedBy>
  <cp:revision>34</cp:revision>
  <dcterms:created xsi:type="dcterms:W3CDTF">2022-02-11T06:17:00Z</dcterms:created>
  <dcterms:modified xsi:type="dcterms:W3CDTF">2022-02-11T07:00:00Z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2022-02-07T14:33:23Z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b5349415-50df-4281-97e9-fec8551dd5a4</vt:lpwstr>
  </property>
  <property fmtid="{D5CDD505-2E9C-101B-9397-08002B2CF9AE}" pid="8" name="MSIP_Label_6627b15a-80ec-4ef7-8353-f32e3c89bf3e_ContentBits">
    <vt:lpwstr>2</vt:lpwstr>
  </property>
</Properties>
</file>