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2E519" w14:textId="6D26170F" w:rsidR="00DD434D" w:rsidRPr="00070CEC" w:rsidRDefault="00DD434D" w:rsidP="00AC7254">
      <w:pPr>
        <w:spacing w:after="80"/>
        <w:jc w:val="both"/>
        <w:rPr>
          <w:rFonts w:asciiTheme="majorHAnsi" w:eastAsiaTheme="majorEastAsia" w:hAnsiTheme="majorHAnsi" w:cstheme="majorBidi"/>
          <w:color w:val="003843" w:themeColor="accent1"/>
          <w:spacing w:val="-10"/>
          <w:sz w:val="42"/>
          <w:szCs w:val="42"/>
          <w:lang w:val="pt-PT"/>
        </w:rPr>
      </w:pPr>
      <w:r w:rsidRPr="00070CEC">
        <w:rPr>
          <w:rFonts w:asciiTheme="majorHAnsi" w:eastAsiaTheme="majorEastAsia" w:hAnsiTheme="majorHAnsi" w:cstheme="majorBidi"/>
          <w:color w:val="003843" w:themeColor="accent1"/>
          <w:spacing w:val="-10"/>
          <w:sz w:val="42"/>
          <w:szCs w:val="42"/>
          <w:lang w:val="pt-PT"/>
        </w:rPr>
        <w:t xml:space="preserve">Lista de verificação de transferência de dinheiro em situaçao de emergência </w:t>
      </w:r>
    </w:p>
    <w:p w14:paraId="6C8ACDA6" w14:textId="558C9632" w:rsidR="00924860" w:rsidRPr="00070CEC" w:rsidRDefault="00924860" w:rsidP="00AC7254">
      <w:pPr>
        <w:spacing w:after="80"/>
        <w:jc w:val="both"/>
        <w:rPr>
          <w:b/>
          <w:bCs/>
          <w:lang w:val="pt-PT"/>
        </w:rPr>
      </w:pPr>
      <w:r w:rsidRPr="00070CEC">
        <w:rPr>
          <w:b/>
          <w:bCs/>
          <w:lang w:val="pt-PT"/>
        </w:rPr>
        <w:t xml:space="preserve">O que é: </w:t>
      </w:r>
      <w:r w:rsidRPr="00070CEC">
        <w:rPr>
          <w:bCs/>
          <w:lang w:val="pt-PT"/>
        </w:rPr>
        <w:t xml:space="preserve">Esta lista de verificação é uma ferramenta de controlo de qualidade para elementos incluídos em operações de emergência (DREFs, Apelos de Emergência, outros projectos relevantes) que </w:t>
      </w:r>
      <w:r w:rsidR="005B30B6" w:rsidRPr="00070CEC">
        <w:rPr>
          <w:bCs/>
          <w:lang w:val="pt-PT"/>
        </w:rPr>
        <w:t xml:space="preserve">se </w:t>
      </w:r>
      <w:r w:rsidRPr="00070CEC">
        <w:rPr>
          <w:bCs/>
          <w:lang w:val="pt-PT"/>
        </w:rPr>
        <w:t>utilizam</w:t>
      </w:r>
      <w:r w:rsidR="005B30B6" w:rsidRPr="00070CEC">
        <w:rPr>
          <w:bCs/>
          <w:lang w:val="pt-PT"/>
        </w:rPr>
        <w:t xml:space="preserve"> no processo de</w:t>
      </w:r>
      <w:r w:rsidRPr="00070CEC">
        <w:rPr>
          <w:bCs/>
          <w:lang w:val="pt-PT"/>
        </w:rPr>
        <w:t xml:space="preserve"> transferências de dinheiro (CTs). Nem todos os elementos da lista de verificação são necessariamente aplicáveis a todas as operações, mas esta lista de verificação fornece</w:t>
      </w:r>
      <w:r w:rsidR="005B30B6" w:rsidRPr="00070CEC">
        <w:rPr>
          <w:bCs/>
          <w:lang w:val="pt-PT"/>
        </w:rPr>
        <w:t>-nos</w:t>
      </w:r>
      <w:r w:rsidRPr="00070CEC">
        <w:rPr>
          <w:bCs/>
          <w:lang w:val="pt-PT"/>
        </w:rPr>
        <w:t xml:space="preserve"> recomendações sobre o nível óptimo de utilização das TM nas operações de emergência</w:t>
      </w:r>
      <w:r w:rsidR="008954AE" w:rsidRPr="00070CEC">
        <w:rPr>
          <w:bCs/>
          <w:lang w:val="pt-PT"/>
        </w:rPr>
        <w:t>.</w:t>
      </w:r>
    </w:p>
    <w:p w14:paraId="0FE693F4" w14:textId="09D09136" w:rsidR="009D522E" w:rsidRPr="00070CEC" w:rsidRDefault="00924860" w:rsidP="00AC7254">
      <w:pPr>
        <w:spacing w:after="80"/>
        <w:jc w:val="both"/>
        <w:rPr>
          <w:lang w:val="pt-PT"/>
        </w:rPr>
      </w:pPr>
      <w:r w:rsidRPr="00070CEC">
        <w:rPr>
          <w:b/>
          <w:bCs/>
          <w:lang w:val="pt-PT"/>
        </w:rPr>
        <w:t xml:space="preserve">A quem se destina: </w:t>
      </w:r>
      <w:r w:rsidRPr="00070CEC">
        <w:rPr>
          <w:bCs/>
          <w:lang w:val="pt-PT"/>
        </w:rPr>
        <w:t>Esta lista de verificação destina-se principa</w:t>
      </w:r>
      <w:r w:rsidR="00C277AF" w:rsidRPr="00070CEC">
        <w:rPr>
          <w:bCs/>
          <w:lang w:val="pt-PT"/>
        </w:rPr>
        <w:t>lmente às Sociedades Nacionais,</w:t>
      </w:r>
      <w:r w:rsidRPr="00070CEC">
        <w:rPr>
          <w:bCs/>
          <w:lang w:val="pt-PT"/>
        </w:rPr>
        <w:t xml:space="preserve"> aos pontos focais e responsáveis de operações de TM a nível de clusters envolvidos na concepção e planificaçao de operações de emergência</w:t>
      </w:r>
      <w:r w:rsidR="009D522E" w:rsidRPr="00070CEC">
        <w:rPr>
          <w:lang w:val="pt-PT"/>
        </w:rPr>
        <w:t>.</w:t>
      </w:r>
    </w:p>
    <w:p w14:paraId="110ED2CE" w14:textId="15ED486A" w:rsidR="006F6A66" w:rsidRPr="00070CEC" w:rsidRDefault="00924860" w:rsidP="00AC7254">
      <w:pPr>
        <w:spacing w:after="80"/>
        <w:jc w:val="both"/>
        <w:rPr>
          <w:lang w:val="pt-PT"/>
        </w:rPr>
      </w:pPr>
      <w:r w:rsidRPr="00070CEC">
        <w:rPr>
          <w:b/>
          <w:bCs/>
          <w:lang w:val="pt-PT"/>
        </w:rPr>
        <w:t xml:space="preserve">Quando deve ser utilizado : </w:t>
      </w:r>
      <w:r w:rsidRPr="00070CEC">
        <w:rPr>
          <w:bCs/>
          <w:lang w:val="pt-PT"/>
        </w:rPr>
        <w:t xml:space="preserve">Sempre que uma nova operação </w:t>
      </w:r>
      <w:r w:rsidR="00643F79" w:rsidRPr="00070CEC">
        <w:rPr>
          <w:bCs/>
          <w:lang w:val="pt-PT"/>
        </w:rPr>
        <w:t>de emergência</w:t>
      </w:r>
      <w:r w:rsidR="005B30B6" w:rsidRPr="00070CEC">
        <w:rPr>
          <w:bCs/>
          <w:lang w:val="pt-PT"/>
        </w:rPr>
        <w:t xml:space="preserve"> será concebido</w:t>
      </w:r>
      <w:r w:rsidR="00812F36" w:rsidRPr="00070CEC">
        <w:rPr>
          <w:bCs/>
          <w:lang w:val="pt-PT"/>
        </w:rPr>
        <w:t xml:space="preserve"> é</w:t>
      </w:r>
      <w:r w:rsidR="00485AC8" w:rsidRPr="00070CEC">
        <w:rPr>
          <w:bCs/>
          <w:lang w:val="pt-PT"/>
        </w:rPr>
        <w:t xml:space="preserve"> utiliza</w:t>
      </w:r>
      <w:r w:rsidRPr="00070CEC">
        <w:rPr>
          <w:bCs/>
          <w:lang w:val="pt-PT"/>
        </w:rPr>
        <w:t>do TMs. Esta lista de verificação deve ser utilizada dur</w:t>
      </w:r>
      <w:r w:rsidR="00727E17" w:rsidRPr="00070CEC">
        <w:rPr>
          <w:bCs/>
          <w:lang w:val="pt-PT"/>
        </w:rPr>
        <w:t xml:space="preserve">ante toda a fase de concepção é </w:t>
      </w:r>
      <w:r w:rsidRPr="00070CEC">
        <w:rPr>
          <w:bCs/>
          <w:lang w:val="pt-PT"/>
        </w:rPr>
        <w:t xml:space="preserve">como lista de verificação final para garantir </w:t>
      </w:r>
      <w:r w:rsidR="00485AC8" w:rsidRPr="00070CEC">
        <w:rPr>
          <w:bCs/>
          <w:lang w:val="pt-PT"/>
        </w:rPr>
        <w:t>que os detalhes essenciais sejam</w:t>
      </w:r>
      <w:r w:rsidRPr="00070CEC">
        <w:rPr>
          <w:bCs/>
          <w:lang w:val="pt-PT"/>
        </w:rPr>
        <w:t xml:space="preserve"> incluídos no plano de acção</w:t>
      </w:r>
      <w:r w:rsidR="00B21707" w:rsidRPr="00070CEC">
        <w:rPr>
          <w:lang w:val="pt-PT"/>
        </w:rPr>
        <w:t>.</w:t>
      </w:r>
    </w:p>
    <w:p w14:paraId="1CED0FD9" w14:textId="39978701" w:rsidR="00880EBA" w:rsidRPr="00070CEC" w:rsidRDefault="00880EBA" w:rsidP="00AC725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00000"/>
        <w:spacing w:after="80"/>
        <w:ind w:left="993" w:right="7484"/>
        <w:jc w:val="both"/>
        <w:rPr>
          <w:b/>
          <w:bCs/>
          <w:lang w:val="pt-PT"/>
        </w:rPr>
      </w:pPr>
      <w:r w:rsidRPr="00070CEC">
        <w:rPr>
          <w:b/>
          <w:bCs/>
          <w:lang w:val="pt-PT"/>
        </w:rPr>
        <w:t xml:space="preserve">* = </w:t>
      </w:r>
      <w:r w:rsidR="00171732" w:rsidRPr="00070CEC">
        <w:rPr>
          <w:b/>
          <w:bCs/>
          <w:lang w:val="pt-PT"/>
        </w:rPr>
        <w:t>obrigatório</w:t>
      </w:r>
    </w:p>
    <w:tbl>
      <w:tblPr>
        <w:tblStyle w:val="TabeladeLista3-Destaque11"/>
        <w:tblW w:w="9918" w:type="dxa"/>
        <w:tblLook w:val="04A0" w:firstRow="1" w:lastRow="0" w:firstColumn="1" w:lastColumn="0" w:noHBand="0" w:noVBand="1"/>
      </w:tblPr>
      <w:tblGrid>
        <w:gridCol w:w="1129"/>
        <w:gridCol w:w="1985"/>
        <w:gridCol w:w="6804"/>
      </w:tblGrid>
      <w:tr w:rsidR="00B130F4" w:rsidRPr="00070CEC" w14:paraId="6E6BB029" w14:textId="77777777" w:rsidTr="000229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</w:tcPr>
          <w:p w14:paraId="3E332121" w14:textId="269C87BE" w:rsidR="00B130F4" w:rsidRPr="00070CEC" w:rsidRDefault="003922F2" w:rsidP="00AC7254">
            <w:pPr>
              <w:spacing w:after="80"/>
              <w:jc w:val="center"/>
              <w:rPr>
                <w:lang w:val="pt-PT"/>
              </w:rPr>
            </w:pPr>
            <w:r w:rsidRPr="00070CEC">
              <w:rPr>
                <w:lang w:val="pt-PT"/>
              </w:rPr>
              <w:t>S</w:t>
            </w:r>
            <w:r w:rsidR="00C44475" w:rsidRPr="00070CEC">
              <w:rPr>
                <w:lang w:val="pt-PT"/>
              </w:rPr>
              <w:t>im / não</w:t>
            </w:r>
            <w:r w:rsidR="00643F79" w:rsidRPr="00070CEC">
              <w:rPr>
                <w:lang w:val="pt-PT"/>
              </w:rPr>
              <w:t xml:space="preserve"> </w:t>
            </w:r>
          </w:p>
        </w:tc>
        <w:tc>
          <w:tcPr>
            <w:tcW w:w="1985" w:type="dxa"/>
          </w:tcPr>
          <w:p w14:paraId="4A8AD497" w14:textId="73DD909F" w:rsidR="00B130F4" w:rsidRPr="00070CEC" w:rsidRDefault="00643F79" w:rsidP="00AC7254">
            <w:pPr>
              <w:spacing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Permenores à incluir</w:t>
            </w:r>
          </w:p>
        </w:tc>
        <w:tc>
          <w:tcPr>
            <w:tcW w:w="6804" w:type="dxa"/>
          </w:tcPr>
          <w:p w14:paraId="4B0A8A62" w14:textId="38BE051D" w:rsidR="00B130F4" w:rsidRPr="00070CEC" w:rsidRDefault="00643F79" w:rsidP="00AC7254">
            <w:pPr>
              <w:spacing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Aconselhamento e descriçao détalhadas</w:t>
            </w:r>
          </w:p>
        </w:tc>
      </w:tr>
      <w:tr w:rsidR="00070CEC" w:rsidRPr="00070CEC" w14:paraId="66B12716" w14:textId="77777777" w:rsidTr="00022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451F793" w14:textId="0D64B6D3" w:rsidR="00070CEC" w:rsidRPr="00070CEC" w:rsidRDefault="00070CEC" w:rsidP="00AC7254">
            <w:pPr>
              <w:spacing w:after="80"/>
              <w:jc w:val="center"/>
              <w:rPr>
                <w:rFonts w:ascii="MS Gothic" w:eastAsia="MS Gothic" w:hAnsi="MS Gothic"/>
                <w:sz w:val="22"/>
                <w:szCs w:val="22"/>
                <w:lang w:val="pt-PT"/>
              </w:rPr>
            </w:pP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-1466122858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  <w:r w:rsidRPr="00070CEC">
              <w:rPr>
                <w:sz w:val="22"/>
                <w:szCs w:val="22"/>
                <w:lang w:val="pt-PT"/>
              </w:rPr>
              <w:t xml:space="preserve"> </w:t>
            </w: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-797991162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4793A4C8" w14:textId="0D9075EE" w:rsidR="00070CEC" w:rsidRPr="00070CEC" w:rsidRDefault="00070CEC" w:rsidP="00AC7254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Envolvimento do ponto focal de dinheiro do Clauster</w:t>
            </w:r>
          </w:p>
        </w:tc>
        <w:tc>
          <w:tcPr>
            <w:tcW w:w="6804" w:type="dxa"/>
          </w:tcPr>
          <w:p w14:paraId="06257975" w14:textId="50EFE2D8" w:rsidR="00070CEC" w:rsidRPr="00070CEC" w:rsidRDefault="00070CEC" w:rsidP="00AC7254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Será que a SN tem contactado o ponto focal de dinheiro de Clauster e da Cop na TM (ver aqui os contactos das Cops na TM este passo é obrigatório)</w:t>
            </w:r>
          </w:p>
        </w:tc>
      </w:tr>
      <w:tr w:rsidR="00070CEC" w:rsidRPr="00070CEC" w14:paraId="14E3503A" w14:textId="77777777" w:rsidTr="00022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9EC3540" w14:textId="3A044E6A" w:rsidR="00070CEC" w:rsidRPr="00070CEC" w:rsidRDefault="00070CEC" w:rsidP="00AC7254">
            <w:pPr>
              <w:spacing w:after="80"/>
              <w:jc w:val="center"/>
              <w:rPr>
                <w:rFonts w:ascii="MS Gothic" w:eastAsia="MS Gothic" w:hAnsi="MS Gothic"/>
                <w:sz w:val="22"/>
                <w:szCs w:val="22"/>
                <w:lang w:val="pt-PT"/>
              </w:rPr>
            </w:pP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346530196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  <w:r w:rsidRPr="00070CEC">
              <w:rPr>
                <w:sz w:val="22"/>
                <w:szCs w:val="22"/>
                <w:lang w:val="pt-PT"/>
              </w:rPr>
              <w:t xml:space="preserve"> </w:t>
            </w: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1766647107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05C3C7D2" w14:textId="291F8336" w:rsidR="00070CEC" w:rsidRPr="00070CEC" w:rsidRDefault="00070CEC" w:rsidP="00AC7254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Envolvimento do coordenador regional de TM</w:t>
            </w:r>
          </w:p>
        </w:tc>
        <w:tc>
          <w:tcPr>
            <w:tcW w:w="6804" w:type="dxa"/>
          </w:tcPr>
          <w:p w14:paraId="42D58886" w14:textId="5EB6BC40" w:rsidR="00070CEC" w:rsidRPr="00070CEC" w:rsidRDefault="00070CEC" w:rsidP="00AC7254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 xml:space="preserve"> Se aplicável (por exemplo, o agrupamento não tiver um ponto focal CVA), será que SN ou o agrupamento contactou o coordenador regional de TM desde o início da operação?</w:t>
            </w:r>
          </w:p>
        </w:tc>
      </w:tr>
    </w:tbl>
    <w:p w14:paraId="40F5B44B" w14:textId="78AE0224" w:rsidR="00671F18" w:rsidRPr="00070CEC" w:rsidRDefault="00015D2E" w:rsidP="00AC7254">
      <w:pPr>
        <w:pStyle w:val="Heading2"/>
        <w:spacing w:after="80"/>
        <w:rPr>
          <w:lang w:val="pt-PT"/>
        </w:rPr>
      </w:pPr>
      <w:r w:rsidRPr="00070CEC">
        <w:rPr>
          <w:lang w:val="pt-PT"/>
        </w:rPr>
        <w:t>Capacidade de SN em</w:t>
      </w:r>
      <w:r w:rsidR="00D87067" w:rsidRPr="00070CEC">
        <w:rPr>
          <w:lang w:val="pt-PT"/>
        </w:rPr>
        <w:t xml:space="preserve"> TM</w:t>
      </w:r>
    </w:p>
    <w:p w14:paraId="149BFF82" w14:textId="34AC6B31" w:rsidR="00737916" w:rsidRPr="00070CEC" w:rsidRDefault="00015D2E" w:rsidP="00AC7254">
      <w:pPr>
        <w:spacing w:after="80"/>
        <w:rPr>
          <w:lang w:val="pt-PT"/>
        </w:rPr>
      </w:pPr>
      <w:r w:rsidRPr="00070CEC">
        <w:rPr>
          <w:lang w:val="pt-PT"/>
        </w:rPr>
        <w:t xml:space="preserve">Encontre  </w:t>
      </w:r>
      <w:r w:rsidR="002C7AB3" w:rsidRPr="00070CEC">
        <w:rPr>
          <w:lang w:val="pt-PT"/>
        </w:rPr>
        <w:t>a</w:t>
      </w:r>
      <w:hyperlink r:id="rId8" w:history="1">
        <w:r w:rsidR="002C7AB3" w:rsidRPr="00070CEC">
          <w:rPr>
            <w:rStyle w:val="Hyperlink"/>
            <w:highlight w:val="cyan"/>
            <w:lang w:val="pt-PT"/>
          </w:rPr>
          <w:t>qu</w:t>
        </w:r>
        <w:r w:rsidR="00D87067" w:rsidRPr="00070CEC">
          <w:rPr>
            <w:rStyle w:val="Hyperlink"/>
            <w:highlight w:val="cyan"/>
            <w:lang w:val="pt-PT"/>
          </w:rPr>
          <w:t>i</w:t>
        </w:r>
      </w:hyperlink>
      <w:r w:rsidR="00D87067" w:rsidRPr="00070CEC">
        <w:rPr>
          <w:lang w:val="pt-PT"/>
        </w:rPr>
        <w:t xml:space="preserve"> </w:t>
      </w:r>
      <w:r w:rsidR="00185F6B" w:rsidRPr="00070CEC">
        <w:rPr>
          <w:lang w:val="pt-PT"/>
        </w:rPr>
        <w:t>mais informaçõ</w:t>
      </w:r>
      <w:r w:rsidR="00BA781C" w:rsidRPr="00070CEC">
        <w:rPr>
          <w:lang w:val="pt-PT"/>
        </w:rPr>
        <w:t>es</w:t>
      </w:r>
      <w:r w:rsidR="00185F6B" w:rsidRPr="00070CEC">
        <w:rPr>
          <w:lang w:val="pt-PT"/>
        </w:rPr>
        <w:t xml:space="preserve"> sobre as formaçõ</w:t>
      </w:r>
      <w:r w:rsidR="004B5276" w:rsidRPr="00070CEC">
        <w:rPr>
          <w:lang w:val="pt-PT"/>
        </w:rPr>
        <w:t>es</w:t>
      </w:r>
      <w:r w:rsidR="00925AC4" w:rsidRPr="00070CEC">
        <w:rPr>
          <w:lang w:val="pt-PT"/>
        </w:rPr>
        <w:t xml:space="preserve">, </w:t>
      </w:r>
      <w:r w:rsidR="004B5276" w:rsidRPr="00070CEC">
        <w:rPr>
          <w:lang w:val="pt-PT"/>
        </w:rPr>
        <w:t>recomend</w:t>
      </w:r>
      <w:r w:rsidR="00185F6B" w:rsidRPr="00070CEC">
        <w:rPr>
          <w:lang w:val="pt-PT"/>
        </w:rPr>
        <w:t>adas em matéria de TM e de mecanismos de gestã</w:t>
      </w:r>
      <w:r w:rsidR="004B5276" w:rsidRPr="00070CEC">
        <w:rPr>
          <w:lang w:val="pt-PT"/>
        </w:rPr>
        <w:t>o de informaçao</w:t>
      </w:r>
      <w:r w:rsidR="00D87067" w:rsidRPr="00070CEC">
        <w:rPr>
          <w:lang w:val="pt-PT"/>
        </w:rPr>
        <w:t>.</w:t>
      </w:r>
    </w:p>
    <w:tbl>
      <w:tblPr>
        <w:tblStyle w:val="TabeladeLista3-Destaque11"/>
        <w:tblW w:w="9918" w:type="dxa"/>
        <w:tblLook w:val="04A0" w:firstRow="1" w:lastRow="0" w:firstColumn="1" w:lastColumn="0" w:noHBand="0" w:noVBand="1"/>
      </w:tblPr>
      <w:tblGrid>
        <w:gridCol w:w="1129"/>
        <w:gridCol w:w="1985"/>
        <w:gridCol w:w="6804"/>
      </w:tblGrid>
      <w:tr w:rsidR="00070CEC" w:rsidRPr="00070CEC" w14:paraId="4F0388F5" w14:textId="77777777" w:rsidTr="005A30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</w:tcPr>
          <w:p w14:paraId="4BB0706C" w14:textId="4DB2F64B" w:rsidR="00070CEC" w:rsidRPr="00070CEC" w:rsidRDefault="00070CEC" w:rsidP="00AC7254">
            <w:pPr>
              <w:spacing w:after="80"/>
              <w:jc w:val="center"/>
              <w:rPr>
                <w:lang w:val="pt-PT"/>
              </w:rPr>
            </w:pPr>
            <w:r w:rsidRPr="00070CEC">
              <w:rPr>
                <w:lang w:val="pt-PT"/>
              </w:rPr>
              <w:t xml:space="preserve">Sim / não </w:t>
            </w:r>
          </w:p>
        </w:tc>
        <w:tc>
          <w:tcPr>
            <w:tcW w:w="1985" w:type="dxa"/>
          </w:tcPr>
          <w:p w14:paraId="4AD5CE34" w14:textId="315C95DD" w:rsidR="00070CEC" w:rsidRPr="00070CEC" w:rsidRDefault="00070CEC" w:rsidP="00AC7254">
            <w:pPr>
              <w:spacing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Permenores à incluir</w:t>
            </w:r>
          </w:p>
        </w:tc>
        <w:tc>
          <w:tcPr>
            <w:tcW w:w="6804" w:type="dxa"/>
          </w:tcPr>
          <w:p w14:paraId="07547B1C" w14:textId="600701F7" w:rsidR="00070CEC" w:rsidRPr="00070CEC" w:rsidRDefault="00070CEC" w:rsidP="00AC7254">
            <w:pPr>
              <w:spacing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 xml:space="preserve">aconselhamento e descrição détalhadas </w:t>
            </w:r>
          </w:p>
        </w:tc>
      </w:tr>
      <w:tr w:rsidR="00070CEC" w:rsidRPr="00070CEC" w14:paraId="57476364" w14:textId="77777777" w:rsidTr="005A3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3AAD07D" w14:textId="32DFB8AC" w:rsidR="00070CEC" w:rsidRPr="00070CEC" w:rsidRDefault="00070CEC" w:rsidP="00AC7254">
            <w:pPr>
              <w:spacing w:after="80"/>
              <w:jc w:val="center"/>
              <w:rPr>
                <w:sz w:val="22"/>
                <w:szCs w:val="22"/>
                <w:lang w:val="pt-PT"/>
              </w:rPr>
            </w:pP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-1701079821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  <w:r w:rsidRPr="00070CEC">
              <w:rPr>
                <w:sz w:val="22"/>
                <w:szCs w:val="22"/>
                <w:lang w:val="pt-PT"/>
              </w:rPr>
              <w:t xml:space="preserve"> </w:t>
            </w: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-2082671648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5B0D271F" w14:textId="4BE53C53" w:rsidR="00070CEC" w:rsidRPr="00070CEC" w:rsidRDefault="00070CEC" w:rsidP="00AC7254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Experiência da SN em TM</w:t>
            </w:r>
          </w:p>
        </w:tc>
        <w:tc>
          <w:tcPr>
            <w:tcW w:w="6804" w:type="dxa"/>
          </w:tcPr>
          <w:p w14:paraId="22A2B6B1" w14:textId="2AE23733" w:rsidR="00070CEC" w:rsidRPr="00070CEC" w:rsidRDefault="00070CEC" w:rsidP="00AC7254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 xml:space="preserve"> indicar si a SN tem alguma experiencia em matéria de TM e a pertinência desta experiência para o presente projecto.</w:t>
            </w:r>
          </w:p>
        </w:tc>
      </w:tr>
      <w:tr w:rsidR="00070CEC" w:rsidRPr="00070CEC" w14:paraId="267D5949" w14:textId="77777777" w:rsidTr="005A30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A865B71" w14:textId="143949AE" w:rsidR="00070CEC" w:rsidRPr="00070CEC" w:rsidRDefault="00070CEC" w:rsidP="00AC7254">
            <w:pPr>
              <w:spacing w:after="80"/>
              <w:jc w:val="center"/>
              <w:rPr>
                <w:sz w:val="22"/>
                <w:szCs w:val="22"/>
                <w:lang w:val="pt-PT"/>
              </w:rPr>
            </w:pP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1254243049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  <w:r w:rsidRPr="00070CEC">
              <w:rPr>
                <w:sz w:val="22"/>
                <w:szCs w:val="22"/>
                <w:lang w:val="pt-PT"/>
              </w:rPr>
              <w:t xml:space="preserve"> </w:t>
            </w: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1289780463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6F6EDA49" w14:textId="4DCD5907" w:rsidR="00070CEC" w:rsidRPr="00070CEC" w:rsidRDefault="00070CEC" w:rsidP="00AC7254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Preparação das TMs</w:t>
            </w:r>
          </w:p>
        </w:tc>
        <w:tc>
          <w:tcPr>
            <w:tcW w:w="6804" w:type="dxa"/>
          </w:tcPr>
          <w:p w14:paraId="5798C00D" w14:textId="3EBC3DAE" w:rsidR="00070CEC" w:rsidRPr="00070CEC" w:rsidRDefault="00070CEC" w:rsidP="00AC7254">
            <w:pPr>
              <w:spacing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 xml:space="preserve">Indicar si a SN está ou esteve recentemente envolvido num programa de preparação de TM e que parceiro está apoiar. </w:t>
            </w:r>
          </w:p>
          <w:p w14:paraId="68F06BBA" w14:textId="6BBCFDBF" w:rsidR="00070CEC" w:rsidRPr="00070CEC" w:rsidRDefault="00070CEC" w:rsidP="00AC7254">
            <w:pPr>
              <w:spacing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 xml:space="preserve">A SN tem um ponto focal de Transferência de dinheiro? </w:t>
            </w:r>
          </w:p>
          <w:p w14:paraId="429B86B5" w14:textId="39DA063A" w:rsidR="00070CEC" w:rsidRPr="00070CEC" w:rsidRDefault="00070CEC" w:rsidP="00AC7254">
            <w:pPr>
              <w:spacing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 xml:space="preserve">Será que foi criado um grupo técnico interno das TM e está activo ? </w:t>
            </w:r>
          </w:p>
          <w:p w14:paraId="79289F8A" w14:textId="74B58B61" w:rsidR="00070CEC" w:rsidRPr="00070CEC" w:rsidRDefault="00070CEC" w:rsidP="00AC7254">
            <w:pPr>
              <w:spacing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Indicar o nível de preparação da SN em matéria  de TM si houve evoluçao na matéria recentemente.</w:t>
            </w:r>
          </w:p>
        </w:tc>
      </w:tr>
      <w:tr w:rsidR="00671F18" w:rsidRPr="00070CEC" w14:paraId="2FA5E61F" w14:textId="77777777" w:rsidTr="005A3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C4DB006" w14:textId="6CA0FB1F" w:rsidR="00671F18" w:rsidRPr="00070CEC" w:rsidRDefault="00070CEC" w:rsidP="00AC7254">
            <w:pPr>
              <w:spacing w:after="80"/>
              <w:jc w:val="center"/>
              <w:rPr>
                <w:rFonts w:ascii="MS Gothic" w:eastAsia="MS Gothic" w:hAnsi="MS Gothic"/>
                <w:sz w:val="22"/>
                <w:szCs w:val="22"/>
                <w:lang w:val="pt-PT"/>
              </w:rPr>
            </w:pP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-1372907820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  <w:r w:rsidRPr="00070CEC">
              <w:rPr>
                <w:sz w:val="22"/>
                <w:szCs w:val="22"/>
                <w:lang w:val="pt-PT"/>
              </w:rPr>
              <w:t xml:space="preserve"> </w:t>
            </w: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344364337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2B66BD82" w14:textId="31B9ABB0" w:rsidR="00671F18" w:rsidRPr="00070CEC" w:rsidRDefault="00736C36" w:rsidP="00AC7254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 xml:space="preserve">Necessidade de formaçao em TM </w:t>
            </w:r>
          </w:p>
        </w:tc>
        <w:tc>
          <w:tcPr>
            <w:tcW w:w="6804" w:type="dxa"/>
          </w:tcPr>
          <w:p w14:paraId="1F80EA36" w14:textId="23CAA070" w:rsidR="00671F18" w:rsidRPr="00070CEC" w:rsidRDefault="00391975" w:rsidP="00AC7254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Especificar</w:t>
            </w:r>
            <w:r w:rsidR="00185F6B" w:rsidRPr="00070CEC">
              <w:rPr>
                <w:lang w:val="pt-PT"/>
              </w:rPr>
              <w:t xml:space="preserve"> se</w:t>
            </w:r>
            <w:r w:rsidR="00290094" w:rsidRPr="00070CEC">
              <w:rPr>
                <w:lang w:val="pt-PT"/>
              </w:rPr>
              <w:t xml:space="preserve"> a</w:t>
            </w:r>
            <w:r w:rsidR="00185F6B" w:rsidRPr="00070CEC">
              <w:rPr>
                <w:lang w:val="pt-PT"/>
              </w:rPr>
              <w:t xml:space="preserve"> equipa responsável pela operação precisa de uma formaçã</w:t>
            </w:r>
            <w:r w:rsidR="00290094" w:rsidRPr="00070CEC">
              <w:rPr>
                <w:lang w:val="pt-PT"/>
              </w:rPr>
              <w:t>o complementar</w:t>
            </w:r>
            <w:r w:rsidR="00185F6B" w:rsidRPr="00070CEC">
              <w:rPr>
                <w:lang w:val="pt-PT"/>
              </w:rPr>
              <w:t xml:space="preserve"> em matéria de TM/ e ou de gestão de informaçã</w:t>
            </w:r>
            <w:r w:rsidR="00290094" w:rsidRPr="00070CEC">
              <w:rPr>
                <w:lang w:val="pt-PT"/>
              </w:rPr>
              <w:t xml:space="preserve">o, e que </w:t>
            </w:r>
            <w:r w:rsidR="00185F6B" w:rsidRPr="00070CEC">
              <w:rPr>
                <w:lang w:val="pt-PT"/>
              </w:rPr>
              <w:t>a nivel de formaçã</w:t>
            </w:r>
            <w:r w:rsidR="00875E1E" w:rsidRPr="00070CEC">
              <w:rPr>
                <w:lang w:val="pt-PT"/>
              </w:rPr>
              <w:t>o deve ser considerado (básico, es</w:t>
            </w:r>
            <w:r w:rsidR="00185F6B" w:rsidRPr="00070CEC">
              <w:rPr>
                <w:lang w:val="pt-PT"/>
              </w:rPr>
              <w:t>pecializado por exemp</w:t>
            </w:r>
            <w:r w:rsidR="00215549" w:rsidRPr="00070CEC">
              <w:rPr>
                <w:lang w:val="pt-PT"/>
              </w:rPr>
              <w:t>l</w:t>
            </w:r>
            <w:r w:rsidR="00185F6B" w:rsidRPr="00070CEC">
              <w:rPr>
                <w:lang w:val="pt-PT"/>
              </w:rPr>
              <w:t>o</w:t>
            </w:r>
            <w:r w:rsidR="00875E1E" w:rsidRPr="00070CEC">
              <w:rPr>
                <w:lang w:val="pt-PT"/>
              </w:rPr>
              <w:t>, por sector), para serviços de apoio avançado.</w:t>
            </w:r>
            <w:r w:rsidR="00185F6B" w:rsidRPr="00070CEC">
              <w:rPr>
                <w:lang w:val="pt-PT"/>
              </w:rPr>
              <w:t xml:space="preserve"> </w:t>
            </w:r>
            <w:r w:rsidR="00875E1E" w:rsidRPr="00070CEC">
              <w:rPr>
                <w:lang w:val="pt-PT"/>
              </w:rPr>
              <w:t>I</w:t>
            </w:r>
            <w:r w:rsidR="00185F6B" w:rsidRPr="00070CEC">
              <w:rPr>
                <w:lang w:val="pt-PT"/>
              </w:rPr>
              <w:t>ncluir um orçamento para formaçã</w:t>
            </w:r>
            <w:r w:rsidR="00875E1E" w:rsidRPr="00070CEC">
              <w:rPr>
                <w:lang w:val="pt-PT"/>
              </w:rPr>
              <w:t>o caso seja necessário</w:t>
            </w:r>
            <w:r w:rsidR="00143EE4" w:rsidRPr="00070CEC">
              <w:rPr>
                <w:lang w:val="pt-PT"/>
              </w:rPr>
              <w:t xml:space="preserve"> </w:t>
            </w:r>
          </w:p>
        </w:tc>
      </w:tr>
      <w:tr w:rsidR="00821A33" w:rsidRPr="00070CEC" w14:paraId="72A1175A" w14:textId="77777777" w:rsidTr="005A30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1620D12" w14:textId="392D13B6" w:rsidR="00821A33" w:rsidRPr="00070CEC" w:rsidRDefault="00070CEC" w:rsidP="00AC7254">
            <w:pPr>
              <w:spacing w:after="80"/>
              <w:jc w:val="center"/>
              <w:rPr>
                <w:sz w:val="22"/>
                <w:szCs w:val="22"/>
                <w:lang w:val="pt-PT"/>
              </w:rPr>
            </w:pP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-322897787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  <w:r w:rsidRPr="00070CEC">
              <w:rPr>
                <w:sz w:val="22"/>
                <w:szCs w:val="22"/>
                <w:lang w:val="pt-PT"/>
              </w:rPr>
              <w:t xml:space="preserve"> </w:t>
            </w: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1934163242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099C52DE" w14:textId="7F5D19F4" w:rsidR="00821A33" w:rsidRPr="00070CEC" w:rsidRDefault="004025C7" w:rsidP="00AC7254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SoP</w:t>
            </w:r>
            <w:r w:rsidR="00C12EC0" w:rsidRPr="00070CEC">
              <w:rPr>
                <w:lang w:val="pt-PT"/>
              </w:rPr>
              <w:t>s</w:t>
            </w:r>
            <w:r w:rsidRPr="00070CEC">
              <w:rPr>
                <w:lang w:val="pt-PT"/>
              </w:rPr>
              <w:t xml:space="preserve"> </w:t>
            </w:r>
            <w:r w:rsidR="00875E1E" w:rsidRPr="00070CEC">
              <w:rPr>
                <w:lang w:val="pt-PT"/>
              </w:rPr>
              <w:t>de SN para o</w:t>
            </w:r>
            <w:r w:rsidR="00842C56" w:rsidRPr="00070CEC">
              <w:rPr>
                <w:lang w:val="pt-PT"/>
              </w:rPr>
              <w:t>s TM</w:t>
            </w:r>
          </w:p>
        </w:tc>
        <w:tc>
          <w:tcPr>
            <w:tcW w:w="6804" w:type="dxa"/>
          </w:tcPr>
          <w:p w14:paraId="4D23D4A2" w14:textId="007666E5" w:rsidR="00821A33" w:rsidRPr="00070CEC" w:rsidRDefault="00875E1E" w:rsidP="00AC7254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Especificar si as SN estabeleceram Procedimentos Operacionais Estandardizados (SoPs) e uma matriz clara de papéis e responsabilidades para as TMs.</w:t>
            </w:r>
          </w:p>
        </w:tc>
      </w:tr>
      <w:tr w:rsidR="00070CEC" w:rsidRPr="00070CEC" w14:paraId="3559B55B" w14:textId="77777777" w:rsidTr="005A3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5AA0A26" w14:textId="3338781A" w:rsidR="00070CEC" w:rsidRPr="00070CEC" w:rsidRDefault="00070CEC" w:rsidP="00AC7254">
            <w:pPr>
              <w:spacing w:after="80"/>
              <w:jc w:val="center"/>
              <w:rPr>
                <w:lang w:val="pt-PT"/>
              </w:rPr>
            </w:pP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-2097388854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  <w:r w:rsidRPr="00070CEC">
              <w:rPr>
                <w:sz w:val="22"/>
                <w:szCs w:val="22"/>
                <w:lang w:val="pt-PT"/>
              </w:rPr>
              <w:t xml:space="preserve"> </w:t>
            </w: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1093286188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77544A43" w14:textId="085405DD" w:rsidR="00070CEC" w:rsidRPr="00070CEC" w:rsidRDefault="00070CEC" w:rsidP="00AC7254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A gestão de risco na TM</w:t>
            </w:r>
          </w:p>
        </w:tc>
        <w:tc>
          <w:tcPr>
            <w:tcW w:w="6804" w:type="dxa"/>
          </w:tcPr>
          <w:p w14:paraId="5618892C" w14:textId="7E7DA28D" w:rsidR="00070CEC" w:rsidRPr="004804A7" w:rsidRDefault="00070CEC" w:rsidP="00AC7254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4804A7">
              <w:rPr>
                <w:lang w:val="pt-PT"/>
              </w:rPr>
              <w:t>Será que a SN estabeleceu um registo de risco na TM? (ver o registo de risco TM para África</w:t>
            </w:r>
          </w:p>
          <w:p w14:paraId="060640F2" w14:textId="4D406788" w:rsidR="00070CEC" w:rsidRPr="004804A7" w:rsidRDefault="00070CEC" w:rsidP="00AC7254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hyperlink r:id="rId9" w:anchor="CVA-risk-register" w:history="1">
              <w:r w:rsidRPr="004804A7">
                <w:rPr>
                  <w:rStyle w:val="Hyperlink"/>
                  <w:lang w:val="pt-PT"/>
                </w:rPr>
                <w:t>aqui</w:t>
              </w:r>
            </w:hyperlink>
            <w:r w:rsidRPr="004804A7">
              <w:rPr>
                <w:lang w:val="pt-PT"/>
              </w:rPr>
              <w:t>)</w:t>
            </w:r>
          </w:p>
          <w:p w14:paraId="00E133EC" w14:textId="3415AD9B" w:rsidR="00070CEC" w:rsidRPr="004804A7" w:rsidRDefault="00070CEC" w:rsidP="00AC7254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4804A7">
              <w:rPr>
                <w:lang w:val="pt-PT"/>
              </w:rPr>
              <w:t>Se não existe um registo de risco no TM, existem planos para estabelecer um gestão de registo de risco como parte do projecto?</w:t>
            </w:r>
          </w:p>
          <w:p w14:paraId="00CC36AA" w14:textId="1E30054D" w:rsidR="00070CEC" w:rsidRPr="004804A7" w:rsidRDefault="00070CEC" w:rsidP="00AC7254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4804A7">
              <w:rPr>
                <w:lang w:val="pt-PT"/>
              </w:rPr>
              <w:t xml:space="preserve"> </w:t>
            </w:r>
          </w:p>
        </w:tc>
      </w:tr>
      <w:tr w:rsidR="00070CEC" w:rsidRPr="00070CEC" w14:paraId="28850FD5" w14:textId="77777777" w:rsidTr="005A30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EEA29C3" w14:textId="70B83D69" w:rsidR="00070CEC" w:rsidRPr="00070CEC" w:rsidRDefault="00070CEC" w:rsidP="00AC7254">
            <w:pPr>
              <w:spacing w:after="80"/>
              <w:jc w:val="center"/>
              <w:rPr>
                <w:sz w:val="22"/>
                <w:szCs w:val="22"/>
                <w:lang w:val="pt-PT"/>
              </w:rPr>
            </w:pP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-1296600267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  <w:r w:rsidRPr="00070CEC">
              <w:rPr>
                <w:sz w:val="22"/>
                <w:szCs w:val="22"/>
                <w:lang w:val="pt-PT"/>
              </w:rPr>
              <w:t xml:space="preserve"> </w:t>
            </w: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108024619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78511FD6" w14:textId="135BA9AC" w:rsidR="00070CEC" w:rsidRPr="004804A7" w:rsidRDefault="00070CEC" w:rsidP="00AC7254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4804A7">
              <w:rPr>
                <w:lang w:val="pt-PT"/>
              </w:rPr>
              <w:t xml:space="preserve">Engajamento Comunitário e Prestação de Contas </w:t>
            </w:r>
            <w:r w:rsidRPr="004804A7">
              <w:rPr>
                <w:lang w:val="pt-PT"/>
              </w:rPr>
              <w:br/>
              <w:t xml:space="preserve">(CEA-Community Engagement and Accountability)* </w:t>
            </w:r>
          </w:p>
        </w:tc>
        <w:tc>
          <w:tcPr>
            <w:tcW w:w="6804" w:type="dxa"/>
          </w:tcPr>
          <w:p w14:paraId="3A783AD9" w14:textId="7B576AC9" w:rsidR="00070CEC" w:rsidRPr="004804A7" w:rsidRDefault="00070CEC" w:rsidP="00AC7254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4804A7">
              <w:rPr>
                <w:lang w:val="pt-PT"/>
              </w:rPr>
              <w:t>CEA - Compromisso e Responsabilidade da Comunidade não estão detalhados nesta lista de controlo, uma vez que existe muita informação sobre este assunto noutros locais.</w:t>
            </w:r>
          </w:p>
          <w:p w14:paraId="3E0C01D9" w14:textId="3C28E0CE" w:rsidR="00070CEC" w:rsidRPr="004804A7" w:rsidRDefault="00070CEC" w:rsidP="00AC7254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4804A7">
              <w:rPr>
                <w:lang w:val="pt-PT"/>
              </w:rPr>
              <w:t>Verificação feita a nível do engajamento comunitário e de prestação de contas (CEA) para a implementação apropriado de TM</w:t>
            </w:r>
          </w:p>
          <w:p w14:paraId="5B3F5AA3" w14:textId="074510D0" w:rsidR="00070CEC" w:rsidRPr="004804A7" w:rsidRDefault="00070CEC" w:rsidP="00AC7254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4804A7">
              <w:rPr>
                <w:lang w:val="pt-PT"/>
              </w:rPr>
              <w:t xml:space="preserve"> * O envolvimento e a responsabilização da comunidade não estão detalhados nesta lista de controlo, uma vez que    </w:t>
            </w:r>
          </w:p>
        </w:tc>
      </w:tr>
      <w:tr w:rsidR="00070CEC" w:rsidRPr="00070CEC" w14:paraId="693DC9F5" w14:textId="77777777" w:rsidTr="005A3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184C42D" w14:textId="2D84DC9D" w:rsidR="00070CEC" w:rsidRPr="00070CEC" w:rsidRDefault="00070CEC" w:rsidP="00AC7254">
            <w:pPr>
              <w:spacing w:after="80"/>
              <w:jc w:val="center"/>
              <w:rPr>
                <w:sz w:val="22"/>
                <w:szCs w:val="22"/>
                <w:lang w:val="pt-PT"/>
              </w:rPr>
            </w:pP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2051879146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  <w:r w:rsidRPr="00070CEC">
              <w:rPr>
                <w:sz w:val="22"/>
                <w:szCs w:val="22"/>
                <w:lang w:val="pt-PT"/>
              </w:rPr>
              <w:t xml:space="preserve"> </w:t>
            </w: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-591553274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1D66BC28" w14:textId="21C06AF5" w:rsidR="00070CEC" w:rsidRPr="00070CEC" w:rsidRDefault="00070CEC" w:rsidP="00AC7254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 xml:space="preserve"> Gestão de Informação/Gestão de Dados em vigor </w:t>
            </w:r>
          </w:p>
        </w:tc>
        <w:tc>
          <w:tcPr>
            <w:tcW w:w="6804" w:type="dxa"/>
          </w:tcPr>
          <w:p w14:paraId="2972DBD9" w14:textId="28AB711F" w:rsidR="00070CEC" w:rsidRPr="004804A7" w:rsidRDefault="00070CEC" w:rsidP="00AC7254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4804A7">
              <w:rPr>
                <w:lang w:val="pt-PT"/>
              </w:rPr>
              <w:t xml:space="preserve">Especificar os sistemas de gestão de dados utilizados pela SN. </w:t>
            </w:r>
          </w:p>
          <w:p w14:paraId="1ADC674E" w14:textId="7289275D" w:rsidR="00070CEC" w:rsidRPr="004804A7" w:rsidRDefault="00070CEC" w:rsidP="00AC7254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4804A7">
              <w:rPr>
                <w:lang w:val="pt-PT"/>
              </w:rPr>
              <w:t xml:space="preserve">Se a SN o tiver utilizado em operações anteriores, assegurar que o sistema é incluído na operação de emergência actual. Se a SN estiver interessada em utilizar a Red Rose, a formação pode ser incluída no Plano de Acção de Emergência (EPoA). </w:t>
            </w:r>
          </w:p>
          <w:p w14:paraId="094CFACA" w14:textId="7BA6AE7B" w:rsidR="00070CEC" w:rsidRPr="004804A7" w:rsidRDefault="00070CEC" w:rsidP="00AC7254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4804A7">
              <w:rPr>
                <w:lang w:val="pt-PT"/>
              </w:rPr>
              <w:t xml:space="preserve">Mais informaçoes sobre Red Rose podem ser encontradas </w:t>
            </w:r>
            <w:hyperlink r:id="rId10" w:history="1">
              <w:r w:rsidRPr="004804A7">
                <w:rPr>
                  <w:rStyle w:val="Hyperlink"/>
                  <w:lang w:val="pt-PT"/>
                </w:rPr>
                <w:t>aquii</w:t>
              </w:r>
            </w:hyperlink>
            <w:r w:rsidRPr="004804A7">
              <w:rPr>
                <w:lang w:val="pt-PT"/>
              </w:rPr>
              <w:t>.</w:t>
            </w:r>
          </w:p>
        </w:tc>
      </w:tr>
      <w:tr w:rsidR="00070CEC" w:rsidRPr="00070CEC" w14:paraId="10961B1E" w14:textId="77777777" w:rsidTr="005A30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D986B03" w14:textId="57658EF8" w:rsidR="00070CEC" w:rsidRPr="00070CEC" w:rsidRDefault="00070CEC" w:rsidP="00AC7254">
            <w:pPr>
              <w:spacing w:after="80"/>
              <w:jc w:val="center"/>
              <w:rPr>
                <w:sz w:val="22"/>
                <w:szCs w:val="22"/>
                <w:lang w:val="pt-PT"/>
              </w:rPr>
            </w:pP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-1459093336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  <w:r w:rsidRPr="00070CEC">
              <w:rPr>
                <w:sz w:val="22"/>
                <w:szCs w:val="22"/>
                <w:lang w:val="pt-PT"/>
              </w:rPr>
              <w:t xml:space="preserve"> </w:t>
            </w: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-2072875424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5B4E549D" w14:textId="565C0074" w:rsidR="00070CEC" w:rsidRPr="00070CEC" w:rsidRDefault="00070CEC" w:rsidP="00AC7254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 xml:space="preserve">Proteção de dados em matéria de TM (ver igualmente </w:t>
            </w:r>
            <w:hyperlink r:id="rId11" w:history="1">
              <w:r w:rsidRPr="00070CEC">
                <w:rPr>
                  <w:rStyle w:val="Hyperlink"/>
                  <w:lang w:val="pt-PT"/>
                </w:rPr>
                <w:t>aqui</w:t>
              </w:r>
            </w:hyperlink>
            <w:r w:rsidRPr="00070CEC">
              <w:rPr>
                <w:lang w:val="pt-PT"/>
              </w:rPr>
              <w:t>)</w:t>
            </w:r>
          </w:p>
        </w:tc>
        <w:tc>
          <w:tcPr>
            <w:tcW w:w="6804" w:type="dxa"/>
          </w:tcPr>
          <w:p w14:paraId="6710F50E" w14:textId="571767FD" w:rsidR="00070CEC" w:rsidRPr="00070CEC" w:rsidRDefault="00070CEC" w:rsidP="00AC7254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 xml:space="preserve">Verificar que as medidas de proteção de dados SN estão em vigor e são eficazes, especialmente no que diz respeito à partilha de dados </w:t>
            </w:r>
          </w:p>
        </w:tc>
      </w:tr>
    </w:tbl>
    <w:p w14:paraId="29830D30" w14:textId="5B2AD10A" w:rsidR="00DC15C8" w:rsidRPr="00070CEC" w:rsidRDefault="00C55DB5" w:rsidP="00AC7254">
      <w:pPr>
        <w:pStyle w:val="Heading2"/>
        <w:spacing w:after="80"/>
        <w:rPr>
          <w:lang w:val="pt-PT"/>
        </w:rPr>
      </w:pPr>
      <w:r w:rsidRPr="00070CEC">
        <w:rPr>
          <w:lang w:val="pt-PT"/>
        </w:rPr>
        <w:t>Avalia</w:t>
      </w:r>
      <w:r w:rsidR="00185F6B" w:rsidRPr="00070CEC">
        <w:rPr>
          <w:lang w:val="pt-PT"/>
        </w:rPr>
        <w:t>çã</w:t>
      </w:r>
      <w:r w:rsidRPr="00070CEC">
        <w:rPr>
          <w:lang w:val="pt-PT"/>
        </w:rPr>
        <w:t>o das necessidades e mercados</w:t>
      </w:r>
    </w:p>
    <w:p w14:paraId="6C49FD56" w14:textId="207B7064" w:rsidR="006A110C" w:rsidRPr="00070CEC" w:rsidRDefault="00C55DB5" w:rsidP="00AC7254">
      <w:pPr>
        <w:spacing w:after="80"/>
        <w:rPr>
          <w:lang w:val="pt-PT"/>
        </w:rPr>
      </w:pPr>
      <w:r w:rsidRPr="00070CEC">
        <w:rPr>
          <w:lang w:val="pt-PT"/>
        </w:rPr>
        <w:t xml:space="preserve">Os seguintes itens podem ser incluídos na secção de avaliação de necessidades do </w:t>
      </w:r>
      <w:r w:rsidR="00942E08" w:rsidRPr="00070CEC">
        <w:rPr>
          <w:lang w:val="pt-PT"/>
        </w:rPr>
        <w:t>Plano de Acção de Emergência</w:t>
      </w:r>
      <w:r w:rsidR="00F62A02" w:rsidRPr="00070CEC">
        <w:rPr>
          <w:lang w:val="pt-PT"/>
        </w:rPr>
        <w:t xml:space="preserve"> </w:t>
      </w:r>
      <w:r w:rsidR="00F62A02" w:rsidRPr="004804A7">
        <w:rPr>
          <w:lang w:val="pt-PT"/>
        </w:rPr>
        <w:t>(</w:t>
      </w:r>
      <w:r w:rsidR="00711A03" w:rsidRPr="004804A7">
        <w:rPr>
          <w:lang w:val="pt-PT"/>
        </w:rPr>
        <w:t>EPoA).</w:t>
      </w:r>
    </w:p>
    <w:tbl>
      <w:tblPr>
        <w:tblStyle w:val="TabeladeLista3-Destaque11"/>
        <w:tblW w:w="9918" w:type="dxa"/>
        <w:tblLook w:val="04A0" w:firstRow="1" w:lastRow="0" w:firstColumn="1" w:lastColumn="0" w:noHBand="0" w:noVBand="1"/>
      </w:tblPr>
      <w:tblGrid>
        <w:gridCol w:w="1129"/>
        <w:gridCol w:w="1985"/>
        <w:gridCol w:w="6804"/>
      </w:tblGrid>
      <w:tr w:rsidR="00711A03" w:rsidRPr="00070CEC" w14:paraId="75205E43" w14:textId="77777777" w:rsidTr="000229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</w:tcPr>
          <w:p w14:paraId="5F68580C" w14:textId="27949B6F" w:rsidR="00711A03" w:rsidRPr="00070CEC" w:rsidRDefault="00AC7254" w:rsidP="00AC7254">
            <w:pPr>
              <w:spacing w:after="80"/>
              <w:jc w:val="center"/>
              <w:rPr>
                <w:lang w:val="pt-PT"/>
              </w:rPr>
            </w:pPr>
            <w:r w:rsidRPr="00070CEC">
              <w:rPr>
                <w:lang w:val="pt-PT"/>
              </w:rPr>
              <w:t>Sim / não</w:t>
            </w:r>
          </w:p>
        </w:tc>
        <w:tc>
          <w:tcPr>
            <w:tcW w:w="1985" w:type="dxa"/>
          </w:tcPr>
          <w:p w14:paraId="4106A372" w14:textId="38230438" w:rsidR="00711A03" w:rsidRPr="00070CEC" w:rsidRDefault="00A0024F" w:rsidP="00AC7254">
            <w:pPr>
              <w:spacing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 xml:space="preserve">Permenores à incluir </w:t>
            </w:r>
          </w:p>
        </w:tc>
        <w:tc>
          <w:tcPr>
            <w:tcW w:w="6804" w:type="dxa"/>
          </w:tcPr>
          <w:p w14:paraId="36B91326" w14:textId="57C59CF2" w:rsidR="00711A03" w:rsidRPr="00070CEC" w:rsidRDefault="0011238D" w:rsidP="00AC7254">
            <w:pPr>
              <w:spacing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Aconselhamento e discriçã</w:t>
            </w:r>
            <w:r w:rsidR="00A0024F" w:rsidRPr="00070CEC">
              <w:rPr>
                <w:lang w:val="pt-PT"/>
              </w:rPr>
              <w:t>o detalhadas</w:t>
            </w:r>
          </w:p>
        </w:tc>
      </w:tr>
      <w:tr w:rsidR="00070CEC" w:rsidRPr="00070CEC" w14:paraId="3EBD29B1" w14:textId="77777777" w:rsidTr="00022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5CD18C9" w14:textId="72BF8648" w:rsidR="00070CEC" w:rsidRPr="00070CEC" w:rsidRDefault="00070CEC" w:rsidP="00AC7254">
            <w:pPr>
              <w:spacing w:after="80"/>
              <w:jc w:val="center"/>
              <w:rPr>
                <w:lang w:val="pt-PT"/>
              </w:rPr>
            </w:pP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1090579099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  <w:r w:rsidRPr="00070CEC">
              <w:rPr>
                <w:sz w:val="22"/>
                <w:szCs w:val="22"/>
                <w:lang w:val="pt-PT"/>
              </w:rPr>
              <w:t xml:space="preserve"> </w:t>
            </w: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-1473361692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583CDF50" w14:textId="06FD3351" w:rsidR="00070CEC" w:rsidRPr="00070CEC" w:rsidRDefault="00070CEC" w:rsidP="00AC7254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Viabilidade de utilização das TMs</w:t>
            </w:r>
          </w:p>
        </w:tc>
        <w:tc>
          <w:tcPr>
            <w:tcW w:w="6804" w:type="dxa"/>
          </w:tcPr>
          <w:p w14:paraId="671ACA55" w14:textId="77777777" w:rsidR="00070CEC" w:rsidRPr="00070CEC" w:rsidRDefault="00070CEC" w:rsidP="00AC7254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Especificar se foi realizado um estudo de viabilidade, se está planeado ou se a intervenção se baseia nos conhecimentos existentes sobre as TM neste contexto.</w:t>
            </w:r>
          </w:p>
          <w:p w14:paraId="324FE97D" w14:textId="09D1127F" w:rsidR="00070CEC" w:rsidRPr="00070CEC" w:rsidRDefault="00070CEC" w:rsidP="00AC7254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Verificar se as populações afectadas preferem assistência em dinheiro ou coupões.</w:t>
            </w:r>
          </w:p>
        </w:tc>
      </w:tr>
      <w:tr w:rsidR="00070CEC" w:rsidRPr="00070CEC" w14:paraId="2A66B067" w14:textId="77777777" w:rsidTr="00022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9F53780" w14:textId="2C7C4CE2" w:rsidR="00070CEC" w:rsidRPr="00070CEC" w:rsidRDefault="00070CEC" w:rsidP="00AC7254">
            <w:pPr>
              <w:spacing w:after="80"/>
              <w:jc w:val="center"/>
              <w:rPr>
                <w:sz w:val="22"/>
                <w:szCs w:val="22"/>
                <w:lang w:val="pt-PT"/>
              </w:rPr>
            </w:pP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-578280209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  <w:r w:rsidRPr="00070CEC">
              <w:rPr>
                <w:sz w:val="22"/>
                <w:szCs w:val="22"/>
                <w:lang w:val="pt-PT"/>
              </w:rPr>
              <w:t xml:space="preserve"> </w:t>
            </w: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665524713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4F5F1F49" w14:textId="57C66024" w:rsidR="00070CEC" w:rsidRPr="00070CEC" w:rsidRDefault="00070CEC" w:rsidP="00AC7254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Que necessidades podem e as que não podem ser cobertas pelas TMs?</w:t>
            </w:r>
          </w:p>
        </w:tc>
        <w:tc>
          <w:tcPr>
            <w:tcW w:w="6804" w:type="dxa"/>
          </w:tcPr>
          <w:p w14:paraId="6DE6D45C" w14:textId="5C11379E" w:rsidR="00070CEC" w:rsidRPr="00070CEC" w:rsidRDefault="00070CEC" w:rsidP="00AC7254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Certificai -vous que a avaliação das necessidades indica as necessidades que podem ser cobertas por assistência em dinheiro.</w:t>
            </w:r>
          </w:p>
          <w:p w14:paraId="0F40220B" w14:textId="4436C8D9" w:rsidR="00070CEC" w:rsidRPr="00070CEC" w:rsidRDefault="00070CEC" w:rsidP="00AC7254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Justificar claramente a utilização de assistência em materiais em vez de assistência em dinheiro</w:t>
            </w:r>
          </w:p>
        </w:tc>
      </w:tr>
      <w:tr w:rsidR="00070CEC" w:rsidRPr="00070CEC" w14:paraId="0440055C" w14:textId="77777777" w:rsidTr="00022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08A1FEE" w14:textId="31A1BCB0" w:rsidR="00070CEC" w:rsidRPr="00070CEC" w:rsidRDefault="00070CEC" w:rsidP="00AC7254">
            <w:pPr>
              <w:spacing w:after="80"/>
              <w:jc w:val="center"/>
              <w:rPr>
                <w:rFonts w:ascii="MS Gothic" w:eastAsia="MS Gothic" w:hAnsi="MS Gothic"/>
                <w:sz w:val="22"/>
                <w:szCs w:val="22"/>
                <w:lang w:val="pt-PT"/>
              </w:rPr>
            </w:pP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-1781172341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  <w:r w:rsidRPr="00070CEC">
              <w:rPr>
                <w:sz w:val="22"/>
                <w:szCs w:val="22"/>
                <w:lang w:val="pt-PT"/>
              </w:rPr>
              <w:t xml:space="preserve"> </w:t>
            </w: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2041710140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0DF7D65D" w14:textId="2FC6E8C9" w:rsidR="00070CEC" w:rsidRPr="00070CEC" w:rsidRDefault="00070CEC" w:rsidP="00AC7254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Análise de mercado /análise de dados</w:t>
            </w:r>
          </w:p>
        </w:tc>
        <w:tc>
          <w:tcPr>
            <w:tcW w:w="6804" w:type="dxa"/>
          </w:tcPr>
          <w:p w14:paraId="77E76CA6" w14:textId="0D48973A" w:rsidR="00070CEC" w:rsidRPr="00070CEC" w:rsidRDefault="00070CEC" w:rsidP="00AC7254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Incluir uma breve descrição da funcionamento dos mercados e da sua acessibilidade. Se as TMs forem utilizadas para aceder a serviços (por exemplo, saúde), a acessibilidade destes mercados nesta área também deve ser indicada.</w:t>
            </w:r>
          </w:p>
        </w:tc>
      </w:tr>
      <w:tr w:rsidR="00070CEC" w:rsidRPr="00070CEC" w14:paraId="000D3A07" w14:textId="77777777" w:rsidTr="00022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1D534AE" w14:textId="1B463100" w:rsidR="00070CEC" w:rsidRPr="00070CEC" w:rsidRDefault="00070CEC" w:rsidP="00AC7254">
            <w:pPr>
              <w:spacing w:after="80"/>
              <w:jc w:val="center"/>
              <w:rPr>
                <w:sz w:val="22"/>
                <w:szCs w:val="22"/>
                <w:lang w:val="pt-PT"/>
              </w:rPr>
            </w:pP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-588306657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  <w:r w:rsidRPr="00070CEC">
              <w:rPr>
                <w:sz w:val="22"/>
                <w:szCs w:val="22"/>
                <w:lang w:val="pt-PT"/>
              </w:rPr>
              <w:t xml:space="preserve"> </w:t>
            </w: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676313401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5B52BBD8" w14:textId="26CB0759" w:rsidR="00070CEC" w:rsidRPr="00070CEC" w:rsidRDefault="00070CEC" w:rsidP="00AC7254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 xml:space="preserve">Aceitação pelas autoridades </w:t>
            </w:r>
          </w:p>
        </w:tc>
        <w:tc>
          <w:tcPr>
            <w:tcW w:w="6804" w:type="dxa"/>
          </w:tcPr>
          <w:p w14:paraId="0FFD35FF" w14:textId="5C5E33F3" w:rsidR="00070CEC" w:rsidRPr="00070CEC" w:rsidRDefault="00070CEC" w:rsidP="00AC7254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Indicar se pode haver dificuldades na obtenção de autorizações de utilização de TMs e que acções de advocacia estão previstas..</w:t>
            </w:r>
          </w:p>
        </w:tc>
      </w:tr>
    </w:tbl>
    <w:p w14:paraId="76EEA82B" w14:textId="77777777" w:rsidR="00B85DF0" w:rsidRPr="00070CEC" w:rsidRDefault="00B85DF0" w:rsidP="00AC7254">
      <w:pPr>
        <w:spacing w:after="80"/>
        <w:rPr>
          <w:rFonts w:ascii="Segoe UI Semilight" w:eastAsiaTheme="majorEastAsia" w:hAnsi="Segoe UI Semilight" w:cs="Segoe UI Semilight"/>
          <w:color w:val="C00000"/>
          <w:sz w:val="28"/>
          <w:szCs w:val="28"/>
          <w:lang w:val="pt-PT"/>
        </w:rPr>
      </w:pPr>
    </w:p>
    <w:p w14:paraId="3D897B20" w14:textId="77777777" w:rsidR="00B85DF0" w:rsidRPr="00070CEC" w:rsidRDefault="00B85DF0" w:rsidP="00AC7254">
      <w:pPr>
        <w:spacing w:after="80"/>
        <w:rPr>
          <w:rFonts w:ascii="Segoe UI Semilight" w:eastAsiaTheme="majorEastAsia" w:hAnsi="Segoe UI Semilight" w:cs="Segoe UI Semilight"/>
          <w:color w:val="C00000"/>
          <w:sz w:val="28"/>
          <w:szCs w:val="28"/>
          <w:lang w:val="pt-PT"/>
        </w:rPr>
      </w:pPr>
    </w:p>
    <w:p w14:paraId="532AC7EB" w14:textId="06CEE40D" w:rsidR="00B85DF0" w:rsidRPr="00070CEC" w:rsidRDefault="0011238D" w:rsidP="00AC7254">
      <w:pPr>
        <w:spacing w:after="80"/>
        <w:rPr>
          <w:rFonts w:ascii="Segoe UI Semilight" w:eastAsiaTheme="majorEastAsia" w:hAnsi="Segoe UI Semilight" w:cs="Segoe UI Semilight"/>
          <w:color w:val="C00000"/>
          <w:sz w:val="28"/>
          <w:szCs w:val="28"/>
          <w:lang w:val="pt-PT"/>
        </w:rPr>
      </w:pPr>
      <w:r w:rsidRPr="00070CEC">
        <w:rPr>
          <w:rFonts w:ascii="Segoe UI Semilight" w:eastAsiaTheme="majorEastAsia" w:hAnsi="Segoe UI Semilight" w:cs="Segoe UI Semilight"/>
          <w:color w:val="C00000"/>
          <w:sz w:val="28"/>
          <w:szCs w:val="28"/>
          <w:lang w:val="pt-PT"/>
        </w:rPr>
        <w:lastRenderedPageBreak/>
        <w:t>Critérios de segmentaçã</w:t>
      </w:r>
      <w:r w:rsidR="005F0755" w:rsidRPr="00070CEC">
        <w:rPr>
          <w:rFonts w:ascii="Segoe UI Semilight" w:eastAsiaTheme="majorEastAsia" w:hAnsi="Segoe UI Semilight" w:cs="Segoe UI Semilight"/>
          <w:color w:val="C00000"/>
          <w:sz w:val="28"/>
          <w:szCs w:val="28"/>
          <w:lang w:val="pt-PT"/>
        </w:rPr>
        <w:t>o e vulnerabiliade</w:t>
      </w:r>
      <w:r w:rsidR="00B85DF0" w:rsidRPr="00070CEC">
        <w:rPr>
          <w:rFonts w:ascii="Segoe UI Semilight" w:eastAsiaTheme="majorEastAsia" w:hAnsi="Segoe UI Semilight" w:cs="Segoe UI Semilight"/>
          <w:color w:val="C00000"/>
          <w:sz w:val="28"/>
          <w:szCs w:val="28"/>
          <w:lang w:val="pt-PT"/>
        </w:rPr>
        <w:t xml:space="preserve"> </w:t>
      </w:r>
    </w:p>
    <w:p w14:paraId="386DB4F9" w14:textId="3B26EF64" w:rsidR="002C0AEA" w:rsidRPr="00070CEC" w:rsidRDefault="005F0755" w:rsidP="00AC7254">
      <w:pPr>
        <w:spacing w:after="80"/>
        <w:rPr>
          <w:lang w:val="pt-PT"/>
        </w:rPr>
      </w:pPr>
      <w:r w:rsidRPr="00070CEC">
        <w:rPr>
          <w:lang w:val="pt-PT"/>
        </w:rPr>
        <w:t>Comparar os pontos desta secção com o que já está incluído no Plano de Acção de Emergência (PAE) sobre a focalização. Assegurar que os objectivos específicos das TM sejam incluídos nas secções sobre TM ou nos sector(es).</w:t>
      </w:r>
    </w:p>
    <w:tbl>
      <w:tblPr>
        <w:tblStyle w:val="TabeladeLista3-Destaque11"/>
        <w:tblW w:w="9918" w:type="dxa"/>
        <w:tblLook w:val="04A0" w:firstRow="1" w:lastRow="0" w:firstColumn="1" w:lastColumn="0" w:noHBand="0" w:noVBand="1"/>
      </w:tblPr>
      <w:tblGrid>
        <w:gridCol w:w="927"/>
        <w:gridCol w:w="202"/>
        <w:gridCol w:w="1985"/>
        <w:gridCol w:w="6804"/>
      </w:tblGrid>
      <w:tr w:rsidR="00FB6E66" w:rsidRPr="00070CEC" w14:paraId="05078007" w14:textId="77777777" w:rsidTr="000229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  <w:gridSpan w:val="2"/>
          </w:tcPr>
          <w:p w14:paraId="654A31A3" w14:textId="42AA2ED0" w:rsidR="00FB6E66" w:rsidRPr="00070CEC" w:rsidRDefault="00AC7254" w:rsidP="00AC7254">
            <w:pPr>
              <w:spacing w:after="80"/>
              <w:jc w:val="center"/>
              <w:rPr>
                <w:lang w:val="pt-PT"/>
              </w:rPr>
            </w:pPr>
            <w:r w:rsidRPr="00070CEC">
              <w:rPr>
                <w:lang w:val="pt-PT"/>
              </w:rPr>
              <w:t>Sim / não</w:t>
            </w:r>
          </w:p>
        </w:tc>
        <w:tc>
          <w:tcPr>
            <w:tcW w:w="1985" w:type="dxa"/>
          </w:tcPr>
          <w:p w14:paraId="6A5F3219" w14:textId="7135BD20" w:rsidR="00FB6E66" w:rsidRPr="00070CEC" w:rsidRDefault="005E71B7" w:rsidP="00AC7254">
            <w:pPr>
              <w:spacing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Permenores à incluir</w:t>
            </w:r>
          </w:p>
        </w:tc>
        <w:tc>
          <w:tcPr>
            <w:tcW w:w="6804" w:type="dxa"/>
          </w:tcPr>
          <w:p w14:paraId="6111DAE5" w14:textId="7F5B7699" w:rsidR="00FB6E66" w:rsidRPr="00070CEC" w:rsidRDefault="005E71B7" w:rsidP="00AC7254">
            <w:pPr>
              <w:spacing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Aconselhamento e discriçao detalhadas</w:t>
            </w:r>
          </w:p>
        </w:tc>
      </w:tr>
      <w:tr w:rsidR="00070CEC" w:rsidRPr="00070CEC" w14:paraId="2E2E5BA0" w14:textId="77777777" w:rsidTr="00662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" w:type="dxa"/>
          </w:tcPr>
          <w:p w14:paraId="0BC73130" w14:textId="723818C3" w:rsidR="00070CEC" w:rsidRPr="00070CEC" w:rsidRDefault="00070CEC" w:rsidP="00AC7254">
            <w:pPr>
              <w:spacing w:after="80"/>
              <w:jc w:val="center"/>
              <w:rPr>
                <w:lang w:val="pt-PT"/>
              </w:rPr>
            </w:pP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298033206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  <w:r w:rsidRPr="00070CEC">
              <w:rPr>
                <w:sz w:val="22"/>
                <w:szCs w:val="22"/>
                <w:lang w:val="pt-PT"/>
              </w:rPr>
              <w:t xml:space="preserve"> </w:t>
            </w: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-1500805902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</w:p>
        </w:tc>
        <w:tc>
          <w:tcPr>
            <w:tcW w:w="2187" w:type="dxa"/>
            <w:gridSpan w:val="2"/>
          </w:tcPr>
          <w:p w14:paraId="73B6AB18" w14:textId="19C01B7A" w:rsidR="00070CEC" w:rsidRPr="00070CEC" w:rsidRDefault="00070CEC" w:rsidP="00AC7254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Número de pessoas por agregado familial</w:t>
            </w:r>
          </w:p>
        </w:tc>
        <w:tc>
          <w:tcPr>
            <w:tcW w:w="6804" w:type="dxa"/>
          </w:tcPr>
          <w:p w14:paraId="41CE9B73" w14:textId="7CF746C3" w:rsidR="00070CEC" w:rsidRPr="00070CEC" w:rsidRDefault="00070CEC" w:rsidP="00AC7254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Incluir o cálculo das pessoas no agregado familiar para facilitar a comunicação e uma contagem exacta da utilização da TM.</w:t>
            </w:r>
          </w:p>
        </w:tc>
      </w:tr>
      <w:tr w:rsidR="00070CEC" w:rsidRPr="00070CEC" w14:paraId="5B517881" w14:textId="77777777" w:rsidTr="006628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" w:type="dxa"/>
          </w:tcPr>
          <w:p w14:paraId="30BACC3A" w14:textId="12C92D17" w:rsidR="00070CEC" w:rsidRPr="00070CEC" w:rsidRDefault="00070CEC" w:rsidP="00AC7254">
            <w:pPr>
              <w:spacing w:after="80"/>
              <w:jc w:val="center"/>
              <w:rPr>
                <w:sz w:val="22"/>
                <w:szCs w:val="22"/>
                <w:lang w:val="pt-PT"/>
              </w:rPr>
            </w:pP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1917967858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  <w:r w:rsidRPr="00070CEC">
              <w:rPr>
                <w:sz w:val="22"/>
                <w:szCs w:val="22"/>
                <w:lang w:val="pt-PT"/>
              </w:rPr>
              <w:t xml:space="preserve"> </w:t>
            </w: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-426193602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</w:p>
        </w:tc>
        <w:tc>
          <w:tcPr>
            <w:tcW w:w="2187" w:type="dxa"/>
            <w:gridSpan w:val="2"/>
          </w:tcPr>
          <w:p w14:paraId="09398BB7" w14:textId="49A6B540" w:rsidR="00070CEC" w:rsidRPr="00070CEC" w:rsidRDefault="00070CEC" w:rsidP="00AC7254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 xml:space="preserve">Critérios de vulnerabilidade utilizadas </w:t>
            </w:r>
          </w:p>
          <w:p w14:paraId="1B843DC8" w14:textId="77777777" w:rsidR="00070CEC" w:rsidRPr="00070CEC" w:rsidRDefault="00070CEC" w:rsidP="00AC7254">
            <w:pPr>
              <w:spacing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6804" w:type="dxa"/>
          </w:tcPr>
          <w:p w14:paraId="7FB19942" w14:textId="0BB6F216" w:rsidR="00070CEC" w:rsidRPr="00070CEC" w:rsidRDefault="00070CEC" w:rsidP="00AC7254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 xml:space="preserve">Considerar uma abordagem matricial com critérios sociais e económicos para reduzir a focalização. Se houver várias intervenções na TM, lembre-se de notar se os critérios de focalização são diferentes (por exemplo, TM e abrigo, dinheiro para o trabalho, TM para necessidades básicas). Aqui está um exemplo de matriz: </w:t>
            </w:r>
            <w:bookmarkStart w:id="0" w:name="_MON_1705304869"/>
            <w:bookmarkEnd w:id="0"/>
            <w:r w:rsidRPr="00070CEC">
              <w:rPr>
                <w:lang w:val="pt-PT"/>
              </w:rPr>
              <w:object w:dxaOrig="1814" w:dyaOrig="1174" w14:anchorId="26820A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90.8pt;height:59.25pt" o:ole="">
                  <v:imagedata r:id="rId12" o:title=""/>
                </v:shape>
                <o:OLEObject Type="Embed" ProgID="Excel.Sheet.12" ShapeID="_x0000_i1027" DrawAspect="Icon" ObjectID="_1707728054" r:id="rId13"/>
              </w:object>
            </w:r>
          </w:p>
        </w:tc>
      </w:tr>
      <w:tr w:rsidR="00070CEC" w:rsidRPr="00070CEC" w14:paraId="47457728" w14:textId="77777777" w:rsidTr="00662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" w:type="dxa"/>
          </w:tcPr>
          <w:p w14:paraId="08601006" w14:textId="10B5087A" w:rsidR="00070CEC" w:rsidRPr="00070CEC" w:rsidRDefault="00070CEC" w:rsidP="00AC7254">
            <w:pPr>
              <w:spacing w:after="80"/>
              <w:jc w:val="center"/>
              <w:rPr>
                <w:rFonts w:ascii="MS Gothic" w:eastAsia="MS Gothic" w:hAnsi="MS Gothic"/>
                <w:sz w:val="22"/>
                <w:szCs w:val="22"/>
                <w:lang w:val="pt-PT"/>
              </w:rPr>
            </w:pP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1682933188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  <w:r w:rsidRPr="00070CEC">
              <w:rPr>
                <w:sz w:val="22"/>
                <w:szCs w:val="22"/>
                <w:lang w:val="pt-PT"/>
              </w:rPr>
              <w:t xml:space="preserve"> </w:t>
            </w: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49348112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</w:p>
        </w:tc>
        <w:tc>
          <w:tcPr>
            <w:tcW w:w="2187" w:type="dxa"/>
            <w:gridSpan w:val="2"/>
          </w:tcPr>
          <w:p w14:paraId="68536B74" w14:textId="4BEB465E" w:rsidR="00070CEC" w:rsidRPr="00070CEC" w:rsidRDefault="00070CEC" w:rsidP="00AC7254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O processo de segmentação (como se faz a segmentação).</w:t>
            </w:r>
          </w:p>
        </w:tc>
        <w:tc>
          <w:tcPr>
            <w:tcW w:w="6804" w:type="dxa"/>
          </w:tcPr>
          <w:p w14:paraId="7D1DB755" w14:textId="099083CF" w:rsidR="00070CEC" w:rsidRPr="00070CEC" w:rsidRDefault="00070CEC" w:rsidP="00AC7254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 xml:space="preserve">E Tente cobrir pelo menos os seguintes pontos:  </w:t>
            </w:r>
          </w:p>
          <w:p w14:paraId="0C7803E1" w14:textId="77777777" w:rsidR="00070CEC" w:rsidRPr="00070CEC" w:rsidRDefault="00070CEC" w:rsidP="00AC7254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 xml:space="preserve">- Como é efectuado o registo? </w:t>
            </w:r>
          </w:p>
          <w:p w14:paraId="73397CAB" w14:textId="77777777" w:rsidR="00070CEC" w:rsidRPr="00070CEC" w:rsidRDefault="00070CEC" w:rsidP="00AC7254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 xml:space="preserve">- Que controlos estão em vigor para assegurar a integridade da lista? </w:t>
            </w:r>
          </w:p>
          <w:p w14:paraId="7F709338" w14:textId="77777777" w:rsidR="00070CEC" w:rsidRPr="00070CEC" w:rsidRDefault="00070CEC" w:rsidP="00AC7254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- Que métodos de identificação são utilizados para verificação durante o registo e pagamento das TMs?</w:t>
            </w:r>
          </w:p>
          <w:p w14:paraId="634E2099" w14:textId="3A7DF049" w:rsidR="00070CEC" w:rsidRPr="00070CEC" w:rsidRDefault="00070CEC" w:rsidP="00AC7254">
            <w:pPr>
              <w:pStyle w:val="ListParagraph"/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</w:p>
        </w:tc>
      </w:tr>
    </w:tbl>
    <w:p w14:paraId="1F859C13" w14:textId="19B0181D" w:rsidR="00E27DCD" w:rsidRPr="00070CEC" w:rsidRDefault="000815F1" w:rsidP="00AC7254">
      <w:pPr>
        <w:pStyle w:val="Heading2"/>
        <w:spacing w:after="80"/>
        <w:rPr>
          <w:lang w:val="pt-PT"/>
        </w:rPr>
      </w:pPr>
      <w:r w:rsidRPr="00070CEC">
        <w:rPr>
          <w:lang w:val="pt-PT"/>
        </w:rPr>
        <w:t>O valor das TMs</w:t>
      </w:r>
    </w:p>
    <w:tbl>
      <w:tblPr>
        <w:tblStyle w:val="TabeladeLista3-Destaque11"/>
        <w:tblW w:w="9918" w:type="dxa"/>
        <w:tblLook w:val="04A0" w:firstRow="1" w:lastRow="0" w:firstColumn="1" w:lastColumn="0" w:noHBand="0" w:noVBand="1"/>
      </w:tblPr>
      <w:tblGrid>
        <w:gridCol w:w="927"/>
        <w:gridCol w:w="202"/>
        <w:gridCol w:w="1985"/>
        <w:gridCol w:w="6804"/>
      </w:tblGrid>
      <w:tr w:rsidR="001A7A2E" w:rsidRPr="00070CEC" w14:paraId="268F9BE0" w14:textId="77777777" w:rsidTr="001A7A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  <w:gridSpan w:val="2"/>
          </w:tcPr>
          <w:p w14:paraId="63C137C7" w14:textId="0583BA8D" w:rsidR="001A7A2E" w:rsidRPr="00070CEC" w:rsidRDefault="00AC7254" w:rsidP="00AC7254">
            <w:pPr>
              <w:spacing w:after="80"/>
              <w:jc w:val="center"/>
              <w:rPr>
                <w:lang w:val="pt-PT"/>
              </w:rPr>
            </w:pPr>
            <w:r w:rsidRPr="00070CEC">
              <w:rPr>
                <w:lang w:val="pt-PT"/>
              </w:rPr>
              <w:t>Sim / não</w:t>
            </w:r>
          </w:p>
        </w:tc>
        <w:tc>
          <w:tcPr>
            <w:tcW w:w="1985" w:type="dxa"/>
          </w:tcPr>
          <w:p w14:paraId="0685B3F3" w14:textId="1BD563F7" w:rsidR="001A7A2E" w:rsidRPr="00070CEC" w:rsidRDefault="001A7A2E" w:rsidP="00AC7254">
            <w:pPr>
              <w:spacing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D</w:t>
            </w:r>
            <w:r w:rsidR="00D868C0" w:rsidRPr="00070CEC">
              <w:rPr>
                <w:lang w:val="pt-PT"/>
              </w:rPr>
              <w:t>etalhes a incluir</w:t>
            </w:r>
          </w:p>
        </w:tc>
        <w:tc>
          <w:tcPr>
            <w:tcW w:w="6804" w:type="dxa"/>
          </w:tcPr>
          <w:p w14:paraId="52551EE8" w14:textId="2CC41F38" w:rsidR="001A7A2E" w:rsidRPr="00070CEC" w:rsidRDefault="001A7A2E" w:rsidP="00AC7254">
            <w:pPr>
              <w:spacing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C</w:t>
            </w:r>
            <w:r w:rsidR="00D868C0" w:rsidRPr="00070CEC">
              <w:rPr>
                <w:lang w:val="pt-PT"/>
              </w:rPr>
              <w:t>onselhos e descriçoes detallhadas</w:t>
            </w:r>
          </w:p>
        </w:tc>
      </w:tr>
      <w:tr w:rsidR="00070CEC" w:rsidRPr="00070CEC" w14:paraId="0A3814B9" w14:textId="77777777" w:rsidTr="00BD4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" w:type="dxa"/>
          </w:tcPr>
          <w:p w14:paraId="6E5BA1EF" w14:textId="0C9F08AE" w:rsidR="00070CEC" w:rsidRPr="00070CEC" w:rsidRDefault="00070CEC" w:rsidP="00AC7254">
            <w:pPr>
              <w:spacing w:after="80"/>
              <w:jc w:val="center"/>
              <w:rPr>
                <w:lang w:val="pt-PT"/>
              </w:rPr>
            </w:pP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834569127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  <w:r w:rsidRPr="00070CEC">
              <w:rPr>
                <w:sz w:val="22"/>
                <w:szCs w:val="22"/>
                <w:lang w:val="pt-PT"/>
              </w:rPr>
              <w:t xml:space="preserve"> </w:t>
            </w: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-405992282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</w:p>
        </w:tc>
        <w:tc>
          <w:tcPr>
            <w:tcW w:w="2187" w:type="dxa"/>
            <w:gridSpan w:val="2"/>
          </w:tcPr>
          <w:p w14:paraId="4C604B8E" w14:textId="7AB50B02" w:rsidR="00070CEC" w:rsidRPr="00070CEC" w:rsidRDefault="00070CEC" w:rsidP="00AC7254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b/>
                <w:lang w:val="pt-PT"/>
              </w:rPr>
              <w:t>Quantia em moeda local e em CHF</w:t>
            </w:r>
          </w:p>
        </w:tc>
        <w:tc>
          <w:tcPr>
            <w:tcW w:w="6804" w:type="dxa"/>
          </w:tcPr>
          <w:p w14:paraId="06F499B1" w14:textId="7C885DF8" w:rsidR="00070CEC" w:rsidRPr="00070CEC" w:rsidRDefault="00070CEC" w:rsidP="00AC7254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Anote o montante de cada pagamento e o montante total por agregado familiar ou por pessoa (se o seu alvo forem indivíduos).</w:t>
            </w:r>
          </w:p>
          <w:p w14:paraId="253F58A2" w14:textId="04E9587E" w:rsidR="00070CEC" w:rsidRPr="00070CEC" w:rsidRDefault="00070CEC" w:rsidP="00AC7254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</w:p>
        </w:tc>
      </w:tr>
      <w:tr w:rsidR="00070CEC" w:rsidRPr="00070CEC" w14:paraId="316317A5" w14:textId="77777777" w:rsidTr="006628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" w:type="dxa"/>
          </w:tcPr>
          <w:p w14:paraId="247FB6D4" w14:textId="0F00DC77" w:rsidR="00070CEC" w:rsidRPr="00070CEC" w:rsidRDefault="00070CEC" w:rsidP="00AC7254">
            <w:pPr>
              <w:spacing w:after="80"/>
              <w:jc w:val="center"/>
              <w:rPr>
                <w:sz w:val="22"/>
                <w:szCs w:val="22"/>
                <w:lang w:val="pt-PT"/>
              </w:rPr>
            </w:pP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128438825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  <w:r w:rsidRPr="00070CEC">
              <w:rPr>
                <w:sz w:val="22"/>
                <w:szCs w:val="22"/>
                <w:lang w:val="pt-PT"/>
              </w:rPr>
              <w:t xml:space="preserve"> </w:t>
            </w: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-416026674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</w:p>
        </w:tc>
        <w:tc>
          <w:tcPr>
            <w:tcW w:w="2187" w:type="dxa"/>
            <w:gridSpan w:val="2"/>
          </w:tcPr>
          <w:p w14:paraId="5295B0A4" w14:textId="335A7245" w:rsidR="00070CEC" w:rsidRPr="00070CEC" w:rsidRDefault="00070CEC" w:rsidP="00AC7254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Número e frequência dos pagamentos</w:t>
            </w:r>
          </w:p>
        </w:tc>
        <w:tc>
          <w:tcPr>
            <w:tcW w:w="6804" w:type="dxa"/>
          </w:tcPr>
          <w:p w14:paraId="53A6644F" w14:textId="7D65EB2D" w:rsidR="00070CEC" w:rsidRPr="00070CEC" w:rsidRDefault="00070CEC" w:rsidP="00AC7254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 xml:space="preserve"> Note-se o número e a frequência dos pagamentos que cada agregado familiar recebe.</w:t>
            </w:r>
          </w:p>
        </w:tc>
      </w:tr>
      <w:tr w:rsidR="00070CEC" w:rsidRPr="00070CEC" w14:paraId="216F067B" w14:textId="77777777" w:rsidTr="00662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" w:type="dxa"/>
          </w:tcPr>
          <w:p w14:paraId="25FC9D7B" w14:textId="786AB7FA" w:rsidR="00070CEC" w:rsidRPr="00070CEC" w:rsidRDefault="00070CEC" w:rsidP="00AC7254">
            <w:pPr>
              <w:spacing w:after="80"/>
              <w:jc w:val="center"/>
              <w:rPr>
                <w:sz w:val="22"/>
                <w:szCs w:val="22"/>
                <w:lang w:val="pt-PT"/>
              </w:rPr>
            </w:pP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429863947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  <w:r w:rsidRPr="00070CEC">
              <w:rPr>
                <w:sz w:val="22"/>
                <w:szCs w:val="22"/>
                <w:lang w:val="pt-PT"/>
              </w:rPr>
              <w:t xml:space="preserve"> </w:t>
            </w: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-471142725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</w:p>
        </w:tc>
        <w:tc>
          <w:tcPr>
            <w:tcW w:w="2187" w:type="dxa"/>
            <w:gridSpan w:val="2"/>
          </w:tcPr>
          <w:p w14:paraId="673237E5" w14:textId="023D1BF3" w:rsidR="00070CEC" w:rsidRPr="00070CEC" w:rsidRDefault="00070CEC" w:rsidP="00AC7254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 xml:space="preserve"> Remuneração FSP </w:t>
            </w:r>
          </w:p>
        </w:tc>
        <w:tc>
          <w:tcPr>
            <w:tcW w:w="6804" w:type="dxa"/>
          </w:tcPr>
          <w:p w14:paraId="0C973F96" w14:textId="092D66F2" w:rsidR="00070CEC" w:rsidRPr="00070CEC" w:rsidRDefault="00070CEC" w:rsidP="00AC7254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Note-se o número e a frequência dos pagamentos que cada familia recebe.</w:t>
            </w:r>
          </w:p>
        </w:tc>
      </w:tr>
      <w:tr w:rsidR="00070CEC" w:rsidRPr="00070CEC" w14:paraId="29751075" w14:textId="77777777" w:rsidTr="006628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" w:type="dxa"/>
          </w:tcPr>
          <w:p w14:paraId="418EF2D4" w14:textId="79B8611B" w:rsidR="00070CEC" w:rsidRPr="00070CEC" w:rsidRDefault="00070CEC" w:rsidP="00AC7254">
            <w:pPr>
              <w:spacing w:after="80"/>
              <w:jc w:val="center"/>
              <w:rPr>
                <w:rFonts w:ascii="MS Gothic" w:eastAsia="MS Gothic" w:hAnsi="MS Gothic"/>
                <w:sz w:val="22"/>
                <w:szCs w:val="22"/>
                <w:lang w:val="pt-PT"/>
              </w:rPr>
            </w:pP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-1356886777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  <w:r w:rsidRPr="00070CEC">
              <w:rPr>
                <w:sz w:val="22"/>
                <w:szCs w:val="22"/>
                <w:lang w:val="pt-PT"/>
              </w:rPr>
              <w:t xml:space="preserve"> </w:t>
            </w: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-1812404589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</w:p>
        </w:tc>
        <w:tc>
          <w:tcPr>
            <w:tcW w:w="2187" w:type="dxa"/>
            <w:gridSpan w:val="2"/>
          </w:tcPr>
          <w:p w14:paraId="24067959" w14:textId="7029466F" w:rsidR="00070CEC" w:rsidRPr="00070CEC" w:rsidRDefault="00070CEC" w:rsidP="00AC7254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 xml:space="preserve">Determinação do montante da TM </w:t>
            </w:r>
          </w:p>
        </w:tc>
        <w:tc>
          <w:tcPr>
            <w:tcW w:w="6804" w:type="dxa"/>
          </w:tcPr>
          <w:p w14:paraId="36A38327" w14:textId="661CE4A2" w:rsidR="00070CEC" w:rsidRPr="00070CEC" w:rsidRDefault="00070CEC" w:rsidP="00AC7254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 xml:space="preserve">Inserir a descrição e detalhes do cálculo do montante da TM. Utilizar as  ferramentas do Módulo </w:t>
            </w:r>
            <w:hyperlink r:id="rId14" w:history="1">
              <w:r w:rsidRPr="00070CEC">
                <w:rPr>
                  <w:rStyle w:val="Hyperlink"/>
                  <w:lang w:val="pt-PT"/>
                </w:rPr>
                <w:t>Módulo 3.2</w:t>
              </w:r>
            </w:hyperlink>
            <w:r w:rsidRPr="00070CEC">
              <w:rPr>
                <w:lang w:val="pt-PT"/>
              </w:rPr>
              <w:t xml:space="preserve"> da caixa de ferramentas TM; ferramenta; </w:t>
            </w:r>
            <w:hyperlink r:id="rId15" w:history="1">
              <w:r w:rsidRPr="00070CEC">
                <w:rPr>
                  <w:rStyle w:val="Hyperlink"/>
                  <w:lang w:val="pt-PT"/>
                </w:rPr>
                <w:t>MEB tool</w:t>
              </w:r>
            </w:hyperlink>
            <w:r w:rsidRPr="00070CEC">
              <w:rPr>
                <w:lang w:val="pt-PT"/>
              </w:rPr>
              <w:t xml:space="preserve"> em Excel. </w:t>
            </w:r>
          </w:p>
          <w:p w14:paraId="7D3895C8" w14:textId="2CBAF994" w:rsidR="00070CEC" w:rsidRPr="00070CEC" w:rsidRDefault="00070CEC" w:rsidP="00AC7254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 xml:space="preserve">Se estiver a utilizar a Medida de Cesto de Mercado (MFB), indique isto com o cálculo correspondente. </w:t>
            </w:r>
          </w:p>
          <w:p w14:paraId="276A0601" w14:textId="074706E0" w:rsidR="00070CEC" w:rsidRPr="00070CEC" w:rsidRDefault="00070CEC" w:rsidP="00AC7254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Se estiver a utilizar um cabaz de despesas mínimas (MEB) (TM à usagem múltiplas), indique isto no cálculo correspondente,</w:t>
            </w:r>
          </w:p>
        </w:tc>
      </w:tr>
    </w:tbl>
    <w:p w14:paraId="05DEBE22" w14:textId="5AA7CA89" w:rsidR="001A5045" w:rsidRPr="00070CEC" w:rsidRDefault="00056769" w:rsidP="00AC7254">
      <w:pPr>
        <w:pStyle w:val="Heading2"/>
        <w:spacing w:after="80"/>
        <w:rPr>
          <w:lang w:val="pt-PT"/>
        </w:rPr>
      </w:pPr>
      <w:r w:rsidRPr="00070CEC">
        <w:rPr>
          <w:lang w:val="pt-PT"/>
        </w:rPr>
        <w:t>Modalidade e mec</w:t>
      </w:r>
      <w:r w:rsidR="00D868C0" w:rsidRPr="00070CEC">
        <w:rPr>
          <w:lang w:val="pt-PT"/>
        </w:rPr>
        <w:t>a</w:t>
      </w:r>
      <w:r w:rsidRPr="00070CEC">
        <w:rPr>
          <w:lang w:val="pt-PT"/>
        </w:rPr>
        <w:t>nismo das</w:t>
      </w:r>
      <w:r w:rsidR="002E2813" w:rsidRPr="00070CEC">
        <w:rPr>
          <w:lang w:val="pt-PT"/>
        </w:rPr>
        <w:t xml:space="preserve"> TM</w:t>
      </w:r>
      <w:r w:rsidRPr="00070CEC">
        <w:rPr>
          <w:lang w:val="pt-PT"/>
        </w:rPr>
        <w:t>s</w:t>
      </w:r>
    </w:p>
    <w:tbl>
      <w:tblPr>
        <w:tblStyle w:val="TabeladeLista3-Destaque11"/>
        <w:tblW w:w="9918" w:type="dxa"/>
        <w:tblLook w:val="04A0" w:firstRow="1" w:lastRow="0" w:firstColumn="1" w:lastColumn="0" w:noHBand="0" w:noVBand="1"/>
      </w:tblPr>
      <w:tblGrid>
        <w:gridCol w:w="1129"/>
        <w:gridCol w:w="1985"/>
        <w:gridCol w:w="6804"/>
      </w:tblGrid>
      <w:tr w:rsidR="00136FF1" w:rsidRPr="00070CEC" w14:paraId="2D024000" w14:textId="77777777" w:rsidTr="002E28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</w:tcPr>
          <w:p w14:paraId="565F685D" w14:textId="7C35CC61" w:rsidR="00136FF1" w:rsidRPr="00070CEC" w:rsidRDefault="00AC7254" w:rsidP="00AC7254">
            <w:pPr>
              <w:spacing w:after="80"/>
              <w:jc w:val="center"/>
              <w:rPr>
                <w:lang w:val="pt-PT"/>
              </w:rPr>
            </w:pPr>
            <w:r w:rsidRPr="00070CEC">
              <w:rPr>
                <w:lang w:val="pt-PT"/>
              </w:rPr>
              <w:t>Sim / não</w:t>
            </w:r>
          </w:p>
        </w:tc>
        <w:tc>
          <w:tcPr>
            <w:tcW w:w="1985" w:type="dxa"/>
          </w:tcPr>
          <w:p w14:paraId="25339406" w14:textId="0B4DAB8A" w:rsidR="00136FF1" w:rsidRPr="00070CEC" w:rsidRDefault="003D2C92" w:rsidP="00AC7254">
            <w:pPr>
              <w:spacing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Detalhes a incluire</w:t>
            </w:r>
          </w:p>
        </w:tc>
        <w:tc>
          <w:tcPr>
            <w:tcW w:w="6804" w:type="dxa"/>
          </w:tcPr>
          <w:p w14:paraId="46C274A9" w14:textId="3BF1B539" w:rsidR="00136FF1" w:rsidRPr="00070CEC" w:rsidRDefault="002E2813" w:rsidP="00AC7254">
            <w:pPr>
              <w:spacing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C</w:t>
            </w:r>
            <w:r w:rsidR="003D2C92" w:rsidRPr="00070CEC">
              <w:rPr>
                <w:lang w:val="pt-PT"/>
              </w:rPr>
              <w:t xml:space="preserve">onselhos e descriçoes detalhadas </w:t>
            </w:r>
          </w:p>
        </w:tc>
      </w:tr>
      <w:tr w:rsidR="00070CEC" w:rsidRPr="00070CEC" w14:paraId="3EE645D0" w14:textId="77777777" w:rsidTr="002E2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A5E1A37" w14:textId="786D53C5" w:rsidR="00070CEC" w:rsidRPr="00070CEC" w:rsidRDefault="00070CEC" w:rsidP="00AC7254">
            <w:pPr>
              <w:spacing w:after="80"/>
              <w:jc w:val="center"/>
              <w:rPr>
                <w:lang w:val="pt-PT"/>
              </w:rPr>
            </w:pP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-1269232536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  <w:r w:rsidRPr="00070CEC">
              <w:rPr>
                <w:sz w:val="22"/>
                <w:szCs w:val="22"/>
                <w:lang w:val="pt-PT"/>
              </w:rPr>
              <w:t xml:space="preserve"> </w:t>
            </w: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1137072727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17207E22" w14:textId="7FDB2922" w:rsidR="00070CEC" w:rsidRPr="00070CEC" w:rsidRDefault="00070CEC" w:rsidP="00AC7254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 xml:space="preserve">Restrições </w:t>
            </w:r>
          </w:p>
        </w:tc>
        <w:tc>
          <w:tcPr>
            <w:tcW w:w="6804" w:type="dxa"/>
          </w:tcPr>
          <w:p w14:paraId="2DB6C94D" w14:textId="77777777" w:rsidR="00070CEC" w:rsidRPr="00070CEC" w:rsidRDefault="00070CEC" w:rsidP="00AC7254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Especificar se existem ou não restrições às TM (ou seja, se existem limites à utilização do dinheiro depois de este ter sido pago aos beneficiários).</w:t>
            </w:r>
          </w:p>
          <w:p w14:paraId="5493A323" w14:textId="7348E3F7" w:rsidR="00070CEC" w:rsidRPr="00070CEC" w:rsidRDefault="00070CEC" w:rsidP="00AC7254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Acrescentar uma explicação detalhada caso se apliquem restrições.</w:t>
            </w:r>
          </w:p>
        </w:tc>
      </w:tr>
      <w:tr w:rsidR="00070CEC" w:rsidRPr="00070CEC" w14:paraId="4F7005A8" w14:textId="77777777" w:rsidTr="002E28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3111D12" w14:textId="3BF7EB2E" w:rsidR="00070CEC" w:rsidRPr="00070CEC" w:rsidRDefault="00070CEC" w:rsidP="00AC7254">
            <w:pPr>
              <w:spacing w:after="80"/>
              <w:jc w:val="center"/>
              <w:rPr>
                <w:sz w:val="22"/>
                <w:szCs w:val="22"/>
                <w:lang w:val="pt-PT"/>
              </w:rPr>
            </w:pP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-315651552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  <w:r w:rsidRPr="00070CEC">
              <w:rPr>
                <w:sz w:val="22"/>
                <w:szCs w:val="22"/>
                <w:lang w:val="pt-PT"/>
              </w:rPr>
              <w:t xml:space="preserve"> </w:t>
            </w: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1484425734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62951394" w14:textId="38DE4AE7" w:rsidR="00070CEC" w:rsidRPr="00070CEC" w:rsidRDefault="00070CEC" w:rsidP="00AC7254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 xml:space="preserve">Condições </w:t>
            </w:r>
          </w:p>
        </w:tc>
        <w:tc>
          <w:tcPr>
            <w:tcW w:w="6804" w:type="dxa"/>
          </w:tcPr>
          <w:p w14:paraId="2542EBAC" w14:textId="6075CE29" w:rsidR="00070CEC" w:rsidRPr="00070CEC" w:rsidRDefault="00070CEC" w:rsidP="00AC7254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 xml:space="preserve">Especificar se existem ou não condições associadas às TM (por exemplo, dinheiro para trabalho ou participação em formação para receber as TM; por </w:t>
            </w:r>
            <w:r w:rsidRPr="00070CEC">
              <w:rPr>
                <w:lang w:val="pt-PT"/>
              </w:rPr>
              <w:lastRenderedPageBreak/>
              <w:t>favor anotar quando é que os critérios de vulnerabilidade NÃO são condições).</w:t>
            </w:r>
          </w:p>
          <w:p w14:paraId="0C1CFF04" w14:textId="194304D3" w:rsidR="00070CEC" w:rsidRPr="00070CEC" w:rsidRDefault="00070CEC" w:rsidP="00AC7254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Acrescentar uma explicação detalhada caso se verifiquem condições.</w:t>
            </w:r>
          </w:p>
        </w:tc>
      </w:tr>
      <w:tr w:rsidR="00070CEC" w:rsidRPr="00070CEC" w14:paraId="4B33EB29" w14:textId="77777777" w:rsidTr="002E2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795E9A2" w14:textId="227AC1FA" w:rsidR="00070CEC" w:rsidRPr="00070CEC" w:rsidRDefault="00070CEC" w:rsidP="00AC7254">
            <w:pPr>
              <w:spacing w:after="80"/>
              <w:jc w:val="center"/>
              <w:rPr>
                <w:rFonts w:ascii="MS Gothic" w:eastAsia="MS Gothic" w:hAnsi="MS Gothic"/>
                <w:sz w:val="22"/>
                <w:szCs w:val="22"/>
                <w:lang w:val="pt-PT"/>
              </w:rPr>
            </w:pP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-1466878705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  <w:r w:rsidRPr="00070CEC">
              <w:rPr>
                <w:sz w:val="22"/>
                <w:szCs w:val="22"/>
                <w:lang w:val="pt-PT"/>
              </w:rPr>
              <w:t xml:space="preserve"> </w:t>
            </w: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-811394336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6D309908" w14:textId="799170C8" w:rsidR="00070CEC" w:rsidRPr="00070CEC" w:rsidRDefault="00070CEC" w:rsidP="00AC7254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Transferências ou cupões em dinheiro</w:t>
            </w:r>
          </w:p>
        </w:tc>
        <w:tc>
          <w:tcPr>
            <w:tcW w:w="6804" w:type="dxa"/>
          </w:tcPr>
          <w:p w14:paraId="361136E1" w14:textId="77777777" w:rsidR="00070CEC" w:rsidRPr="00070CEC" w:rsidRDefault="00070CEC" w:rsidP="00AC7254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As transferências ou cupões em dinheiro serão utilizados para esta transacção?</w:t>
            </w:r>
          </w:p>
          <w:p w14:paraId="7C6BB60C" w14:textId="6FF004CD" w:rsidR="00070CEC" w:rsidRPr="00070CEC" w:rsidRDefault="00070CEC" w:rsidP="00AC7254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Adicione uma explicação detalhada se utilizar cupões: porque é que as transferências de dinheiro não são uma opção?</w:t>
            </w:r>
          </w:p>
        </w:tc>
      </w:tr>
      <w:tr w:rsidR="00070CEC" w:rsidRPr="00070CEC" w14:paraId="3201E8E0" w14:textId="77777777" w:rsidTr="002E28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BBDDF15" w14:textId="7B3F0EBB" w:rsidR="00070CEC" w:rsidRPr="00070CEC" w:rsidRDefault="00070CEC" w:rsidP="00AC7254">
            <w:pPr>
              <w:spacing w:after="80"/>
              <w:jc w:val="center"/>
              <w:rPr>
                <w:rFonts w:ascii="MS Gothic" w:eastAsia="MS Gothic" w:hAnsi="MS Gothic"/>
                <w:sz w:val="22"/>
                <w:szCs w:val="22"/>
                <w:lang w:val="pt-PT"/>
              </w:rPr>
            </w:pP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1138696938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  <w:r w:rsidRPr="00070CEC">
              <w:rPr>
                <w:sz w:val="22"/>
                <w:szCs w:val="22"/>
                <w:lang w:val="pt-PT"/>
              </w:rPr>
              <w:t xml:space="preserve"> </w:t>
            </w: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-974675458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2E24029F" w14:textId="7EF10A2C" w:rsidR="00070CEC" w:rsidRPr="00070CEC" w:rsidRDefault="00070CEC" w:rsidP="00AC7254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Mecanismo de distribuição</w:t>
            </w:r>
          </w:p>
        </w:tc>
        <w:tc>
          <w:tcPr>
            <w:tcW w:w="6804" w:type="dxa"/>
          </w:tcPr>
          <w:p w14:paraId="36854702" w14:textId="7475A12C" w:rsidR="00070CEC" w:rsidRPr="00070CEC" w:rsidRDefault="00070CEC" w:rsidP="00AC7254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Especifique se utiliza uma empresa de telemóveis, um banco, uma estação dos correios, transferência mão a mão, cupões em papel ou electrónicos ou outro mecanismo para as suas TMs.</w:t>
            </w:r>
          </w:p>
        </w:tc>
      </w:tr>
      <w:tr w:rsidR="00070CEC" w:rsidRPr="00070CEC" w14:paraId="1950B67A" w14:textId="77777777" w:rsidTr="002E2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DDD54FD" w14:textId="363AA72B" w:rsidR="00070CEC" w:rsidRPr="00070CEC" w:rsidRDefault="00070CEC" w:rsidP="00AC7254">
            <w:pPr>
              <w:spacing w:after="80"/>
              <w:jc w:val="center"/>
              <w:rPr>
                <w:sz w:val="22"/>
                <w:szCs w:val="22"/>
                <w:lang w:val="pt-PT"/>
              </w:rPr>
            </w:pP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-1529560463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  <w:r w:rsidRPr="00070CEC">
              <w:rPr>
                <w:sz w:val="22"/>
                <w:szCs w:val="22"/>
                <w:lang w:val="pt-PT"/>
              </w:rPr>
              <w:t xml:space="preserve"> </w:t>
            </w: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-1092240606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4F12334B" w14:textId="657DD86B" w:rsidR="00070CEC" w:rsidRPr="00070CEC" w:rsidRDefault="00070CEC" w:rsidP="00AC7254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 xml:space="preserve">TM ligado a um secteur específico </w:t>
            </w:r>
          </w:p>
        </w:tc>
        <w:tc>
          <w:tcPr>
            <w:tcW w:w="6804" w:type="dxa"/>
          </w:tcPr>
          <w:p w14:paraId="0846A5BB" w14:textId="5263D907" w:rsidR="00070CEC" w:rsidRPr="00070CEC" w:rsidRDefault="00070CEC" w:rsidP="00AC7254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Se estiver a planear utilizar TMs sectoriais (abrigo, água, saneamento e higiene (WASH), saúde ou outras), certifique-se de especificar como a intervenção será apoiada pela advocacia e consulte especialistas do sector.</w:t>
            </w:r>
          </w:p>
        </w:tc>
      </w:tr>
    </w:tbl>
    <w:p w14:paraId="07FFCF2A" w14:textId="77777777" w:rsidR="00EF156E" w:rsidRDefault="00EF156E" w:rsidP="00EF156E">
      <w:pPr>
        <w:rPr>
          <w:lang w:val="pt-PT"/>
        </w:rPr>
      </w:pPr>
    </w:p>
    <w:p w14:paraId="7C906808" w14:textId="6EDBF981" w:rsidR="001A5045" w:rsidRPr="00070CEC" w:rsidRDefault="006B3858" w:rsidP="00AC7254">
      <w:pPr>
        <w:pStyle w:val="Heading2"/>
        <w:spacing w:after="80"/>
        <w:rPr>
          <w:lang w:val="pt-PT"/>
        </w:rPr>
      </w:pPr>
      <w:r w:rsidRPr="00070CEC">
        <w:rPr>
          <w:lang w:val="pt-PT"/>
        </w:rPr>
        <w:t>Prestador de Serviços Financeiros</w:t>
      </w:r>
      <w:r w:rsidR="00301921" w:rsidRPr="00070CEC">
        <w:rPr>
          <w:lang w:val="pt-PT"/>
        </w:rPr>
        <w:t xml:space="preserve"> </w:t>
      </w:r>
      <w:r w:rsidR="00B537B3" w:rsidRPr="00070CEC">
        <w:rPr>
          <w:lang w:val="pt-PT"/>
        </w:rPr>
        <w:t>(</w:t>
      </w:r>
      <w:r w:rsidR="00301921" w:rsidRPr="00070CEC">
        <w:rPr>
          <w:lang w:val="pt-PT"/>
        </w:rPr>
        <w:t>P</w:t>
      </w:r>
      <w:r w:rsidR="00B537B3" w:rsidRPr="00070CEC">
        <w:rPr>
          <w:lang w:val="pt-PT"/>
        </w:rPr>
        <w:t>S</w:t>
      </w:r>
      <w:r w:rsidR="00301921" w:rsidRPr="00070CEC">
        <w:rPr>
          <w:lang w:val="pt-PT"/>
        </w:rPr>
        <w:t>F</w:t>
      </w:r>
      <w:r w:rsidR="00B537B3" w:rsidRPr="00070CEC">
        <w:rPr>
          <w:lang w:val="pt-PT"/>
        </w:rPr>
        <w:t xml:space="preserve">) </w:t>
      </w:r>
    </w:p>
    <w:tbl>
      <w:tblPr>
        <w:tblStyle w:val="TabeladeLista3-Destaque11"/>
        <w:tblW w:w="9918" w:type="dxa"/>
        <w:tblLook w:val="04A0" w:firstRow="1" w:lastRow="0" w:firstColumn="1" w:lastColumn="0" w:noHBand="0" w:noVBand="1"/>
      </w:tblPr>
      <w:tblGrid>
        <w:gridCol w:w="1129"/>
        <w:gridCol w:w="1985"/>
        <w:gridCol w:w="6804"/>
      </w:tblGrid>
      <w:tr w:rsidR="00BF75E4" w:rsidRPr="00070CEC" w14:paraId="418D44D8" w14:textId="77777777" w:rsidTr="00B044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</w:tcPr>
          <w:p w14:paraId="2595935A" w14:textId="4E8945D1" w:rsidR="00BF75E4" w:rsidRPr="00070CEC" w:rsidRDefault="00AC7254" w:rsidP="00AC7254">
            <w:pPr>
              <w:spacing w:after="80"/>
              <w:jc w:val="center"/>
              <w:rPr>
                <w:lang w:val="pt-PT"/>
              </w:rPr>
            </w:pPr>
            <w:r w:rsidRPr="00070CEC">
              <w:rPr>
                <w:lang w:val="pt-PT"/>
              </w:rPr>
              <w:t>Sim / não</w:t>
            </w:r>
          </w:p>
        </w:tc>
        <w:tc>
          <w:tcPr>
            <w:tcW w:w="1985" w:type="dxa"/>
          </w:tcPr>
          <w:p w14:paraId="7642BD4E" w14:textId="53E68BF3" w:rsidR="00BF75E4" w:rsidRPr="00070CEC" w:rsidRDefault="00B044D9" w:rsidP="00AC7254">
            <w:pPr>
              <w:spacing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Détails à inclure</w:t>
            </w:r>
          </w:p>
        </w:tc>
        <w:tc>
          <w:tcPr>
            <w:tcW w:w="6804" w:type="dxa"/>
          </w:tcPr>
          <w:p w14:paraId="796562D4" w14:textId="15CA8418" w:rsidR="00BF75E4" w:rsidRPr="00070CEC" w:rsidRDefault="00B044D9" w:rsidP="00AC7254">
            <w:pPr>
              <w:spacing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Conseils et descriptions détaillés</w:t>
            </w:r>
          </w:p>
        </w:tc>
      </w:tr>
      <w:tr w:rsidR="00070CEC" w:rsidRPr="00070CEC" w14:paraId="2F32C1BC" w14:textId="77777777" w:rsidTr="00B04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396E69D" w14:textId="56B22217" w:rsidR="00070CEC" w:rsidRPr="00070CEC" w:rsidRDefault="00070CEC" w:rsidP="00AC7254">
            <w:pPr>
              <w:spacing w:after="80"/>
              <w:jc w:val="center"/>
              <w:rPr>
                <w:lang w:val="pt-PT"/>
              </w:rPr>
            </w:pP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-175349458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  <w:r w:rsidRPr="00070CEC">
              <w:rPr>
                <w:sz w:val="22"/>
                <w:szCs w:val="22"/>
                <w:lang w:val="pt-PT"/>
              </w:rPr>
              <w:t xml:space="preserve"> </w:t>
            </w: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-1951768267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2F19EE34" w14:textId="05A4FB07" w:rsidR="00070CEC" w:rsidRPr="00070CEC" w:rsidRDefault="00070CEC" w:rsidP="00AC7254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Nome do PSF</w:t>
            </w:r>
          </w:p>
        </w:tc>
        <w:tc>
          <w:tcPr>
            <w:tcW w:w="6804" w:type="dxa"/>
          </w:tcPr>
          <w:p w14:paraId="10D3FA37" w14:textId="4600844B" w:rsidR="00070CEC" w:rsidRPr="00070CEC" w:rsidRDefault="00070CEC" w:rsidP="00AC7254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Indicar claramente o nome du PSF se conhecido.</w:t>
            </w:r>
          </w:p>
        </w:tc>
      </w:tr>
      <w:tr w:rsidR="00070CEC" w:rsidRPr="00070CEC" w14:paraId="1E169ABC" w14:textId="77777777" w:rsidTr="00B044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93F1426" w14:textId="30D30F02" w:rsidR="00070CEC" w:rsidRPr="00070CEC" w:rsidRDefault="00070CEC" w:rsidP="00AC7254">
            <w:pPr>
              <w:spacing w:after="80"/>
              <w:jc w:val="center"/>
              <w:rPr>
                <w:sz w:val="22"/>
                <w:szCs w:val="22"/>
                <w:lang w:val="pt-PT"/>
              </w:rPr>
            </w:pP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-1672944257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  <w:r w:rsidRPr="00070CEC">
              <w:rPr>
                <w:sz w:val="22"/>
                <w:szCs w:val="22"/>
                <w:lang w:val="pt-PT"/>
              </w:rPr>
              <w:t xml:space="preserve"> </w:t>
            </w: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-1487923832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13F4E141" w14:textId="01B93E12" w:rsidR="00070CEC" w:rsidRPr="00070CEC" w:rsidRDefault="00070CEC" w:rsidP="00AC7254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 xml:space="preserve">Contrato com un PSF (ver PoS para contrato quadro PSF </w:t>
            </w:r>
            <w:hyperlink r:id="rId16" w:anchor="FSP-procurement">
              <w:r w:rsidRPr="00070CEC">
                <w:rPr>
                  <w:rStyle w:val="Hyperlink"/>
                  <w:lang w:val="pt-PT"/>
                </w:rPr>
                <w:t>aqui</w:t>
              </w:r>
            </w:hyperlink>
            <w:r w:rsidRPr="00070CEC">
              <w:rPr>
                <w:lang w:val="pt-PT"/>
              </w:rPr>
              <w:t xml:space="preserve">) </w:t>
            </w:r>
          </w:p>
        </w:tc>
        <w:tc>
          <w:tcPr>
            <w:tcW w:w="6804" w:type="dxa"/>
          </w:tcPr>
          <w:p w14:paraId="48C43519" w14:textId="3A9EFFFF" w:rsidR="00070CEC" w:rsidRPr="00070CEC" w:rsidRDefault="00070CEC" w:rsidP="00AC7254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 xml:space="preserve"> Esclarecer se existe um contrato com um FSP, se este cumpre os procedimentos da IFRC, e o que é necessário para o utilizar : Contrato-quadro de acordo com os procedimentos da IFRC: Activação através de uma ordem de compra, revisão dos termos de referência pelo coordenador regional das TMs</w:t>
            </w:r>
          </w:p>
          <w:p w14:paraId="164585B2" w14:textId="21A6DD4B" w:rsidR="00070CEC" w:rsidRPr="00070CEC" w:rsidRDefault="00070CEC" w:rsidP="00AC7254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Contrato-quadro conforme os procedimentos da IFRC: para além do acima referido, são necessárias uma aprovação excepcional e a devida diligência financeira. Se não for concedida uma aprovação excepcional, deverá ser lançado um novo concurso.</w:t>
            </w:r>
          </w:p>
          <w:p w14:paraId="6A0796AA" w14:textId="554C7F9B" w:rsidR="00070CEC" w:rsidRPr="00070CEC" w:rsidRDefault="00070CEC" w:rsidP="00AC7254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b/>
                <w:bCs/>
                <w:lang w:val="pt-PT"/>
              </w:rPr>
              <w:t xml:space="preserve">Contrato-quadro de acordo aos precedimentos da FICR : </w:t>
            </w:r>
            <w:r w:rsidRPr="00070CEC">
              <w:rPr>
                <w:lang w:val="pt-PT"/>
              </w:rPr>
              <w:t>Activação através de uma ordem de compra, revisão dos termos de referência pelo coordenador regional nas TMs.</w:t>
            </w:r>
          </w:p>
          <w:p w14:paraId="44D8E2D9" w14:textId="0770E904" w:rsidR="00070CEC" w:rsidRPr="00070CEC" w:rsidRDefault="00070CEC" w:rsidP="00AC7254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b/>
                <w:bCs/>
                <w:lang w:val="pt-PT"/>
              </w:rPr>
              <w:t xml:space="preserve">Contrato-quadro que não estão em conformidade com os </w:t>
            </w:r>
            <w:r w:rsidRPr="00070CEC">
              <w:rPr>
                <w:b/>
                <w:bCs/>
                <w:strike/>
                <w:lang w:val="pt-PT"/>
              </w:rPr>
              <w:t>aos</w:t>
            </w:r>
            <w:r w:rsidRPr="00070CEC">
              <w:rPr>
                <w:b/>
                <w:bCs/>
                <w:lang w:val="pt-PT"/>
              </w:rPr>
              <w:t xml:space="preserve"> procedimentos da federaçao :</w:t>
            </w:r>
            <w:r w:rsidRPr="00070CEC">
              <w:rPr>
                <w:lang w:val="pt-PT"/>
              </w:rPr>
              <w:t xml:space="preserve"> </w:t>
            </w:r>
          </w:p>
          <w:p w14:paraId="7BEAA81B" w14:textId="6BED62AC" w:rsidR="00070CEC" w:rsidRPr="00070CEC" w:rsidRDefault="00070CEC" w:rsidP="00AC7254">
            <w:pPr>
              <w:pStyle w:val="ListParagraph"/>
              <w:numPr>
                <w:ilvl w:val="0"/>
                <w:numId w:val="12"/>
              </w:num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para além do acima referido, são necessárias uma aprovação excepcional e a devida diligência financeira. Se não for concedida uma aprovação excepcional, deverá ser lançado um novo concurso.</w:t>
            </w:r>
          </w:p>
          <w:p w14:paraId="49028383" w14:textId="52ED7942" w:rsidR="00070CEC" w:rsidRPr="00070CEC" w:rsidRDefault="00070CEC" w:rsidP="00AC7254">
            <w:pPr>
              <w:pStyle w:val="ListParagraph"/>
              <w:numPr>
                <w:ilvl w:val="0"/>
                <w:numId w:val="12"/>
              </w:num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b/>
                <w:bCs/>
                <w:lang w:val="pt-PT"/>
              </w:rPr>
              <w:t xml:space="preserve">Contrato de prestaçao de serviço conforme aos procedimentos da FiCV (à usagem unica) : </w:t>
            </w:r>
            <w:r w:rsidRPr="00070CEC">
              <w:rPr>
                <w:lang w:val="pt-PT"/>
              </w:rPr>
              <w:t xml:space="preserve">prorrogação do contrato com o FSP e prova escrita de que o FSP está disposto a prestar os seus serviços para a operação actual. Se for feita uma observação técnica, o contrato pode ser utilizado sob a autoridade do Chefe de Delegação de acordo com as condições da observação técnica. </w:t>
            </w:r>
          </w:p>
          <w:p w14:paraId="34CFAF97" w14:textId="667DB744" w:rsidR="00070CEC" w:rsidRPr="00070CEC" w:rsidRDefault="00070CEC" w:rsidP="00AC7254">
            <w:pPr>
              <w:pStyle w:val="ListParagraph"/>
              <w:numPr>
                <w:ilvl w:val="0"/>
                <w:numId w:val="12"/>
              </w:num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b/>
                <w:bCs/>
                <w:lang w:val="pt-PT"/>
              </w:rPr>
              <w:t xml:space="preserve"> Contrato de serviço não conforme à l'IFRC : </w:t>
            </w:r>
            <w:r w:rsidRPr="00070CEC">
              <w:rPr>
                <w:lang w:val="pt-PT"/>
              </w:rPr>
              <w:t xml:space="preserve">Como acima referido, são necessárias aprovaçães excepcionais e uma diligência financeira.  </w:t>
            </w:r>
          </w:p>
          <w:p w14:paraId="6C597BBB" w14:textId="40023B6F" w:rsidR="00070CEC" w:rsidRPr="00070CEC" w:rsidRDefault="00070CEC" w:rsidP="00AC7254">
            <w:pPr>
              <w:pStyle w:val="ListParagraph"/>
              <w:numPr>
                <w:ilvl w:val="0"/>
                <w:numId w:val="12"/>
              </w:num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b/>
                <w:bCs/>
                <w:lang w:val="pt-PT"/>
              </w:rPr>
              <w:t xml:space="preserve">Sem contrato: </w:t>
            </w:r>
            <w:r w:rsidRPr="00070CEC">
              <w:rPr>
                <w:lang w:val="pt-PT"/>
              </w:rPr>
              <w:t>deve ser lançado um processo de concurso. Contactar o Coordenador Regional TM e o Responsável Regional de Compras para obter orientação.</w:t>
            </w:r>
          </w:p>
          <w:p w14:paraId="34724039" w14:textId="72A45AB9" w:rsidR="00070CEC" w:rsidRPr="00070CEC" w:rsidRDefault="00070CEC" w:rsidP="00AC7254">
            <w:pPr>
              <w:pStyle w:val="ListParagraph"/>
              <w:spacing w:after="8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</w:tr>
    </w:tbl>
    <w:p w14:paraId="37EF2928" w14:textId="3F616EB8" w:rsidR="00136FF1" w:rsidRPr="00070CEC" w:rsidRDefault="00614A19" w:rsidP="00AC7254">
      <w:pPr>
        <w:pStyle w:val="Heading2"/>
        <w:spacing w:after="80"/>
        <w:rPr>
          <w:lang w:val="pt-PT"/>
        </w:rPr>
      </w:pPr>
      <w:r w:rsidRPr="00070CEC">
        <w:rPr>
          <w:lang w:val="pt-PT"/>
        </w:rPr>
        <w:lastRenderedPageBreak/>
        <w:t>Distribuição, seguimento e reconciliaçã</w:t>
      </w:r>
      <w:r w:rsidR="007E0E0A" w:rsidRPr="00070CEC">
        <w:rPr>
          <w:lang w:val="pt-PT"/>
        </w:rPr>
        <w:t>o</w:t>
      </w:r>
    </w:p>
    <w:tbl>
      <w:tblPr>
        <w:tblStyle w:val="TabeladeLista3-Destaque11"/>
        <w:tblW w:w="9918" w:type="dxa"/>
        <w:tblLook w:val="04A0" w:firstRow="1" w:lastRow="0" w:firstColumn="1" w:lastColumn="0" w:noHBand="0" w:noVBand="1"/>
      </w:tblPr>
      <w:tblGrid>
        <w:gridCol w:w="1129"/>
        <w:gridCol w:w="1985"/>
        <w:gridCol w:w="6804"/>
      </w:tblGrid>
      <w:tr w:rsidR="00BF75E4" w:rsidRPr="00070CEC" w14:paraId="0867D911" w14:textId="77777777" w:rsidTr="006042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</w:tcPr>
          <w:p w14:paraId="14A2D28B" w14:textId="7CC66C5D" w:rsidR="00BF75E4" w:rsidRPr="00070CEC" w:rsidRDefault="00AC7254" w:rsidP="00AC7254">
            <w:pPr>
              <w:spacing w:after="80"/>
              <w:jc w:val="center"/>
              <w:rPr>
                <w:lang w:val="pt-PT"/>
              </w:rPr>
            </w:pPr>
            <w:r w:rsidRPr="00070CEC">
              <w:rPr>
                <w:lang w:val="pt-PT"/>
              </w:rPr>
              <w:t>Sim / não</w:t>
            </w:r>
          </w:p>
        </w:tc>
        <w:tc>
          <w:tcPr>
            <w:tcW w:w="1985" w:type="dxa"/>
          </w:tcPr>
          <w:p w14:paraId="4573EA2C" w14:textId="358C628B" w:rsidR="00BF75E4" w:rsidRPr="00070CEC" w:rsidRDefault="00994E3E" w:rsidP="00AC7254">
            <w:pPr>
              <w:spacing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Détails à inclure</w:t>
            </w:r>
          </w:p>
        </w:tc>
        <w:tc>
          <w:tcPr>
            <w:tcW w:w="6804" w:type="dxa"/>
          </w:tcPr>
          <w:p w14:paraId="0AEB855C" w14:textId="0C64318F" w:rsidR="00BF75E4" w:rsidRPr="00070CEC" w:rsidRDefault="00994E3E" w:rsidP="00AC7254">
            <w:pPr>
              <w:spacing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Conseils et descriptions détaillés</w:t>
            </w:r>
          </w:p>
        </w:tc>
      </w:tr>
      <w:tr w:rsidR="00070CEC" w:rsidRPr="00070CEC" w14:paraId="5C484B73" w14:textId="77777777" w:rsidTr="006042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2FF0EF6" w14:textId="12295DC0" w:rsidR="00070CEC" w:rsidRPr="00070CEC" w:rsidRDefault="00070CEC" w:rsidP="00AC7254">
            <w:pPr>
              <w:spacing w:after="80"/>
              <w:jc w:val="center"/>
              <w:rPr>
                <w:lang w:val="pt-PT"/>
              </w:rPr>
            </w:pP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-1457869339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  <w:r w:rsidRPr="00070CEC">
              <w:rPr>
                <w:sz w:val="22"/>
                <w:szCs w:val="22"/>
                <w:lang w:val="pt-PT"/>
              </w:rPr>
              <w:t xml:space="preserve"> </w:t>
            </w: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-1970811771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5DEDA62B" w14:textId="48F3858B" w:rsidR="00070CEC" w:rsidRPr="00070CEC" w:rsidRDefault="00070CEC" w:rsidP="00AC7254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Desembolso</w:t>
            </w:r>
          </w:p>
        </w:tc>
        <w:tc>
          <w:tcPr>
            <w:tcW w:w="6804" w:type="dxa"/>
          </w:tcPr>
          <w:p w14:paraId="78E5A44D" w14:textId="0794929A" w:rsidR="00070CEC" w:rsidRPr="00070CEC" w:rsidRDefault="00070CEC" w:rsidP="00AC7254">
            <w:pPr>
              <w:pStyle w:val="ListParagraph"/>
              <w:numPr>
                <w:ilvl w:val="0"/>
                <w:numId w:val="8"/>
              </w:num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 xml:space="preserve">Especificar como são feitos os desembolsos e o papel das SN, em particular, ou, seja : </w:t>
            </w:r>
          </w:p>
          <w:p w14:paraId="526E516B" w14:textId="77777777" w:rsidR="00070CEC" w:rsidRPr="00070CEC" w:rsidRDefault="00070CEC" w:rsidP="00AC7254">
            <w:pPr>
              <w:pStyle w:val="ListParagraph"/>
              <w:numPr>
                <w:ilvl w:val="0"/>
                <w:numId w:val="8"/>
              </w:num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Por uma empresa de telemóveis ou banco; as pessoas não precisam de ir a um ponto de distribuição, mas podem recolher o dinheiro de um banco ou empresa de telemóveis em qualquer altura.</w:t>
            </w:r>
          </w:p>
          <w:p w14:paraId="20243E38" w14:textId="2415F350" w:rsidR="00070CEC" w:rsidRPr="00070CEC" w:rsidRDefault="00070CEC" w:rsidP="00AC7254">
            <w:pPr>
              <w:pStyle w:val="ListParagraph"/>
              <w:numPr>
                <w:ilvl w:val="0"/>
                <w:numId w:val="8"/>
              </w:num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As pessoas têm de ir a um ponto de distribuição para receber as TMs (distribuídas pelo FSP ou SN).</w:t>
            </w:r>
          </w:p>
          <w:p w14:paraId="010C9F4F" w14:textId="690C83AC" w:rsidR="00070CEC" w:rsidRPr="00070CEC" w:rsidRDefault="00070CEC" w:rsidP="00AC7254">
            <w:pPr>
              <w:pStyle w:val="ListParagraph"/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</w:p>
        </w:tc>
      </w:tr>
      <w:tr w:rsidR="00070CEC" w:rsidRPr="00070CEC" w14:paraId="1F547802" w14:textId="77777777" w:rsidTr="006042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DFA5FD7" w14:textId="29AC963F" w:rsidR="00070CEC" w:rsidRPr="00070CEC" w:rsidRDefault="00070CEC" w:rsidP="00AC7254">
            <w:pPr>
              <w:spacing w:after="80"/>
              <w:jc w:val="center"/>
              <w:rPr>
                <w:rFonts w:ascii="MS Gothic" w:eastAsia="MS Gothic" w:hAnsi="MS Gothic"/>
                <w:sz w:val="22"/>
                <w:szCs w:val="22"/>
                <w:lang w:val="pt-PT"/>
              </w:rPr>
            </w:pP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-1511906999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  <w:r w:rsidRPr="00070CEC">
              <w:rPr>
                <w:sz w:val="22"/>
                <w:szCs w:val="22"/>
                <w:lang w:val="pt-PT"/>
              </w:rPr>
              <w:t xml:space="preserve"> </w:t>
            </w: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779459886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493B958B" w14:textId="5989DE42" w:rsidR="00070CEC" w:rsidRPr="00070CEC" w:rsidRDefault="00070CEC" w:rsidP="00AC7254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Distribuição</w:t>
            </w:r>
          </w:p>
        </w:tc>
        <w:tc>
          <w:tcPr>
            <w:tcW w:w="6804" w:type="dxa"/>
          </w:tcPr>
          <w:p w14:paraId="0DE4D88E" w14:textId="06606B0B" w:rsidR="00070CEC" w:rsidRPr="00070CEC" w:rsidRDefault="00070CEC" w:rsidP="00AC7254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Se a operação TM envolver distribuição, por favor inclua o plano de distribuição e a configuração do local.</w:t>
            </w:r>
          </w:p>
        </w:tc>
      </w:tr>
      <w:tr w:rsidR="00070CEC" w:rsidRPr="00070CEC" w14:paraId="0C7EF6A2" w14:textId="77777777" w:rsidTr="006042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976B95E" w14:textId="6A0D4FE0" w:rsidR="00070CEC" w:rsidRPr="00070CEC" w:rsidRDefault="00070CEC" w:rsidP="00AC7254">
            <w:pPr>
              <w:spacing w:after="80"/>
              <w:jc w:val="center"/>
              <w:rPr>
                <w:sz w:val="22"/>
                <w:szCs w:val="22"/>
                <w:lang w:val="pt-PT"/>
              </w:rPr>
            </w:pP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-1680187351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  <w:r w:rsidRPr="00070CEC">
              <w:rPr>
                <w:sz w:val="22"/>
                <w:szCs w:val="22"/>
                <w:lang w:val="pt-PT"/>
              </w:rPr>
              <w:t xml:space="preserve"> </w:t>
            </w: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1363782329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3AB224EA" w14:textId="0F2171E9" w:rsidR="00070CEC" w:rsidRPr="00070CEC" w:rsidRDefault="00070CEC" w:rsidP="00AC7254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Seguimento pós-distribuição e monitoramento dos mercados</w:t>
            </w:r>
          </w:p>
        </w:tc>
        <w:tc>
          <w:tcPr>
            <w:tcW w:w="6804" w:type="dxa"/>
          </w:tcPr>
          <w:p w14:paraId="64BDBC81" w14:textId="353CB9FD" w:rsidR="00070CEC" w:rsidRPr="00070CEC" w:rsidRDefault="00070CEC" w:rsidP="00AC7254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 xml:space="preserve">Planeou o seu monitoramento pós-distribuição e o acompanhamento dos contratos (se houver vários desembolsos, isto deve ser feito entre distribuições)? </w:t>
            </w:r>
          </w:p>
          <w:p w14:paraId="5F3EEFB6" w14:textId="0DDB4EB7" w:rsidR="00070CEC" w:rsidRPr="00070CEC" w:rsidRDefault="00070CEC" w:rsidP="00AC7254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Já tem ferramentas disponíveis para isso?</w:t>
            </w:r>
          </w:p>
        </w:tc>
      </w:tr>
      <w:tr w:rsidR="00070CEC" w:rsidRPr="00070CEC" w14:paraId="616B7AF9" w14:textId="77777777" w:rsidTr="006042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1073DE6" w14:textId="11020C44" w:rsidR="00070CEC" w:rsidRPr="00070CEC" w:rsidRDefault="00070CEC" w:rsidP="00AC7254">
            <w:pPr>
              <w:spacing w:after="80"/>
              <w:jc w:val="center"/>
              <w:rPr>
                <w:sz w:val="22"/>
                <w:szCs w:val="22"/>
                <w:lang w:val="pt-PT"/>
              </w:rPr>
            </w:pP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-675573267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  <w:r w:rsidRPr="00070CEC">
              <w:rPr>
                <w:sz w:val="22"/>
                <w:szCs w:val="22"/>
                <w:lang w:val="pt-PT"/>
              </w:rPr>
              <w:t xml:space="preserve"> </w:t>
            </w: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-1842000981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3DDEA64D" w14:textId="5D738BA0" w:rsidR="00070CEC" w:rsidRPr="00070CEC" w:rsidRDefault="00070CEC" w:rsidP="00AC7254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Reconciliação</w:t>
            </w:r>
          </w:p>
        </w:tc>
        <w:tc>
          <w:tcPr>
            <w:tcW w:w="6804" w:type="dxa"/>
          </w:tcPr>
          <w:p w14:paraId="219EBAA8" w14:textId="7D324874" w:rsidR="00070CEC" w:rsidRPr="00070CEC" w:rsidRDefault="00070CEC" w:rsidP="00AC7254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Como serão monitorizados e reconciliados os desembolsos em tempo real?</w:t>
            </w:r>
          </w:p>
        </w:tc>
      </w:tr>
    </w:tbl>
    <w:p w14:paraId="76B091F2" w14:textId="77777777" w:rsidR="00EF156E" w:rsidRDefault="00EF156E" w:rsidP="00EF156E">
      <w:pPr>
        <w:rPr>
          <w:lang w:val="pt-PT"/>
        </w:rPr>
      </w:pPr>
    </w:p>
    <w:p w14:paraId="73643AD6" w14:textId="49705D1A" w:rsidR="008334C6" w:rsidRPr="00070CEC" w:rsidRDefault="00614A19" w:rsidP="00AC7254">
      <w:pPr>
        <w:pStyle w:val="Heading2"/>
        <w:spacing w:after="80"/>
        <w:rPr>
          <w:lang w:val="pt-PT"/>
        </w:rPr>
      </w:pPr>
      <w:r w:rsidRPr="00070CEC">
        <w:rPr>
          <w:lang w:val="pt-PT"/>
        </w:rPr>
        <w:t>Proteçã</w:t>
      </w:r>
      <w:r w:rsidR="00DC7467" w:rsidRPr="00070CEC">
        <w:rPr>
          <w:lang w:val="pt-PT"/>
        </w:rPr>
        <w:t>o</w:t>
      </w:r>
      <w:r w:rsidR="008334C6" w:rsidRPr="00070CEC">
        <w:rPr>
          <w:lang w:val="pt-PT"/>
        </w:rPr>
        <w:t xml:space="preserve">, </w:t>
      </w:r>
      <w:r w:rsidRPr="00070CEC">
        <w:rPr>
          <w:lang w:val="pt-PT"/>
        </w:rPr>
        <w:t>Gé</w:t>
      </w:r>
      <w:r w:rsidR="00DC7467" w:rsidRPr="00070CEC">
        <w:rPr>
          <w:lang w:val="pt-PT"/>
        </w:rPr>
        <w:t xml:space="preserve">nero </w:t>
      </w:r>
      <w:r w:rsidR="005556A7" w:rsidRPr="00070CEC">
        <w:rPr>
          <w:lang w:val="pt-PT"/>
        </w:rPr>
        <w:t xml:space="preserve">e </w:t>
      </w:r>
      <w:r w:rsidRPr="00070CEC">
        <w:rPr>
          <w:lang w:val="pt-PT"/>
        </w:rPr>
        <w:t>inclusã</w:t>
      </w:r>
      <w:r w:rsidR="00DC7467" w:rsidRPr="00070CEC">
        <w:rPr>
          <w:lang w:val="pt-PT"/>
        </w:rPr>
        <w:t>o</w:t>
      </w:r>
      <w:r w:rsidR="008334C6" w:rsidRPr="00070CEC">
        <w:rPr>
          <w:lang w:val="pt-PT"/>
        </w:rPr>
        <w:t xml:space="preserve"> (PGI)</w:t>
      </w:r>
    </w:p>
    <w:tbl>
      <w:tblPr>
        <w:tblStyle w:val="TabeladeLista3-Destaque11"/>
        <w:tblW w:w="9918" w:type="dxa"/>
        <w:tblLook w:val="04A0" w:firstRow="1" w:lastRow="0" w:firstColumn="1" w:lastColumn="0" w:noHBand="0" w:noVBand="1"/>
      </w:tblPr>
      <w:tblGrid>
        <w:gridCol w:w="1129"/>
        <w:gridCol w:w="1985"/>
        <w:gridCol w:w="6804"/>
      </w:tblGrid>
      <w:tr w:rsidR="00817430" w:rsidRPr="00070CEC" w14:paraId="7C7D1807" w14:textId="77777777" w:rsidTr="008174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</w:tcPr>
          <w:p w14:paraId="0A884436" w14:textId="7B055136" w:rsidR="00817430" w:rsidRPr="00070CEC" w:rsidRDefault="00AC7254" w:rsidP="00AC7254">
            <w:pPr>
              <w:spacing w:after="80"/>
              <w:jc w:val="center"/>
              <w:rPr>
                <w:lang w:val="pt-PT"/>
              </w:rPr>
            </w:pPr>
            <w:r w:rsidRPr="00070CEC">
              <w:rPr>
                <w:lang w:val="pt-PT"/>
              </w:rPr>
              <w:t>Sim / não</w:t>
            </w:r>
          </w:p>
        </w:tc>
        <w:tc>
          <w:tcPr>
            <w:tcW w:w="1985" w:type="dxa"/>
          </w:tcPr>
          <w:p w14:paraId="28AD7E32" w14:textId="6915896A" w:rsidR="00590C6C" w:rsidRPr="00070CEC" w:rsidRDefault="0064437F" w:rsidP="00AC7254">
            <w:pPr>
              <w:spacing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Detalhes a incluir</w:t>
            </w:r>
          </w:p>
        </w:tc>
        <w:tc>
          <w:tcPr>
            <w:tcW w:w="6804" w:type="dxa"/>
          </w:tcPr>
          <w:p w14:paraId="22CF0EF2" w14:textId="4A208896" w:rsidR="00817430" w:rsidRPr="00070CEC" w:rsidRDefault="00817430" w:rsidP="00AC7254">
            <w:pPr>
              <w:spacing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Co</w:t>
            </w:r>
            <w:r w:rsidR="00913CD0" w:rsidRPr="00070CEC">
              <w:rPr>
                <w:lang w:val="pt-PT"/>
              </w:rPr>
              <w:t>nselhos e descriçã</w:t>
            </w:r>
            <w:r w:rsidR="00590C6C" w:rsidRPr="00070CEC">
              <w:rPr>
                <w:lang w:val="pt-PT"/>
              </w:rPr>
              <w:t>o detalhadas</w:t>
            </w:r>
          </w:p>
        </w:tc>
      </w:tr>
      <w:tr w:rsidR="00070CEC" w:rsidRPr="00070CEC" w14:paraId="59612CF1" w14:textId="77777777" w:rsidTr="008174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60FB4A2" w14:textId="2B989551" w:rsidR="00070CEC" w:rsidRPr="00070CEC" w:rsidRDefault="00070CEC" w:rsidP="00AC7254">
            <w:pPr>
              <w:spacing w:after="80"/>
              <w:jc w:val="center"/>
              <w:rPr>
                <w:lang w:val="pt-PT"/>
              </w:rPr>
            </w:pP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-1711101837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  <w:r w:rsidRPr="00070CEC">
              <w:rPr>
                <w:sz w:val="22"/>
                <w:szCs w:val="22"/>
                <w:lang w:val="pt-PT"/>
              </w:rPr>
              <w:t xml:space="preserve"> </w:t>
            </w: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-1656134763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0391A0DE" w14:textId="31ADBE93" w:rsidR="00070CEC" w:rsidRPr="00070CEC" w:rsidRDefault="00070CEC" w:rsidP="00AC7254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 xml:space="preserve">Consultar sobre o grupo alvo </w:t>
            </w:r>
          </w:p>
        </w:tc>
        <w:tc>
          <w:tcPr>
            <w:tcW w:w="6804" w:type="dxa"/>
          </w:tcPr>
          <w:p w14:paraId="19A7E74D" w14:textId="553661F6" w:rsidR="00070CEC" w:rsidRPr="00070CEC" w:rsidRDefault="00070CEC" w:rsidP="00AC7254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Pretende consultar os agregados familiares sobre quem eles consideram que deve ser dada prioridade à assistência em dinheiro ou aos vouchers?</w:t>
            </w:r>
          </w:p>
        </w:tc>
      </w:tr>
      <w:tr w:rsidR="00070CEC" w:rsidRPr="00070CEC" w14:paraId="39E9967A" w14:textId="77777777" w:rsidTr="008174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89DD12D" w14:textId="53E739A8" w:rsidR="00070CEC" w:rsidRPr="00070CEC" w:rsidRDefault="00070CEC" w:rsidP="00AC7254">
            <w:pPr>
              <w:spacing w:after="80"/>
              <w:jc w:val="center"/>
              <w:rPr>
                <w:rFonts w:ascii="MS Gothic" w:eastAsia="MS Gothic" w:hAnsi="MS Gothic"/>
                <w:sz w:val="22"/>
                <w:szCs w:val="22"/>
                <w:lang w:val="pt-PT"/>
              </w:rPr>
            </w:pP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1598597582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  <w:r w:rsidRPr="00070CEC">
              <w:rPr>
                <w:sz w:val="22"/>
                <w:szCs w:val="22"/>
                <w:lang w:val="pt-PT"/>
              </w:rPr>
              <w:t xml:space="preserve"> </w:t>
            </w: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-1495873278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096E991F" w14:textId="6C70FDB8" w:rsidR="00070CEC" w:rsidRPr="00070CEC" w:rsidRDefault="00070CEC" w:rsidP="00AC7254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Integração das questões de proteção de género e atenuação de riscos</w:t>
            </w:r>
          </w:p>
        </w:tc>
        <w:tc>
          <w:tcPr>
            <w:tcW w:w="6804" w:type="dxa"/>
          </w:tcPr>
          <w:p w14:paraId="34623E4D" w14:textId="77777777" w:rsidR="00070CEC" w:rsidRPr="00070CEC" w:rsidRDefault="00070CEC" w:rsidP="00AC7254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 xml:space="preserve">Como são as mulheres incluídas e consultadas ao longo de todo o ciclo do projecto? </w:t>
            </w:r>
          </w:p>
          <w:p w14:paraId="6A45BC7A" w14:textId="77777777" w:rsidR="00070CEC" w:rsidRPr="00070CEC" w:rsidRDefault="00070CEC" w:rsidP="00AC7254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 xml:space="preserve">Está feita ou prevista uma análise de género e protecção (potencialmente em colaboração com outros parceiros)? </w:t>
            </w:r>
          </w:p>
          <w:p w14:paraId="5BF9E869" w14:textId="77777777" w:rsidR="00070CEC" w:rsidRPr="00070CEC" w:rsidRDefault="00070CEC" w:rsidP="00AC7254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 xml:space="preserve">Não se esqueça de incluir na sua avaliação de necessidades perguntas sobre a acessibilidade de mercados e serviços seguros para todos.  </w:t>
            </w:r>
          </w:p>
          <w:p w14:paraId="72F4F1B5" w14:textId="1732AF37" w:rsidR="00070CEC" w:rsidRPr="00070CEC" w:rsidRDefault="00070CEC" w:rsidP="00AC7254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Que medidas de mitigação de riscos estão a ser tomadas relativamente a questões de AIP?</w:t>
            </w:r>
          </w:p>
        </w:tc>
      </w:tr>
      <w:tr w:rsidR="00070CEC" w:rsidRPr="00070CEC" w14:paraId="45AF3416" w14:textId="77777777" w:rsidTr="008174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90BC2F0" w14:textId="307FF21D" w:rsidR="00070CEC" w:rsidRPr="00070CEC" w:rsidRDefault="00070CEC" w:rsidP="00AC7254">
            <w:pPr>
              <w:spacing w:after="80"/>
              <w:jc w:val="center"/>
              <w:rPr>
                <w:rFonts w:ascii="MS Gothic" w:eastAsia="MS Gothic" w:hAnsi="MS Gothic"/>
                <w:sz w:val="22"/>
                <w:szCs w:val="22"/>
                <w:lang w:val="pt-PT"/>
              </w:rPr>
            </w:pP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1918891114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  <w:r w:rsidRPr="00070CEC">
              <w:rPr>
                <w:sz w:val="22"/>
                <w:szCs w:val="22"/>
                <w:lang w:val="pt-PT"/>
              </w:rPr>
              <w:t xml:space="preserve"> </w:t>
            </w: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-229931411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03425FC9" w14:textId="0615B9FB" w:rsidR="00070CEC" w:rsidRPr="00070CEC" w:rsidRDefault="00070CEC" w:rsidP="00AC7254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Cash+ / actividades adicionais (especialmente em casos de urgenêcia)</w:t>
            </w:r>
          </w:p>
        </w:tc>
        <w:tc>
          <w:tcPr>
            <w:tcW w:w="6804" w:type="dxa"/>
          </w:tcPr>
          <w:p w14:paraId="24615965" w14:textId="50A02B65" w:rsidR="00070CEC" w:rsidRPr="00070CEC" w:rsidRDefault="00070CEC" w:rsidP="00AC7254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 xml:space="preserve">Cash+ / actividades complementares (especialmente para recursos de emergência) Que actividades sobre questões de AIP estão incluídas para maximizar o impacto do projecto? Por exemplo, grupos de enfoque no género, formação em gestão financeira, sensibilização para a tomada de decisões partilhadas, GBV e igualdade de género...  </w:t>
            </w:r>
          </w:p>
        </w:tc>
      </w:tr>
      <w:tr w:rsidR="00817430" w:rsidRPr="00070CEC" w14:paraId="61CD6B2D" w14:textId="77777777" w:rsidTr="008174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83EAC96" w14:textId="49CBC76E" w:rsidR="00817430" w:rsidRPr="00070CEC" w:rsidRDefault="00070CEC" w:rsidP="00AC7254">
            <w:pPr>
              <w:spacing w:after="80"/>
              <w:jc w:val="center"/>
              <w:rPr>
                <w:sz w:val="22"/>
                <w:szCs w:val="22"/>
                <w:lang w:val="pt-PT"/>
              </w:rPr>
            </w:pP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1642767658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  <w:r w:rsidRPr="00070CEC">
              <w:rPr>
                <w:sz w:val="22"/>
                <w:szCs w:val="22"/>
                <w:lang w:val="pt-PT"/>
              </w:rPr>
              <w:t xml:space="preserve"> </w:t>
            </w: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-1548055737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676FB488" w14:textId="44D6DC3B" w:rsidR="00817430" w:rsidRPr="00070CEC" w:rsidRDefault="00E967C5" w:rsidP="00AC7254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 xml:space="preserve">Mecanismo </w:t>
            </w:r>
            <w:r w:rsidR="002E062C" w:rsidRPr="00070CEC">
              <w:rPr>
                <w:lang w:val="pt-PT"/>
              </w:rPr>
              <w:t>de t</w:t>
            </w:r>
            <w:r w:rsidR="009D2B8F" w:rsidRPr="00070CEC">
              <w:rPr>
                <w:lang w:val="pt-PT"/>
              </w:rPr>
              <w:t>ransferê</w:t>
            </w:r>
            <w:r w:rsidRPr="00070CEC">
              <w:rPr>
                <w:lang w:val="pt-PT"/>
              </w:rPr>
              <w:t>ncia</w:t>
            </w:r>
          </w:p>
        </w:tc>
        <w:tc>
          <w:tcPr>
            <w:tcW w:w="6804" w:type="dxa"/>
          </w:tcPr>
          <w:p w14:paraId="436DAE88" w14:textId="64EF5510" w:rsidR="00817430" w:rsidRPr="00070CEC" w:rsidRDefault="00E967C5" w:rsidP="00AC7254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 xml:space="preserve"> Especificar a existência de mecanismos de encaminhamento da GBV e da protecção da criança e como o pessoal e os voluntários serão formados nestes mecanismos.</w:t>
            </w:r>
          </w:p>
        </w:tc>
      </w:tr>
    </w:tbl>
    <w:p w14:paraId="7B88FDC7" w14:textId="77777777" w:rsidR="00EF156E" w:rsidRDefault="00EF156E" w:rsidP="00AC7254">
      <w:pPr>
        <w:pStyle w:val="Heading2"/>
        <w:spacing w:after="80"/>
        <w:rPr>
          <w:lang w:val="pt-PT"/>
        </w:rPr>
      </w:pPr>
    </w:p>
    <w:p w14:paraId="37ECF793" w14:textId="77777777" w:rsidR="00EF156E" w:rsidRDefault="00EF156E">
      <w:pPr>
        <w:rPr>
          <w:rFonts w:ascii="Segoe UI Semilight" w:eastAsiaTheme="majorEastAsia" w:hAnsi="Segoe UI Semilight" w:cs="Segoe UI Semilight"/>
          <w:color w:val="C00000"/>
          <w:sz w:val="28"/>
          <w:szCs w:val="28"/>
          <w:lang w:val="pt-PT"/>
        </w:rPr>
      </w:pPr>
      <w:r>
        <w:rPr>
          <w:lang w:val="pt-PT"/>
        </w:rPr>
        <w:br w:type="page"/>
      </w:r>
    </w:p>
    <w:p w14:paraId="0C17A577" w14:textId="517CB307" w:rsidR="005E506D" w:rsidRPr="00070CEC" w:rsidRDefault="009D2B8F" w:rsidP="00AC7254">
      <w:pPr>
        <w:pStyle w:val="Heading2"/>
        <w:spacing w:after="80"/>
        <w:rPr>
          <w:lang w:val="pt-PT"/>
        </w:rPr>
      </w:pPr>
      <w:r w:rsidRPr="00070CEC">
        <w:rPr>
          <w:lang w:val="pt-PT"/>
        </w:rPr>
        <w:lastRenderedPageBreak/>
        <w:t>TM e consideraçõ</w:t>
      </w:r>
      <w:r w:rsidR="009B48CA" w:rsidRPr="00070CEC">
        <w:rPr>
          <w:lang w:val="pt-PT"/>
        </w:rPr>
        <w:t>es</w:t>
      </w:r>
      <w:r w:rsidR="00FF35AD" w:rsidRPr="00070CEC">
        <w:rPr>
          <w:lang w:val="pt-PT"/>
        </w:rPr>
        <w:t xml:space="preserve"> a</w:t>
      </w:r>
      <w:r w:rsidR="00672108" w:rsidRPr="00070CEC">
        <w:rPr>
          <w:lang w:val="pt-PT"/>
        </w:rPr>
        <w:t>mb</w:t>
      </w:r>
      <w:r w:rsidR="00441089" w:rsidRPr="00070CEC">
        <w:rPr>
          <w:lang w:val="pt-PT"/>
        </w:rPr>
        <w:t>ientais/</w:t>
      </w:r>
      <w:r w:rsidR="009B48CA" w:rsidRPr="00070CEC">
        <w:rPr>
          <w:lang w:val="pt-PT"/>
        </w:rPr>
        <w:t>fazer o bem</w:t>
      </w:r>
    </w:p>
    <w:tbl>
      <w:tblPr>
        <w:tblStyle w:val="TabeladeLista3-Destaque11"/>
        <w:tblW w:w="9918" w:type="dxa"/>
        <w:tblLook w:val="04A0" w:firstRow="1" w:lastRow="0" w:firstColumn="1" w:lastColumn="0" w:noHBand="0" w:noVBand="1"/>
      </w:tblPr>
      <w:tblGrid>
        <w:gridCol w:w="1129"/>
        <w:gridCol w:w="1843"/>
        <w:gridCol w:w="6946"/>
      </w:tblGrid>
      <w:tr w:rsidR="00AA0A6E" w:rsidRPr="00070CEC" w14:paraId="6321A54E" w14:textId="77777777" w:rsidTr="00AA0A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</w:tcPr>
          <w:p w14:paraId="12758B29" w14:textId="10BC55BC" w:rsidR="00AA0A6E" w:rsidRPr="00070CEC" w:rsidRDefault="00AC7254" w:rsidP="00AC7254">
            <w:pPr>
              <w:spacing w:after="80"/>
              <w:jc w:val="center"/>
              <w:rPr>
                <w:lang w:val="pt-PT"/>
              </w:rPr>
            </w:pPr>
            <w:r w:rsidRPr="00070CEC">
              <w:rPr>
                <w:lang w:val="pt-PT"/>
              </w:rPr>
              <w:t>Sim / não</w:t>
            </w:r>
          </w:p>
        </w:tc>
        <w:tc>
          <w:tcPr>
            <w:tcW w:w="1843" w:type="dxa"/>
          </w:tcPr>
          <w:p w14:paraId="42687185" w14:textId="38EF978B" w:rsidR="00AA0A6E" w:rsidRPr="00070CEC" w:rsidRDefault="00672108" w:rsidP="00AC7254">
            <w:pPr>
              <w:spacing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Detalhes a incluir</w:t>
            </w:r>
          </w:p>
        </w:tc>
        <w:tc>
          <w:tcPr>
            <w:tcW w:w="6946" w:type="dxa"/>
          </w:tcPr>
          <w:p w14:paraId="3BD7DC0D" w14:textId="33A6123A" w:rsidR="00AA0A6E" w:rsidRPr="00070CEC" w:rsidRDefault="00AA0A6E" w:rsidP="00AC7254">
            <w:pPr>
              <w:spacing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Co</w:t>
            </w:r>
            <w:r w:rsidR="00672108" w:rsidRPr="00070CEC">
              <w:rPr>
                <w:lang w:val="pt-PT"/>
              </w:rPr>
              <w:t>nselhos e descriçoes detalhadas</w:t>
            </w:r>
          </w:p>
        </w:tc>
      </w:tr>
      <w:tr w:rsidR="00070CEC" w:rsidRPr="00070CEC" w14:paraId="52A5B66D" w14:textId="77777777" w:rsidTr="00AA0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CCF7F39" w14:textId="5833762B" w:rsidR="00070CEC" w:rsidRPr="00070CEC" w:rsidRDefault="00070CEC" w:rsidP="00AC7254">
            <w:pPr>
              <w:spacing w:after="80"/>
              <w:jc w:val="center"/>
              <w:rPr>
                <w:lang w:val="pt-PT"/>
              </w:rPr>
            </w:pP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-1779248727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  <w:r w:rsidRPr="00070CEC">
              <w:rPr>
                <w:sz w:val="22"/>
                <w:szCs w:val="22"/>
                <w:lang w:val="pt-PT"/>
              </w:rPr>
              <w:t xml:space="preserve"> </w:t>
            </w: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-1301987459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</w:p>
        </w:tc>
        <w:tc>
          <w:tcPr>
            <w:tcW w:w="1843" w:type="dxa"/>
          </w:tcPr>
          <w:p w14:paraId="5F507809" w14:textId="04571A45" w:rsidR="00070CEC" w:rsidRPr="00070CEC" w:rsidRDefault="00070CEC" w:rsidP="00AC7254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TM para combustivel de cozinha.</w:t>
            </w:r>
          </w:p>
        </w:tc>
        <w:tc>
          <w:tcPr>
            <w:tcW w:w="6946" w:type="dxa"/>
          </w:tcPr>
          <w:p w14:paraId="0E021F37" w14:textId="77777777" w:rsidR="00070CEC" w:rsidRPr="00070CEC" w:rsidRDefault="00070CEC" w:rsidP="00AC7254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 xml:space="preserve">O combustível de cozinha sustentável está incluído no cabaz doméstico ou no cabaz de despesas mínimas ou como suplemento (por exemplo, em vales ou em espécie) para reduzir o consumo de lenha, carvão vegetal, etc.? </w:t>
            </w:r>
          </w:p>
          <w:p w14:paraId="2D19D24E" w14:textId="3D7873AA" w:rsidR="00070CEC" w:rsidRPr="00070CEC" w:rsidRDefault="00070CEC" w:rsidP="00AC7254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As pessoas têm acesso a combustível sustentável, por exemplo, GPL/gás de petróleo liquefeito/gás, nos mercados locais?</w:t>
            </w:r>
          </w:p>
        </w:tc>
      </w:tr>
      <w:tr w:rsidR="00070CEC" w:rsidRPr="00070CEC" w14:paraId="5EC6A4F1" w14:textId="77777777" w:rsidTr="00AA0A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A54675D" w14:textId="67603B86" w:rsidR="00070CEC" w:rsidRPr="00070CEC" w:rsidRDefault="00070CEC" w:rsidP="00AC7254">
            <w:pPr>
              <w:spacing w:after="80"/>
              <w:jc w:val="center"/>
              <w:rPr>
                <w:sz w:val="22"/>
                <w:szCs w:val="22"/>
                <w:lang w:val="pt-PT"/>
              </w:rPr>
            </w:pP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880131769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  <w:r w:rsidRPr="00070CEC">
              <w:rPr>
                <w:sz w:val="22"/>
                <w:szCs w:val="22"/>
                <w:lang w:val="pt-PT"/>
              </w:rPr>
              <w:t xml:space="preserve"> </w:t>
            </w: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730505919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</w:p>
        </w:tc>
        <w:tc>
          <w:tcPr>
            <w:tcW w:w="1843" w:type="dxa"/>
          </w:tcPr>
          <w:p w14:paraId="530E269D" w14:textId="7CFBB65C" w:rsidR="00070CEC" w:rsidRPr="00070CEC" w:rsidRDefault="00070CEC" w:rsidP="00AC7254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 xml:space="preserve">TM e abrigos ver também a secção 2.4  </w:t>
            </w:r>
            <w:hyperlink r:id="rId17" w:history="1">
              <w:r w:rsidRPr="00070CEC">
                <w:rPr>
                  <w:rStyle w:val="Hyperlink"/>
                  <w:highlight w:val="cyan"/>
                  <w:lang w:val="pt-PT"/>
                </w:rPr>
                <w:t>aqui</w:t>
              </w:r>
            </w:hyperlink>
            <w:r w:rsidRPr="00070CEC">
              <w:rPr>
                <w:highlight w:val="cyan"/>
                <w:lang w:val="pt-PT"/>
              </w:rPr>
              <w:t>)</w:t>
            </w:r>
          </w:p>
        </w:tc>
        <w:tc>
          <w:tcPr>
            <w:tcW w:w="6946" w:type="dxa"/>
          </w:tcPr>
          <w:p w14:paraId="3AD2BD20" w14:textId="77777777" w:rsidR="00070CEC" w:rsidRPr="00070CEC" w:rsidRDefault="00070CEC" w:rsidP="00AC7254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 xml:space="preserve">Como é tido em conta o impacto ambiental dos materiais susceptíveis de serem comprados (por exemplo, desflorestação local)?  </w:t>
            </w:r>
          </w:p>
          <w:p w14:paraId="60EC27FB" w14:textId="057E5DB1" w:rsidR="00070CEC" w:rsidRPr="00070CEC" w:rsidRDefault="00070CEC" w:rsidP="00AC7254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As TMs para assistência de aluguer podem substituir a necessidade de reconstruir novos abrigos? (especialmente em áreas urbanas) (guia de assistência de abrigo (</w:t>
            </w:r>
            <w:hyperlink r:id="rId18" w:history="1">
              <w:r w:rsidRPr="00070CEC">
                <w:rPr>
                  <w:rStyle w:val="Hyperlink"/>
                  <w:highlight w:val="cyan"/>
                  <w:lang w:val="pt-PT"/>
                </w:rPr>
                <w:t>aqui</w:t>
              </w:r>
            </w:hyperlink>
            <w:r w:rsidRPr="00070CEC">
              <w:rPr>
                <w:lang w:val="pt-PT"/>
              </w:rPr>
              <w:t xml:space="preserve">) </w:t>
            </w:r>
          </w:p>
        </w:tc>
      </w:tr>
      <w:tr w:rsidR="00070CEC" w:rsidRPr="00070CEC" w14:paraId="062500DC" w14:textId="77777777" w:rsidTr="00AA0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5B2ACD0" w14:textId="2B97C803" w:rsidR="00070CEC" w:rsidRPr="00070CEC" w:rsidRDefault="00070CEC" w:rsidP="00AC7254">
            <w:pPr>
              <w:spacing w:after="80"/>
              <w:jc w:val="center"/>
              <w:rPr>
                <w:rFonts w:ascii="MS Gothic" w:eastAsia="MS Gothic" w:hAnsi="MS Gothic"/>
                <w:sz w:val="22"/>
                <w:szCs w:val="22"/>
                <w:lang w:val="pt-PT"/>
              </w:rPr>
            </w:pP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722491117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  <w:r w:rsidRPr="00070CEC">
              <w:rPr>
                <w:sz w:val="22"/>
                <w:szCs w:val="22"/>
                <w:lang w:val="pt-PT"/>
              </w:rPr>
              <w:t xml:space="preserve"> </w:t>
            </w: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490835412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</w:p>
        </w:tc>
        <w:tc>
          <w:tcPr>
            <w:tcW w:w="1843" w:type="dxa"/>
          </w:tcPr>
          <w:p w14:paraId="329C5352" w14:textId="09291E6D" w:rsidR="00070CEC" w:rsidRPr="00070CEC" w:rsidRDefault="00070CEC" w:rsidP="00AC7254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TM et meios de subsistência</w:t>
            </w:r>
          </w:p>
        </w:tc>
        <w:tc>
          <w:tcPr>
            <w:tcW w:w="6946" w:type="dxa"/>
          </w:tcPr>
          <w:p w14:paraId="27E48DEA" w14:textId="5FB34AF7" w:rsidR="00070CEC" w:rsidRPr="00070CEC" w:rsidRDefault="00070CEC" w:rsidP="00AC7254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TMs e meios de subsistência Que actividades/formações complementares estão incluídas para a mitigação e adaptação às alterações climáticas?</w:t>
            </w:r>
          </w:p>
        </w:tc>
      </w:tr>
      <w:tr w:rsidR="00070CEC" w:rsidRPr="00070CEC" w14:paraId="6D9F3462" w14:textId="77777777" w:rsidTr="00AA0A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49EA9E6" w14:textId="74CED8B0" w:rsidR="00070CEC" w:rsidRPr="00070CEC" w:rsidRDefault="00070CEC" w:rsidP="00AC7254">
            <w:pPr>
              <w:spacing w:after="80"/>
              <w:jc w:val="center"/>
              <w:rPr>
                <w:rFonts w:ascii="MS Gothic" w:eastAsia="MS Gothic" w:hAnsi="MS Gothic"/>
                <w:sz w:val="22"/>
                <w:szCs w:val="22"/>
                <w:lang w:val="pt-PT"/>
              </w:rPr>
            </w:pP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-875999418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  <w:r w:rsidRPr="00070CEC">
              <w:rPr>
                <w:sz w:val="22"/>
                <w:szCs w:val="22"/>
                <w:lang w:val="pt-PT"/>
              </w:rPr>
              <w:t xml:space="preserve"> </w:t>
            </w: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-2004730428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</w:p>
        </w:tc>
        <w:tc>
          <w:tcPr>
            <w:tcW w:w="1843" w:type="dxa"/>
          </w:tcPr>
          <w:p w14:paraId="65E8BC50" w14:textId="388C24F9" w:rsidR="00070CEC" w:rsidRPr="00070CEC" w:rsidRDefault="00070CEC" w:rsidP="00AC7254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Cadeia de fornecimento</w:t>
            </w:r>
            <w:r w:rsidRPr="00070CEC">
              <w:rPr>
                <w:rStyle w:val="FootnoteReference"/>
                <w:lang w:val="pt-PT"/>
              </w:rPr>
              <w:footnoteReference w:id="2"/>
            </w:r>
            <w:r w:rsidRPr="00070CEC">
              <w:rPr>
                <w:lang w:val="pt-PT"/>
              </w:rPr>
              <w:t xml:space="preserve"> </w:t>
            </w:r>
          </w:p>
        </w:tc>
        <w:tc>
          <w:tcPr>
            <w:tcW w:w="6946" w:type="dxa"/>
          </w:tcPr>
          <w:p w14:paraId="705A4341" w14:textId="77777777" w:rsidR="00070CEC" w:rsidRPr="00070CEC" w:rsidRDefault="00070CEC" w:rsidP="00AC7254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A análise de mercado concentrou-se nos artigos produzidos localmente ou internamente?</w:t>
            </w:r>
          </w:p>
          <w:p w14:paraId="5456368D" w14:textId="77777777" w:rsidR="00070CEC" w:rsidRPr="00070CEC" w:rsidRDefault="00070CEC" w:rsidP="00AC7254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 xml:space="preserve">Os comerciantes são capazes de fornecer produtos sustentáveis produzidos localmente?  </w:t>
            </w:r>
          </w:p>
          <w:p w14:paraId="10F3A21F" w14:textId="722288F4" w:rsidR="00070CEC" w:rsidRPr="00070CEC" w:rsidRDefault="00070CEC" w:rsidP="00AC7254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Existem provas de que a utilização de TM tem um impacto ambiental menor do que a aquisição em espécie?</w:t>
            </w:r>
          </w:p>
        </w:tc>
      </w:tr>
    </w:tbl>
    <w:p w14:paraId="02EA17D1" w14:textId="09698081" w:rsidR="005566CE" w:rsidRPr="00070CEC" w:rsidRDefault="003D50E8" w:rsidP="00AC7254">
      <w:pPr>
        <w:pStyle w:val="Heading2"/>
        <w:spacing w:after="80"/>
        <w:rPr>
          <w:lang w:val="pt-PT"/>
        </w:rPr>
      </w:pPr>
      <w:r w:rsidRPr="00070CEC">
        <w:rPr>
          <w:lang w:val="pt-PT"/>
        </w:rPr>
        <w:t>Capacidade</w:t>
      </w:r>
      <w:r w:rsidR="00966AF6" w:rsidRPr="00070CEC">
        <w:rPr>
          <w:lang w:val="pt-PT"/>
        </w:rPr>
        <w:t xml:space="preserve"> </w:t>
      </w:r>
      <w:r w:rsidR="005566CE" w:rsidRPr="00070CEC">
        <w:rPr>
          <w:lang w:val="pt-PT"/>
        </w:rPr>
        <w:t>R</w:t>
      </w:r>
      <w:r w:rsidR="00966AF6" w:rsidRPr="00070CEC">
        <w:rPr>
          <w:lang w:val="pt-PT"/>
        </w:rPr>
        <w:t>H</w:t>
      </w:r>
    </w:p>
    <w:p w14:paraId="5676B698" w14:textId="2E7EE974" w:rsidR="00E53708" w:rsidRPr="00070CEC" w:rsidRDefault="00E53708" w:rsidP="00AC7254">
      <w:pPr>
        <w:spacing w:after="80"/>
        <w:rPr>
          <w:lang w:val="pt-PT"/>
        </w:rPr>
      </w:pPr>
      <w:r w:rsidRPr="00070CEC">
        <w:rPr>
          <w:lang w:val="pt-PT"/>
        </w:rPr>
        <w:t xml:space="preserve">Os seguintes detalhes podem ser incluidos nos </w:t>
      </w:r>
      <w:r w:rsidR="00FF35AD" w:rsidRPr="00070CEC">
        <w:rPr>
          <w:lang w:val="pt-PT"/>
        </w:rPr>
        <w:t>serviços de apoio ou na descrição té</w:t>
      </w:r>
      <w:r w:rsidRPr="00070CEC">
        <w:rPr>
          <w:lang w:val="pt-PT"/>
        </w:rPr>
        <w:t>cnica dos componentes de TM.</w:t>
      </w:r>
    </w:p>
    <w:tbl>
      <w:tblPr>
        <w:tblStyle w:val="TabeladeLista3-Destaque11"/>
        <w:tblW w:w="9918" w:type="dxa"/>
        <w:tblLook w:val="04A0" w:firstRow="1" w:lastRow="0" w:firstColumn="1" w:lastColumn="0" w:noHBand="0" w:noVBand="1"/>
      </w:tblPr>
      <w:tblGrid>
        <w:gridCol w:w="1129"/>
        <w:gridCol w:w="2410"/>
        <w:gridCol w:w="6379"/>
      </w:tblGrid>
      <w:tr w:rsidR="00E53708" w:rsidRPr="00070CEC" w14:paraId="5FC8D6D1" w14:textId="77777777" w:rsidTr="00CE5C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</w:tcPr>
          <w:p w14:paraId="224BF7D4" w14:textId="59E72954" w:rsidR="00E53708" w:rsidRPr="00070CEC" w:rsidRDefault="00AC7254" w:rsidP="00AC7254">
            <w:pPr>
              <w:spacing w:after="80"/>
              <w:jc w:val="center"/>
              <w:rPr>
                <w:lang w:val="pt-PT"/>
              </w:rPr>
            </w:pPr>
            <w:r w:rsidRPr="00070CEC">
              <w:rPr>
                <w:lang w:val="pt-PT"/>
              </w:rPr>
              <w:t>Sim / não</w:t>
            </w:r>
          </w:p>
        </w:tc>
        <w:tc>
          <w:tcPr>
            <w:tcW w:w="2410" w:type="dxa"/>
          </w:tcPr>
          <w:p w14:paraId="576F5043" w14:textId="77777777" w:rsidR="00E53708" w:rsidRPr="00070CEC" w:rsidRDefault="00E53708" w:rsidP="00AC7254">
            <w:pPr>
              <w:spacing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Détails à inclure</w:t>
            </w:r>
          </w:p>
        </w:tc>
        <w:tc>
          <w:tcPr>
            <w:tcW w:w="6379" w:type="dxa"/>
          </w:tcPr>
          <w:p w14:paraId="646708C8" w14:textId="77777777" w:rsidR="00E53708" w:rsidRPr="00070CEC" w:rsidRDefault="00E53708" w:rsidP="00AC7254">
            <w:pPr>
              <w:spacing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Conseils et descriptions détaillés</w:t>
            </w:r>
          </w:p>
        </w:tc>
      </w:tr>
      <w:tr w:rsidR="00070CEC" w:rsidRPr="00070CEC" w14:paraId="571BAADC" w14:textId="77777777" w:rsidTr="00CE5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6E5FAED" w14:textId="75DB4D3F" w:rsidR="00070CEC" w:rsidRPr="00070CEC" w:rsidRDefault="00070CEC" w:rsidP="00AC7254">
            <w:pPr>
              <w:spacing w:after="80"/>
              <w:jc w:val="center"/>
              <w:rPr>
                <w:lang w:val="pt-PT"/>
              </w:rPr>
            </w:pP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227268961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  <w:r w:rsidRPr="00070CEC">
              <w:rPr>
                <w:sz w:val="22"/>
                <w:szCs w:val="22"/>
                <w:lang w:val="pt-PT"/>
              </w:rPr>
              <w:t xml:space="preserve"> </w:t>
            </w: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-1111968847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</w:p>
        </w:tc>
        <w:tc>
          <w:tcPr>
            <w:tcW w:w="2410" w:type="dxa"/>
          </w:tcPr>
          <w:p w14:paraId="2FD81843" w14:textId="77777777" w:rsidR="00070CEC" w:rsidRPr="00070CEC" w:rsidRDefault="00070CEC" w:rsidP="00AC7254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Taille et répartition de l'équipe engagée dans les TM</w:t>
            </w:r>
          </w:p>
        </w:tc>
        <w:tc>
          <w:tcPr>
            <w:tcW w:w="6379" w:type="dxa"/>
          </w:tcPr>
          <w:p w14:paraId="102784BB" w14:textId="77777777" w:rsidR="00070CEC" w:rsidRPr="00070CEC" w:rsidRDefault="00070CEC" w:rsidP="00AC7254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Para além dos voluntários e do pessoal do programa, isto deve incluir o papel do departamento financeiro na transferência de fundos para populações-alvo.</w:t>
            </w:r>
          </w:p>
        </w:tc>
      </w:tr>
      <w:tr w:rsidR="00070CEC" w:rsidRPr="00070CEC" w14:paraId="38F58606" w14:textId="77777777" w:rsidTr="00CE5C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B76AB36" w14:textId="69E56A49" w:rsidR="00070CEC" w:rsidRPr="00070CEC" w:rsidRDefault="00070CEC" w:rsidP="00AC7254">
            <w:pPr>
              <w:spacing w:after="80"/>
              <w:jc w:val="center"/>
              <w:rPr>
                <w:sz w:val="22"/>
                <w:szCs w:val="22"/>
                <w:lang w:val="pt-PT"/>
              </w:rPr>
            </w:pP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1303809790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  <w:r w:rsidRPr="00070CEC">
              <w:rPr>
                <w:sz w:val="22"/>
                <w:szCs w:val="22"/>
                <w:lang w:val="pt-PT"/>
              </w:rPr>
              <w:t xml:space="preserve"> </w:t>
            </w:r>
            <w:sdt>
              <w:sdtPr>
                <w:rPr>
                  <w:sz w:val="22"/>
                  <w:szCs w:val="22"/>
                  <w:lang w:val="pt-PT"/>
                </w:rPr>
                <w:alias w:val="Check"/>
                <w:tag w:val="Check"/>
                <w:id w:val="-122234226"/>
                <w15:color w:val="33CCCC"/>
                <w14:checkbox>
                  <w14:checked w14:val="0"/>
                  <w14:checkedState w14:val="221A" w14:font="Segoe UI Light"/>
                  <w14:uncheckedState w14:val="2610" w14:font="MS Gothic"/>
                </w14:checkbox>
              </w:sdtPr>
              <w:sdtContent>
                <w:r w:rsidRPr="00070CEC">
                  <w:rPr>
                    <w:rFonts w:ascii="MS Gothic" w:eastAsia="MS Gothic" w:hAnsi="MS Gothic"/>
                    <w:sz w:val="22"/>
                    <w:szCs w:val="22"/>
                    <w:lang w:val="pt-PT"/>
                  </w:rPr>
                  <w:t>☐</w:t>
                </w:r>
              </w:sdtContent>
            </w:sdt>
          </w:p>
        </w:tc>
        <w:tc>
          <w:tcPr>
            <w:tcW w:w="2410" w:type="dxa"/>
          </w:tcPr>
          <w:p w14:paraId="72932908" w14:textId="4BF06C9A" w:rsidR="00070CEC" w:rsidRPr="00070CEC" w:rsidRDefault="00070CEC" w:rsidP="00AC7254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Segregação de funções</w:t>
            </w:r>
          </w:p>
        </w:tc>
        <w:tc>
          <w:tcPr>
            <w:tcW w:w="6379" w:type="dxa"/>
          </w:tcPr>
          <w:p w14:paraId="1299FFC3" w14:textId="77777777" w:rsidR="00070CEC" w:rsidRPr="00070CEC" w:rsidRDefault="00070CEC" w:rsidP="00AC7254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070CEC">
              <w:rPr>
                <w:lang w:val="pt-PT"/>
              </w:rPr>
              <w:t>Descrever como as funçoes são segregadas, incluindo a segregação de alvos, registo e verificação de bases de dados, activação de transferências de dinheiro, acompanhamento e tratamento de queixas.</w:t>
            </w:r>
          </w:p>
        </w:tc>
      </w:tr>
    </w:tbl>
    <w:p w14:paraId="7460DEA5" w14:textId="77777777" w:rsidR="00E53708" w:rsidRPr="00070CEC" w:rsidRDefault="00E53708" w:rsidP="00AC7254">
      <w:pPr>
        <w:spacing w:after="80"/>
        <w:rPr>
          <w:lang w:val="pt-PT"/>
        </w:rPr>
      </w:pPr>
    </w:p>
    <w:sectPr w:rsidR="00E53708" w:rsidRPr="00070CEC" w:rsidSect="007C0372">
      <w:headerReference w:type="default" r:id="rId19"/>
      <w:footerReference w:type="even" r:id="rId20"/>
      <w:footerReference w:type="default" r:id="rId21"/>
      <w:footerReference w:type="first" r:id="rId22"/>
      <w:pgSz w:w="11906" w:h="16838" w:code="9"/>
      <w:pgMar w:top="1134" w:right="1077" w:bottom="1134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2AFA9" w14:textId="77777777" w:rsidR="00013E4A" w:rsidRDefault="00013E4A" w:rsidP="00284262">
      <w:r>
        <w:separator/>
      </w:r>
    </w:p>
  </w:endnote>
  <w:endnote w:type="continuationSeparator" w:id="0">
    <w:p w14:paraId="5EB9EBD9" w14:textId="77777777" w:rsidR="00013E4A" w:rsidRDefault="00013E4A" w:rsidP="00284262">
      <w:r>
        <w:continuationSeparator/>
      </w:r>
    </w:p>
  </w:endnote>
  <w:endnote w:type="continuationNotice" w:id="1">
    <w:p w14:paraId="310DBEA1" w14:textId="77777777" w:rsidR="00013E4A" w:rsidRDefault="00013E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101D6" w14:textId="5F8DFC44" w:rsidR="000C3822" w:rsidRDefault="000C3822" w:rsidP="00284262">
    <w:pPr>
      <w:pStyle w:val="Footer"/>
    </w:pPr>
    <w:r>
      <w:rPr>
        <w:noProof/>
        <w:lang w:val="pt-PT" w:eastAsia="pt-PT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513B077" wp14:editId="248046FA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7145"/>
              <wp:wrapSquare wrapText="bothSides"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E12A79" w14:textId="1B2738DA" w:rsidR="000C3822" w:rsidRPr="000C3822" w:rsidRDefault="000C3822" w:rsidP="00284262">
                          <w:pPr>
                            <w:rPr>
                              <w:rFonts w:eastAsia="Calibri"/>
                            </w:rPr>
                          </w:pPr>
                          <w:proofErr w:type="spellStart"/>
                          <w:r w:rsidRPr="000C3822">
                            <w:rPr>
                              <w:rFonts w:eastAsia="Calibri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13B0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.05pt;width:34.95pt;height:34.95pt;z-index:251658241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2AE12A79" w14:textId="1B2738DA" w:rsidR="000C3822" w:rsidRPr="000C3822" w:rsidRDefault="000C3822" w:rsidP="00284262">
                    <w:pPr>
                      <w:rPr>
                        <w:rFonts w:eastAsia="Calibri"/>
                      </w:rPr>
                    </w:pPr>
                    <w:proofErr w:type="spellStart"/>
                    <w:r w:rsidRPr="000C3822">
                      <w:rPr>
                        <w:rFonts w:eastAsia="Calibri"/>
                      </w:rPr>
                      <w:t>Internal</w:t>
                    </w:r>
                    <w:proofErr w:type="spellEnd"/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1C248" w14:textId="15579870" w:rsidR="00452CF4" w:rsidRDefault="002D70A8">
    <w:pPr>
      <w:pStyle w:val="Footer"/>
      <w:jc w:val="right"/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5" behindDoc="0" locked="0" layoutInCell="0" allowOverlap="1" wp14:anchorId="5C7FB5CF" wp14:editId="1DA92B6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26a745efb6d2f99b66c8a9cc" descr="{&quot;HashCode&quot;:43920731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7F1D71" w14:textId="0609F791" w:rsidR="002D70A8" w:rsidRPr="002D70A8" w:rsidRDefault="002D70A8" w:rsidP="002D70A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proofErr w:type="spellStart"/>
                          <w:r w:rsidRPr="002D70A8">
                            <w:rPr>
                              <w:rFonts w:ascii="Calibri" w:hAnsi="Calibri" w:cs="Calibri"/>
                              <w:color w:val="000000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7FB5CF" id="_x0000_t202" coordsize="21600,21600" o:spt="202" path="m,l,21600r21600,l21600,xe">
              <v:stroke joinstyle="miter"/>
              <v:path gradientshapeok="t" o:connecttype="rect"/>
            </v:shapetype>
            <v:shape id="MSIPCM26a745efb6d2f99b66c8a9cc" o:spid="_x0000_s1027" type="#_x0000_t202" alt="{&quot;HashCode&quot;:439207315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757F1D71" w14:textId="0609F791" w:rsidR="002D70A8" w:rsidRPr="002D70A8" w:rsidRDefault="002D70A8" w:rsidP="002D70A8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proofErr w:type="spellStart"/>
                    <w:r w:rsidRPr="002D70A8">
                      <w:rPr>
                        <w:rFonts w:ascii="Calibri" w:hAnsi="Calibri" w:cs="Calibri"/>
                        <w:color w:val="000000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73696652"/>
        <w:docPartObj>
          <w:docPartGallery w:val="Page Numbers (Bottom of Page)"/>
          <w:docPartUnique/>
        </w:docPartObj>
      </w:sdtPr>
      <w:sdtEndPr/>
      <w:sdtContent>
        <w:r w:rsidR="00452CF4">
          <w:fldChar w:fldCharType="begin"/>
        </w:r>
        <w:r w:rsidR="00452CF4">
          <w:instrText>PAGE   \* MERGEFORMAT</w:instrText>
        </w:r>
        <w:r w:rsidR="00452CF4">
          <w:fldChar w:fldCharType="separate"/>
        </w:r>
        <w:r w:rsidR="003F3FB2">
          <w:rPr>
            <w:noProof/>
          </w:rPr>
          <w:t>6</w:t>
        </w:r>
        <w:r w:rsidR="00452CF4">
          <w:fldChar w:fldCharType="end"/>
        </w:r>
      </w:sdtContent>
    </w:sdt>
  </w:p>
  <w:p w14:paraId="13EBC3DD" w14:textId="3F7AFD3C" w:rsidR="000C3822" w:rsidRDefault="000C3822" w:rsidP="002842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95420" w14:textId="5499849A" w:rsidR="000C3822" w:rsidRDefault="000C3822" w:rsidP="00284262">
    <w:pPr>
      <w:pStyle w:val="Footer"/>
    </w:pPr>
    <w:r>
      <w:rPr>
        <w:noProof/>
        <w:lang w:val="pt-PT" w:eastAsia="pt-PT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080F02C" wp14:editId="39EE2132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7145"/>
              <wp:wrapSquare wrapText="bothSides"/>
              <wp:docPr id="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FDD375" w14:textId="72A609A4" w:rsidR="000C3822" w:rsidRPr="000C3822" w:rsidRDefault="000C3822" w:rsidP="00284262">
                          <w:pPr>
                            <w:rPr>
                              <w:rFonts w:eastAsia="Calibri"/>
                            </w:rPr>
                          </w:pPr>
                          <w:proofErr w:type="spellStart"/>
                          <w:r w:rsidRPr="000C3822">
                            <w:rPr>
                              <w:rFonts w:eastAsia="Calibri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80F0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26FDD375" w14:textId="72A609A4" w:rsidR="000C3822" w:rsidRPr="000C3822" w:rsidRDefault="000C3822" w:rsidP="00284262">
                    <w:pPr>
                      <w:rPr>
                        <w:rFonts w:eastAsia="Calibri"/>
                      </w:rPr>
                    </w:pPr>
                    <w:proofErr w:type="spellStart"/>
                    <w:r w:rsidRPr="000C3822">
                      <w:rPr>
                        <w:rFonts w:eastAsia="Calibri"/>
                      </w:rPr>
                      <w:t>Internal</w:t>
                    </w:r>
                    <w:proofErr w:type="spellEnd"/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E6CF7" w14:textId="77777777" w:rsidR="00013E4A" w:rsidRDefault="00013E4A" w:rsidP="00284262">
      <w:r>
        <w:separator/>
      </w:r>
    </w:p>
  </w:footnote>
  <w:footnote w:type="continuationSeparator" w:id="0">
    <w:p w14:paraId="0F89E1B1" w14:textId="77777777" w:rsidR="00013E4A" w:rsidRDefault="00013E4A" w:rsidP="00284262">
      <w:r>
        <w:continuationSeparator/>
      </w:r>
    </w:p>
  </w:footnote>
  <w:footnote w:type="continuationNotice" w:id="1">
    <w:p w14:paraId="2A94E711" w14:textId="77777777" w:rsidR="00013E4A" w:rsidRDefault="00013E4A">
      <w:pPr>
        <w:spacing w:after="0" w:line="240" w:lineRule="auto"/>
      </w:pPr>
    </w:p>
  </w:footnote>
  <w:footnote w:id="2">
    <w:p w14:paraId="5B356AE7" w14:textId="77777777" w:rsidR="00070CEC" w:rsidRPr="004804A7" w:rsidRDefault="00070CEC" w:rsidP="00070CEC">
      <w:pPr>
        <w:rPr>
          <w:sz w:val="18"/>
          <w:szCs w:val="18"/>
          <w:lang w:val="pt-PT"/>
        </w:rPr>
      </w:pPr>
      <w:r w:rsidRPr="004804A7">
        <w:rPr>
          <w:sz w:val="18"/>
          <w:szCs w:val="18"/>
          <w:vertAlign w:val="superscript"/>
          <w:lang w:val="pt-PT"/>
        </w:rPr>
        <w:footnoteRef/>
      </w:r>
      <w:r w:rsidRPr="004804A7">
        <w:rPr>
          <w:sz w:val="18"/>
          <w:szCs w:val="18"/>
          <w:lang w:val="pt-PT"/>
        </w:rPr>
        <w:t xml:space="preserve"> As necessidades energéticas não satisfeitas podem também aumentar a pressão sobre as mulheres e raparigas para procurarem lenha, pondo-as em risco de violência sexual. Isto vem juntar-se à potencial desflorestação. No entanto, se o combustível for incluído num cabaz de despesas mínimas, garantir que as avaliações e o controlo pós-distribuição estabeleçam com precisão se o dinheiro é efectivamente utilizado para fontes de combustível sustentáveis.</w:t>
      </w:r>
    </w:p>
    <w:p w14:paraId="2B530F90" w14:textId="77777777" w:rsidR="00070CEC" w:rsidRPr="004804A7" w:rsidRDefault="00070CEC" w:rsidP="00070CEC">
      <w:pPr>
        <w:rPr>
          <w:sz w:val="18"/>
          <w:szCs w:val="18"/>
          <w:lang w:val="pt-PT"/>
        </w:rPr>
      </w:pPr>
      <w:r w:rsidRPr="004804A7">
        <w:rPr>
          <w:sz w:val="18"/>
          <w:szCs w:val="18"/>
          <w:lang w:val="pt-PT"/>
        </w:rPr>
        <w:t xml:space="preserve"> Por exemplo, perguntas tais como Quando as TM são utilizadas para abrigo de emergência, foi avaliado o risco de desflorestação? Quando as TMs são utilizadas para a reparação e reconstrução de abrigos, tem sido prestada formação/consciencialização para maximizar a utilização eficaz de materiais perigosos para o ambiente (por exemplo, cimento, tijolos)? Por exemplo, o nível do chão acabado do edifício x cm acima do nível de inundação conhecido (1/100 anos); Invernização - Foram consideradas as TMs para permitir um melhor isolamento e massa térmica dos abrigos; Estivação - Onde as TMs são consideradas para permitir o acesso a artigos para estivação, foi considerado o impacto ambiental?</w:t>
      </w:r>
    </w:p>
    <w:p w14:paraId="784A1EBB" w14:textId="30EEFA04" w:rsidR="00070CEC" w:rsidRPr="004804A7" w:rsidRDefault="00070CEC" w:rsidP="004804A7">
      <w:pPr>
        <w:spacing w:after="60" w:line="240" w:lineRule="auto"/>
        <w:jc w:val="both"/>
        <w:rPr>
          <w:sz w:val="18"/>
          <w:szCs w:val="18"/>
          <w:lang w:val="pt-PT"/>
        </w:rPr>
      </w:pPr>
      <w:r w:rsidRPr="004804A7">
        <w:rPr>
          <w:sz w:val="18"/>
          <w:szCs w:val="18"/>
          <w:lang w:val="pt-PT"/>
        </w:rPr>
        <w:t>As operações envolvendo as TM não resultam necessariamente em reduções significativas das emissões de CO2. Os artigos comprados por populações-alvo com TM não restritivas podem ter uma pegada menor porque são comprados localmente, mas tal não é necessariamente o caso, pois os artigos podem ter sido produzidos de forma insustentável e também podem ter sido importados pelo fornecedor</w:t>
      </w:r>
      <w:r w:rsidR="004804A7">
        <w:rPr>
          <w:sz w:val="18"/>
          <w:szCs w:val="18"/>
          <w:lang w:val="pt-P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3D856" w14:textId="5B9DD235" w:rsidR="008B4DFD" w:rsidRDefault="008B4DFD" w:rsidP="00AB757D">
    <w:pPr>
      <w:pStyle w:val="Header"/>
      <w:jc w:val="center"/>
    </w:pPr>
    <w:r>
      <w:rPr>
        <w:noProof/>
        <w:lang w:val="pt-PT" w:eastAsia="pt-PT"/>
      </w:rPr>
      <w:drawing>
        <wp:inline distT="0" distB="0" distL="0" distR="0" wp14:anchorId="50961ED5" wp14:editId="598AB49A">
          <wp:extent cx="1560830" cy="371475"/>
          <wp:effectExtent l="0" t="0" r="1270" b="9525"/>
          <wp:docPr id="3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74" t="30755" r="13473" b="30630"/>
                  <a:stretch/>
                </pic:blipFill>
                <pic:spPr bwMode="auto">
                  <a:xfrm>
                    <a:off x="0" y="0"/>
                    <a:ext cx="1579453" cy="375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3148"/>
    <w:multiLevelType w:val="hybridMultilevel"/>
    <w:tmpl w:val="C58AB91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327"/>
    <w:multiLevelType w:val="hybridMultilevel"/>
    <w:tmpl w:val="C45A38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C0F75"/>
    <w:multiLevelType w:val="hybridMultilevel"/>
    <w:tmpl w:val="3AFAE766"/>
    <w:lvl w:ilvl="0" w:tplc="121ADA0A">
      <w:start w:val="8"/>
      <w:numFmt w:val="bullet"/>
      <w:lvlText w:val="-"/>
      <w:lvlJc w:val="left"/>
      <w:pPr>
        <w:ind w:left="720" w:hanging="360"/>
      </w:pPr>
      <w:rPr>
        <w:rFonts w:ascii="Segoe UI Light" w:eastAsiaTheme="minorEastAsia" w:hAnsi="Segoe UI Light" w:cs="Segoe U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66083"/>
    <w:multiLevelType w:val="hybridMultilevel"/>
    <w:tmpl w:val="BA3291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E40B6"/>
    <w:multiLevelType w:val="hybridMultilevel"/>
    <w:tmpl w:val="6D7E16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D5755"/>
    <w:multiLevelType w:val="hybridMultilevel"/>
    <w:tmpl w:val="29F2AF14"/>
    <w:lvl w:ilvl="0" w:tplc="DC8EDF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91DF0"/>
    <w:multiLevelType w:val="hybridMultilevel"/>
    <w:tmpl w:val="2D2A0590"/>
    <w:lvl w:ilvl="0" w:tplc="2C8411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C404C"/>
    <w:multiLevelType w:val="hybridMultilevel"/>
    <w:tmpl w:val="B4E8C5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C1F3A"/>
    <w:multiLevelType w:val="hybridMultilevel"/>
    <w:tmpl w:val="02B4EB9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0039E"/>
    <w:multiLevelType w:val="hybridMultilevel"/>
    <w:tmpl w:val="DD2ECA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F85143"/>
    <w:multiLevelType w:val="hybridMultilevel"/>
    <w:tmpl w:val="A49EEC74"/>
    <w:lvl w:ilvl="0" w:tplc="E4984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86832"/>
    <w:multiLevelType w:val="hybridMultilevel"/>
    <w:tmpl w:val="247AB918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0"/>
  </w:num>
  <w:num w:numId="5">
    <w:abstractNumId w:val="11"/>
  </w:num>
  <w:num w:numId="6">
    <w:abstractNumId w:val="0"/>
  </w:num>
  <w:num w:numId="7">
    <w:abstractNumId w:val="2"/>
  </w:num>
  <w:num w:numId="8">
    <w:abstractNumId w:val="7"/>
  </w:num>
  <w:num w:numId="9">
    <w:abstractNumId w:val="3"/>
  </w:num>
  <w:num w:numId="10">
    <w:abstractNumId w:val="5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822"/>
    <w:rsid w:val="00010CBC"/>
    <w:rsid w:val="0001152A"/>
    <w:rsid w:val="00013AC6"/>
    <w:rsid w:val="00013E4A"/>
    <w:rsid w:val="00015D2E"/>
    <w:rsid w:val="00016B72"/>
    <w:rsid w:val="0002293A"/>
    <w:rsid w:val="00024DA2"/>
    <w:rsid w:val="00026CD7"/>
    <w:rsid w:val="0002767B"/>
    <w:rsid w:val="0003167A"/>
    <w:rsid w:val="00031775"/>
    <w:rsid w:val="0003177C"/>
    <w:rsid w:val="00032127"/>
    <w:rsid w:val="00053E57"/>
    <w:rsid w:val="00056769"/>
    <w:rsid w:val="0006001B"/>
    <w:rsid w:val="00061DAD"/>
    <w:rsid w:val="00066487"/>
    <w:rsid w:val="00070CEC"/>
    <w:rsid w:val="00070F8F"/>
    <w:rsid w:val="0007238C"/>
    <w:rsid w:val="0007662F"/>
    <w:rsid w:val="00077FBD"/>
    <w:rsid w:val="000815F1"/>
    <w:rsid w:val="00081C99"/>
    <w:rsid w:val="00082B70"/>
    <w:rsid w:val="000851D8"/>
    <w:rsid w:val="00087FE2"/>
    <w:rsid w:val="00091B5C"/>
    <w:rsid w:val="00092C71"/>
    <w:rsid w:val="00093F17"/>
    <w:rsid w:val="00094321"/>
    <w:rsid w:val="00095146"/>
    <w:rsid w:val="000A01A7"/>
    <w:rsid w:val="000A0833"/>
    <w:rsid w:val="000A3844"/>
    <w:rsid w:val="000A3BD9"/>
    <w:rsid w:val="000A4930"/>
    <w:rsid w:val="000B323F"/>
    <w:rsid w:val="000C1F6D"/>
    <w:rsid w:val="000C35F5"/>
    <w:rsid w:val="000C3822"/>
    <w:rsid w:val="000C43A7"/>
    <w:rsid w:val="000D0FF6"/>
    <w:rsid w:val="000D2A7B"/>
    <w:rsid w:val="000D35B5"/>
    <w:rsid w:val="000D4F40"/>
    <w:rsid w:val="000D5E4A"/>
    <w:rsid w:val="000D757D"/>
    <w:rsid w:val="000E0FEF"/>
    <w:rsid w:val="001004B7"/>
    <w:rsid w:val="00100B4C"/>
    <w:rsid w:val="00100C02"/>
    <w:rsid w:val="00105408"/>
    <w:rsid w:val="0011238D"/>
    <w:rsid w:val="00114C3C"/>
    <w:rsid w:val="00114FB1"/>
    <w:rsid w:val="00116C4F"/>
    <w:rsid w:val="00117F60"/>
    <w:rsid w:val="00123A6F"/>
    <w:rsid w:val="001279C2"/>
    <w:rsid w:val="001319E2"/>
    <w:rsid w:val="00136FF1"/>
    <w:rsid w:val="00143A93"/>
    <w:rsid w:val="00143EE4"/>
    <w:rsid w:val="0014403B"/>
    <w:rsid w:val="00145783"/>
    <w:rsid w:val="0015293D"/>
    <w:rsid w:val="00157789"/>
    <w:rsid w:val="0016425F"/>
    <w:rsid w:val="001644BD"/>
    <w:rsid w:val="00171732"/>
    <w:rsid w:val="00176F90"/>
    <w:rsid w:val="001778C5"/>
    <w:rsid w:val="00184452"/>
    <w:rsid w:val="00185F6B"/>
    <w:rsid w:val="0018610E"/>
    <w:rsid w:val="00190D2E"/>
    <w:rsid w:val="001A3BFA"/>
    <w:rsid w:val="001A5045"/>
    <w:rsid w:val="001A7A2E"/>
    <w:rsid w:val="001C27DE"/>
    <w:rsid w:val="001C5F96"/>
    <w:rsid w:val="001D074D"/>
    <w:rsid w:val="001D4B67"/>
    <w:rsid w:val="001E7102"/>
    <w:rsid w:val="001F267B"/>
    <w:rsid w:val="00202B2C"/>
    <w:rsid w:val="00206C89"/>
    <w:rsid w:val="00211560"/>
    <w:rsid w:val="00215549"/>
    <w:rsid w:val="00227143"/>
    <w:rsid w:val="0023094D"/>
    <w:rsid w:val="00233DA4"/>
    <w:rsid w:val="00233E49"/>
    <w:rsid w:val="002358A6"/>
    <w:rsid w:val="00247DA8"/>
    <w:rsid w:val="002534D1"/>
    <w:rsid w:val="00257829"/>
    <w:rsid w:val="002608B2"/>
    <w:rsid w:val="00261BEA"/>
    <w:rsid w:val="0026419D"/>
    <w:rsid w:val="00266D74"/>
    <w:rsid w:val="00273A43"/>
    <w:rsid w:val="00281675"/>
    <w:rsid w:val="00283C51"/>
    <w:rsid w:val="00284262"/>
    <w:rsid w:val="00284E97"/>
    <w:rsid w:val="00290094"/>
    <w:rsid w:val="002901FA"/>
    <w:rsid w:val="0029178F"/>
    <w:rsid w:val="00292FA2"/>
    <w:rsid w:val="002934F6"/>
    <w:rsid w:val="002B0297"/>
    <w:rsid w:val="002B274C"/>
    <w:rsid w:val="002B2BD6"/>
    <w:rsid w:val="002B3AB2"/>
    <w:rsid w:val="002B5811"/>
    <w:rsid w:val="002B7473"/>
    <w:rsid w:val="002C0AEA"/>
    <w:rsid w:val="002C5E77"/>
    <w:rsid w:val="002C7AB3"/>
    <w:rsid w:val="002D29E3"/>
    <w:rsid w:val="002D5DEC"/>
    <w:rsid w:val="002D70A8"/>
    <w:rsid w:val="002E062C"/>
    <w:rsid w:val="002E202F"/>
    <w:rsid w:val="002E2813"/>
    <w:rsid w:val="002E7AB4"/>
    <w:rsid w:val="002F128A"/>
    <w:rsid w:val="002F2729"/>
    <w:rsid w:val="002F2F22"/>
    <w:rsid w:val="002F6BAE"/>
    <w:rsid w:val="00301921"/>
    <w:rsid w:val="00302B91"/>
    <w:rsid w:val="00305375"/>
    <w:rsid w:val="003110AB"/>
    <w:rsid w:val="00313C0C"/>
    <w:rsid w:val="0031488F"/>
    <w:rsid w:val="00320A01"/>
    <w:rsid w:val="00331758"/>
    <w:rsid w:val="003346C5"/>
    <w:rsid w:val="00345D41"/>
    <w:rsid w:val="00350FD5"/>
    <w:rsid w:val="00355B8D"/>
    <w:rsid w:val="0035656E"/>
    <w:rsid w:val="0036112A"/>
    <w:rsid w:val="0036638C"/>
    <w:rsid w:val="00373E7E"/>
    <w:rsid w:val="00377961"/>
    <w:rsid w:val="00380677"/>
    <w:rsid w:val="00383768"/>
    <w:rsid w:val="003843A5"/>
    <w:rsid w:val="00386B6E"/>
    <w:rsid w:val="00391975"/>
    <w:rsid w:val="00392021"/>
    <w:rsid w:val="003922F2"/>
    <w:rsid w:val="003926D8"/>
    <w:rsid w:val="00392ABE"/>
    <w:rsid w:val="003935AD"/>
    <w:rsid w:val="003969B8"/>
    <w:rsid w:val="003A2041"/>
    <w:rsid w:val="003A2618"/>
    <w:rsid w:val="003A42BC"/>
    <w:rsid w:val="003B2ED9"/>
    <w:rsid w:val="003B30CE"/>
    <w:rsid w:val="003B3DA6"/>
    <w:rsid w:val="003B74DB"/>
    <w:rsid w:val="003B7C63"/>
    <w:rsid w:val="003B7C97"/>
    <w:rsid w:val="003C29A6"/>
    <w:rsid w:val="003C4AC7"/>
    <w:rsid w:val="003D0919"/>
    <w:rsid w:val="003D1E48"/>
    <w:rsid w:val="003D2BDC"/>
    <w:rsid w:val="003D2C92"/>
    <w:rsid w:val="003D345B"/>
    <w:rsid w:val="003D3A7E"/>
    <w:rsid w:val="003D40EB"/>
    <w:rsid w:val="003D4AAD"/>
    <w:rsid w:val="003D4F65"/>
    <w:rsid w:val="003D50E8"/>
    <w:rsid w:val="003E497A"/>
    <w:rsid w:val="003E5AB6"/>
    <w:rsid w:val="003F2B3C"/>
    <w:rsid w:val="003F3FB2"/>
    <w:rsid w:val="00400E61"/>
    <w:rsid w:val="004010FC"/>
    <w:rsid w:val="004025C7"/>
    <w:rsid w:val="00402AA4"/>
    <w:rsid w:val="00403D9D"/>
    <w:rsid w:val="00407C81"/>
    <w:rsid w:val="00414AEF"/>
    <w:rsid w:val="00414FBF"/>
    <w:rsid w:val="0042031B"/>
    <w:rsid w:val="00420DD9"/>
    <w:rsid w:val="004214E0"/>
    <w:rsid w:val="00421F94"/>
    <w:rsid w:val="004229A8"/>
    <w:rsid w:val="00424344"/>
    <w:rsid w:val="004246B9"/>
    <w:rsid w:val="004261CA"/>
    <w:rsid w:val="00426752"/>
    <w:rsid w:val="00430AE1"/>
    <w:rsid w:val="00431E7A"/>
    <w:rsid w:val="004325EE"/>
    <w:rsid w:val="00433BE1"/>
    <w:rsid w:val="00441089"/>
    <w:rsid w:val="00442E6B"/>
    <w:rsid w:val="00445DF4"/>
    <w:rsid w:val="00452CF4"/>
    <w:rsid w:val="00460A2A"/>
    <w:rsid w:val="00464788"/>
    <w:rsid w:val="004670AD"/>
    <w:rsid w:val="00467275"/>
    <w:rsid w:val="004729B9"/>
    <w:rsid w:val="00473469"/>
    <w:rsid w:val="004737DB"/>
    <w:rsid w:val="00477F8F"/>
    <w:rsid w:val="004804A7"/>
    <w:rsid w:val="00482543"/>
    <w:rsid w:val="00485AC8"/>
    <w:rsid w:val="00493D05"/>
    <w:rsid w:val="00495F37"/>
    <w:rsid w:val="00496E8F"/>
    <w:rsid w:val="004A2DC2"/>
    <w:rsid w:val="004A31AB"/>
    <w:rsid w:val="004A32B2"/>
    <w:rsid w:val="004A555B"/>
    <w:rsid w:val="004A60C5"/>
    <w:rsid w:val="004A6B89"/>
    <w:rsid w:val="004B0286"/>
    <w:rsid w:val="004B1C4F"/>
    <w:rsid w:val="004B5276"/>
    <w:rsid w:val="004C286C"/>
    <w:rsid w:val="004C4ABD"/>
    <w:rsid w:val="004C6498"/>
    <w:rsid w:val="004C7B06"/>
    <w:rsid w:val="004D09EC"/>
    <w:rsid w:val="004D0C41"/>
    <w:rsid w:val="004D1E2B"/>
    <w:rsid w:val="004D47FB"/>
    <w:rsid w:val="004D5605"/>
    <w:rsid w:val="004E160E"/>
    <w:rsid w:val="004E59AE"/>
    <w:rsid w:val="004E71C5"/>
    <w:rsid w:val="004E74D2"/>
    <w:rsid w:val="004F006F"/>
    <w:rsid w:val="004F1935"/>
    <w:rsid w:val="004F32DB"/>
    <w:rsid w:val="0050725B"/>
    <w:rsid w:val="00514AA6"/>
    <w:rsid w:val="00514E1C"/>
    <w:rsid w:val="00521C0D"/>
    <w:rsid w:val="005235F8"/>
    <w:rsid w:val="00524338"/>
    <w:rsid w:val="00524B19"/>
    <w:rsid w:val="0053310B"/>
    <w:rsid w:val="005422E2"/>
    <w:rsid w:val="005505D5"/>
    <w:rsid w:val="00552109"/>
    <w:rsid w:val="00553580"/>
    <w:rsid w:val="005556A7"/>
    <w:rsid w:val="005566CE"/>
    <w:rsid w:val="00562109"/>
    <w:rsid w:val="00564A1D"/>
    <w:rsid w:val="00565493"/>
    <w:rsid w:val="00566A37"/>
    <w:rsid w:val="00566C2C"/>
    <w:rsid w:val="00577300"/>
    <w:rsid w:val="00577866"/>
    <w:rsid w:val="00577ACF"/>
    <w:rsid w:val="00586129"/>
    <w:rsid w:val="00587413"/>
    <w:rsid w:val="005906E4"/>
    <w:rsid w:val="00590C6C"/>
    <w:rsid w:val="00591B0D"/>
    <w:rsid w:val="00594F7D"/>
    <w:rsid w:val="0059507A"/>
    <w:rsid w:val="005955A9"/>
    <w:rsid w:val="0059733A"/>
    <w:rsid w:val="005A3063"/>
    <w:rsid w:val="005A6813"/>
    <w:rsid w:val="005B30B6"/>
    <w:rsid w:val="005B397B"/>
    <w:rsid w:val="005B44D7"/>
    <w:rsid w:val="005B573C"/>
    <w:rsid w:val="005B5E64"/>
    <w:rsid w:val="005C558F"/>
    <w:rsid w:val="005C5C14"/>
    <w:rsid w:val="005D25D2"/>
    <w:rsid w:val="005D4C6D"/>
    <w:rsid w:val="005D6F3C"/>
    <w:rsid w:val="005E0F06"/>
    <w:rsid w:val="005E27BA"/>
    <w:rsid w:val="005E506D"/>
    <w:rsid w:val="005E51F0"/>
    <w:rsid w:val="005E71B7"/>
    <w:rsid w:val="005E7AC4"/>
    <w:rsid w:val="005F0755"/>
    <w:rsid w:val="005F28E5"/>
    <w:rsid w:val="005F493D"/>
    <w:rsid w:val="00600491"/>
    <w:rsid w:val="006030DD"/>
    <w:rsid w:val="00604260"/>
    <w:rsid w:val="00611C4F"/>
    <w:rsid w:val="00612A85"/>
    <w:rsid w:val="0061496A"/>
    <w:rsid w:val="00614A19"/>
    <w:rsid w:val="00621A53"/>
    <w:rsid w:val="00626EE6"/>
    <w:rsid w:val="006302BA"/>
    <w:rsid w:val="00633AF1"/>
    <w:rsid w:val="00634CE8"/>
    <w:rsid w:val="00634EBA"/>
    <w:rsid w:val="006371D8"/>
    <w:rsid w:val="0064020D"/>
    <w:rsid w:val="00643F79"/>
    <w:rsid w:val="0064437F"/>
    <w:rsid w:val="00646699"/>
    <w:rsid w:val="006511E7"/>
    <w:rsid w:val="006541D7"/>
    <w:rsid w:val="006550C4"/>
    <w:rsid w:val="00657270"/>
    <w:rsid w:val="0066226E"/>
    <w:rsid w:val="00662833"/>
    <w:rsid w:val="00663C62"/>
    <w:rsid w:val="00665D93"/>
    <w:rsid w:val="00666ACD"/>
    <w:rsid w:val="00670544"/>
    <w:rsid w:val="00670704"/>
    <w:rsid w:val="00671F18"/>
    <w:rsid w:val="00672108"/>
    <w:rsid w:val="00675178"/>
    <w:rsid w:val="00675E9B"/>
    <w:rsid w:val="00681375"/>
    <w:rsid w:val="006834B2"/>
    <w:rsid w:val="006926E6"/>
    <w:rsid w:val="006932E0"/>
    <w:rsid w:val="00693DA8"/>
    <w:rsid w:val="0069778F"/>
    <w:rsid w:val="006A110C"/>
    <w:rsid w:val="006A190B"/>
    <w:rsid w:val="006A4DBB"/>
    <w:rsid w:val="006A6858"/>
    <w:rsid w:val="006B0192"/>
    <w:rsid w:val="006B1EFF"/>
    <w:rsid w:val="006B3858"/>
    <w:rsid w:val="006C1ABE"/>
    <w:rsid w:val="006C1C4A"/>
    <w:rsid w:val="006C2EF6"/>
    <w:rsid w:val="006C3F0D"/>
    <w:rsid w:val="006D0294"/>
    <w:rsid w:val="006E0C09"/>
    <w:rsid w:val="006E2ECD"/>
    <w:rsid w:val="006F0EAB"/>
    <w:rsid w:val="006F630E"/>
    <w:rsid w:val="006F6A66"/>
    <w:rsid w:val="00700554"/>
    <w:rsid w:val="00702146"/>
    <w:rsid w:val="00702251"/>
    <w:rsid w:val="0070404D"/>
    <w:rsid w:val="00704FAB"/>
    <w:rsid w:val="00705480"/>
    <w:rsid w:val="00707D92"/>
    <w:rsid w:val="00711A03"/>
    <w:rsid w:val="00717D8D"/>
    <w:rsid w:val="00720758"/>
    <w:rsid w:val="00722954"/>
    <w:rsid w:val="007252EA"/>
    <w:rsid w:val="00727E17"/>
    <w:rsid w:val="007300F5"/>
    <w:rsid w:val="00730D39"/>
    <w:rsid w:val="00731917"/>
    <w:rsid w:val="00731E9B"/>
    <w:rsid w:val="00734A22"/>
    <w:rsid w:val="00736C36"/>
    <w:rsid w:val="00736CAB"/>
    <w:rsid w:val="00737916"/>
    <w:rsid w:val="00741819"/>
    <w:rsid w:val="00743D49"/>
    <w:rsid w:val="007509B5"/>
    <w:rsid w:val="00750F0A"/>
    <w:rsid w:val="00754DA8"/>
    <w:rsid w:val="00762527"/>
    <w:rsid w:val="00773272"/>
    <w:rsid w:val="00780B7B"/>
    <w:rsid w:val="00781B47"/>
    <w:rsid w:val="007821A9"/>
    <w:rsid w:val="00783D2F"/>
    <w:rsid w:val="00783FFD"/>
    <w:rsid w:val="00791F06"/>
    <w:rsid w:val="00793AF7"/>
    <w:rsid w:val="00794FE3"/>
    <w:rsid w:val="007A4144"/>
    <w:rsid w:val="007C035B"/>
    <w:rsid w:val="007C0372"/>
    <w:rsid w:val="007C1A1F"/>
    <w:rsid w:val="007C3751"/>
    <w:rsid w:val="007C7BA8"/>
    <w:rsid w:val="007D1360"/>
    <w:rsid w:val="007D3F7F"/>
    <w:rsid w:val="007D6146"/>
    <w:rsid w:val="007E0E0A"/>
    <w:rsid w:val="007E2117"/>
    <w:rsid w:val="007E5430"/>
    <w:rsid w:val="007F0350"/>
    <w:rsid w:val="007F6D16"/>
    <w:rsid w:val="008073B4"/>
    <w:rsid w:val="00810C64"/>
    <w:rsid w:val="00812F36"/>
    <w:rsid w:val="00817430"/>
    <w:rsid w:val="008211BD"/>
    <w:rsid w:val="00821A33"/>
    <w:rsid w:val="00826F15"/>
    <w:rsid w:val="008334C6"/>
    <w:rsid w:val="0083508D"/>
    <w:rsid w:val="008407BC"/>
    <w:rsid w:val="00842C56"/>
    <w:rsid w:val="00843BC8"/>
    <w:rsid w:val="008466EE"/>
    <w:rsid w:val="0085073C"/>
    <w:rsid w:val="00851285"/>
    <w:rsid w:val="0085391A"/>
    <w:rsid w:val="00853D90"/>
    <w:rsid w:val="008569EE"/>
    <w:rsid w:val="0086149A"/>
    <w:rsid w:val="00865D9A"/>
    <w:rsid w:val="00866274"/>
    <w:rsid w:val="008666C3"/>
    <w:rsid w:val="008711AC"/>
    <w:rsid w:val="00875E1E"/>
    <w:rsid w:val="00880EBA"/>
    <w:rsid w:val="008873A2"/>
    <w:rsid w:val="00892032"/>
    <w:rsid w:val="008954AE"/>
    <w:rsid w:val="00897D22"/>
    <w:rsid w:val="00897E4C"/>
    <w:rsid w:val="008A109A"/>
    <w:rsid w:val="008A187E"/>
    <w:rsid w:val="008A37E6"/>
    <w:rsid w:val="008A3F58"/>
    <w:rsid w:val="008A3F91"/>
    <w:rsid w:val="008A415F"/>
    <w:rsid w:val="008A488F"/>
    <w:rsid w:val="008A4DC7"/>
    <w:rsid w:val="008A6AA4"/>
    <w:rsid w:val="008B4DFD"/>
    <w:rsid w:val="008B4E02"/>
    <w:rsid w:val="008B7F5C"/>
    <w:rsid w:val="008C479A"/>
    <w:rsid w:val="008D28EE"/>
    <w:rsid w:val="008D6652"/>
    <w:rsid w:val="008E61BC"/>
    <w:rsid w:val="008F08D3"/>
    <w:rsid w:val="008F5703"/>
    <w:rsid w:val="00900522"/>
    <w:rsid w:val="009006CA"/>
    <w:rsid w:val="00903E78"/>
    <w:rsid w:val="00903FD6"/>
    <w:rsid w:val="009054C5"/>
    <w:rsid w:val="00905B4F"/>
    <w:rsid w:val="00913CD0"/>
    <w:rsid w:val="00913D68"/>
    <w:rsid w:val="0091409C"/>
    <w:rsid w:val="00922007"/>
    <w:rsid w:val="00924860"/>
    <w:rsid w:val="00924EA0"/>
    <w:rsid w:val="00925AC4"/>
    <w:rsid w:val="0093066A"/>
    <w:rsid w:val="009308EE"/>
    <w:rsid w:val="009316F1"/>
    <w:rsid w:val="00931714"/>
    <w:rsid w:val="00933F3F"/>
    <w:rsid w:val="00935B32"/>
    <w:rsid w:val="00941B1C"/>
    <w:rsid w:val="009424D7"/>
    <w:rsid w:val="00942AC1"/>
    <w:rsid w:val="00942E08"/>
    <w:rsid w:val="00944F18"/>
    <w:rsid w:val="00945449"/>
    <w:rsid w:val="0094777A"/>
    <w:rsid w:val="00954006"/>
    <w:rsid w:val="00961201"/>
    <w:rsid w:val="00966AF6"/>
    <w:rsid w:val="00967B29"/>
    <w:rsid w:val="009744B6"/>
    <w:rsid w:val="00982BE0"/>
    <w:rsid w:val="00990EC7"/>
    <w:rsid w:val="009919A1"/>
    <w:rsid w:val="00994E3E"/>
    <w:rsid w:val="00996662"/>
    <w:rsid w:val="00997B8F"/>
    <w:rsid w:val="00997EC1"/>
    <w:rsid w:val="009A039C"/>
    <w:rsid w:val="009B142D"/>
    <w:rsid w:val="009B26FE"/>
    <w:rsid w:val="009B464A"/>
    <w:rsid w:val="009B48CA"/>
    <w:rsid w:val="009B4A61"/>
    <w:rsid w:val="009D0758"/>
    <w:rsid w:val="009D1C3B"/>
    <w:rsid w:val="009D2B8F"/>
    <w:rsid w:val="009D522E"/>
    <w:rsid w:val="009D766E"/>
    <w:rsid w:val="009D7D5B"/>
    <w:rsid w:val="009E282D"/>
    <w:rsid w:val="009F30CA"/>
    <w:rsid w:val="009F7E3C"/>
    <w:rsid w:val="00A0024F"/>
    <w:rsid w:val="00A018C1"/>
    <w:rsid w:val="00A04046"/>
    <w:rsid w:val="00A0594E"/>
    <w:rsid w:val="00A11F53"/>
    <w:rsid w:val="00A247BB"/>
    <w:rsid w:val="00A24D0C"/>
    <w:rsid w:val="00A348A2"/>
    <w:rsid w:val="00A4190C"/>
    <w:rsid w:val="00A42B48"/>
    <w:rsid w:val="00A45D07"/>
    <w:rsid w:val="00A46068"/>
    <w:rsid w:val="00A54D65"/>
    <w:rsid w:val="00A57021"/>
    <w:rsid w:val="00A61272"/>
    <w:rsid w:val="00A651A4"/>
    <w:rsid w:val="00A67290"/>
    <w:rsid w:val="00A73FF8"/>
    <w:rsid w:val="00A740BF"/>
    <w:rsid w:val="00A74CDC"/>
    <w:rsid w:val="00A80684"/>
    <w:rsid w:val="00A82E7D"/>
    <w:rsid w:val="00A86792"/>
    <w:rsid w:val="00A9307E"/>
    <w:rsid w:val="00A9489C"/>
    <w:rsid w:val="00AA0366"/>
    <w:rsid w:val="00AA0A6E"/>
    <w:rsid w:val="00AA4993"/>
    <w:rsid w:val="00AB757D"/>
    <w:rsid w:val="00AB7640"/>
    <w:rsid w:val="00AC15EA"/>
    <w:rsid w:val="00AC695F"/>
    <w:rsid w:val="00AC7123"/>
    <w:rsid w:val="00AC7254"/>
    <w:rsid w:val="00AD1B99"/>
    <w:rsid w:val="00AD1C5B"/>
    <w:rsid w:val="00AE55A8"/>
    <w:rsid w:val="00AE6358"/>
    <w:rsid w:val="00AF06E8"/>
    <w:rsid w:val="00AF0987"/>
    <w:rsid w:val="00B00AD7"/>
    <w:rsid w:val="00B024BD"/>
    <w:rsid w:val="00B044D9"/>
    <w:rsid w:val="00B0715D"/>
    <w:rsid w:val="00B1113A"/>
    <w:rsid w:val="00B130F4"/>
    <w:rsid w:val="00B16D2C"/>
    <w:rsid w:val="00B2082C"/>
    <w:rsid w:val="00B21707"/>
    <w:rsid w:val="00B31B0D"/>
    <w:rsid w:val="00B40774"/>
    <w:rsid w:val="00B425A5"/>
    <w:rsid w:val="00B42A88"/>
    <w:rsid w:val="00B45F41"/>
    <w:rsid w:val="00B45FD0"/>
    <w:rsid w:val="00B537B3"/>
    <w:rsid w:val="00B57FA8"/>
    <w:rsid w:val="00B74CE5"/>
    <w:rsid w:val="00B80020"/>
    <w:rsid w:val="00B85DF0"/>
    <w:rsid w:val="00B8648E"/>
    <w:rsid w:val="00B87A26"/>
    <w:rsid w:val="00B9167C"/>
    <w:rsid w:val="00B9744E"/>
    <w:rsid w:val="00BA374B"/>
    <w:rsid w:val="00BA3E05"/>
    <w:rsid w:val="00BA680B"/>
    <w:rsid w:val="00BA781C"/>
    <w:rsid w:val="00BB4B9B"/>
    <w:rsid w:val="00BB5D72"/>
    <w:rsid w:val="00BB6725"/>
    <w:rsid w:val="00BC2A2F"/>
    <w:rsid w:val="00BC3DCF"/>
    <w:rsid w:val="00BC4D32"/>
    <w:rsid w:val="00BC5F34"/>
    <w:rsid w:val="00BD4218"/>
    <w:rsid w:val="00BD4D7F"/>
    <w:rsid w:val="00BD4F16"/>
    <w:rsid w:val="00BE0595"/>
    <w:rsid w:val="00BE136A"/>
    <w:rsid w:val="00BE4431"/>
    <w:rsid w:val="00BF6C45"/>
    <w:rsid w:val="00BF75E4"/>
    <w:rsid w:val="00C01CC6"/>
    <w:rsid w:val="00C0695A"/>
    <w:rsid w:val="00C0755C"/>
    <w:rsid w:val="00C1005E"/>
    <w:rsid w:val="00C12EC0"/>
    <w:rsid w:val="00C16C30"/>
    <w:rsid w:val="00C21C9F"/>
    <w:rsid w:val="00C23269"/>
    <w:rsid w:val="00C23501"/>
    <w:rsid w:val="00C242AC"/>
    <w:rsid w:val="00C2457F"/>
    <w:rsid w:val="00C277AF"/>
    <w:rsid w:val="00C308D0"/>
    <w:rsid w:val="00C32D64"/>
    <w:rsid w:val="00C34C6E"/>
    <w:rsid w:val="00C34DFC"/>
    <w:rsid w:val="00C440E8"/>
    <w:rsid w:val="00C44475"/>
    <w:rsid w:val="00C455BE"/>
    <w:rsid w:val="00C463D8"/>
    <w:rsid w:val="00C5177A"/>
    <w:rsid w:val="00C51A97"/>
    <w:rsid w:val="00C53F26"/>
    <w:rsid w:val="00C55DB5"/>
    <w:rsid w:val="00C56B04"/>
    <w:rsid w:val="00C60997"/>
    <w:rsid w:val="00C621AE"/>
    <w:rsid w:val="00C6327E"/>
    <w:rsid w:val="00C63F95"/>
    <w:rsid w:val="00C65EC7"/>
    <w:rsid w:val="00C676EB"/>
    <w:rsid w:val="00C7025A"/>
    <w:rsid w:val="00C8167C"/>
    <w:rsid w:val="00C8290A"/>
    <w:rsid w:val="00C8491A"/>
    <w:rsid w:val="00C86441"/>
    <w:rsid w:val="00C90651"/>
    <w:rsid w:val="00C92457"/>
    <w:rsid w:val="00C96173"/>
    <w:rsid w:val="00C97CE5"/>
    <w:rsid w:val="00CA1E03"/>
    <w:rsid w:val="00CA1E36"/>
    <w:rsid w:val="00CB1349"/>
    <w:rsid w:val="00CB20B3"/>
    <w:rsid w:val="00CB2368"/>
    <w:rsid w:val="00CB5EEB"/>
    <w:rsid w:val="00CC1234"/>
    <w:rsid w:val="00CC1FB5"/>
    <w:rsid w:val="00CD27FE"/>
    <w:rsid w:val="00CD6D8F"/>
    <w:rsid w:val="00CE01F3"/>
    <w:rsid w:val="00CE0414"/>
    <w:rsid w:val="00CE071C"/>
    <w:rsid w:val="00CE19EC"/>
    <w:rsid w:val="00CF0450"/>
    <w:rsid w:val="00CF40DA"/>
    <w:rsid w:val="00CF69FD"/>
    <w:rsid w:val="00CF6AC0"/>
    <w:rsid w:val="00D01BF8"/>
    <w:rsid w:val="00D04333"/>
    <w:rsid w:val="00D06094"/>
    <w:rsid w:val="00D07FEE"/>
    <w:rsid w:val="00D12AEE"/>
    <w:rsid w:val="00D21988"/>
    <w:rsid w:val="00D22E56"/>
    <w:rsid w:val="00D24468"/>
    <w:rsid w:val="00D255D9"/>
    <w:rsid w:val="00D25A07"/>
    <w:rsid w:val="00D26129"/>
    <w:rsid w:val="00D40BAD"/>
    <w:rsid w:val="00D427AB"/>
    <w:rsid w:val="00D43286"/>
    <w:rsid w:val="00D43EDA"/>
    <w:rsid w:val="00D44F11"/>
    <w:rsid w:val="00D5187B"/>
    <w:rsid w:val="00D541D4"/>
    <w:rsid w:val="00D557F8"/>
    <w:rsid w:val="00D70906"/>
    <w:rsid w:val="00D710E8"/>
    <w:rsid w:val="00D73E39"/>
    <w:rsid w:val="00D75961"/>
    <w:rsid w:val="00D868C0"/>
    <w:rsid w:val="00D87067"/>
    <w:rsid w:val="00D95F94"/>
    <w:rsid w:val="00DA102D"/>
    <w:rsid w:val="00DA148B"/>
    <w:rsid w:val="00DA27E8"/>
    <w:rsid w:val="00DA33C6"/>
    <w:rsid w:val="00DA3AAA"/>
    <w:rsid w:val="00DB0780"/>
    <w:rsid w:val="00DB0A72"/>
    <w:rsid w:val="00DC15C8"/>
    <w:rsid w:val="00DC3476"/>
    <w:rsid w:val="00DC370C"/>
    <w:rsid w:val="00DC6FC5"/>
    <w:rsid w:val="00DC7467"/>
    <w:rsid w:val="00DD1694"/>
    <w:rsid w:val="00DD434D"/>
    <w:rsid w:val="00DE088F"/>
    <w:rsid w:val="00DE17EA"/>
    <w:rsid w:val="00DE4932"/>
    <w:rsid w:val="00DE524B"/>
    <w:rsid w:val="00DE60D5"/>
    <w:rsid w:val="00DE6B60"/>
    <w:rsid w:val="00DF041D"/>
    <w:rsid w:val="00E01A81"/>
    <w:rsid w:val="00E05E39"/>
    <w:rsid w:val="00E069A7"/>
    <w:rsid w:val="00E13A2E"/>
    <w:rsid w:val="00E200B0"/>
    <w:rsid w:val="00E27DCD"/>
    <w:rsid w:val="00E30033"/>
    <w:rsid w:val="00E308B3"/>
    <w:rsid w:val="00E35C32"/>
    <w:rsid w:val="00E372F4"/>
    <w:rsid w:val="00E50E5A"/>
    <w:rsid w:val="00E5255E"/>
    <w:rsid w:val="00E53708"/>
    <w:rsid w:val="00E53973"/>
    <w:rsid w:val="00E541E6"/>
    <w:rsid w:val="00E544D2"/>
    <w:rsid w:val="00E548B1"/>
    <w:rsid w:val="00E570CC"/>
    <w:rsid w:val="00E726A6"/>
    <w:rsid w:val="00E727DA"/>
    <w:rsid w:val="00E768F4"/>
    <w:rsid w:val="00E76B4E"/>
    <w:rsid w:val="00E96464"/>
    <w:rsid w:val="00E967C5"/>
    <w:rsid w:val="00EA5688"/>
    <w:rsid w:val="00EA7FAD"/>
    <w:rsid w:val="00EB5F3C"/>
    <w:rsid w:val="00EB630F"/>
    <w:rsid w:val="00EC3230"/>
    <w:rsid w:val="00EC7A10"/>
    <w:rsid w:val="00ED4841"/>
    <w:rsid w:val="00ED619E"/>
    <w:rsid w:val="00ED7BDB"/>
    <w:rsid w:val="00EE2FA6"/>
    <w:rsid w:val="00EE5C15"/>
    <w:rsid w:val="00EF156E"/>
    <w:rsid w:val="00EF3B9E"/>
    <w:rsid w:val="00EF4666"/>
    <w:rsid w:val="00F023ED"/>
    <w:rsid w:val="00F17166"/>
    <w:rsid w:val="00F2096E"/>
    <w:rsid w:val="00F2646B"/>
    <w:rsid w:val="00F40B65"/>
    <w:rsid w:val="00F419D3"/>
    <w:rsid w:val="00F43266"/>
    <w:rsid w:val="00F442D2"/>
    <w:rsid w:val="00F5465E"/>
    <w:rsid w:val="00F57586"/>
    <w:rsid w:val="00F5778F"/>
    <w:rsid w:val="00F62A02"/>
    <w:rsid w:val="00F6352A"/>
    <w:rsid w:val="00F63D82"/>
    <w:rsid w:val="00F64FE4"/>
    <w:rsid w:val="00F7073F"/>
    <w:rsid w:val="00F72ADB"/>
    <w:rsid w:val="00F82E69"/>
    <w:rsid w:val="00F85842"/>
    <w:rsid w:val="00F8662E"/>
    <w:rsid w:val="00F905B9"/>
    <w:rsid w:val="00F9379D"/>
    <w:rsid w:val="00F9467B"/>
    <w:rsid w:val="00F9746B"/>
    <w:rsid w:val="00FA0F59"/>
    <w:rsid w:val="00FA41F9"/>
    <w:rsid w:val="00FA42D9"/>
    <w:rsid w:val="00FB344D"/>
    <w:rsid w:val="00FB53EB"/>
    <w:rsid w:val="00FB5509"/>
    <w:rsid w:val="00FB5759"/>
    <w:rsid w:val="00FB6E66"/>
    <w:rsid w:val="00FC0717"/>
    <w:rsid w:val="00FC09CE"/>
    <w:rsid w:val="00FC3611"/>
    <w:rsid w:val="00FD5881"/>
    <w:rsid w:val="00FD5A9F"/>
    <w:rsid w:val="00FE0D50"/>
    <w:rsid w:val="00FE5390"/>
    <w:rsid w:val="00FE6BC2"/>
    <w:rsid w:val="00FF0BA2"/>
    <w:rsid w:val="00FF208C"/>
    <w:rsid w:val="00FF35AD"/>
    <w:rsid w:val="066E59C7"/>
    <w:rsid w:val="0F96DD16"/>
    <w:rsid w:val="19B13CCC"/>
    <w:rsid w:val="20D68B1E"/>
    <w:rsid w:val="4868A2AC"/>
    <w:rsid w:val="4C59A293"/>
    <w:rsid w:val="4D861F4C"/>
    <w:rsid w:val="4E4A2F78"/>
    <w:rsid w:val="55B68F41"/>
    <w:rsid w:val="57B78E76"/>
    <w:rsid w:val="66131BD3"/>
    <w:rsid w:val="76AB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8C5BD9"/>
  <w15:docId w15:val="{B5D4E226-2A27-4DA3-939D-8B2FA672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da-DK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73F"/>
  </w:style>
  <w:style w:type="paragraph" w:styleId="Heading1">
    <w:name w:val="heading 1"/>
    <w:basedOn w:val="Normal"/>
    <w:next w:val="Normal"/>
    <w:link w:val="Heading1Char"/>
    <w:uiPriority w:val="9"/>
    <w:qFormat/>
    <w:rsid w:val="00F7073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02932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29E3"/>
    <w:pPr>
      <w:keepNext/>
      <w:keepLines/>
      <w:spacing w:before="240" w:line="240" w:lineRule="auto"/>
      <w:outlineLvl w:val="1"/>
    </w:pPr>
    <w:rPr>
      <w:rFonts w:ascii="Segoe UI Semilight" w:eastAsiaTheme="majorEastAsia" w:hAnsi="Segoe UI Semilight" w:cs="Segoe UI Semilight"/>
      <w:color w:val="C00000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073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03843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7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07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3843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07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03843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073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B2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073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03843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073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3843" w:themeColor="tex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073F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384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073F"/>
    <w:rPr>
      <w:rFonts w:asciiTheme="majorHAnsi" w:eastAsiaTheme="majorEastAsia" w:hAnsiTheme="majorHAnsi" w:cstheme="majorBidi"/>
      <w:color w:val="003843" w:themeColor="accent1"/>
      <w:spacing w:val="-10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0C38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822"/>
  </w:style>
  <w:style w:type="paragraph" w:styleId="Footer">
    <w:name w:val="footer"/>
    <w:basedOn w:val="Normal"/>
    <w:link w:val="FooterChar"/>
    <w:uiPriority w:val="99"/>
    <w:unhideWhenUsed/>
    <w:rsid w:val="000C38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822"/>
  </w:style>
  <w:style w:type="character" w:customStyle="1" w:styleId="Heading2Char">
    <w:name w:val="Heading 2 Char"/>
    <w:basedOn w:val="DefaultParagraphFont"/>
    <w:link w:val="Heading2"/>
    <w:uiPriority w:val="9"/>
    <w:rsid w:val="002D29E3"/>
    <w:rPr>
      <w:rFonts w:ascii="Segoe UI Semilight" w:eastAsiaTheme="majorEastAsia" w:hAnsi="Segoe UI Semilight" w:cs="Segoe UI Semilight"/>
      <w:color w:val="C00000"/>
      <w:sz w:val="28"/>
      <w:szCs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7073F"/>
    <w:rPr>
      <w:rFonts w:asciiTheme="majorHAnsi" w:eastAsiaTheme="majorEastAsia" w:hAnsiTheme="majorHAnsi" w:cstheme="majorBidi"/>
      <w:color w:val="002932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681375"/>
    <w:rPr>
      <w:color w:val="808080"/>
    </w:rPr>
  </w:style>
  <w:style w:type="paragraph" w:styleId="ListParagraph">
    <w:name w:val="List Paragraph"/>
    <w:aliases w:val="Bullet List,FooterText,List Paragraph1,Colorful List Accent 1,numbered,列出段落,列出段落1,Bulletr List Paragraph,List Paragraph2,List Paragraph21,Párrafo de lista1,Parágrafo da Lista1,リスト段落1,Plan,Dot pt,F5 List Paragraph,????,Normal 2,RM1"/>
    <w:basedOn w:val="Normal"/>
    <w:uiPriority w:val="34"/>
    <w:qFormat/>
    <w:rsid w:val="00D95F9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7073F"/>
    <w:rPr>
      <w:rFonts w:asciiTheme="majorHAnsi" w:eastAsiaTheme="majorEastAsia" w:hAnsiTheme="majorHAnsi" w:cstheme="majorBidi"/>
      <w:color w:val="003843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73F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073F"/>
    <w:rPr>
      <w:rFonts w:asciiTheme="majorHAnsi" w:eastAsiaTheme="majorEastAsia" w:hAnsiTheme="majorHAnsi" w:cstheme="majorBidi"/>
      <w:color w:val="003843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073F"/>
    <w:rPr>
      <w:rFonts w:asciiTheme="majorHAnsi" w:eastAsiaTheme="majorEastAsia" w:hAnsiTheme="majorHAnsi" w:cstheme="majorBidi"/>
      <w:i/>
      <w:iCs/>
      <w:color w:val="003843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073F"/>
    <w:rPr>
      <w:rFonts w:asciiTheme="majorHAnsi" w:eastAsiaTheme="majorEastAsia" w:hAnsiTheme="majorHAnsi" w:cstheme="majorBidi"/>
      <w:i/>
      <w:iCs/>
      <w:color w:val="001B2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073F"/>
    <w:rPr>
      <w:rFonts w:asciiTheme="majorHAnsi" w:eastAsiaTheme="majorEastAsia" w:hAnsiTheme="majorHAnsi" w:cstheme="majorBidi"/>
      <w:b/>
      <w:bCs/>
      <w:color w:val="003843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073F"/>
    <w:rPr>
      <w:rFonts w:asciiTheme="majorHAnsi" w:eastAsiaTheme="majorEastAsia" w:hAnsiTheme="majorHAnsi" w:cstheme="majorBidi"/>
      <w:b/>
      <w:bCs/>
      <w:i/>
      <w:iCs/>
      <w:color w:val="003843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073F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073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7073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F7073F"/>
    <w:rPr>
      <w:b/>
      <w:bCs/>
    </w:rPr>
  </w:style>
  <w:style w:type="character" w:styleId="Emphasis">
    <w:name w:val="Emphasis"/>
    <w:basedOn w:val="DefaultParagraphFont"/>
    <w:uiPriority w:val="20"/>
    <w:qFormat/>
    <w:rsid w:val="00F7073F"/>
    <w:rPr>
      <w:i/>
      <w:iCs/>
    </w:rPr>
  </w:style>
  <w:style w:type="paragraph" w:styleId="NoSpacing">
    <w:name w:val="No Spacing"/>
    <w:uiPriority w:val="1"/>
    <w:qFormat/>
    <w:rsid w:val="00F7073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7073F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073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073F"/>
    <w:pPr>
      <w:pBdr>
        <w:left w:val="single" w:sz="18" w:space="12" w:color="00384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384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073F"/>
    <w:rPr>
      <w:rFonts w:asciiTheme="majorHAnsi" w:eastAsiaTheme="majorEastAsia" w:hAnsiTheme="majorHAnsi" w:cstheme="majorBidi"/>
      <w:color w:val="00384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7073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073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7073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7073F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7073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073F"/>
    <w:pPr>
      <w:outlineLvl w:val="9"/>
    </w:pPr>
  </w:style>
  <w:style w:type="table" w:styleId="TableGrid">
    <w:name w:val="Table Grid"/>
    <w:basedOn w:val="TableNormal"/>
    <w:uiPriority w:val="39"/>
    <w:rsid w:val="003F2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Lista3-Destaque11">
    <w:name w:val="Tabela de Lista 3 - Destaque 11"/>
    <w:basedOn w:val="TableNormal"/>
    <w:uiPriority w:val="48"/>
    <w:rsid w:val="00136FF1"/>
    <w:pPr>
      <w:spacing w:after="0" w:line="240" w:lineRule="auto"/>
    </w:pPr>
    <w:tblPr>
      <w:tblStyleRowBandSize w:val="1"/>
      <w:tblStyleColBandSize w:val="1"/>
      <w:tblBorders>
        <w:top w:val="single" w:sz="4" w:space="0" w:color="003843" w:themeColor="accent1"/>
        <w:left w:val="single" w:sz="4" w:space="0" w:color="003843" w:themeColor="accent1"/>
        <w:bottom w:val="single" w:sz="4" w:space="0" w:color="003843" w:themeColor="accent1"/>
        <w:right w:val="single" w:sz="4" w:space="0" w:color="00384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843" w:themeFill="accent1"/>
      </w:tcPr>
    </w:tblStylePr>
    <w:tblStylePr w:type="lastRow">
      <w:rPr>
        <w:b/>
        <w:bCs/>
      </w:rPr>
      <w:tblPr/>
      <w:tcPr>
        <w:tcBorders>
          <w:top w:val="double" w:sz="4" w:space="0" w:color="00384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843" w:themeColor="accent1"/>
          <w:right w:val="single" w:sz="4" w:space="0" w:color="003843" w:themeColor="accent1"/>
        </w:tcBorders>
      </w:tcPr>
    </w:tblStylePr>
    <w:tblStylePr w:type="band1Horz">
      <w:tblPr/>
      <w:tcPr>
        <w:tcBorders>
          <w:top w:val="single" w:sz="4" w:space="0" w:color="003843" w:themeColor="accent1"/>
          <w:bottom w:val="single" w:sz="4" w:space="0" w:color="00384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843" w:themeColor="accent1"/>
          <w:left w:val="nil"/>
        </w:tcBorders>
      </w:tcPr>
    </w:tblStylePr>
    <w:tblStylePr w:type="swCell">
      <w:tblPr/>
      <w:tcPr>
        <w:tcBorders>
          <w:top w:val="double" w:sz="4" w:space="0" w:color="003843" w:themeColor="accent1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C29A6"/>
    <w:rPr>
      <w:color w:val="6EADB2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3C29A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46B9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46B9"/>
  </w:style>
  <w:style w:type="character" w:styleId="FootnoteReference">
    <w:name w:val="footnote reference"/>
    <w:basedOn w:val="DefaultParagraphFont"/>
    <w:uiPriority w:val="99"/>
    <w:semiHidden/>
    <w:unhideWhenUsed/>
    <w:rsid w:val="004246B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779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96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96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9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961"/>
    <w:rPr>
      <w:b/>
      <w:bCs/>
    </w:rPr>
  </w:style>
  <w:style w:type="paragraph" w:styleId="Revision">
    <w:name w:val="Revision"/>
    <w:hidden/>
    <w:uiPriority w:val="99"/>
    <w:semiHidden/>
    <w:rsid w:val="00851285"/>
    <w:pPr>
      <w:spacing w:after="0" w:line="240" w:lineRule="auto"/>
    </w:p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2F272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729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unhideWhenUsed/>
    <w:rsid w:val="002F2729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2729"/>
    <w:rPr>
      <w:color w:val="8AE09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7127">
          <w:marLeft w:val="0"/>
          <w:marRight w:val="0"/>
          <w:marTop w:val="0"/>
          <w:marBottom w:val="0"/>
          <w:divBdr>
            <w:top w:val="single" w:sz="6" w:space="0" w:color="F1F1F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3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sh-hub.org/resources/africa-cash-community-of-practice/africa-cop-recommended-training/" TargetMode="External"/><Relationship Id="rId13" Type="http://schemas.openxmlformats.org/officeDocument/2006/relationships/package" Target="embeddings/Microsoft_Excel_Worksheet.xlsx"/><Relationship Id="rId18" Type="http://schemas.openxmlformats.org/officeDocument/2006/relationships/hyperlink" Target="https://www.sheltercluster.org/shelter-and-cash-working-group/documents/ifrc-step-step-guide-rental-assistance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yperlink" Target="https://cash-hub.org/wp-content/uploads/sites/3/2021/05/shelters2c_settlements_and_cash_email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ash-hub.org/resources/africa-cash-community-of-practice/africa-cop-key-documents-and-tools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frc.org/document/practical-guidance-data-protection-cash-and-voucher-assistanc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ebviz.redcross.org/ctp/docs/en/1.%20toolkit/Module%203%20Response%20Analysis/M3_2%20Transfer%20value/M3_2_1%20Set%20the%20value/M3_2_1_1%20Transfer%20value%20calculation%20template.xls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ash-hub.org/fr/ressources/technologie-pour-les-transferts-monetaires/redrose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ash-hub.org/resources/africa-cash-community-of-practice/africa-cop-key-documents-and-tools/" TargetMode="External"/><Relationship Id="rId14" Type="http://schemas.openxmlformats.org/officeDocument/2006/relationships/hyperlink" Target="https://rcmcash.org/fr/boite-a-outils/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eme_KAC">
  <a:themeElements>
    <a:clrScheme name="Personnalisé 10">
      <a:dk1>
        <a:sysClr val="windowText" lastClr="000000"/>
      </a:dk1>
      <a:lt1>
        <a:srgbClr val="FFFFFF"/>
      </a:lt1>
      <a:dk2>
        <a:srgbClr val="003843"/>
      </a:dk2>
      <a:lt2>
        <a:srgbClr val="503249"/>
      </a:lt2>
      <a:accent1>
        <a:srgbClr val="003843"/>
      </a:accent1>
      <a:accent2>
        <a:srgbClr val="003843"/>
      </a:accent2>
      <a:accent3>
        <a:srgbClr val="EBEF78"/>
      </a:accent3>
      <a:accent4>
        <a:srgbClr val="EBBB6F"/>
      </a:accent4>
      <a:accent5>
        <a:srgbClr val="D27867"/>
      </a:accent5>
      <a:accent6>
        <a:srgbClr val="D26F8A"/>
      </a:accent6>
      <a:hlink>
        <a:srgbClr val="6EADB2"/>
      </a:hlink>
      <a:folHlink>
        <a:srgbClr val="8AE09A"/>
      </a:folHlink>
    </a:clrScheme>
    <a:fontScheme name="Personnalisé 1">
      <a:majorFont>
        <a:latin typeface="Segoe UI Semilight"/>
        <a:ea typeface=""/>
        <a:cs typeface=""/>
      </a:majorFont>
      <a:minorFont>
        <a:latin typeface="Segoe U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57150">
          <a:solidFill>
            <a:srgbClr val="FFFFFF"/>
          </a:solidFill>
        </a:ln>
      </a:spPr>
      <a:bodyPr rtlCol="0" anchor="ctr"/>
      <a:lstStyle>
        <a:defPPr algn="ctr">
          <a:defRPr baseline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Thème_keyaidconsulting_2" id="{4C419016-16C7-4099-9A26-78942E8D6CF3}" vid="{7BA6B3CD-089D-4490-890F-F363DC80002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D2E20-0C9E-400A-8214-6966B7317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2296</Words>
  <Characters>14009</Characters>
  <Application>Microsoft Office Word</Application>
  <DocSecurity>0</DocSecurity>
  <Lines>116</Lines>
  <Paragraphs>32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16273</CharactersWithSpaces>
  <SharedDoc>false</SharedDoc>
  <HLinks>
    <vt:vector size="60" baseType="variant">
      <vt:variant>
        <vt:i4>3539056</vt:i4>
      </vt:variant>
      <vt:variant>
        <vt:i4>30</vt:i4>
      </vt:variant>
      <vt:variant>
        <vt:i4>0</vt:i4>
      </vt:variant>
      <vt:variant>
        <vt:i4>5</vt:i4>
      </vt:variant>
      <vt:variant>
        <vt:lpwstr>https://www.sheltercluster.org/shelter-and-cash-working-group/documents/ifrc-step-step-guide-rental-assistance</vt:lpwstr>
      </vt:variant>
      <vt:variant>
        <vt:lpwstr/>
      </vt:variant>
      <vt:variant>
        <vt:i4>3276838</vt:i4>
      </vt:variant>
      <vt:variant>
        <vt:i4>27</vt:i4>
      </vt:variant>
      <vt:variant>
        <vt:i4>0</vt:i4>
      </vt:variant>
      <vt:variant>
        <vt:i4>5</vt:i4>
      </vt:variant>
      <vt:variant>
        <vt:lpwstr>https://cash-hub.org/wp-content/uploads/sites/3/2021/05/shelters2c_settlements_and_cash_email.pdf</vt:lpwstr>
      </vt:variant>
      <vt:variant>
        <vt:lpwstr/>
      </vt:variant>
      <vt:variant>
        <vt:i4>4063337</vt:i4>
      </vt:variant>
      <vt:variant>
        <vt:i4>24</vt:i4>
      </vt:variant>
      <vt:variant>
        <vt:i4>0</vt:i4>
      </vt:variant>
      <vt:variant>
        <vt:i4>5</vt:i4>
      </vt:variant>
      <vt:variant>
        <vt:lpwstr>https://cash-hub.org/resources/africa-cash-community-of-practice/africa-cop-key-documents-and-tools/</vt:lpwstr>
      </vt:variant>
      <vt:variant>
        <vt:lpwstr>FSP-procurement</vt:lpwstr>
      </vt:variant>
      <vt:variant>
        <vt:i4>8192053</vt:i4>
      </vt:variant>
      <vt:variant>
        <vt:i4>21</vt:i4>
      </vt:variant>
      <vt:variant>
        <vt:i4>0</vt:i4>
      </vt:variant>
      <vt:variant>
        <vt:i4>5</vt:i4>
      </vt:variant>
      <vt:variant>
        <vt:lpwstr>https://webviz.redcross.org/ctp/docs/en/1. toolkit/Module 3 Response Analysis/M3_2 Transfer value/M3_2_1 Set the value/M3_2_1_1 Transfer value calculation template.xlsx</vt:lpwstr>
      </vt:variant>
      <vt:variant>
        <vt:lpwstr/>
      </vt:variant>
      <vt:variant>
        <vt:i4>1900616</vt:i4>
      </vt:variant>
      <vt:variant>
        <vt:i4>18</vt:i4>
      </vt:variant>
      <vt:variant>
        <vt:i4>0</vt:i4>
      </vt:variant>
      <vt:variant>
        <vt:i4>5</vt:i4>
      </vt:variant>
      <vt:variant>
        <vt:lpwstr>https://rcmcash.org/toolkit/</vt:lpwstr>
      </vt:variant>
      <vt:variant>
        <vt:lpwstr>o_module-3-response-analysis-m3_2-transfer-value</vt:lpwstr>
      </vt:variant>
      <vt:variant>
        <vt:i4>4194386</vt:i4>
      </vt:variant>
      <vt:variant>
        <vt:i4>12</vt:i4>
      </vt:variant>
      <vt:variant>
        <vt:i4>0</vt:i4>
      </vt:variant>
      <vt:variant>
        <vt:i4>5</vt:i4>
      </vt:variant>
      <vt:variant>
        <vt:lpwstr>https://www.ifrc.org/document/practical-guidance-data-protection-cash-and-voucher-assistance</vt:lpwstr>
      </vt:variant>
      <vt:variant>
        <vt:lpwstr/>
      </vt:variant>
      <vt:variant>
        <vt:i4>2818169</vt:i4>
      </vt:variant>
      <vt:variant>
        <vt:i4>9</vt:i4>
      </vt:variant>
      <vt:variant>
        <vt:i4>0</vt:i4>
      </vt:variant>
      <vt:variant>
        <vt:i4>5</vt:i4>
      </vt:variant>
      <vt:variant>
        <vt:lpwstr>https://cash-hub.org/resources/cash-technology/redrose/</vt:lpwstr>
      </vt:variant>
      <vt:variant>
        <vt:lpwstr/>
      </vt:variant>
      <vt:variant>
        <vt:i4>5898307</vt:i4>
      </vt:variant>
      <vt:variant>
        <vt:i4>6</vt:i4>
      </vt:variant>
      <vt:variant>
        <vt:i4>0</vt:i4>
      </vt:variant>
      <vt:variant>
        <vt:i4>5</vt:i4>
      </vt:variant>
      <vt:variant>
        <vt:lpwstr>https://cash-hub.org/resources/africa-cash-community-of-practice/africa-cop-key-documents-and-tools/</vt:lpwstr>
      </vt:variant>
      <vt:variant>
        <vt:lpwstr>CVA-risk-register</vt:lpwstr>
      </vt:variant>
      <vt:variant>
        <vt:i4>5570577</vt:i4>
      </vt:variant>
      <vt:variant>
        <vt:i4>3</vt:i4>
      </vt:variant>
      <vt:variant>
        <vt:i4>0</vt:i4>
      </vt:variant>
      <vt:variant>
        <vt:i4>5</vt:i4>
      </vt:variant>
      <vt:variant>
        <vt:lpwstr>https://cash-hub.org/resources/africa-cash-community-of-practice/africa-cop-recommended-training/</vt:lpwstr>
      </vt:variant>
      <vt:variant>
        <vt:lpwstr/>
      </vt:variant>
      <vt:variant>
        <vt:i4>5242898</vt:i4>
      </vt:variant>
      <vt:variant>
        <vt:i4>0</vt:i4>
      </vt:variant>
      <vt:variant>
        <vt:i4>0</vt:i4>
      </vt:variant>
      <vt:variant>
        <vt:i4>5</vt:i4>
      </vt:variant>
      <vt:variant>
        <vt:lpwstr>https://cash-hub.org/resources/africa-cash-community-of-practice/africa-cop-contact-page/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Tonning</dc:creator>
  <cp:lastModifiedBy>Maja Tonning</cp:lastModifiedBy>
  <cp:revision>10</cp:revision>
  <dcterms:created xsi:type="dcterms:W3CDTF">2022-03-02T08:58:00Z</dcterms:created>
  <dcterms:modified xsi:type="dcterms:W3CDTF">2022-03-02T09:07:00Z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27b15a-80ec-4ef7-8353-f32e3c89bf3e_Enabled">
    <vt:lpwstr>true</vt:lpwstr>
  </property>
  <property fmtid="{D5CDD505-2E9C-101B-9397-08002B2CF9AE}" pid="3" name="MSIP_Label_6627b15a-80ec-4ef7-8353-f32e3c89bf3e_SetDate">
    <vt:lpwstr>2022-02-01T14:20:08Z</vt:lpwstr>
  </property>
  <property fmtid="{D5CDD505-2E9C-101B-9397-08002B2CF9AE}" pid="4" name="MSIP_Label_6627b15a-80ec-4ef7-8353-f32e3c89bf3e_Method">
    <vt:lpwstr>Privileged</vt:lpwstr>
  </property>
  <property fmtid="{D5CDD505-2E9C-101B-9397-08002B2CF9AE}" pid="5" name="MSIP_Label_6627b15a-80ec-4ef7-8353-f32e3c89bf3e_Name">
    <vt:lpwstr>IFRC Internal</vt:lpwstr>
  </property>
  <property fmtid="{D5CDD505-2E9C-101B-9397-08002B2CF9AE}" pid="6" name="MSIP_Label_6627b15a-80ec-4ef7-8353-f32e3c89bf3e_SiteId">
    <vt:lpwstr>a2b53be5-734e-4e6c-ab0d-d184f60fd917</vt:lpwstr>
  </property>
  <property fmtid="{D5CDD505-2E9C-101B-9397-08002B2CF9AE}" pid="7" name="MSIP_Label_6627b15a-80ec-4ef7-8353-f32e3c89bf3e_ActionId">
    <vt:lpwstr>fad412a5-8eef-4b68-986e-ddac02fd6c36</vt:lpwstr>
  </property>
  <property fmtid="{D5CDD505-2E9C-101B-9397-08002B2CF9AE}" pid="8" name="MSIP_Label_6627b15a-80ec-4ef7-8353-f32e3c89bf3e_ContentBits">
    <vt:lpwstr>2</vt:lpwstr>
  </property>
</Properties>
</file>