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54CE" w14:textId="1CBF6B0C" w:rsidR="00227143" w:rsidRPr="00ED7BDB" w:rsidRDefault="000C3822" w:rsidP="0002767B">
      <w:pPr>
        <w:pStyle w:val="Title"/>
        <w:spacing w:after="120"/>
        <w:rPr>
          <w:sz w:val="42"/>
          <w:szCs w:val="42"/>
          <w:lang w:val="en-GB"/>
        </w:rPr>
      </w:pPr>
      <w:r w:rsidRPr="00ED7BDB">
        <w:rPr>
          <w:sz w:val="42"/>
          <w:szCs w:val="42"/>
          <w:lang w:val="en-GB"/>
        </w:rPr>
        <w:t>Checklist</w:t>
      </w:r>
      <w:r w:rsidR="008B4DFD" w:rsidRPr="00ED7BDB">
        <w:rPr>
          <w:sz w:val="42"/>
          <w:szCs w:val="42"/>
          <w:lang w:val="en-GB"/>
        </w:rPr>
        <w:t xml:space="preserve">: </w:t>
      </w:r>
      <w:r w:rsidRPr="00ED7BDB">
        <w:rPr>
          <w:sz w:val="42"/>
          <w:szCs w:val="42"/>
          <w:lang w:val="en-GB"/>
        </w:rPr>
        <w:t xml:space="preserve">Cash and Voucher Assistance in </w:t>
      </w:r>
      <w:r w:rsidR="00DE4932" w:rsidRPr="00ED7BDB">
        <w:rPr>
          <w:sz w:val="42"/>
          <w:szCs w:val="42"/>
          <w:lang w:val="en-GB"/>
        </w:rPr>
        <w:t>Emergency Interventions</w:t>
      </w:r>
    </w:p>
    <w:p w14:paraId="7C54ACC8" w14:textId="424FFB5F" w:rsidR="00A73FF8" w:rsidRPr="00ED7BDB" w:rsidRDefault="00913D68" w:rsidP="00ED4841">
      <w:pPr>
        <w:jc w:val="both"/>
        <w:rPr>
          <w:lang w:val="en-GB"/>
        </w:rPr>
      </w:pPr>
      <w:r w:rsidRPr="00ED7BDB">
        <w:rPr>
          <w:b/>
          <w:bCs/>
          <w:lang w:val="en-GB"/>
        </w:rPr>
        <w:t xml:space="preserve">What is it: </w:t>
      </w:r>
      <w:r w:rsidR="00D06094" w:rsidRPr="00ED7BDB">
        <w:rPr>
          <w:lang w:val="en-GB"/>
        </w:rPr>
        <w:t xml:space="preserve">This checklist is </w:t>
      </w:r>
      <w:r w:rsidR="008A415F">
        <w:rPr>
          <w:lang w:val="en-GB"/>
        </w:rPr>
        <w:t xml:space="preserve">created </w:t>
      </w:r>
      <w:r w:rsidR="00D06094" w:rsidRPr="00ED7BDB">
        <w:rPr>
          <w:lang w:val="en-GB"/>
        </w:rPr>
        <w:t xml:space="preserve">as a tool for quality control on the details included </w:t>
      </w:r>
      <w:r w:rsidR="00031775">
        <w:rPr>
          <w:lang w:val="en-GB"/>
        </w:rPr>
        <w:t>i</w:t>
      </w:r>
      <w:r w:rsidR="00D06094" w:rsidRPr="00ED7BDB">
        <w:rPr>
          <w:lang w:val="en-GB"/>
        </w:rPr>
        <w:t xml:space="preserve">n </w:t>
      </w:r>
      <w:r w:rsidR="00722954">
        <w:rPr>
          <w:lang w:val="en-GB"/>
        </w:rPr>
        <w:t xml:space="preserve">the design of </w:t>
      </w:r>
      <w:r w:rsidR="00DE4932" w:rsidRPr="00ED7BDB">
        <w:rPr>
          <w:lang w:val="en-GB"/>
        </w:rPr>
        <w:t>emergency intervention</w:t>
      </w:r>
      <w:r w:rsidR="00722954">
        <w:rPr>
          <w:lang w:val="en-GB"/>
        </w:rPr>
        <w:t>s</w:t>
      </w:r>
      <w:r w:rsidR="00C16C30" w:rsidRPr="00ED7BDB">
        <w:rPr>
          <w:lang w:val="en-GB"/>
        </w:rPr>
        <w:t xml:space="preserve"> (DREF, EA, other</w:t>
      </w:r>
      <w:r w:rsidR="00031775">
        <w:rPr>
          <w:lang w:val="en-GB"/>
        </w:rPr>
        <w:t xml:space="preserve"> relevant projects</w:t>
      </w:r>
      <w:r w:rsidR="00C16C30" w:rsidRPr="00ED7BDB">
        <w:rPr>
          <w:lang w:val="en-GB"/>
        </w:rPr>
        <w:t>)</w:t>
      </w:r>
      <w:r w:rsidR="00DE4932" w:rsidRPr="00ED7BDB">
        <w:rPr>
          <w:lang w:val="en-GB"/>
        </w:rPr>
        <w:t xml:space="preserve"> </w:t>
      </w:r>
      <w:r w:rsidR="008B4DFD" w:rsidRPr="00ED7BDB">
        <w:rPr>
          <w:lang w:val="en-GB"/>
        </w:rPr>
        <w:t xml:space="preserve">that utilise </w:t>
      </w:r>
      <w:r w:rsidR="008A415F">
        <w:rPr>
          <w:lang w:val="en-GB"/>
        </w:rPr>
        <w:t>C</w:t>
      </w:r>
      <w:r w:rsidR="008B4DFD" w:rsidRPr="00ED7BDB">
        <w:rPr>
          <w:lang w:val="en-GB"/>
        </w:rPr>
        <w:t xml:space="preserve">ash or </w:t>
      </w:r>
      <w:r w:rsidR="008A415F">
        <w:rPr>
          <w:lang w:val="en-GB"/>
        </w:rPr>
        <w:t>V</w:t>
      </w:r>
      <w:r w:rsidR="008B4DFD" w:rsidRPr="00ED7BDB">
        <w:rPr>
          <w:lang w:val="en-GB"/>
        </w:rPr>
        <w:t xml:space="preserve">oucher </w:t>
      </w:r>
      <w:r w:rsidR="008A415F">
        <w:rPr>
          <w:lang w:val="en-GB"/>
        </w:rPr>
        <w:t>A</w:t>
      </w:r>
      <w:r w:rsidR="00AB757D" w:rsidRPr="00ED7BDB">
        <w:rPr>
          <w:lang w:val="en-GB"/>
        </w:rPr>
        <w:t xml:space="preserve">ssistance (CVA) as delivery </w:t>
      </w:r>
      <w:proofErr w:type="gramStart"/>
      <w:r w:rsidR="00AB757D" w:rsidRPr="00ED7BDB">
        <w:rPr>
          <w:lang w:val="en-GB"/>
        </w:rPr>
        <w:t>modalities</w:t>
      </w:r>
      <w:r w:rsidR="00D06094" w:rsidRPr="00ED7BDB">
        <w:rPr>
          <w:lang w:val="en-GB"/>
        </w:rPr>
        <w:t>.</w:t>
      </w:r>
      <w:proofErr w:type="gramEnd"/>
      <w:r w:rsidR="00D06094" w:rsidRPr="00ED7BDB">
        <w:rPr>
          <w:lang w:val="en-GB"/>
        </w:rPr>
        <w:t xml:space="preserve"> </w:t>
      </w:r>
      <w:r w:rsidR="008A415F">
        <w:rPr>
          <w:lang w:val="en-GB"/>
        </w:rPr>
        <w:t>Not all items on the checklist are applicable in every intervention,</w:t>
      </w:r>
      <w:r w:rsidR="00A4190C">
        <w:rPr>
          <w:rStyle w:val="FootnoteReference"/>
          <w:lang w:val="en-GB"/>
        </w:rPr>
        <w:footnoteReference w:id="2"/>
      </w:r>
      <w:r w:rsidR="008A415F">
        <w:rPr>
          <w:lang w:val="en-GB"/>
        </w:rPr>
        <w:t xml:space="preserve"> however t</w:t>
      </w:r>
      <w:r w:rsidR="00D06094" w:rsidRPr="00ED7BDB">
        <w:rPr>
          <w:lang w:val="en-GB"/>
        </w:rPr>
        <w:t xml:space="preserve">he </w:t>
      </w:r>
      <w:r w:rsidR="0050725B" w:rsidRPr="00ED7BDB">
        <w:rPr>
          <w:lang w:val="en-GB"/>
        </w:rPr>
        <w:t xml:space="preserve">checklist provides guidance on the </w:t>
      </w:r>
      <w:r w:rsidR="00143A93">
        <w:rPr>
          <w:lang w:val="en-GB"/>
        </w:rPr>
        <w:t xml:space="preserve">optimal </w:t>
      </w:r>
      <w:r w:rsidR="0050725B" w:rsidRPr="00ED7BDB">
        <w:rPr>
          <w:lang w:val="en-GB"/>
        </w:rPr>
        <w:t xml:space="preserve">level of detail needed to utilise CVA in </w:t>
      </w:r>
      <w:r w:rsidR="00DE4932" w:rsidRPr="00ED7BDB">
        <w:rPr>
          <w:lang w:val="en-GB"/>
        </w:rPr>
        <w:t>emergency interventions</w:t>
      </w:r>
      <w:r w:rsidR="0050725B" w:rsidRPr="00ED7BDB">
        <w:rPr>
          <w:lang w:val="en-GB"/>
        </w:rPr>
        <w:t>.</w:t>
      </w:r>
    </w:p>
    <w:p w14:paraId="17AEC171" w14:textId="1A7633C7" w:rsidR="00913D68" w:rsidRPr="00ED7BDB" w:rsidRDefault="00913D68" w:rsidP="00ED4841">
      <w:pPr>
        <w:jc w:val="both"/>
        <w:rPr>
          <w:lang w:val="en-GB"/>
        </w:rPr>
      </w:pPr>
      <w:r w:rsidRPr="00ED7BDB">
        <w:rPr>
          <w:b/>
          <w:bCs/>
          <w:lang w:val="en-GB"/>
        </w:rPr>
        <w:t>Who is it for:</w:t>
      </w:r>
      <w:r w:rsidRPr="00ED7BDB">
        <w:rPr>
          <w:lang w:val="en-GB"/>
        </w:rPr>
        <w:t xml:space="preserve"> The checklist </w:t>
      </w:r>
      <w:r w:rsidR="00400E61" w:rsidRPr="00ED7BDB">
        <w:rPr>
          <w:lang w:val="en-GB"/>
        </w:rPr>
        <w:t xml:space="preserve">is primarily </w:t>
      </w:r>
      <w:r w:rsidR="00184452" w:rsidRPr="00ED7BDB">
        <w:rPr>
          <w:lang w:val="en-GB"/>
        </w:rPr>
        <w:t xml:space="preserve">for National Societies and </w:t>
      </w:r>
      <w:r w:rsidR="00400E61" w:rsidRPr="00ED7BDB">
        <w:rPr>
          <w:lang w:val="en-GB"/>
        </w:rPr>
        <w:t>Cluster</w:t>
      </w:r>
      <w:r w:rsidR="00184452" w:rsidRPr="00ED7BDB">
        <w:rPr>
          <w:lang w:val="en-GB"/>
        </w:rPr>
        <w:t>-level operations and CVA focal points who engage in the design</w:t>
      </w:r>
      <w:r w:rsidR="007252EA">
        <w:rPr>
          <w:lang w:val="en-GB"/>
        </w:rPr>
        <w:t xml:space="preserve"> and planning</w:t>
      </w:r>
      <w:r w:rsidR="00184452" w:rsidRPr="00ED7BDB">
        <w:rPr>
          <w:lang w:val="en-GB"/>
        </w:rPr>
        <w:t xml:space="preserve"> of </w:t>
      </w:r>
      <w:r w:rsidR="008A3F58" w:rsidRPr="00ED7BDB">
        <w:rPr>
          <w:lang w:val="en-GB"/>
        </w:rPr>
        <w:t xml:space="preserve">emergency </w:t>
      </w:r>
      <w:proofErr w:type="gramStart"/>
      <w:r w:rsidR="008A3F58" w:rsidRPr="00ED7BDB">
        <w:rPr>
          <w:lang w:val="en-GB"/>
        </w:rPr>
        <w:t>interventions.</w:t>
      </w:r>
      <w:proofErr w:type="gramEnd"/>
    </w:p>
    <w:p w14:paraId="110ED2CE" w14:textId="0F45BD66" w:rsidR="006F6A66" w:rsidRDefault="006F6A66" w:rsidP="00ED4841">
      <w:pPr>
        <w:jc w:val="both"/>
        <w:rPr>
          <w:lang w:val="en-GB"/>
        </w:rPr>
      </w:pPr>
      <w:r w:rsidRPr="00ED7BDB">
        <w:rPr>
          <w:b/>
          <w:bCs/>
          <w:lang w:val="en-GB"/>
        </w:rPr>
        <w:t xml:space="preserve">When to use it: </w:t>
      </w:r>
      <w:r w:rsidRPr="00ED7BDB">
        <w:rPr>
          <w:lang w:val="en-GB"/>
        </w:rPr>
        <w:t>Every time a new emergency intervention using CVA modalities is designed. Apply throughout the design stage and as a final check</w:t>
      </w:r>
      <w:r w:rsidR="0086149A">
        <w:rPr>
          <w:lang w:val="en-GB"/>
        </w:rPr>
        <w:t>list</w:t>
      </w:r>
      <w:r w:rsidRPr="00ED7BDB">
        <w:rPr>
          <w:lang w:val="en-GB"/>
        </w:rPr>
        <w:t xml:space="preserve"> that </w:t>
      </w:r>
      <w:r w:rsidR="00B87A26" w:rsidRPr="00ED7BDB">
        <w:rPr>
          <w:lang w:val="en-GB"/>
        </w:rPr>
        <w:t>essential</w:t>
      </w:r>
      <w:r w:rsidRPr="00ED7BDB">
        <w:rPr>
          <w:lang w:val="en-GB"/>
        </w:rPr>
        <w:t xml:space="preserve"> details have been included in the </w:t>
      </w:r>
      <w:r w:rsidR="00C16C30" w:rsidRPr="00ED7BDB">
        <w:rPr>
          <w:lang w:val="en-GB"/>
        </w:rPr>
        <w:t>plan of action.</w:t>
      </w:r>
    </w:p>
    <w:p w14:paraId="68B2FBE4" w14:textId="3B281F29" w:rsidR="0019158B" w:rsidRPr="00DC790A" w:rsidRDefault="0019158B" w:rsidP="00DC790A">
      <w:pPr>
        <w:pBdr>
          <w:top w:val="single" w:sz="4" w:space="1" w:color="auto"/>
          <w:left w:val="single" w:sz="4" w:space="3" w:color="auto"/>
          <w:bottom w:val="single" w:sz="4" w:space="1" w:color="auto"/>
          <w:right w:val="single" w:sz="4" w:space="4" w:color="auto"/>
        </w:pBdr>
        <w:shd w:val="clear" w:color="auto" w:fill="C00000"/>
        <w:ind w:left="993" w:right="7484"/>
        <w:jc w:val="both"/>
        <w:rPr>
          <w:b/>
          <w:bCs/>
          <w:lang w:val="en-GB"/>
        </w:rPr>
      </w:pPr>
      <w:r w:rsidRPr="00DC790A">
        <w:rPr>
          <w:b/>
          <w:bCs/>
          <w:lang w:val="en-GB"/>
        </w:rPr>
        <w:t xml:space="preserve">* = mandatory </w:t>
      </w:r>
    </w:p>
    <w:tbl>
      <w:tblPr>
        <w:tblStyle w:val="ListTable3-Accent1"/>
        <w:tblW w:w="9918" w:type="dxa"/>
        <w:tblLook w:val="04A0" w:firstRow="1" w:lastRow="0" w:firstColumn="1" w:lastColumn="0" w:noHBand="0" w:noVBand="1"/>
      </w:tblPr>
      <w:tblGrid>
        <w:gridCol w:w="927"/>
        <w:gridCol w:w="2187"/>
        <w:gridCol w:w="6804"/>
      </w:tblGrid>
      <w:tr w:rsidR="00AD52C7" w:rsidRPr="00ED7BDB" w14:paraId="6E6BB029" w14:textId="77777777" w:rsidTr="00AD52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3E332121" w14:textId="643D6518" w:rsidR="00AD52C7" w:rsidRPr="00ED7BDB" w:rsidRDefault="00AD52C7" w:rsidP="00BC5F34">
            <w:pPr>
              <w:spacing w:after="120"/>
              <w:jc w:val="center"/>
              <w:rPr>
                <w:lang w:val="en-GB"/>
              </w:rPr>
            </w:pPr>
            <w:r>
              <w:rPr>
                <w:lang w:val="en-GB"/>
              </w:rPr>
              <w:t>Yes/No</w:t>
            </w:r>
          </w:p>
        </w:tc>
        <w:tc>
          <w:tcPr>
            <w:tcW w:w="2187" w:type="dxa"/>
          </w:tcPr>
          <w:p w14:paraId="4A8AD497" w14:textId="77777777" w:rsidR="00AD52C7" w:rsidRPr="00ED7BDB" w:rsidRDefault="00AD52C7" w:rsidP="00BC5F34">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4B0A8A62" w14:textId="77777777" w:rsidR="00AD52C7" w:rsidRPr="00ED7BDB" w:rsidRDefault="00AD52C7" w:rsidP="00BC5F34">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AD52C7" w:rsidRPr="00473B3B" w14:paraId="66B12716" w14:textId="77777777" w:rsidTr="00AD5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3451F793" w14:textId="54D72FCC" w:rsidR="00AD52C7" w:rsidRPr="00ED7BDB" w:rsidRDefault="00E130D2" w:rsidP="00BC5F34">
            <w:pPr>
              <w:spacing w:after="120"/>
              <w:jc w:val="center"/>
              <w:rPr>
                <w:rFonts w:ascii="MS Gothic" w:eastAsia="MS Gothic" w:hAnsi="MS Gothic"/>
                <w:sz w:val="22"/>
                <w:szCs w:val="22"/>
                <w:lang w:val="en-GB"/>
              </w:rPr>
            </w:pPr>
            <w:sdt>
              <w:sdtPr>
                <w:rPr>
                  <w:sz w:val="22"/>
                  <w:szCs w:val="22"/>
                  <w:lang w:val="en-GB"/>
                </w:rPr>
                <w:alias w:val="Check"/>
                <w:tag w:val="Check"/>
                <w:id w:val="-1466122858"/>
                <w15:color w:val="33CCCC"/>
                <w14:checkbox>
                  <w14:checked w14:val="0"/>
                  <w14:checkedState w14:val="221A" w14:font="Segoe UI Light"/>
                  <w14:uncheckedState w14:val="2610" w14:font="MS Gothic"/>
                </w14:checkbox>
              </w:sdtPr>
              <w:sdtEndPr/>
              <w:sdtContent>
                <w:r w:rsidR="00AD52C7" w:rsidRPr="00ED7BDB">
                  <w:rPr>
                    <w:rFonts w:ascii="MS Gothic" w:eastAsia="MS Gothic" w:hAnsi="MS Gothic"/>
                    <w:sz w:val="22"/>
                    <w:szCs w:val="22"/>
                    <w:lang w:val="en-GB"/>
                  </w:rPr>
                  <w:t>☐</w:t>
                </w:r>
              </w:sdtContent>
            </w:sdt>
            <w:r w:rsidR="00AD52C7">
              <w:rPr>
                <w:sz w:val="22"/>
                <w:szCs w:val="22"/>
                <w:lang w:val="en-GB"/>
              </w:rPr>
              <w:t xml:space="preserve"> </w:t>
            </w:r>
            <w:sdt>
              <w:sdtPr>
                <w:rPr>
                  <w:sz w:val="22"/>
                  <w:szCs w:val="22"/>
                  <w:lang w:val="en-GB"/>
                </w:rPr>
                <w:alias w:val="Check"/>
                <w:tag w:val="Check"/>
                <w:id w:val="-797991162"/>
                <w15:color w:val="33CCCC"/>
                <w14:checkbox>
                  <w14:checked w14:val="0"/>
                  <w14:checkedState w14:val="221A" w14:font="Segoe UI Light"/>
                  <w14:uncheckedState w14:val="2610" w14:font="MS Gothic"/>
                </w14:checkbox>
              </w:sdtPr>
              <w:sdtEndPr/>
              <w:sdtContent>
                <w:r w:rsidR="00AD52C7" w:rsidRPr="00ED7BDB">
                  <w:rPr>
                    <w:rFonts w:ascii="MS Gothic" w:eastAsia="MS Gothic" w:hAnsi="MS Gothic"/>
                    <w:sz w:val="22"/>
                    <w:szCs w:val="22"/>
                    <w:lang w:val="en-GB"/>
                  </w:rPr>
                  <w:t>☐</w:t>
                </w:r>
              </w:sdtContent>
            </w:sdt>
          </w:p>
        </w:tc>
        <w:tc>
          <w:tcPr>
            <w:tcW w:w="2187" w:type="dxa"/>
          </w:tcPr>
          <w:p w14:paraId="4793A4C8" w14:textId="274989F9" w:rsidR="00AD52C7" w:rsidRPr="00ED7BDB" w:rsidRDefault="00195365" w:rsidP="00BC5F34">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E952F0">
              <w:rPr>
                <w:lang w:val="en-GB"/>
              </w:rPr>
              <w:t xml:space="preserve"> </w:t>
            </w:r>
            <w:r w:rsidR="00AD52C7" w:rsidRPr="00ED7BDB">
              <w:rPr>
                <w:lang w:val="en-GB"/>
              </w:rPr>
              <w:t>Engagement of cluster cash focal point</w:t>
            </w:r>
          </w:p>
        </w:tc>
        <w:tc>
          <w:tcPr>
            <w:tcW w:w="6804" w:type="dxa"/>
          </w:tcPr>
          <w:p w14:paraId="06257975" w14:textId="4AA6B438" w:rsidR="00AD52C7" w:rsidRPr="00ED7BDB" w:rsidRDefault="00AD52C7" w:rsidP="00BC5F34">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Did NS/</w:t>
            </w:r>
            <w:r w:rsidR="00313699">
              <w:rPr>
                <w:lang w:val="en-GB"/>
              </w:rPr>
              <w:t xml:space="preserve">Country </w:t>
            </w:r>
            <w:r w:rsidRPr="00ED7BDB">
              <w:rPr>
                <w:lang w:val="en-GB"/>
              </w:rPr>
              <w:t>C</w:t>
            </w:r>
            <w:r w:rsidR="00313699">
              <w:rPr>
                <w:lang w:val="en-GB"/>
              </w:rPr>
              <w:t xml:space="preserve">luster </w:t>
            </w:r>
            <w:r w:rsidRPr="00ED7BDB">
              <w:rPr>
                <w:lang w:val="en-GB"/>
              </w:rPr>
              <w:t>D</w:t>
            </w:r>
            <w:r w:rsidR="00313699">
              <w:rPr>
                <w:lang w:val="en-GB"/>
              </w:rPr>
              <w:t>elegation (CCD)</w:t>
            </w:r>
            <w:r w:rsidRPr="00ED7BDB">
              <w:rPr>
                <w:lang w:val="en-GB"/>
              </w:rPr>
              <w:t xml:space="preserve"> engage the cluster level or CVA CoP cash focal point? (See </w:t>
            </w:r>
            <w:hyperlink r:id="rId8" w:history="1">
              <w:r w:rsidRPr="00ED7BDB">
                <w:rPr>
                  <w:rStyle w:val="Hyperlink"/>
                  <w:lang w:val="en-GB"/>
                </w:rPr>
                <w:t>here</w:t>
              </w:r>
            </w:hyperlink>
            <w:r w:rsidRPr="00ED7BDB">
              <w:rPr>
                <w:lang w:val="en-GB"/>
              </w:rPr>
              <w:t xml:space="preserve"> for contacts to CVA CoP’s) (this is mandatory)</w:t>
            </w:r>
          </w:p>
        </w:tc>
      </w:tr>
      <w:tr w:rsidR="00AD52C7" w:rsidRPr="00934F8D" w14:paraId="14E3503A" w14:textId="77777777" w:rsidTr="00AD52C7">
        <w:tc>
          <w:tcPr>
            <w:cnfStyle w:val="001000000000" w:firstRow="0" w:lastRow="0" w:firstColumn="1" w:lastColumn="0" w:oddVBand="0" w:evenVBand="0" w:oddHBand="0" w:evenHBand="0" w:firstRowFirstColumn="0" w:firstRowLastColumn="0" w:lastRowFirstColumn="0" w:lastRowLastColumn="0"/>
            <w:tcW w:w="927" w:type="dxa"/>
          </w:tcPr>
          <w:p w14:paraId="49EC3540" w14:textId="05495B6B" w:rsidR="00AD52C7" w:rsidRPr="00ED7BDB" w:rsidRDefault="00E130D2" w:rsidP="00BC5F34">
            <w:pPr>
              <w:jc w:val="center"/>
              <w:rPr>
                <w:rFonts w:ascii="MS Gothic" w:eastAsia="MS Gothic" w:hAnsi="MS Gothic"/>
                <w:sz w:val="22"/>
                <w:szCs w:val="22"/>
                <w:lang w:val="en-GB"/>
              </w:rPr>
            </w:pPr>
            <w:sdt>
              <w:sdtPr>
                <w:rPr>
                  <w:sz w:val="22"/>
                  <w:szCs w:val="22"/>
                  <w:lang w:val="en-GB"/>
                </w:rPr>
                <w:alias w:val="Check"/>
                <w:tag w:val="Check"/>
                <w:id w:val="346530196"/>
                <w15:color w:val="33CCCC"/>
                <w14:checkbox>
                  <w14:checked w14:val="0"/>
                  <w14:checkedState w14:val="221A" w14:font="Segoe UI Light"/>
                  <w14:uncheckedState w14:val="2610" w14:font="MS Gothic"/>
                </w14:checkbox>
              </w:sdtPr>
              <w:sdtEndPr/>
              <w:sdtContent>
                <w:r w:rsidR="00AD52C7"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766647107"/>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05C3C7D2" w14:textId="4BE41259" w:rsidR="00AD52C7" w:rsidRPr="00ED7BDB" w:rsidRDefault="00AD52C7" w:rsidP="00BC5F34">
            <w:pPr>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Engagement with Regional CVA Coordinator </w:t>
            </w:r>
          </w:p>
        </w:tc>
        <w:tc>
          <w:tcPr>
            <w:tcW w:w="6804" w:type="dxa"/>
          </w:tcPr>
          <w:p w14:paraId="42D58886" w14:textId="5E97043C" w:rsidR="00AD52C7" w:rsidRPr="00ED7BDB" w:rsidRDefault="00AD52C7" w:rsidP="00BC5F34">
            <w:pPr>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Where relevant (e.g. if cluster does not have a CVA focal point), did NS/CCD already engage with the Regional CVA Coordinator at the design stage?</w:t>
            </w:r>
          </w:p>
        </w:tc>
      </w:tr>
    </w:tbl>
    <w:p w14:paraId="40F5B44B" w14:textId="62976A0D" w:rsidR="00671F18" w:rsidRPr="00ED7BDB" w:rsidRDefault="00671F18" w:rsidP="002D29E3">
      <w:pPr>
        <w:pStyle w:val="Heading2"/>
      </w:pPr>
      <w:r w:rsidRPr="00ED7BDB">
        <w:t>NS CVA capacities</w:t>
      </w:r>
    </w:p>
    <w:p w14:paraId="149BFF82" w14:textId="2D4660F6" w:rsidR="00737916" w:rsidRPr="00ED7BDB" w:rsidRDefault="00737916" w:rsidP="00ED4841">
      <w:pPr>
        <w:rPr>
          <w:lang w:val="en-GB"/>
        </w:rPr>
      </w:pPr>
      <w:r w:rsidRPr="00ED7BDB">
        <w:rPr>
          <w:lang w:val="en-GB"/>
        </w:rPr>
        <w:t xml:space="preserve">For more on recommended trainings in CVA and on Information Management (IM), see </w:t>
      </w:r>
      <w:hyperlink r:id="rId9" w:history="1">
        <w:r w:rsidRPr="00ED7BDB">
          <w:rPr>
            <w:rStyle w:val="Hyperlink"/>
            <w:lang w:val="en-GB"/>
          </w:rPr>
          <w:t>here</w:t>
        </w:r>
      </w:hyperlink>
      <w:r w:rsidRPr="00ED7BDB">
        <w:rPr>
          <w:lang w:val="en-GB"/>
        </w:rPr>
        <w:t>.</w:t>
      </w:r>
    </w:p>
    <w:tbl>
      <w:tblPr>
        <w:tblStyle w:val="ListTable3-Accent1"/>
        <w:tblW w:w="9918" w:type="dxa"/>
        <w:tblLook w:val="04A0" w:firstRow="1" w:lastRow="0" w:firstColumn="1" w:lastColumn="0" w:noHBand="0" w:noVBand="1"/>
      </w:tblPr>
      <w:tblGrid>
        <w:gridCol w:w="990"/>
        <w:gridCol w:w="2124"/>
        <w:gridCol w:w="6804"/>
      </w:tblGrid>
      <w:tr w:rsidR="000F508B" w:rsidRPr="00ED7BDB" w14:paraId="4F0388F5" w14:textId="77777777" w:rsidTr="000F508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90" w:type="dxa"/>
          </w:tcPr>
          <w:p w14:paraId="050D34C2" w14:textId="52BD66CF" w:rsidR="000F508B" w:rsidRPr="00ED7BDB" w:rsidRDefault="000F508B" w:rsidP="000F508B">
            <w:pPr>
              <w:jc w:val="center"/>
              <w:rPr>
                <w:lang w:val="en-GB"/>
              </w:rPr>
            </w:pPr>
            <w:r>
              <w:rPr>
                <w:lang w:val="en-GB"/>
              </w:rPr>
              <w:t>Yes/No</w:t>
            </w:r>
          </w:p>
        </w:tc>
        <w:tc>
          <w:tcPr>
            <w:tcW w:w="2124" w:type="dxa"/>
          </w:tcPr>
          <w:p w14:paraId="4AD5CE34" w14:textId="77777777" w:rsidR="000F508B" w:rsidRPr="00ED7BDB" w:rsidRDefault="000F508B" w:rsidP="000F508B">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07547B1C" w14:textId="77777777" w:rsidR="000F508B" w:rsidRPr="00ED7BDB" w:rsidRDefault="000F508B" w:rsidP="000F508B">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0F508B" w:rsidRPr="00934F8D" w14:paraId="57476364" w14:textId="77777777" w:rsidTr="000F5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67040C17" w14:textId="471DEBFD" w:rsidR="000F508B" w:rsidRDefault="00E130D2" w:rsidP="000F508B">
            <w:pPr>
              <w:jc w:val="center"/>
              <w:rPr>
                <w:sz w:val="22"/>
                <w:szCs w:val="22"/>
                <w:lang w:val="en-GB"/>
              </w:rPr>
            </w:pPr>
            <w:sdt>
              <w:sdtPr>
                <w:rPr>
                  <w:sz w:val="22"/>
                  <w:szCs w:val="22"/>
                  <w:lang w:val="en-GB"/>
                </w:rPr>
                <w:alias w:val="Check"/>
                <w:tag w:val="Check"/>
                <w:id w:val="-213770988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40359591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24" w:type="dxa"/>
          </w:tcPr>
          <w:p w14:paraId="5B0D271F" w14:textId="6645479D" w:rsidR="000F508B" w:rsidRPr="00ED7BDB" w:rsidRDefault="00195365" w:rsidP="000F508B">
            <w:pPr>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E952F0">
              <w:rPr>
                <w:lang w:val="en-GB"/>
              </w:rPr>
              <w:t xml:space="preserve"> </w:t>
            </w:r>
            <w:r w:rsidR="000F508B" w:rsidRPr="00ED7BDB">
              <w:rPr>
                <w:lang w:val="en-GB"/>
              </w:rPr>
              <w:t>NS CVA experience</w:t>
            </w:r>
          </w:p>
        </w:tc>
        <w:tc>
          <w:tcPr>
            <w:tcW w:w="6804" w:type="dxa"/>
          </w:tcPr>
          <w:p w14:paraId="22A2B6B1" w14:textId="0C5412D7" w:rsidR="000F508B" w:rsidRPr="00ED7BDB" w:rsidRDefault="000F508B" w:rsidP="000F508B">
            <w:pPr>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Specify if NS has experience in CVA and the relevance for the current project. </w:t>
            </w:r>
          </w:p>
        </w:tc>
      </w:tr>
      <w:tr w:rsidR="000F508B" w:rsidRPr="00934F8D" w14:paraId="267D5949" w14:textId="77777777" w:rsidTr="000F508B">
        <w:tc>
          <w:tcPr>
            <w:cnfStyle w:val="001000000000" w:firstRow="0" w:lastRow="0" w:firstColumn="1" w:lastColumn="0" w:oddVBand="0" w:evenVBand="0" w:oddHBand="0" w:evenHBand="0" w:firstRowFirstColumn="0" w:firstRowLastColumn="0" w:lastRowFirstColumn="0" w:lastRowLastColumn="0"/>
            <w:tcW w:w="990" w:type="dxa"/>
          </w:tcPr>
          <w:p w14:paraId="2BC0461C" w14:textId="61F32C1D" w:rsidR="000F508B" w:rsidRDefault="00E130D2" w:rsidP="000F508B">
            <w:pPr>
              <w:jc w:val="center"/>
              <w:rPr>
                <w:sz w:val="22"/>
                <w:szCs w:val="22"/>
                <w:lang w:val="en-GB"/>
              </w:rPr>
            </w:pPr>
            <w:sdt>
              <w:sdtPr>
                <w:rPr>
                  <w:sz w:val="22"/>
                  <w:szCs w:val="22"/>
                  <w:lang w:val="en-GB"/>
                </w:rPr>
                <w:alias w:val="Check"/>
                <w:tag w:val="Check"/>
                <w:id w:val="94265545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894656579"/>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24" w:type="dxa"/>
          </w:tcPr>
          <w:p w14:paraId="6F6EDA49" w14:textId="77777777"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CVA preparedness</w:t>
            </w:r>
          </w:p>
        </w:tc>
        <w:tc>
          <w:tcPr>
            <w:tcW w:w="6804" w:type="dxa"/>
          </w:tcPr>
          <w:p w14:paraId="0AB9135D" w14:textId="193FAA1C"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Specify if the NS is or has recently been engaged in CVA preparedness and who the partner supporting them is. </w:t>
            </w:r>
          </w:p>
          <w:p w14:paraId="3A6DC4A5" w14:textId="15FAFAC9" w:rsidR="000F508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Does the NS have a cash focal point? </w:t>
            </w:r>
          </w:p>
          <w:p w14:paraId="5873BE92" w14:textId="41DFDBF0"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Is an internal NS technical cash working group established and active? </w:t>
            </w:r>
          </w:p>
          <w:p w14:paraId="79289F8A" w14:textId="77777777"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Potentially include NS cash readiness level if this has recently been assessed.</w:t>
            </w:r>
          </w:p>
        </w:tc>
      </w:tr>
      <w:tr w:rsidR="000F508B" w:rsidRPr="007C0372" w14:paraId="2FA5E61F" w14:textId="77777777" w:rsidTr="000F5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1CE94FAC" w14:textId="0AAA2B27" w:rsidR="000F508B" w:rsidRDefault="00E130D2" w:rsidP="000F508B">
            <w:pPr>
              <w:jc w:val="center"/>
              <w:rPr>
                <w:sz w:val="22"/>
                <w:szCs w:val="22"/>
                <w:lang w:val="en-GB"/>
              </w:rPr>
            </w:pPr>
            <w:sdt>
              <w:sdtPr>
                <w:rPr>
                  <w:sz w:val="22"/>
                  <w:szCs w:val="22"/>
                  <w:lang w:val="en-GB"/>
                </w:rPr>
                <w:alias w:val="Check"/>
                <w:tag w:val="Check"/>
                <w:id w:val="-1624996403"/>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2026522741"/>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24" w:type="dxa"/>
          </w:tcPr>
          <w:p w14:paraId="2B66BD82" w14:textId="7BC382EF" w:rsidR="000F508B" w:rsidRPr="00ED7BDB" w:rsidRDefault="00195365"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E952F0">
              <w:rPr>
                <w:lang w:val="en-GB"/>
              </w:rPr>
              <w:t xml:space="preserve"> </w:t>
            </w:r>
            <w:r w:rsidR="000F508B" w:rsidRPr="00ED7BDB">
              <w:rPr>
                <w:lang w:val="en-GB"/>
              </w:rPr>
              <w:t>CVA Training needs</w:t>
            </w:r>
          </w:p>
        </w:tc>
        <w:tc>
          <w:tcPr>
            <w:tcW w:w="6804" w:type="dxa"/>
          </w:tcPr>
          <w:p w14:paraId="1F80EA36" w14:textId="7D782EB3" w:rsidR="000F508B" w:rsidRPr="00ED7BDB" w:rsidRDefault="000F508B"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Specify if there is a need for further CVA</w:t>
            </w:r>
            <w:r>
              <w:rPr>
                <w:lang w:val="en-GB"/>
              </w:rPr>
              <w:t xml:space="preserve"> and/or cash-IM</w:t>
            </w:r>
            <w:r w:rsidRPr="00ED7BDB">
              <w:rPr>
                <w:lang w:val="en-GB"/>
              </w:rPr>
              <w:t xml:space="preserve"> training of the team engaged in the </w:t>
            </w:r>
            <w:r>
              <w:rPr>
                <w:lang w:val="en-GB"/>
              </w:rPr>
              <w:t xml:space="preserve">operation </w:t>
            </w:r>
            <w:r w:rsidRPr="00ED7BDB">
              <w:rPr>
                <w:lang w:val="en-GB"/>
              </w:rPr>
              <w:t>and what level of training should be considered (basic, specialised (e.g. sector-specific), support services, advanced). Include budget for training if training is needed.</w:t>
            </w:r>
          </w:p>
        </w:tc>
      </w:tr>
      <w:tr w:rsidR="000F508B" w:rsidRPr="00934F8D" w14:paraId="3559B55B" w14:textId="77777777" w:rsidTr="000F508B">
        <w:tc>
          <w:tcPr>
            <w:cnfStyle w:val="001000000000" w:firstRow="0" w:lastRow="0" w:firstColumn="1" w:lastColumn="0" w:oddVBand="0" w:evenVBand="0" w:oddHBand="0" w:evenHBand="0" w:firstRowFirstColumn="0" w:firstRowLastColumn="0" w:lastRowFirstColumn="0" w:lastRowLastColumn="0"/>
            <w:tcW w:w="990" w:type="dxa"/>
          </w:tcPr>
          <w:p w14:paraId="11096798" w14:textId="0681BD90" w:rsidR="000F508B" w:rsidRDefault="00E130D2" w:rsidP="000F508B">
            <w:pPr>
              <w:jc w:val="center"/>
              <w:rPr>
                <w:sz w:val="22"/>
                <w:szCs w:val="22"/>
                <w:lang w:val="en-GB"/>
              </w:rPr>
            </w:pPr>
            <w:sdt>
              <w:sdtPr>
                <w:rPr>
                  <w:sz w:val="22"/>
                  <w:szCs w:val="22"/>
                  <w:lang w:val="en-GB"/>
                </w:rPr>
                <w:alias w:val="Check"/>
                <w:tag w:val="Check"/>
                <w:id w:val="1816909239"/>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700744989"/>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24" w:type="dxa"/>
          </w:tcPr>
          <w:p w14:paraId="77544A43" w14:textId="25C8363C" w:rsidR="000F508B" w:rsidRPr="00ED7BDB" w:rsidRDefault="00F30662"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 </w:t>
            </w:r>
            <w:r w:rsidR="000F508B" w:rsidRPr="00ED7BDB">
              <w:rPr>
                <w:lang w:val="en-GB"/>
              </w:rPr>
              <w:t xml:space="preserve">Risk management in CVA </w:t>
            </w:r>
          </w:p>
        </w:tc>
        <w:tc>
          <w:tcPr>
            <w:tcW w:w="6804" w:type="dxa"/>
          </w:tcPr>
          <w:p w14:paraId="77B1F335" w14:textId="1DA2787A"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Has the NS developed a CVA Risk Register? (see CVA Risk Register for Africa </w:t>
            </w:r>
            <w:hyperlink r:id="rId10" w:anchor="CVA-risk-register" w:history="1">
              <w:r w:rsidRPr="00ED7BDB">
                <w:rPr>
                  <w:rStyle w:val="Hyperlink"/>
                  <w:lang w:val="en-GB"/>
                </w:rPr>
                <w:t>here</w:t>
              </w:r>
            </w:hyperlink>
            <w:r w:rsidRPr="00ED7BDB">
              <w:rPr>
                <w:lang w:val="en-GB"/>
              </w:rPr>
              <w:t>)</w:t>
            </w:r>
          </w:p>
          <w:p w14:paraId="00CC36AA" w14:textId="77777777"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If no CVA Risk Register is in place, is this planned as part of the project? </w:t>
            </w:r>
          </w:p>
        </w:tc>
      </w:tr>
      <w:tr w:rsidR="000F508B" w:rsidRPr="00934F8D" w14:paraId="28850FD5" w14:textId="77777777" w:rsidTr="000F5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6685CB65" w14:textId="4D3F29F2" w:rsidR="000F508B" w:rsidRDefault="00E130D2" w:rsidP="000F508B">
            <w:pPr>
              <w:jc w:val="center"/>
              <w:rPr>
                <w:sz w:val="22"/>
                <w:szCs w:val="22"/>
                <w:lang w:val="en-GB"/>
              </w:rPr>
            </w:pPr>
            <w:sdt>
              <w:sdtPr>
                <w:rPr>
                  <w:sz w:val="22"/>
                  <w:szCs w:val="22"/>
                  <w:lang w:val="en-GB"/>
                </w:rPr>
                <w:alias w:val="Check"/>
                <w:tag w:val="Check"/>
                <w:id w:val="922221189"/>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960919317"/>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24" w:type="dxa"/>
          </w:tcPr>
          <w:p w14:paraId="78511FD6" w14:textId="7459261A" w:rsidR="000F508B" w:rsidRPr="00ED7BDB" w:rsidRDefault="0068115E" w:rsidP="000F508B">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 </w:t>
            </w:r>
            <w:r w:rsidR="000F508B">
              <w:rPr>
                <w:lang w:val="en-GB"/>
              </w:rPr>
              <w:t>Community Engagement and Accountability (CEA)</w:t>
            </w:r>
            <w:r w:rsidR="00450BC5">
              <w:rPr>
                <w:lang w:val="en-GB"/>
              </w:rPr>
              <w:t>^</w:t>
            </w:r>
            <w:r w:rsidR="000F508B">
              <w:rPr>
                <w:lang w:val="en-GB"/>
              </w:rPr>
              <w:t xml:space="preserve"> </w:t>
            </w:r>
          </w:p>
        </w:tc>
        <w:tc>
          <w:tcPr>
            <w:tcW w:w="6804" w:type="dxa"/>
          </w:tcPr>
          <w:p w14:paraId="4923D359" w14:textId="7022DF5F" w:rsidR="000F508B" w:rsidRDefault="000F508B" w:rsidP="000F508B">
            <w:pPr>
              <w:cnfStyle w:val="000000100000" w:firstRow="0" w:lastRow="0" w:firstColumn="0" w:lastColumn="0" w:oddVBand="0" w:evenVBand="0" w:oddHBand="1" w:evenHBand="0" w:firstRowFirstColumn="0" w:firstRowLastColumn="0" w:lastRowFirstColumn="0" w:lastRowLastColumn="0"/>
              <w:rPr>
                <w:lang w:val="en-GB"/>
              </w:rPr>
            </w:pPr>
            <w:r>
              <w:rPr>
                <w:lang w:val="en-GB"/>
              </w:rPr>
              <w:t>Cross-check done with CEA on appropriate set-up for CVA intervention.</w:t>
            </w:r>
          </w:p>
          <w:p w14:paraId="5B3F5AA3" w14:textId="69EAC342" w:rsidR="000F508B" w:rsidRPr="00ED7BDB" w:rsidRDefault="00450BC5" w:rsidP="000F508B">
            <w:pPr>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0F508B" w:rsidRPr="009D0758">
              <w:rPr>
                <w:lang w:val="en-US"/>
              </w:rPr>
              <w:t xml:space="preserve"> </w:t>
            </w:r>
            <w:r w:rsidR="00934F8D">
              <w:rPr>
                <w:lang w:val="en-US"/>
              </w:rPr>
              <w:t xml:space="preserve">Refer to the </w:t>
            </w:r>
            <w:r w:rsidR="00934F8D" w:rsidRPr="00D5496D">
              <w:rPr>
                <w:b/>
                <w:bCs/>
                <w:lang w:val="en-US"/>
              </w:rPr>
              <w:t xml:space="preserve">CEA in CVA Checklist available </w:t>
            </w:r>
            <w:hyperlink r:id="rId11" w:history="1">
              <w:r w:rsidR="00934F8D" w:rsidRPr="00D5496D">
                <w:rPr>
                  <w:rStyle w:val="Hyperlink"/>
                  <w:b/>
                  <w:bCs/>
                  <w:lang w:val="en-US"/>
                </w:rPr>
                <w:t>here</w:t>
              </w:r>
            </w:hyperlink>
            <w:r w:rsidR="00D5496D" w:rsidRPr="00D5496D">
              <w:rPr>
                <w:b/>
                <w:bCs/>
                <w:lang w:val="en-US"/>
              </w:rPr>
              <w:t>, tool 24a</w:t>
            </w:r>
            <w:r w:rsidR="00D5496D">
              <w:rPr>
                <w:lang w:val="en-US"/>
              </w:rPr>
              <w:t xml:space="preserve"> </w:t>
            </w:r>
          </w:p>
        </w:tc>
      </w:tr>
      <w:tr w:rsidR="00DD4BAC" w:rsidRPr="00ED7BDB" w14:paraId="722A36FE" w14:textId="77777777" w:rsidTr="00DD4BAC">
        <w:tc>
          <w:tcPr>
            <w:cnfStyle w:val="001000000000" w:firstRow="0" w:lastRow="0" w:firstColumn="1" w:lastColumn="0" w:oddVBand="0" w:evenVBand="0" w:oddHBand="0" w:evenHBand="0" w:firstRowFirstColumn="0" w:firstRowLastColumn="0" w:lastRowFirstColumn="0" w:lastRowLastColumn="0"/>
            <w:tcW w:w="990" w:type="dxa"/>
          </w:tcPr>
          <w:p w14:paraId="456108A0" w14:textId="77777777" w:rsidR="00DD4BAC" w:rsidRDefault="00DD4BAC" w:rsidP="00DE52D8">
            <w:pPr>
              <w:jc w:val="center"/>
              <w:rPr>
                <w:sz w:val="22"/>
                <w:szCs w:val="22"/>
                <w:lang w:val="en-GB"/>
              </w:rPr>
            </w:pPr>
            <w:sdt>
              <w:sdtPr>
                <w:rPr>
                  <w:sz w:val="22"/>
                  <w:szCs w:val="22"/>
                  <w:lang w:val="en-GB"/>
                </w:rPr>
                <w:alias w:val="Check"/>
                <w:tag w:val="Check"/>
                <w:id w:val="489064028"/>
                <w15:color w:val="33CCCC"/>
                <w14:checkbox>
                  <w14:checked w14:val="0"/>
                  <w14:checkedState w14:val="221A" w14:font="Segoe UI Light"/>
                  <w14:uncheckedState w14:val="2610" w14:font="MS Gothic"/>
                </w14:checkbox>
              </w:sdtPr>
              <w:sdtContent>
                <w:r w:rsidRPr="00ED7BDB">
                  <w:rPr>
                    <w:rFonts w:ascii="MS Gothic" w:eastAsia="MS Gothic" w:hAnsi="MS Gothic"/>
                    <w:sz w:val="22"/>
                    <w:szCs w:val="22"/>
                    <w:lang w:val="en-GB"/>
                  </w:rPr>
                  <w:t>☐</w:t>
                </w:r>
              </w:sdtContent>
            </w:sdt>
            <w:r>
              <w:rPr>
                <w:sz w:val="22"/>
                <w:szCs w:val="22"/>
                <w:lang w:val="en-GB"/>
              </w:rPr>
              <w:t xml:space="preserve"> </w:t>
            </w:r>
            <w:sdt>
              <w:sdtPr>
                <w:rPr>
                  <w:sz w:val="22"/>
                  <w:szCs w:val="22"/>
                  <w:lang w:val="en-GB"/>
                </w:rPr>
                <w:alias w:val="Check"/>
                <w:tag w:val="Check"/>
                <w:id w:val="738756026"/>
                <w15:color w:val="33CCCC"/>
                <w14:checkbox>
                  <w14:checked w14:val="0"/>
                  <w14:checkedState w14:val="221A" w14:font="Segoe UI Light"/>
                  <w14:uncheckedState w14:val="2610" w14:font="MS Gothic"/>
                </w14:checkbox>
              </w:sdtPr>
              <w:sdtContent>
                <w:r w:rsidRPr="00ED7BDB">
                  <w:rPr>
                    <w:rFonts w:ascii="MS Gothic" w:eastAsia="MS Gothic" w:hAnsi="MS Gothic"/>
                    <w:sz w:val="22"/>
                    <w:szCs w:val="22"/>
                    <w:lang w:val="en-GB"/>
                  </w:rPr>
                  <w:t>☐</w:t>
                </w:r>
              </w:sdtContent>
            </w:sdt>
          </w:p>
        </w:tc>
        <w:tc>
          <w:tcPr>
            <w:tcW w:w="2124" w:type="dxa"/>
          </w:tcPr>
          <w:p w14:paraId="3694BA77" w14:textId="77777777" w:rsidR="00DD4BAC" w:rsidRPr="00ED7BDB" w:rsidRDefault="00DD4BAC" w:rsidP="00DE52D8">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NS CVA SOPs </w:t>
            </w:r>
          </w:p>
        </w:tc>
        <w:tc>
          <w:tcPr>
            <w:tcW w:w="6804" w:type="dxa"/>
          </w:tcPr>
          <w:p w14:paraId="02C246FE" w14:textId="77777777" w:rsidR="00DD4BAC" w:rsidRPr="00ED7BDB" w:rsidRDefault="00DD4BAC" w:rsidP="00DE52D8">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Specify if NS has Standard Operating Procedures (SOP) and clear Roles and Responsibility matrix for CVA in place.</w:t>
            </w:r>
          </w:p>
        </w:tc>
      </w:tr>
      <w:tr w:rsidR="000F508B" w:rsidRPr="00ED7BDB" w14:paraId="693DC9F5" w14:textId="77777777" w:rsidTr="000F5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2EDC357B" w14:textId="4B5862F5" w:rsidR="000F508B" w:rsidRDefault="00E130D2" w:rsidP="000F508B">
            <w:pPr>
              <w:jc w:val="center"/>
              <w:rPr>
                <w:sz w:val="22"/>
                <w:szCs w:val="22"/>
                <w:lang w:val="en-GB"/>
              </w:rPr>
            </w:pPr>
            <w:sdt>
              <w:sdtPr>
                <w:rPr>
                  <w:sz w:val="22"/>
                  <w:szCs w:val="22"/>
                  <w:lang w:val="en-GB"/>
                </w:rPr>
                <w:alias w:val="Check"/>
                <w:tag w:val="Check"/>
                <w:id w:val="1435015454"/>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874348241"/>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24" w:type="dxa"/>
          </w:tcPr>
          <w:p w14:paraId="1D66BC28" w14:textId="36565357" w:rsidR="000F508B" w:rsidRPr="00ED7BDB" w:rsidRDefault="000F508B"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Cash-IM / data management in place</w:t>
            </w:r>
          </w:p>
        </w:tc>
        <w:tc>
          <w:tcPr>
            <w:tcW w:w="6804" w:type="dxa"/>
          </w:tcPr>
          <w:p w14:paraId="2972DBD9" w14:textId="680BC058" w:rsidR="000F508B" w:rsidRPr="00ED7BDB" w:rsidRDefault="000F508B"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Specify which data management systems the NS is using.  </w:t>
            </w:r>
          </w:p>
          <w:p w14:paraId="094CFACA" w14:textId="6DEC4640" w:rsidR="000F508B" w:rsidRPr="00ED7BDB" w:rsidRDefault="000F508B"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If NS is trained in / has used Red Rose, ensure that the system is included as part of the current Operation. If NS is interested in using Red Rose, training can be included in the </w:t>
            </w:r>
            <w:proofErr w:type="spellStart"/>
            <w:r w:rsidRPr="00ED7BDB">
              <w:rPr>
                <w:lang w:val="en-GB"/>
              </w:rPr>
              <w:t>EPoA</w:t>
            </w:r>
            <w:proofErr w:type="spellEnd"/>
            <w:r w:rsidRPr="00ED7BDB">
              <w:rPr>
                <w:lang w:val="en-GB"/>
              </w:rPr>
              <w:t xml:space="preserve">. More on Red Rose </w:t>
            </w:r>
            <w:hyperlink r:id="rId12" w:history="1">
              <w:r w:rsidRPr="00ED7BDB">
                <w:rPr>
                  <w:rStyle w:val="Hyperlink"/>
                  <w:lang w:val="en-GB"/>
                </w:rPr>
                <w:t>here</w:t>
              </w:r>
            </w:hyperlink>
            <w:r w:rsidRPr="00ED7BDB">
              <w:rPr>
                <w:lang w:val="en-GB"/>
              </w:rPr>
              <w:t>.</w:t>
            </w:r>
          </w:p>
        </w:tc>
      </w:tr>
      <w:tr w:rsidR="000F508B" w:rsidRPr="00934F8D" w14:paraId="10961B1E" w14:textId="77777777" w:rsidTr="000F508B">
        <w:tc>
          <w:tcPr>
            <w:cnfStyle w:val="001000000000" w:firstRow="0" w:lastRow="0" w:firstColumn="1" w:lastColumn="0" w:oddVBand="0" w:evenVBand="0" w:oddHBand="0" w:evenHBand="0" w:firstRowFirstColumn="0" w:firstRowLastColumn="0" w:lastRowFirstColumn="0" w:lastRowLastColumn="0"/>
            <w:tcW w:w="990" w:type="dxa"/>
          </w:tcPr>
          <w:p w14:paraId="277C917D" w14:textId="27C970CD" w:rsidR="000F508B" w:rsidRDefault="00E130D2" w:rsidP="000F508B">
            <w:pPr>
              <w:jc w:val="center"/>
              <w:rPr>
                <w:sz w:val="22"/>
                <w:szCs w:val="22"/>
                <w:lang w:val="en-GB"/>
              </w:rPr>
            </w:pPr>
            <w:sdt>
              <w:sdtPr>
                <w:rPr>
                  <w:sz w:val="22"/>
                  <w:szCs w:val="22"/>
                  <w:lang w:val="en-GB"/>
                </w:rPr>
                <w:alias w:val="Check"/>
                <w:tag w:val="Check"/>
                <w:id w:val="316082216"/>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11332920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24" w:type="dxa"/>
          </w:tcPr>
          <w:p w14:paraId="5B4E549D" w14:textId="3631B8AF"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Data Protection in CVA (see also </w:t>
            </w:r>
            <w:hyperlink r:id="rId13" w:history="1">
              <w:r w:rsidRPr="00ED7BDB">
                <w:rPr>
                  <w:rStyle w:val="Hyperlink"/>
                  <w:lang w:val="en-GB"/>
                </w:rPr>
                <w:t>here</w:t>
              </w:r>
            </w:hyperlink>
            <w:r w:rsidRPr="00ED7BDB">
              <w:rPr>
                <w:lang w:val="en-GB"/>
              </w:rPr>
              <w:t>)</w:t>
            </w:r>
          </w:p>
        </w:tc>
        <w:tc>
          <w:tcPr>
            <w:tcW w:w="6804" w:type="dxa"/>
          </w:tcPr>
          <w:p w14:paraId="6710F50E" w14:textId="7BABA4D8"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Check that NS data protection measures are in place and efficient, especially in relation to data sharing. </w:t>
            </w:r>
          </w:p>
        </w:tc>
      </w:tr>
    </w:tbl>
    <w:p w14:paraId="29830D30" w14:textId="7FAD8972" w:rsidR="00DC15C8" w:rsidRPr="00ED7BDB" w:rsidRDefault="00DC15C8" w:rsidP="00B37CD1">
      <w:pPr>
        <w:pStyle w:val="Heading2"/>
        <w:spacing w:before="360"/>
      </w:pPr>
      <w:r w:rsidRPr="00ED7BDB">
        <w:t xml:space="preserve">Needs </w:t>
      </w:r>
      <w:r w:rsidR="00913D68" w:rsidRPr="00ED7BDB">
        <w:t xml:space="preserve">and market </w:t>
      </w:r>
      <w:r w:rsidRPr="00ED7BDB">
        <w:t>assessment</w:t>
      </w:r>
    </w:p>
    <w:p w14:paraId="6C49FD56" w14:textId="27BAFF7A" w:rsidR="006A110C" w:rsidRPr="00ED7BDB" w:rsidRDefault="006A110C" w:rsidP="006A110C">
      <w:pPr>
        <w:rPr>
          <w:lang w:val="en-GB"/>
        </w:rPr>
      </w:pPr>
      <w:r w:rsidRPr="00ED7BDB">
        <w:rPr>
          <w:lang w:val="en-GB"/>
        </w:rPr>
        <w:t xml:space="preserve">The following can be included in the needs assessment section of the </w:t>
      </w:r>
      <w:proofErr w:type="spellStart"/>
      <w:r w:rsidRPr="00ED7BDB">
        <w:rPr>
          <w:lang w:val="en-GB"/>
        </w:rPr>
        <w:t>EPoA</w:t>
      </w:r>
      <w:proofErr w:type="spellEnd"/>
      <w:r w:rsidRPr="00ED7BDB">
        <w:rPr>
          <w:lang w:val="en-GB"/>
        </w:rPr>
        <w:t xml:space="preserve"> format. </w:t>
      </w:r>
    </w:p>
    <w:tbl>
      <w:tblPr>
        <w:tblStyle w:val="ListTable3-Accent1"/>
        <w:tblW w:w="9918" w:type="dxa"/>
        <w:tblLook w:val="04A0" w:firstRow="1" w:lastRow="0" w:firstColumn="1" w:lastColumn="0" w:noHBand="0" w:noVBand="1"/>
      </w:tblPr>
      <w:tblGrid>
        <w:gridCol w:w="927"/>
        <w:gridCol w:w="2187"/>
        <w:gridCol w:w="6804"/>
      </w:tblGrid>
      <w:tr w:rsidR="000F508B" w:rsidRPr="00ED7BDB" w14:paraId="75205E43" w14:textId="77777777" w:rsidTr="006628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5F68580C" w14:textId="53143CE3" w:rsidR="000F508B" w:rsidRPr="00ED7BDB" w:rsidRDefault="000F508B" w:rsidP="000F508B">
            <w:pPr>
              <w:spacing w:after="120"/>
              <w:jc w:val="center"/>
              <w:rPr>
                <w:lang w:val="en-GB"/>
              </w:rPr>
            </w:pPr>
            <w:r>
              <w:rPr>
                <w:lang w:val="en-GB"/>
              </w:rPr>
              <w:t>Yes/No</w:t>
            </w:r>
          </w:p>
        </w:tc>
        <w:tc>
          <w:tcPr>
            <w:tcW w:w="2187" w:type="dxa"/>
          </w:tcPr>
          <w:p w14:paraId="4106A372" w14:textId="77777777" w:rsidR="000F508B" w:rsidRPr="00ED7BDB" w:rsidRDefault="000F508B" w:rsidP="000F508B">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36B91326" w14:textId="77777777" w:rsidR="000F508B" w:rsidRPr="00ED7BDB" w:rsidRDefault="000F508B" w:rsidP="000F508B">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0F508B" w:rsidRPr="00E952F0" w14:paraId="3EBD29B1"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75CD18C9" w14:textId="62C31BA8" w:rsidR="000F508B" w:rsidRPr="00ED7BDB" w:rsidRDefault="00E130D2" w:rsidP="000F508B">
            <w:pPr>
              <w:spacing w:after="120"/>
              <w:jc w:val="center"/>
              <w:rPr>
                <w:lang w:val="en-GB"/>
              </w:rPr>
            </w:pPr>
            <w:sdt>
              <w:sdtPr>
                <w:rPr>
                  <w:sz w:val="22"/>
                  <w:szCs w:val="22"/>
                  <w:lang w:val="en-GB"/>
                </w:rPr>
                <w:alias w:val="Check"/>
                <w:tag w:val="Check"/>
                <w:id w:val="-520248249"/>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54405839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583CDF50" w14:textId="105DB011" w:rsidR="000F508B" w:rsidRPr="00ED7BDB" w:rsidRDefault="00195365"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E952F0">
              <w:rPr>
                <w:lang w:val="en-GB"/>
              </w:rPr>
              <w:t xml:space="preserve"> </w:t>
            </w:r>
            <w:r w:rsidR="000F508B" w:rsidRPr="00ED7BDB">
              <w:rPr>
                <w:lang w:val="en-GB"/>
              </w:rPr>
              <w:t xml:space="preserve">Feasibility of using CVA </w:t>
            </w:r>
          </w:p>
        </w:tc>
        <w:tc>
          <w:tcPr>
            <w:tcW w:w="6804" w:type="dxa"/>
          </w:tcPr>
          <w:p w14:paraId="324FE97D" w14:textId="74E96E6A" w:rsidR="000F508B" w:rsidRPr="00ED7BDB" w:rsidRDefault="000F508B"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Specify whether a feasibility assessment is done, planned or if the intervention is building on existing knowledge of CVA in the context. Note if affected populations prefer cash or vouchers.</w:t>
            </w:r>
          </w:p>
        </w:tc>
      </w:tr>
      <w:tr w:rsidR="00DC15C8" w:rsidRPr="00934F8D" w14:paraId="2A66B067"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79F53780" w14:textId="3A721BBD" w:rsidR="00DC15C8" w:rsidRPr="00ED7BDB" w:rsidRDefault="00E130D2" w:rsidP="00ED4841">
            <w:pPr>
              <w:spacing w:after="120"/>
              <w:jc w:val="center"/>
              <w:rPr>
                <w:sz w:val="22"/>
                <w:szCs w:val="22"/>
                <w:lang w:val="en-GB"/>
              </w:rPr>
            </w:pPr>
            <w:sdt>
              <w:sdtPr>
                <w:rPr>
                  <w:sz w:val="22"/>
                  <w:szCs w:val="22"/>
                  <w:lang w:val="en-GB"/>
                </w:rPr>
                <w:alias w:val="Check"/>
                <w:tag w:val="Check"/>
                <w:id w:val="-986319505"/>
                <w15:color w:val="33CCCC"/>
                <w14:checkbox>
                  <w14:checked w14:val="0"/>
                  <w14:checkedState w14:val="221A" w14:font="Segoe UI Light"/>
                  <w14:uncheckedState w14:val="2610" w14:font="MS Gothic"/>
                </w14:checkbox>
              </w:sdtPr>
              <w:sdtEndPr/>
              <w:sdtContent>
                <w:r w:rsidR="00DC15C8"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835993801"/>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187" w:type="dxa"/>
          </w:tcPr>
          <w:p w14:paraId="4F5F1F49" w14:textId="076ABF77" w:rsidR="00DC15C8" w:rsidRPr="00ED7BDB" w:rsidRDefault="00DC15C8"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Which needs can </w:t>
            </w:r>
            <w:r w:rsidR="00FB5759" w:rsidRPr="00ED7BDB">
              <w:rPr>
                <w:lang w:val="en-GB"/>
              </w:rPr>
              <w:t xml:space="preserve">and cannot </w:t>
            </w:r>
            <w:r w:rsidRPr="00ED7BDB">
              <w:rPr>
                <w:lang w:val="en-GB"/>
              </w:rPr>
              <w:t>be met using CVA</w:t>
            </w:r>
          </w:p>
        </w:tc>
        <w:tc>
          <w:tcPr>
            <w:tcW w:w="6804" w:type="dxa"/>
          </w:tcPr>
          <w:p w14:paraId="3973020C" w14:textId="77777777" w:rsidR="00C34C6E" w:rsidRPr="00ED7BDB" w:rsidRDefault="006E2ECD"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Ensure that the needs assessment indicates which needs are likely to be met with cash or vouchers. </w:t>
            </w:r>
          </w:p>
          <w:p w14:paraId="0F40220B" w14:textId="349D1A51" w:rsidR="00DC15C8" w:rsidRPr="00ED7BDB" w:rsidRDefault="006E2ECD"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Add in </w:t>
            </w:r>
            <w:r w:rsidR="00C34C6E" w:rsidRPr="00ED7BDB">
              <w:rPr>
                <w:lang w:val="en-GB"/>
              </w:rPr>
              <w:t xml:space="preserve">clear </w:t>
            </w:r>
            <w:r w:rsidRPr="00ED7BDB">
              <w:rPr>
                <w:lang w:val="en-GB"/>
              </w:rPr>
              <w:t xml:space="preserve">justification </w:t>
            </w:r>
            <w:r w:rsidR="00C34C6E" w:rsidRPr="00ED7BDB">
              <w:rPr>
                <w:lang w:val="en-GB"/>
              </w:rPr>
              <w:t xml:space="preserve">for </w:t>
            </w:r>
            <w:r w:rsidR="00145783" w:rsidRPr="00ED7BDB">
              <w:rPr>
                <w:lang w:val="en-GB"/>
              </w:rPr>
              <w:t>providing</w:t>
            </w:r>
            <w:r w:rsidR="00C34C6E" w:rsidRPr="00ED7BDB">
              <w:rPr>
                <w:lang w:val="en-GB"/>
              </w:rPr>
              <w:t xml:space="preserve"> in-kind assistance over CVA. </w:t>
            </w:r>
          </w:p>
        </w:tc>
      </w:tr>
      <w:tr w:rsidR="00DC15C8" w:rsidRPr="00934F8D" w14:paraId="0440055C"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408A1FEE" w14:textId="38BDCC8B" w:rsidR="00DC15C8" w:rsidRPr="00ED7BDB" w:rsidRDefault="00E130D2" w:rsidP="00ED4841">
            <w:pPr>
              <w:spacing w:after="120"/>
              <w:jc w:val="center"/>
              <w:rPr>
                <w:rFonts w:ascii="MS Gothic" w:eastAsia="MS Gothic" w:hAnsi="MS Gothic"/>
                <w:sz w:val="22"/>
                <w:szCs w:val="22"/>
                <w:lang w:val="en-GB"/>
              </w:rPr>
            </w:pPr>
            <w:sdt>
              <w:sdtPr>
                <w:rPr>
                  <w:sz w:val="22"/>
                  <w:szCs w:val="22"/>
                  <w:lang w:val="en-GB"/>
                </w:rPr>
                <w:alias w:val="Check"/>
                <w:tag w:val="Check"/>
                <w:id w:val="-807478571"/>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2045820962"/>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0DF7D65D" w14:textId="40889F72" w:rsidR="00DC15C8" w:rsidRPr="00ED7BDB" w:rsidRDefault="00195365"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E952F0">
              <w:rPr>
                <w:lang w:val="en-GB"/>
              </w:rPr>
              <w:t xml:space="preserve"> </w:t>
            </w:r>
            <w:r w:rsidR="00DC15C8" w:rsidRPr="00ED7BDB">
              <w:rPr>
                <w:lang w:val="en-GB"/>
              </w:rPr>
              <w:t xml:space="preserve">Market </w:t>
            </w:r>
            <w:r w:rsidR="00C8290A" w:rsidRPr="00ED7BDB">
              <w:rPr>
                <w:lang w:val="en-GB"/>
              </w:rPr>
              <w:t>an</w:t>
            </w:r>
            <w:r w:rsidR="00913D68" w:rsidRPr="00ED7BDB">
              <w:rPr>
                <w:lang w:val="en-GB"/>
              </w:rPr>
              <w:t xml:space="preserve">alysis / </w:t>
            </w:r>
            <w:r w:rsidR="00DC15C8" w:rsidRPr="00ED7BDB">
              <w:rPr>
                <w:lang w:val="en-GB"/>
              </w:rPr>
              <w:t xml:space="preserve">assessment data </w:t>
            </w:r>
          </w:p>
        </w:tc>
        <w:tc>
          <w:tcPr>
            <w:tcW w:w="6804" w:type="dxa"/>
          </w:tcPr>
          <w:p w14:paraId="77E76CA6" w14:textId="1E287046" w:rsidR="00DC15C8" w:rsidRPr="00ED7BDB" w:rsidRDefault="00281675"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Include short description on what is known about market functionality and access. </w:t>
            </w:r>
            <w:r w:rsidR="00EB630F">
              <w:rPr>
                <w:lang w:val="en-GB"/>
              </w:rPr>
              <w:t>If using cash for access to services (e.g. health), need to indicate market access around this as well.</w:t>
            </w:r>
          </w:p>
        </w:tc>
      </w:tr>
      <w:tr w:rsidR="00ED4841" w:rsidRPr="00934F8D" w14:paraId="000D3A07"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31D534AE" w14:textId="793C3AE3" w:rsidR="00ED4841" w:rsidRPr="00ED7BDB" w:rsidRDefault="00E130D2" w:rsidP="00ED4841">
            <w:pPr>
              <w:spacing w:after="120"/>
              <w:jc w:val="center"/>
              <w:rPr>
                <w:sz w:val="22"/>
                <w:szCs w:val="22"/>
                <w:lang w:val="en-GB"/>
              </w:rPr>
            </w:pPr>
            <w:sdt>
              <w:sdtPr>
                <w:rPr>
                  <w:sz w:val="22"/>
                  <w:szCs w:val="22"/>
                  <w:lang w:val="en-GB"/>
                </w:rPr>
                <w:alias w:val="Check"/>
                <w:tag w:val="Check"/>
                <w:id w:val="-147236312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201294699"/>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5B52BBD8" w14:textId="10785ADA" w:rsidR="00ED4841" w:rsidRPr="00ED7BDB" w:rsidRDefault="00ED4841"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Government acceptance </w:t>
            </w:r>
          </w:p>
        </w:tc>
        <w:tc>
          <w:tcPr>
            <w:tcW w:w="6804" w:type="dxa"/>
          </w:tcPr>
          <w:p w14:paraId="0FFD35FF" w14:textId="496F75D0" w:rsidR="00ED4841" w:rsidRPr="00ED7BDB" w:rsidRDefault="00ED4841"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Note if there could be challenges in getting permission to utilise CVA and actions planned to advocate for CVA.</w:t>
            </w:r>
          </w:p>
        </w:tc>
      </w:tr>
    </w:tbl>
    <w:p w14:paraId="0FA9C67E" w14:textId="4E7CEC53" w:rsidR="001A5045" w:rsidRPr="00ED7BDB" w:rsidRDefault="001A5045" w:rsidP="00B37CD1">
      <w:pPr>
        <w:pStyle w:val="Heading2"/>
        <w:spacing w:before="360"/>
      </w:pPr>
      <w:r w:rsidRPr="00ED7BDB">
        <w:t xml:space="preserve">Targeting and vulnerability criteria </w:t>
      </w:r>
    </w:p>
    <w:p w14:paraId="386DB4F9" w14:textId="200A2B62" w:rsidR="002C0AEA" w:rsidRPr="00ED7BDB" w:rsidRDefault="00C16C30" w:rsidP="00ED4841">
      <w:pPr>
        <w:rPr>
          <w:lang w:val="en-GB"/>
        </w:rPr>
      </w:pPr>
      <w:r w:rsidRPr="00ED7BDB">
        <w:rPr>
          <w:lang w:val="en-GB"/>
        </w:rPr>
        <w:t xml:space="preserve">Cross-check the </w:t>
      </w:r>
      <w:r w:rsidR="004B0286" w:rsidRPr="00ED7BDB">
        <w:rPr>
          <w:lang w:val="en-GB"/>
        </w:rPr>
        <w:t>details</w:t>
      </w:r>
      <w:r w:rsidR="002C0AEA" w:rsidRPr="00ED7BDB">
        <w:rPr>
          <w:lang w:val="en-GB"/>
        </w:rPr>
        <w:t xml:space="preserve"> </w:t>
      </w:r>
      <w:r w:rsidR="004B0286" w:rsidRPr="00ED7BDB">
        <w:rPr>
          <w:lang w:val="en-GB"/>
        </w:rPr>
        <w:t xml:space="preserve">in the following guidance </w:t>
      </w:r>
      <w:r w:rsidRPr="00ED7BDB">
        <w:rPr>
          <w:lang w:val="en-GB"/>
        </w:rPr>
        <w:t xml:space="preserve">with what is already included </w:t>
      </w:r>
      <w:r w:rsidR="002C0AEA" w:rsidRPr="00ED7BDB">
        <w:rPr>
          <w:lang w:val="en-GB"/>
        </w:rPr>
        <w:t>under the targeting section</w:t>
      </w:r>
      <w:r w:rsidR="00CE01F3" w:rsidRPr="00ED7BDB">
        <w:rPr>
          <w:lang w:val="en-GB"/>
        </w:rPr>
        <w:t xml:space="preserve"> in the </w:t>
      </w:r>
      <w:proofErr w:type="spellStart"/>
      <w:r w:rsidR="00CE01F3" w:rsidRPr="00ED7BDB">
        <w:rPr>
          <w:lang w:val="en-GB"/>
        </w:rPr>
        <w:t>EPoA</w:t>
      </w:r>
      <w:proofErr w:type="spellEnd"/>
      <w:r w:rsidR="00CE01F3" w:rsidRPr="00ED7BDB">
        <w:rPr>
          <w:lang w:val="en-GB"/>
        </w:rPr>
        <w:t xml:space="preserve"> format</w:t>
      </w:r>
      <w:r w:rsidR="00CB2368" w:rsidRPr="00ED7BDB">
        <w:rPr>
          <w:lang w:val="en-GB"/>
        </w:rPr>
        <w:t>. E</w:t>
      </w:r>
      <w:r w:rsidR="000D5E4A" w:rsidRPr="00ED7BDB">
        <w:rPr>
          <w:lang w:val="en-GB"/>
        </w:rPr>
        <w:t xml:space="preserve">nsure that </w:t>
      </w:r>
      <w:r w:rsidR="00FE5390">
        <w:rPr>
          <w:lang w:val="en-GB"/>
        </w:rPr>
        <w:t xml:space="preserve">CVA </w:t>
      </w:r>
      <w:r w:rsidR="00CB2368" w:rsidRPr="00ED7BDB">
        <w:rPr>
          <w:lang w:val="en-GB"/>
        </w:rPr>
        <w:t xml:space="preserve">specific targets are included under </w:t>
      </w:r>
      <w:r w:rsidR="00FE5390">
        <w:rPr>
          <w:lang w:val="en-GB"/>
        </w:rPr>
        <w:t xml:space="preserve">the </w:t>
      </w:r>
      <w:r w:rsidR="00CB2368" w:rsidRPr="00ED7BDB">
        <w:rPr>
          <w:lang w:val="en-GB"/>
        </w:rPr>
        <w:t>CVA</w:t>
      </w:r>
      <w:r w:rsidR="00FE5390">
        <w:rPr>
          <w:lang w:val="en-GB"/>
        </w:rPr>
        <w:t xml:space="preserve"> or sector-specific sections</w:t>
      </w:r>
      <w:r w:rsidR="002C0AEA" w:rsidRPr="00ED7BDB">
        <w:rPr>
          <w:lang w:val="en-GB"/>
        </w:rPr>
        <w:t>.</w:t>
      </w:r>
    </w:p>
    <w:tbl>
      <w:tblPr>
        <w:tblStyle w:val="ListTable3-Accent1"/>
        <w:tblW w:w="9918" w:type="dxa"/>
        <w:tblLook w:val="04A0" w:firstRow="1" w:lastRow="0" w:firstColumn="1" w:lastColumn="0" w:noHBand="0" w:noVBand="1"/>
      </w:tblPr>
      <w:tblGrid>
        <w:gridCol w:w="927"/>
        <w:gridCol w:w="2187"/>
        <w:gridCol w:w="6804"/>
      </w:tblGrid>
      <w:tr w:rsidR="003F2B3C" w:rsidRPr="00ED7BDB" w14:paraId="05078007" w14:textId="77777777" w:rsidTr="006628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654A31A3" w14:textId="5DC0E363" w:rsidR="003F2B3C" w:rsidRPr="00ED7BDB" w:rsidRDefault="000F508B" w:rsidP="00ED4841">
            <w:pPr>
              <w:spacing w:after="120"/>
              <w:jc w:val="center"/>
              <w:rPr>
                <w:lang w:val="en-GB"/>
              </w:rPr>
            </w:pPr>
            <w:r>
              <w:rPr>
                <w:lang w:val="en-GB"/>
              </w:rPr>
              <w:t>Yes/No</w:t>
            </w:r>
          </w:p>
        </w:tc>
        <w:tc>
          <w:tcPr>
            <w:tcW w:w="2187" w:type="dxa"/>
          </w:tcPr>
          <w:p w14:paraId="6A5F3219" w14:textId="48A16BA7" w:rsidR="003F2B3C"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6111DAE5" w14:textId="7142D846" w:rsidR="003F2B3C" w:rsidRPr="00ED7BDB" w:rsidRDefault="006C1ABE"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Guidance </w:t>
            </w:r>
            <w:r w:rsidR="00BF75E4" w:rsidRPr="00ED7BDB">
              <w:rPr>
                <w:lang w:val="en-GB"/>
              </w:rPr>
              <w:t xml:space="preserve">and detailed description </w:t>
            </w:r>
          </w:p>
        </w:tc>
      </w:tr>
      <w:tr w:rsidR="003F2B3C" w:rsidRPr="00934F8D" w14:paraId="2E2E5BA0"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0BC73130" w14:textId="5980339C" w:rsidR="003F2B3C" w:rsidRPr="00ED7BDB" w:rsidRDefault="00E130D2" w:rsidP="00ED4841">
            <w:pPr>
              <w:spacing w:after="120"/>
              <w:jc w:val="center"/>
              <w:rPr>
                <w:lang w:val="en-GB"/>
              </w:rPr>
            </w:pPr>
            <w:sdt>
              <w:sdtPr>
                <w:rPr>
                  <w:sz w:val="22"/>
                  <w:szCs w:val="22"/>
                  <w:lang w:val="en-GB"/>
                </w:rPr>
                <w:alias w:val="Check"/>
                <w:tag w:val="Check"/>
                <w:id w:val="-816485774"/>
                <w15:color w:val="33CCCC"/>
                <w14:checkbox>
                  <w14:checked w14:val="0"/>
                  <w14:checkedState w14:val="221A" w14:font="Segoe UI Light"/>
                  <w14:uncheckedState w14:val="2610" w14:font="MS Gothic"/>
                </w14:checkbox>
              </w:sdtPr>
              <w:sdtEndPr/>
              <w:sdtContent>
                <w:r w:rsidR="006C1ABE"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985360859"/>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73B6AB18" w14:textId="7F66CDE2" w:rsidR="003F2B3C" w:rsidRPr="00ED7BDB" w:rsidRDefault="00F926EB"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E952F0">
              <w:rPr>
                <w:lang w:val="en-GB"/>
              </w:rPr>
              <w:t xml:space="preserve"> </w:t>
            </w:r>
            <w:r w:rsidR="006C1ABE" w:rsidRPr="00ED7BDB">
              <w:rPr>
                <w:lang w:val="en-GB"/>
              </w:rPr>
              <w:t>Number of members per household</w:t>
            </w:r>
          </w:p>
        </w:tc>
        <w:tc>
          <w:tcPr>
            <w:tcW w:w="6804" w:type="dxa"/>
          </w:tcPr>
          <w:p w14:paraId="41CE9B73" w14:textId="779D8EF9" w:rsidR="003F2B3C" w:rsidRPr="00ED7BDB" w:rsidRDefault="006C1ABE"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Include calculation </w:t>
            </w:r>
            <w:r w:rsidR="002D29E3" w:rsidRPr="00ED7BDB">
              <w:rPr>
                <w:lang w:val="en-GB"/>
              </w:rPr>
              <w:t xml:space="preserve">of household members </w:t>
            </w:r>
            <w:r w:rsidRPr="00ED7BDB">
              <w:rPr>
                <w:lang w:val="en-GB"/>
              </w:rPr>
              <w:t xml:space="preserve">to help </w:t>
            </w:r>
            <w:r w:rsidR="00136FF1" w:rsidRPr="00ED7BDB">
              <w:rPr>
                <w:lang w:val="en-GB"/>
              </w:rPr>
              <w:t>reporting and counting cash</w:t>
            </w:r>
            <w:r w:rsidR="002D29E3" w:rsidRPr="00ED7BDB">
              <w:rPr>
                <w:lang w:val="en-GB"/>
              </w:rPr>
              <w:t>.</w:t>
            </w:r>
            <w:r w:rsidR="00136FF1" w:rsidRPr="00ED7BDB">
              <w:rPr>
                <w:lang w:val="en-GB"/>
              </w:rPr>
              <w:t xml:space="preserve"> </w:t>
            </w:r>
          </w:p>
        </w:tc>
      </w:tr>
      <w:tr w:rsidR="00136FF1" w:rsidRPr="00496E8F" w14:paraId="5B517881"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30BACC3A" w14:textId="21532354" w:rsidR="00136FF1" w:rsidRPr="00ED7BDB" w:rsidRDefault="00E130D2" w:rsidP="00ED4841">
            <w:pPr>
              <w:spacing w:after="120"/>
              <w:jc w:val="center"/>
              <w:rPr>
                <w:sz w:val="22"/>
                <w:szCs w:val="22"/>
                <w:lang w:val="en-GB"/>
              </w:rPr>
            </w:pPr>
            <w:sdt>
              <w:sdtPr>
                <w:rPr>
                  <w:sz w:val="22"/>
                  <w:szCs w:val="22"/>
                  <w:lang w:val="en-GB"/>
                </w:rPr>
                <w:alias w:val="Check"/>
                <w:tag w:val="Check"/>
                <w:id w:val="1011030640"/>
                <w15:color w:val="33CCCC"/>
                <w14:checkbox>
                  <w14:checked w14:val="0"/>
                  <w14:checkedState w14:val="221A" w14:font="Segoe UI Light"/>
                  <w14:uncheckedState w14:val="2610" w14:font="MS Gothic"/>
                </w14:checkbox>
              </w:sdtPr>
              <w:sdtEndPr/>
              <w:sdtContent>
                <w:r w:rsidR="00136FF1"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284613792"/>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09398BB7" w14:textId="032933BA" w:rsidR="00136FF1" w:rsidRPr="00ED7BDB" w:rsidRDefault="00100C02"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Vulnerability criteria applied </w:t>
            </w:r>
          </w:p>
        </w:tc>
        <w:tc>
          <w:tcPr>
            <w:tcW w:w="6804" w:type="dxa"/>
          </w:tcPr>
          <w:p w14:paraId="7FB19942" w14:textId="61E5D8F3" w:rsidR="00460A2A" w:rsidRPr="00ED7BDB" w:rsidRDefault="00100C02" w:rsidP="00122638">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Consider a matrix approach with both social and economic criteria </w:t>
            </w:r>
            <w:r w:rsidR="00460A2A" w:rsidRPr="00ED7BDB">
              <w:rPr>
                <w:lang w:val="en-GB"/>
              </w:rPr>
              <w:t>to narrow the target</w:t>
            </w:r>
            <w:r w:rsidR="002D29E3" w:rsidRPr="00ED7BDB">
              <w:rPr>
                <w:lang w:val="en-GB"/>
              </w:rPr>
              <w:t>.</w:t>
            </w:r>
            <w:r w:rsidR="00460A2A" w:rsidRPr="00ED7BDB">
              <w:rPr>
                <w:lang w:val="en-GB"/>
              </w:rPr>
              <w:t xml:space="preserve"> </w:t>
            </w:r>
            <w:r w:rsidR="005F28E5" w:rsidRPr="00ED7BDB">
              <w:rPr>
                <w:lang w:val="en-GB"/>
              </w:rPr>
              <w:t>If there are several CVA interventions, remember to note if targeting criteria are different (e.g. cash for shelter, cash for work, cash for basic needs)</w:t>
            </w:r>
            <w:r w:rsidR="005F28E5">
              <w:rPr>
                <w:lang w:val="en-GB"/>
              </w:rPr>
              <w:t xml:space="preserve">. </w:t>
            </w:r>
            <w:r w:rsidR="00460A2A" w:rsidRPr="00ED7BDB">
              <w:rPr>
                <w:lang w:val="en-GB"/>
              </w:rPr>
              <w:t xml:space="preserve">See example of </w:t>
            </w:r>
            <w:r w:rsidR="00122638" w:rsidRPr="00122638">
              <w:rPr>
                <w:b/>
                <w:bCs/>
                <w:lang w:val="en-GB"/>
              </w:rPr>
              <w:t xml:space="preserve">targeting </w:t>
            </w:r>
            <w:r w:rsidR="00460A2A" w:rsidRPr="00122638">
              <w:rPr>
                <w:b/>
                <w:bCs/>
                <w:lang w:val="en-GB"/>
              </w:rPr>
              <w:t>matrix</w:t>
            </w:r>
            <w:r w:rsidR="00460A2A" w:rsidRPr="00ED7BDB">
              <w:rPr>
                <w:lang w:val="en-GB"/>
              </w:rPr>
              <w:t xml:space="preserve"> </w:t>
            </w:r>
            <w:hyperlink r:id="rId14" w:anchor="other-key-docs" w:history="1">
              <w:r w:rsidR="00460A2A" w:rsidRPr="00122638">
                <w:rPr>
                  <w:rStyle w:val="Hyperlink"/>
                  <w:lang w:val="en-GB"/>
                </w:rPr>
                <w:t>here</w:t>
              </w:r>
            </w:hyperlink>
            <w:r w:rsidR="002D29E3" w:rsidRPr="00ED7BDB">
              <w:rPr>
                <w:lang w:val="en-GB"/>
              </w:rPr>
              <w:t xml:space="preserve"> </w:t>
            </w:r>
          </w:p>
        </w:tc>
      </w:tr>
      <w:tr w:rsidR="00136FF1" w:rsidRPr="00934F8D" w14:paraId="47457728"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08601006" w14:textId="661595D9" w:rsidR="00136FF1" w:rsidRPr="00ED7BDB" w:rsidRDefault="00E130D2" w:rsidP="00ED4841">
            <w:pPr>
              <w:spacing w:after="120"/>
              <w:jc w:val="center"/>
              <w:rPr>
                <w:rFonts w:ascii="MS Gothic" w:eastAsia="MS Gothic" w:hAnsi="MS Gothic"/>
                <w:sz w:val="22"/>
                <w:szCs w:val="22"/>
                <w:lang w:val="en-GB"/>
              </w:rPr>
            </w:pPr>
            <w:sdt>
              <w:sdtPr>
                <w:rPr>
                  <w:sz w:val="22"/>
                  <w:szCs w:val="22"/>
                  <w:lang w:val="en-GB"/>
                </w:rPr>
                <w:alias w:val="Check"/>
                <w:tag w:val="Check"/>
                <w:id w:val="-1645115384"/>
                <w15:color w:val="33CCCC"/>
                <w14:checkbox>
                  <w14:checked w14:val="0"/>
                  <w14:checkedState w14:val="221A" w14:font="Segoe UI Light"/>
                  <w14:uncheckedState w14:val="2610" w14:font="MS Gothic"/>
                </w14:checkbox>
              </w:sdtPr>
              <w:sdtEndPr/>
              <w:sdtContent>
                <w:r w:rsidR="00136FF1"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452836102"/>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68536B74" w14:textId="544023E1" w:rsidR="00136FF1" w:rsidRPr="00ED7BDB" w:rsidRDefault="00460A2A"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The targeting process – i.e., how targeting is done</w:t>
            </w:r>
          </w:p>
        </w:tc>
        <w:tc>
          <w:tcPr>
            <w:tcW w:w="6804" w:type="dxa"/>
          </w:tcPr>
          <w:p w14:paraId="204EC2C0" w14:textId="2E49A5E0" w:rsidR="00445DF4" w:rsidRPr="00ED7BDB" w:rsidRDefault="00460A2A"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Try to cover</w:t>
            </w:r>
            <w:r w:rsidR="00DD1694" w:rsidRPr="00ED7BDB">
              <w:rPr>
                <w:lang w:val="en-GB"/>
              </w:rPr>
              <w:t xml:space="preserve"> at </w:t>
            </w:r>
            <w:r w:rsidR="004D1E2B" w:rsidRPr="00ED7BDB">
              <w:rPr>
                <w:lang w:val="en-GB"/>
              </w:rPr>
              <w:t>minimum</w:t>
            </w:r>
            <w:r w:rsidRPr="00ED7BDB">
              <w:rPr>
                <w:lang w:val="en-GB"/>
              </w:rPr>
              <w:t xml:space="preserve">: </w:t>
            </w:r>
          </w:p>
          <w:p w14:paraId="36453D32" w14:textId="77777777" w:rsidR="00136FF1" w:rsidRPr="00ED7BDB" w:rsidRDefault="00460A2A" w:rsidP="00ED4841">
            <w:pPr>
              <w:pStyle w:val="ListParagraph"/>
              <w:numPr>
                <w:ilvl w:val="0"/>
                <w:numId w:val="7"/>
              </w:num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How does registration</w:t>
            </w:r>
            <w:r w:rsidR="00445DF4" w:rsidRPr="00ED7BDB">
              <w:rPr>
                <w:lang w:val="en-GB"/>
              </w:rPr>
              <w:t xml:space="preserve"> take place? </w:t>
            </w:r>
          </w:p>
          <w:p w14:paraId="2B39B4A1" w14:textId="24AA43A1" w:rsidR="00445DF4" w:rsidRPr="00ED7BDB" w:rsidRDefault="00445DF4" w:rsidP="00ED4841">
            <w:pPr>
              <w:pStyle w:val="ListParagraph"/>
              <w:numPr>
                <w:ilvl w:val="0"/>
                <w:numId w:val="7"/>
              </w:num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What controls are in place to ensure the integrity of the list?</w:t>
            </w:r>
            <w:r w:rsidR="00DD1694" w:rsidRPr="00ED7BDB">
              <w:rPr>
                <w:lang w:val="en-GB"/>
              </w:rPr>
              <w:t xml:space="preserve"> </w:t>
            </w:r>
          </w:p>
          <w:p w14:paraId="634E2099" w14:textId="3A675ACE" w:rsidR="00445DF4" w:rsidRPr="00ED7BDB" w:rsidRDefault="00C23501" w:rsidP="00ED4841">
            <w:pPr>
              <w:pStyle w:val="ListParagraph"/>
              <w:numPr>
                <w:ilvl w:val="0"/>
                <w:numId w:val="7"/>
              </w:num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Which</w:t>
            </w:r>
            <w:r w:rsidR="00445DF4" w:rsidRPr="00ED7BDB">
              <w:rPr>
                <w:lang w:val="en-GB"/>
              </w:rPr>
              <w:t xml:space="preserve"> identification methods are used for verification during both registration and disbursement</w:t>
            </w:r>
            <w:r w:rsidR="00CE01F3" w:rsidRPr="00ED7BDB">
              <w:rPr>
                <w:lang w:val="en-GB"/>
              </w:rPr>
              <w:t xml:space="preserve"> of cash</w:t>
            </w:r>
            <w:r w:rsidR="00445DF4" w:rsidRPr="00ED7BDB">
              <w:rPr>
                <w:lang w:val="en-GB"/>
              </w:rPr>
              <w:t xml:space="preserve">? </w:t>
            </w:r>
          </w:p>
        </w:tc>
      </w:tr>
    </w:tbl>
    <w:p w14:paraId="0C8AF0A2" w14:textId="77777777" w:rsidR="00B37CD1" w:rsidRDefault="00B37CD1" w:rsidP="002D29E3">
      <w:pPr>
        <w:pStyle w:val="Heading2"/>
      </w:pPr>
    </w:p>
    <w:p w14:paraId="7401269F" w14:textId="77777777" w:rsidR="00B37CD1" w:rsidRDefault="00B37CD1">
      <w:pPr>
        <w:rPr>
          <w:rFonts w:ascii="Segoe UI Semilight" w:eastAsiaTheme="majorEastAsia" w:hAnsi="Segoe UI Semilight" w:cs="Segoe UI Semilight"/>
          <w:color w:val="C00000"/>
          <w:sz w:val="28"/>
          <w:szCs w:val="28"/>
          <w:lang w:val="en-GB"/>
        </w:rPr>
      </w:pPr>
      <w:r>
        <w:br w:type="page"/>
      </w:r>
    </w:p>
    <w:p w14:paraId="1F859C13" w14:textId="493E3EEF" w:rsidR="00E27DCD" w:rsidRPr="00ED7BDB" w:rsidRDefault="00E27DCD" w:rsidP="002D29E3">
      <w:pPr>
        <w:pStyle w:val="Heading2"/>
      </w:pPr>
      <w:r w:rsidRPr="00ED7BDB">
        <w:lastRenderedPageBreak/>
        <w:t xml:space="preserve">Cash transfer value </w:t>
      </w:r>
    </w:p>
    <w:tbl>
      <w:tblPr>
        <w:tblStyle w:val="ListTable3-Accent1"/>
        <w:tblW w:w="9918" w:type="dxa"/>
        <w:tblLook w:val="04A0" w:firstRow="1" w:lastRow="0" w:firstColumn="1" w:lastColumn="0" w:noHBand="0" w:noVBand="1"/>
      </w:tblPr>
      <w:tblGrid>
        <w:gridCol w:w="927"/>
        <w:gridCol w:w="2187"/>
        <w:gridCol w:w="6804"/>
      </w:tblGrid>
      <w:tr w:rsidR="00E27DCD" w:rsidRPr="00ED7BDB" w14:paraId="268F9BE0" w14:textId="77777777" w:rsidTr="006628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63C137C7" w14:textId="2488F3DF" w:rsidR="00E27DCD" w:rsidRPr="00ED7BDB" w:rsidRDefault="000F508B" w:rsidP="00ED4841">
            <w:pPr>
              <w:spacing w:after="120"/>
              <w:jc w:val="center"/>
              <w:rPr>
                <w:lang w:val="en-GB"/>
              </w:rPr>
            </w:pPr>
            <w:r>
              <w:rPr>
                <w:lang w:val="en-GB"/>
              </w:rPr>
              <w:t>Yes/No</w:t>
            </w:r>
          </w:p>
        </w:tc>
        <w:tc>
          <w:tcPr>
            <w:tcW w:w="2187" w:type="dxa"/>
          </w:tcPr>
          <w:p w14:paraId="0685B3F3" w14:textId="77777777" w:rsidR="00E27DCD" w:rsidRPr="00ED7BDB" w:rsidRDefault="00E27DCD"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52551EE8" w14:textId="77777777" w:rsidR="00E27DCD" w:rsidRPr="00ED7BDB" w:rsidRDefault="00E27DCD"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E27DCD" w:rsidRPr="00934F8D" w14:paraId="0A3814B9"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6E5BA1EF" w14:textId="1D179152" w:rsidR="00E27DCD" w:rsidRPr="00ED7BDB" w:rsidRDefault="00E130D2" w:rsidP="00ED4841">
            <w:pPr>
              <w:spacing w:after="120"/>
              <w:jc w:val="center"/>
              <w:rPr>
                <w:lang w:val="en-GB"/>
              </w:rPr>
            </w:pPr>
            <w:sdt>
              <w:sdtPr>
                <w:rPr>
                  <w:sz w:val="22"/>
                  <w:szCs w:val="22"/>
                  <w:lang w:val="en-GB"/>
                </w:rPr>
                <w:alias w:val="Check"/>
                <w:tag w:val="Check"/>
                <w:id w:val="-3831189"/>
                <w15:color w:val="33CCCC"/>
                <w14:checkbox>
                  <w14:checked w14:val="0"/>
                  <w14:checkedState w14:val="221A" w14:font="Segoe UI Light"/>
                  <w14:uncheckedState w14:val="2610" w14:font="MS Gothic"/>
                </w14:checkbox>
              </w:sdtPr>
              <w:sdtEndPr/>
              <w:sdtContent>
                <w:r w:rsidR="00E27DCD"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90144909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4C604B8E" w14:textId="70F71CCE" w:rsidR="00E27DCD" w:rsidRPr="00ED7BDB" w:rsidRDefault="00F926EB"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E952F0">
              <w:rPr>
                <w:lang w:val="en-GB"/>
              </w:rPr>
              <w:t xml:space="preserve"> </w:t>
            </w:r>
            <w:r w:rsidR="00E27DCD" w:rsidRPr="00ED7BDB">
              <w:rPr>
                <w:lang w:val="en-GB"/>
              </w:rPr>
              <w:t xml:space="preserve">Amount in local currency and CHF </w:t>
            </w:r>
          </w:p>
        </w:tc>
        <w:tc>
          <w:tcPr>
            <w:tcW w:w="6804" w:type="dxa"/>
          </w:tcPr>
          <w:p w14:paraId="253F58A2" w14:textId="0C99CAF8" w:rsidR="00E27DCD" w:rsidRPr="00ED7BDB" w:rsidRDefault="00E27DCD"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Note the amount per instalment as well as the full amount per household or individual (if targeting individuals) </w:t>
            </w:r>
          </w:p>
        </w:tc>
      </w:tr>
      <w:tr w:rsidR="00E27DCD" w:rsidRPr="00934F8D" w14:paraId="316317A5"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247FB6D4" w14:textId="78973B1C" w:rsidR="00E27DCD" w:rsidRPr="00ED7BDB" w:rsidRDefault="00E130D2" w:rsidP="00ED4841">
            <w:pPr>
              <w:spacing w:after="120"/>
              <w:jc w:val="center"/>
              <w:rPr>
                <w:sz w:val="22"/>
                <w:szCs w:val="22"/>
                <w:lang w:val="en-GB"/>
              </w:rPr>
            </w:pPr>
            <w:sdt>
              <w:sdtPr>
                <w:rPr>
                  <w:sz w:val="22"/>
                  <w:szCs w:val="22"/>
                  <w:lang w:val="en-GB"/>
                </w:rPr>
                <w:alias w:val="Check"/>
                <w:tag w:val="Check"/>
                <w:id w:val="-2132778968"/>
                <w15:color w:val="33CCCC"/>
                <w14:checkbox>
                  <w14:checked w14:val="0"/>
                  <w14:checkedState w14:val="221A" w14:font="Segoe UI Light"/>
                  <w14:uncheckedState w14:val="2610" w14:font="MS Gothic"/>
                </w14:checkbox>
              </w:sdtPr>
              <w:sdtEndPr/>
              <w:sdtContent>
                <w:r w:rsidR="00E27DCD"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48250154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5295B0A4" w14:textId="28F7545F" w:rsidR="00E27DCD" w:rsidRPr="00ED7BDB" w:rsidRDefault="00195365"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w:t>
            </w:r>
            <w:r w:rsidR="00E952F0">
              <w:rPr>
                <w:lang w:val="en-GB"/>
              </w:rPr>
              <w:t xml:space="preserve"> </w:t>
            </w:r>
            <w:r w:rsidR="00E27DCD" w:rsidRPr="00ED7BDB">
              <w:rPr>
                <w:lang w:val="en-GB"/>
              </w:rPr>
              <w:t xml:space="preserve">Number </w:t>
            </w:r>
            <w:r w:rsidR="004D1E2B" w:rsidRPr="00ED7BDB">
              <w:rPr>
                <w:lang w:val="en-GB"/>
              </w:rPr>
              <w:t xml:space="preserve">and frequency </w:t>
            </w:r>
            <w:r w:rsidR="00E27DCD" w:rsidRPr="00ED7BDB">
              <w:rPr>
                <w:lang w:val="en-GB"/>
              </w:rPr>
              <w:t xml:space="preserve">of instalments </w:t>
            </w:r>
          </w:p>
        </w:tc>
        <w:tc>
          <w:tcPr>
            <w:tcW w:w="6804" w:type="dxa"/>
          </w:tcPr>
          <w:p w14:paraId="53A6644F" w14:textId="394537A9" w:rsidR="00E27DCD" w:rsidRPr="00ED7BDB" w:rsidRDefault="004D1E2B"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Note how many instalments each household receives and the frequency of these</w:t>
            </w:r>
            <w:r w:rsidR="00E50575">
              <w:rPr>
                <w:lang w:val="en-GB"/>
              </w:rPr>
              <w:t xml:space="preserve"> (incl. duration of the assistance) </w:t>
            </w:r>
          </w:p>
        </w:tc>
      </w:tr>
      <w:tr w:rsidR="00E27DCD" w:rsidRPr="00934F8D" w14:paraId="29751075"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418EF2D4" w14:textId="045ED915" w:rsidR="00E27DCD" w:rsidRPr="00ED7BDB" w:rsidRDefault="00E130D2" w:rsidP="00ED4841">
            <w:pPr>
              <w:spacing w:after="120"/>
              <w:jc w:val="center"/>
              <w:rPr>
                <w:rFonts w:ascii="MS Gothic" w:eastAsia="MS Gothic" w:hAnsi="MS Gothic"/>
                <w:sz w:val="22"/>
                <w:szCs w:val="22"/>
                <w:lang w:val="en-GB"/>
              </w:rPr>
            </w:pPr>
            <w:sdt>
              <w:sdtPr>
                <w:rPr>
                  <w:sz w:val="22"/>
                  <w:szCs w:val="22"/>
                  <w:lang w:val="en-GB"/>
                </w:rPr>
                <w:alias w:val="Check"/>
                <w:tag w:val="Check"/>
                <w:id w:val="932792193"/>
                <w15:color w:val="33CCCC"/>
                <w14:checkbox>
                  <w14:checked w14:val="0"/>
                  <w14:checkedState w14:val="221A" w14:font="Segoe UI Light"/>
                  <w14:uncheckedState w14:val="2610" w14:font="MS Gothic"/>
                </w14:checkbox>
              </w:sdtPr>
              <w:sdtEndPr/>
              <w:sdtContent>
                <w:r w:rsidR="00E27DCD"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182355793"/>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24067959" w14:textId="7B15D7E4" w:rsidR="00E27DCD" w:rsidRPr="00ED7BDB" w:rsidRDefault="00195365"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E952F0">
              <w:rPr>
                <w:lang w:val="en-GB"/>
              </w:rPr>
              <w:t xml:space="preserve"> </w:t>
            </w:r>
            <w:r w:rsidR="00E27DCD" w:rsidRPr="00ED7BDB">
              <w:rPr>
                <w:lang w:val="en-GB"/>
              </w:rPr>
              <w:t xml:space="preserve">Calculation of </w:t>
            </w:r>
            <w:r w:rsidR="002B3AB2" w:rsidRPr="00ED7BDB">
              <w:rPr>
                <w:lang w:val="en-GB"/>
              </w:rPr>
              <w:t xml:space="preserve">transfer value </w:t>
            </w:r>
          </w:p>
        </w:tc>
        <w:tc>
          <w:tcPr>
            <w:tcW w:w="6804" w:type="dxa"/>
          </w:tcPr>
          <w:p w14:paraId="36A38327" w14:textId="0B0B2DBB" w:rsidR="00E27DCD" w:rsidRPr="00ED7BDB" w:rsidRDefault="002B3AB2"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Insert description and breakdown of how the cash transfer value was calculated</w:t>
            </w:r>
            <w:r w:rsidR="004D1E2B" w:rsidRPr="00ED7BDB">
              <w:rPr>
                <w:lang w:val="en-GB"/>
              </w:rPr>
              <w:t>.</w:t>
            </w:r>
            <w:r w:rsidR="0003167A" w:rsidRPr="00ED7BDB">
              <w:rPr>
                <w:lang w:val="en-GB"/>
              </w:rPr>
              <w:t xml:space="preserve"> Use</w:t>
            </w:r>
            <w:r w:rsidR="00B024BD" w:rsidRPr="00ED7BDB">
              <w:rPr>
                <w:lang w:val="en-GB"/>
              </w:rPr>
              <w:t xml:space="preserve"> the tools in </w:t>
            </w:r>
            <w:hyperlink r:id="rId15" w:anchor="o_module-3-response-analysis-m3_2-transfer-value" w:history="1">
              <w:r w:rsidR="00B024BD" w:rsidRPr="00ED7BDB">
                <w:rPr>
                  <w:rStyle w:val="Hyperlink"/>
                  <w:lang w:val="en-GB"/>
                </w:rPr>
                <w:t>Module 3.2</w:t>
              </w:r>
            </w:hyperlink>
            <w:r w:rsidR="00B024BD" w:rsidRPr="00ED7BDB">
              <w:rPr>
                <w:lang w:val="en-GB"/>
              </w:rPr>
              <w:t xml:space="preserve"> of the Cash in Emergencies toolkit; </w:t>
            </w:r>
            <w:hyperlink r:id="rId16" w:history="1">
              <w:r w:rsidR="00B024BD" w:rsidRPr="00ED7BDB">
                <w:rPr>
                  <w:rStyle w:val="Hyperlink"/>
                  <w:lang w:val="en-GB"/>
                </w:rPr>
                <w:t>MEB tool</w:t>
              </w:r>
            </w:hyperlink>
            <w:r w:rsidR="00B024BD" w:rsidRPr="00ED7BDB">
              <w:rPr>
                <w:lang w:val="en-GB"/>
              </w:rPr>
              <w:t xml:space="preserve"> in Excel. </w:t>
            </w:r>
          </w:p>
          <w:p w14:paraId="7079BCEB" w14:textId="3D082FF7" w:rsidR="002B3AB2" w:rsidRPr="00ED7BDB" w:rsidRDefault="002B3AB2"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If using Minimum Food Basket</w:t>
            </w:r>
            <w:r w:rsidR="00810C64" w:rsidRPr="00ED7BDB">
              <w:rPr>
                <w:lang w:val="en-GB"/>
              </w:rPr>
              <w:t xml:space="preserve"> (MFB)</w:t>
            </w:r>
            <w:r w:rsidRPr="00ED7BDB">
              <w:rPr>
                <w:lang w:val="en-GB"/>
              </w:rPr>
              <w:t xml:space="preserve">, insert this </w:t>
            </w:r>
            <w:r w:rsidR="008A37E6" w:rsidRPr="00ED7BDB">
              <w:rPr>
                <w:lang w:val="en-GB"/>
              </w:rPr>
              <w:t xml:space="preserve">in a table format </w:t>
            </w:r>
            <w:r w:rsidRPr="00ED7BDB">
              <w:rPr>
                <w:lang w:val="en-GB"/>
              </w:rPr>
              <w:t>and corresponding calculation</w:t>
            </w:r>
            <w:r w:rsidR="004D1E2B" w:rsidRPr="00ED7BDB">
              <w:rPr>
                <w:lang w:val="en-GB"/>
              </w:rPr>
              <w:t>.</w:t>
            </w:r>
            <w:r w:rsidRPr="00ED7BDB">
              <w:rPr>
                <w:lang w:val="en-GB"/>
              </w:rPr>
              <w:t xml:space="preserve"> </w:t>
            </w:r>
          </w:p>
          <w:p w14:paraId="276A0601" w14:textId="0472A3F2" w:rsidR="002B3AB2" w:rsidRPr="00ED7BDB" w:rsidRDefault="002B3AB2"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If using Minimum Expenditure Basket</w:t>
            </w:r>
            <w:r w:rsidR="00810C64" w:rsidRPr="00ED7BDB">
              <w:rPr>
                <w:lang w:val="en-GB"/>
              </w:rPr>
              <w:t xml:space="preserve"> (MEB)</w:t>
            </w:r>
            <w:r w:rsidRPr="00ED7BDB">
              <w:rPr>
                <w:lang w:val="en-GB"/>
              </w:rPr>
              <w:t xml:space="preserve"> (multipurpose cash), insert </w:t>
            </w:r>
            <w:r w:rsidR="004261CA" w:rsidRPr="00ED7BDB">
              <w:rPr>
                <w:lang w:val="en-GB"/>
              </w:rPr>
              <w:t xml:space="preserve">this </w:t>
            </w:r>
            <w:r w:rsidR="008A37E6" w:rsidRPr="00ED7BDB">
              <w:rPr>
                <w:lang w:val="en-GB"/>
              </w:rPr>
              <w:t xml:space="preserve">in a table format </w:t>
            </w:r>
            <w:r w:rsidR="004261CA" w:rsidRPr="00ED7BDB">
              <w:rPr>
                <w:lang w:val="en-GB"/>
              </w:rPr>
              <w:t>and corresponding calculation</w:t>
            </w:r>
            <w:r w:rsidR="004D1E2B" w:rsidRPr="00ED7BDB">
              <w:rPr>
                <w:lang w:val="en-GB"/>
              </w:rPr>
              <w:t>.</w:t>
            </w:r>
            <w:r w:rsidR="004261CA" w:rsidRPr="00ED7BDB">
              <w:rPr>
                <w:lang w:val="en-GB"/>
              </w:rPr>
              <w:t xml:space="preserve"> </w:t>
            </w:r>
          </w:p>
        </w:tc>
      </w:tr>
    </w:tbl>
    <w:p w14:paraId="05DEBE22" w14:textId="4829669A" w:rsidR="001A5045" w:rsidRPr="00ED7BDB" w:rsidRDefault="001A5045" w:rsidP="002D29E3">
      <w:pPr>
        <w:pStyle w:val="Heading2"/>
      </w:pPr>
      <w:r w:rsidRPr="00ED7BDB">
        <w:t xml:space="preserve">Cash transfer modality and mechanism </w:t>
      </w:r>
    </w:p>
    <w:tbl>
      <w:tblPr>
        <w:tblStyle w:val="ListTable3-Accent1"/>
        <w:tblW w:w="9918" w:type="dxa"/>
        <w:tblLook w:val="04A0" w:firstRow="1" w:lastRow="0" w:firstColumn="1" w:lastColumn="0" w:noHBand="0" w:noVBand="1"/>
      </w:tblPr>
      <w:tblGrid>
        <w:gridCol w:w="927"/>
        <w:gridCol w:w="2187"/>
        <w:gridCol w:w="6804"/>
      </w:tblGrid>
      <w:tr w:rsidR="00136FF1" w:rsidRPr="00ED7BDB" w14:paraId="2D024000" w14:textId="77777777" w:rsidTr="006628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565F685D" w14:textId="6E8C7830" w:rsidR="00136FF1" w:rsidRPr="00ED7BDB" w:rsidRDefault="000F508B" w:rsidP="00ED4841">
            <w:pPr>
              <w:spacing w:after="120"/>
              <w:jc w:val="center"/>
              <w:rPr>
                <w:lang w:val="en-GB"/>
              </w:rPr>
            </w:pPr>
            <w:r>
              <w:rPr>
                <w:lang w:val="en-GB"/>
              </w:rPr>
              <w:t>Yes/No</w:t>
            </w:r>
          </w:p>
        </w:tc>
        <w:tc>
          <w:tcPr>
            <w:tcW w:w="2187" w:type="dxa"/>
          </w:tcPr>
          <w:p w14:paraId="25339406" w14:textId="1C49C33A" w:rsidR="00136FF1"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46C274A9" w14:textId="4449D43C" w:rsidR="00136FF1"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136FF1" w:rsidRPr="00934F8D" w14:paraId="3EE645D0"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4A5E1A37" w14:textId="4BF7A296" w:rsidR="00136FF1" w:rsidRPr="00ED7BDB" w:rsidRDefault="00E130D2" w:rsidP="00ED4841">
            <w:pPr>
              <w:spacing w:after="120"/>
              <w:jc w:val="center"/>
              <w:rPr>
                <w:lang w:val="en-GB"/>
              </w:rPr>
            </w:pPr>
            <w:sdt>
              <w:sdtPr>
                <w:rPr>
                  <w:sz w:val="22"/>
                  <w:szCs w:val="22"/>
                  <w:lang w:val="en-GB"/>
                </w:rPr>
                <w:alias w:val="Check"/>
                <w:tag w:val="Check"/>
                <w:id w:val="-796367037"/>
                <w15:color w:val="33CCCC"/>
                <w14:checkbox>
                  <w14:checked w14:val="0"/>
                  <w14:checkedState w14:val="221A" w14:font="Segoe UI Light"/>
                  <w14:uncheckedState w14:val="2610" w14:font="MS Gothic"/>
                </w14:checkbox>
              </w:sdtPr>
              <w:sdtEndPr/>
              <w:sdtContent>
                <w:r w:rsidR="00136FF1"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95531391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17207E22" w14:textId="1986E446" w:rsidR="00136FF1" w:rsidRPr="00ED7BDB" w:rsidRDefault="00195365"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3D7B60">
              <w:rPr>
                <w:lang w:val="en-GB"/>
              </w:rPr>
              <w:t xml:space="preserve"> </w:t>
            </w:r>
            <w:r w:rsidR="00BF75E4" w:rsidRPr="00ED7BDB">
              <w:rPr>
                <w:lang w:val="en-GB"/>
              </w:rPr>
              <w:t xml:space="preserve">Restrictions </w:t>
            </w:r>
          </w:p>
        </w:tc>
        <w:tc>
          <w:tcPr>
            <w:tcW w:w="6804" w:type="dxa"/>
          </w:tcPr>
          <w:p w14:paraId="4D4D4DB0" w14:textId="5D6597E3" w:rsidR="00136FF1" w:rsidRPr="00ED7BDB" w:rsidRDefault="008569EE"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Specify w</w:t>
            </w:r>
            <w:r w:rsidR="00BF75E4" w:rsidRPr="00ED7BDB">
              <w:rPr>
                <w:lang w:val="en-GB"/>
              </w:rPr>
              <w:t xml:space="preserve">hether </w:t>
            </w:r>
            <w:r w:rsidR="00176F90" w:rsidRPr="00ED7BDB">
              <w:rPr>
                <w:lang w:val="en-GB"/>
              </w:rPr>
              <w:t xml:space="preserve">the cash grant has restrictions or not (i.e., what people can spend the money on) </w:t>
            </w:r>
          </w:p>
          <w:p w14:paraId="5493A323" w14:textId="7E2E7D3B" w:rsidR="00DC15C8" w:rsidRPr="00ED7BDB" w:rsidRDefault="00C34C6E" w:rsidP="00ED4841">
            <w:pPr>
              <w:spacing w:after="120"/>
              <w:cnfStyle w:val="000000100000" w:firstRow="0" w:lastRow="0" w:firstColumn="0" w:lastColumn="0" w:oddVBand="0" w:evenVBand="0" w:oddHBand="1" w:evenHBand="0" w:firstRowFirstColumn="0" w:firstRowLastColumn="0" w:lastRowFirstColumn="0" w:lastRowLastColumn="0"/>
              <w:rPr>
                <w:i/>
                <w:iCs/>
                <w:lang w:val="en-GB"/>
              </w:rPr>
            </w:pPr>
            <w:r w:rsidRPr="00ED7BDB">
              <w:rPr>
                <w:lang w:val="en-GB"/>
              </w:rPr>
              <w:t>A</w:t>
            </w:r>
            <w:r w:rsidR="00DC15C8" w:rsidRPr="00ED7BDB">
              <w:rPr>
                <w:lang w:val="en-GB"/>
              </w:rPr>
              <w:t xml:space="preserve">dd in clear justification </w:t>
            </w:r>
            <w:r w:rsidR="00DC15C8" w:rsidRPr="00ED7BDB">
              <w:rPr>
                <w:i/>
                <w:iCs/>
                <w:lang w:val="en-GB"/>
              </w:rPr>
              <w:t>if restrictions apply</w:t>
            </w:r>
            <w:r w:rsidR="008569EE" w:rsidRPr="00ED7BDB">
              <w:rPr>
                <w:i/>
                <w:iCs/>
                <w:lang w:val="en-GB"/>
              </w:rPr>
              <w:t>.</w:t>
            </w:r>
          </w:p>
        </w:tc>
      </w:tr>
      <w:tr w:rsidR="00136FF1" w:rsidRPr="00934F8D" w14:paraId="4F7005A8"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23111D12" w14:textId="618CF27C" w:rsidR="00136FF1" w:rsidRPr="00ED7BDB" w:rsidRDefault="00E130D2" w:rsidP="00ED4841">
            <w:pPr>
              <w:spacing w:after="120"/>
              <w:jc w:val="center"/>
              <w:rPr>
                <w:sz w:val="22"/>
                <w:szCs w:val="22"/>
                <w:lang w:val="en-GB"/>
              </w:rPr>
            </w:pPr>
            <w:sdt>
              <w:sdtPr>
                <w:rPr>
                  <w:sz w:val="22"/>
                  <w:szCs w:val="22"/>
                  <w:lang w:val="en-GB"/>
                </w:rPr>
                <w:alias w:val="Check"/>
                <w:tag w:val="Check"/>
                <w:id w:val="-1118601896"/>
                <w15:color w:val="33CCCC"/>
                <w14:checkbox>
                  <w14:checked w14:val="0"/>
                  <w14:checkedState w14:val="221A" w14:font="Segoe UI Light"/>
                  <w14:uncheckedState w14:val="2610" w14:font="MS Gothic"/>
                </w14:checkbox>
              </w:sdtPr>
              <w:sdtEndPr/>
              <w:sdtContent>
                <w:r w:rsidR="00136FF1"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330752769"/>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62951394" w14:textId="07A819EB" w:rsidR="00136FF1" w:rsidRPr="00ED7BDB" w:rsidRDefault="00195365"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w:t>
            </w:r>
            <w:r w:rsidR="003D7B60">
              <w:rPr>
                <w:lang w:val="en-GB"/>
              </w:rPr>
              <w:t xml:space="preserve"> </w:t>
            </w:r>
            <w:r w:rsidR="00176F90" w:rsidRPr="00ED7BDB">
              <w:rPr>
                <w:lang w:val="en-GB"/>
              </w:rPr>
              <w:t xml:space="preserve">Conditions </w:t>
            </w:r>
          </w:p>
        </w:tc>
        <w:tc>
          <w:tcPr>
            <w:tcW w:w="6804" w:type="dxa"/>
          </w:tcPr>
          <w:p w14:paraId="3267B998" w14:textId="298FD256" w:rsidR="00136FF1" w:rsidRPr="00ED7BDB" w:rsidRDefault="008569EE"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Specify w</w:t>
            </w:r>
            <w:r w:rsidR="00176F90" w:rsidRPr="00ED7BDB">
              <w:rPr>
                <w:lang w:val="en-GB"/>
              </w:rPr>
              <w:t>hether there are any conditionalities on the cash (e.g. cash for work or participation in training</w:t>
            </w:r>
            <w:r w:rsidR="008B7F5C" w:rsidRPr="00ED7BDB">
              <w:rPr>
                <w:lang w:val="en-GB"/>
              </w:rPr>
              <w:t xml:space="preserve"> to receive cash; please note that vulnerability criteria DOES NOT equal to conditions)</w:t>
            </w:r>
          </w:p>
          <w:p w14:paraId="0C1CFF04" w14:textId="19CD9088" w:rsidR="00DC15C8" w:rsidRPr="00ED7BDB" w:rsidRDefault="00C34C6E"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A</w:t>
            </w:r>
            <w:r w:rsidR="00DC15C8" w:rsidRPr="00ED7BDB">
              <w:rPr>
                <w:lang w:val="en-GB"/>
              </w:rPr>
              <w:t xml:space="preserve">dd in clear justification </w:t>
            </w:r>
            <w:r w:rsidR="00DC15C8" w:rsidRPr="00ED7BDB">
              <w:rPr>
                <w:i/>
                <w:iCs/>
                <w:lang w:val="en-GB"/>
              </w:rPr>
              <w:t>if conditions apply</w:t>
            </w:r>
            <w:r w:rsidR="008569EE" w:rsidRPr="00ED7BDB">
              <w:rPr>
                <w:i/>
                <w:iCs/>
                <w:lang w:val="en-GB"/>
              </w:rPr>
              <w:t>.</w:t>
            </w:r>
          </w:p>
        </w:tc>
      </w:tr>
      <w:tr w:rsidR="00136FF1" w:rsidRPr="00934F8D" w14:paraId="4B33EB29"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1795E9A2" w14:textId="1FE6E04B" w:rsidR="00136FF1" w:rsidRPr="00ED7BDB" w:rsidRDefault="00E130D2" w:rsidP="00ED4841">
            <w:pPr>
              <w:spacing w:after="120"/>
              <w:jc w:val="center"/>
              <w:rPr>
                <w:rFonts w:ascii="MS Gothic" w:eastAsia="MS Gothic" w:hAnsi="MS Gothic"/>
                <w:sz w:val="22"/>
                <w:szCs w:val="22"/>
                <w:lang w:val="en-GB"/>
              </w:rPr>
            </w:pPr>
            <w:sdt>
              <w:sdtPr>
                <w:rPr>
                  <w:sz w:val="22"/>
                  <w:szCs w:val="22"/>
                  <w:lang w:val="en-GB"/>
                </w:rPr>
                <w:alias w:val="Check"/>
                <w:tag w:val="Check"/>
                <w:id w:val="-469829758"/>
                <w15:color w:val="33CCCC"/>
                <w14:checkbox>
                  <w14:checked w14:val="0"/>
                  <w14:checkedState w14:val="221A" w14:font="Segoe UI Light"/>
                  <w14:uncheckedState w14:val="2610" w14:font="MS Gothic"/>
                </w14:checkbox>
              </w:sdtPr>
              <w:sdtEndPr/>
              <w:sdtContent>
                <w:r w:rsidR="00136FF1"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293753381"/>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6D309908" w14:textId="1758FAA5" w:rsidR="00136FF1" w:rsidRPr="00ED7BDB" w:rsidRDefault="00195365"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3D7B60">
              <w:rPr>
                <w:lang w:val="en-GB"/>
              </w:rPr>
              <w:t xml:space="preserve"> </w:t>
            </w:r>
            <w:r w:rsidR="008B7F5C" w:rsidRPr="00ED7BDB">
              <w:rPr>
                <w:lang w:val="en-GB"/>
              </w:rPr>
              <w:t xml:space="preserve">Cash or vouchers </w:t>
            </w:r>
          </w:p>
        </w:tc>
        <w:tc>
          <w:tcPr>
            <w:tcW w:w="6804" w:type="dxa"/>
          </w:tcPr>
          <w:p w14:paraId="333429D6" w14:textId="77777777" w:rsidR="00136FF1" w:rsidRPr="00ED7BDB" w:rsidRDefault="00E27DCD"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Will the intervention use cash transfers or a voucher modality? </w:t>
            </w:r>
          </w:p>
          <w:p w14:paraId="7C6BB60C" w14:textId="0D9281A7" w:rsidR="00DC15C8" w:rsidRPr="00ED7BDB" w:rsidRDefault="00C34C6E"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A</w:t>
            </w:r>
            <w:r w:rsidR="00DC15C8" w:rsidRPr="00ED7BDB">
              <w:rPr>
                <w:lang w:val="en-GB"/>
              </w:rPr>
              <w:t>dd in clear justification if using vouchers, i.e. why are cash transfers not an option?</w:t>
            </w:r>
          </w:p>
        </w:tc>
      </w:tr>
      <w:tr w:rsidR="008B7F5C" w:rsidRPr="00934F8D" w14:paraId="3201E8E0"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2BBDDF15" w14:textId="62DD36E0" w:rsidR="008B7F5C" w:rsidRPr="00ED7BDB" w:rsidRDefault="00E130D2" w:rsidP="00ED4841">
            <w:pPr>
              <w:spacing w:after="120"/>
              <w:jc w:val="center"/>
              <w:rPr>
                <w:rFonts w:ascii="MS Gothic" w:eastAsia="MS Gothic" w:hAnsi="MS Gothic"/>
                <w:sz w:val="22"/>
                <w:szCs w:val="22"/>
                <w:lang w:val="en-GB"/>
              </w:rPr>
            </w:pPr>
            <w:sdt>
              <w:sdtPr>
                <w:rPr>
                  <w:sz w:val="22"/>
                  <w:szCs w:val="22"/>
                  <w:lang w:val="en-GB"/>
                </w:rPr>
                <w:alias w:val="Check"/>
                <w:tag w:val="Check"/>
                <w:id w:val="-21788698"/>
                <w15:color w:val="33CCCC"/>
                <w14:checkbox>
                  <w14:checked w14:val="0"/>
                  <w14:checkedState w14:val="221A" w14:font="Segoe UI Light"/>
                  <w14:uncheckedState w14:val="2610" w14:font="MS Gothic"/>
                </w14:checkbox>
              </w:sdtPr>
              <w:sdtEndPr/>
              <w:sdtContent>
                <w:r w:rsidR="00026CD7"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294827704"/>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2E24029F" w14:textId="3EEC95BC" w:rsidR="008B7F5C" w:rsidRPr="00ED7BDB" w:rsidRDefault="00195365"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w:t>
            </w:r>
            <w:r w:rsidR="003D7B60">
              <w:rPr>
                <w:lang w:val="en-GB"/>
              </w:rPr>
              <w:t xml:space="preserve"> </w:t>
            </w:r>
            <w:r w:rsidR="00026CD7" w:rsidRPr="00ED7BDB">
              <w:rPr>
                <w:lang w:val="en-GB"/>
              </w:rPr>
              <w:t xml:space="preserve">Specific mechanism used </w:t>
            </w:r>
          </w:p>
        </w:tc>
        <w:tc>
          <w:tcPr>
            <w:tcW w:w="6804" w:type="dxa"/>
          </w:tcPr>
          <w:p w14:paraId="36854702" w14:textId="454BCED8" w:rsidR="008B7F5C" w:rsidRPr="00ED7BDB" w:rsidRDefault="0029178F"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Specify if you are using mobile money, bank transfers, remittance agent, post-office, cash in envelopes, paper voucher, electronic voucher or other</w:t>
            </w:r>
          </w:p>
        </w:tc>
      </w:tr>
      <w:tr w:rsidR="00EE5C15" w:rsidRPr="00934F8D" w14:paraId="1950B67A"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1DDD54FD" w14:textId="6B3C4AF9" w:rsidR="00EE5C15" w:rsidRDefault="00E130D2" w:rsidP="00ED4841">
            <w:pPr>
              <w:jc w:val="center"/>
              <w:rPr>
                <w:sz w:val="22"/>
                <w:szCs w:val="22"/>
                <w:lang w:val="en-GB"/>
              </w:rPr>
            </w:pPr>
            <w:sdt>
              <w:sdtPr>
                <w:rPr>
                  <w:sz w:val="22"/>
                  <w:szCs w:val="22"/>
                  <w:lang w:val="en-GB"/>
                </w:rPr>
                <w:alias w:val="Check"/>
                <w:tag w:val="Check"/>
                <w:id w:val="1202132889"/>
                <w15:color w:val="33CCCC"/>
                <w14:checkbox>
                  <w14:checked w14:val="0"/>
                  <w14:checkedState w14:val="221A" w14:font="Segoe UI Light"/>
                  <w14:uncheckedState w14:val="2610" w14:font="MS Gothic"/>
                </w14:checkbox>
              </w:sdtPr>
              <w:sdtEndPr/>
              <w:sdtContent>
                <w:r w:rsidR="00EE5C15"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076442352"/>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4F12334B" w14:textId="76A1F979" w:rsidR="00EE5C15" w:rsidRPr="00ED7BDB" w:rsidRDefault="003D7B60" w:rsidP="00ED4841">
            <w:pPr>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195365">
              <w:rPr>
                <w:lang w:val="en-GB"/>
              </w:rPr>
              <w:t>*</w:t>
            </w:r>
            <w:r>
              <w:rPr>
                <w:lang w:val="en-GB"/>
              </w:rPr>
              <w:t xml:space="preserve">) </w:t>
            </w:r>
            <w:r w:rsidR="00EE5C15">
              <w:rPr>
                <w:lang w:val="en-GB"/>
              </w:rPr>
              <w:t>Sector</w:t>
            </w:r>
            <w:r w:rsidR="003D3A7E">
              <w:rPr>
                <w:lang w:val="en-GB"/>
              </w:rPr>
              <w:t xml:space="preserve">-specific CVA </w:t>
            </w:r>
          </w:p>
        </w:tc>
        <w:tc>
          <w:tcPr>
            <w:tcW w:w="6804" w:type="dxa"/>
          </w:tcPr>
          <w:p w14:paraId="0846A5BB" w14:textId="1CA225B1" w:rsidR="00EE5C15" w:rsidRPr="00ED7BDB" w:rsidRDefault="008E61BC" w:rsidP="00ED4841">
            <w:pPr>
              <w:cnfStyle w:val="000000100000" w:firstRow="0" w:lastRow="0" w:firstColumn="0" w:lastColumn="0" w:oddVBand="0" w:evenVBand="0" w:oddHBand="1" w:evenHBand="0" w:firstRowFirstColumn="0" w:firstRowLastColumn="0" w:lastRowFirstColumn="0" w:lastRowLastColumn="0"/>
              <w:rPr>
                <w:lang w:val="en-GB"/>
              </w:rPr>
            </w:pPr>
            <w:r>
              <w:rPr>
                <w:lang w:val="en-GB"/>
              </w:rPr>
              <w:t>If you are considering the use of CVA in shelter, WASH, or Health sectors, ensure to specify how the intervention will be supported with sensitisation/awareness raising</w:t>
            </w:r>
            <w:r w:rsidR="005E51F0">
              <w:rPr>
                <w:lang w:val="en-GB"/>
              </w:rPr>
              <w:t xml:space="preserve"> and consult with sector-specialists</w:t>
            </w:r>
            <w:r>
              <w:rPr>
                <w:lang w:val="en-GB"/>
              </w:rPr>
              <w:t xml:space="preserve">. </w:t>
            </w:r>
          </w:p>
        </w:tc>
      </w:tr>
    </w:tbl>
    <w:p w14:paraId="7C906808" w14:textId="072F24C9" w:rsidR="001A5045" w:rsidRPr="00ED7BDB" w:rsidRDefault="001A5045" w:rsidP="002D29E3">
      <w:pPr>
        <w:pStyle w:val="Heading2"/>
      </w:pPr>
      <w:r w:rsidRPr="00ED7BDB">
        <w:t xml:space="preserve">Financial Service Provider </w:t>
      </w:r>
      <w:r w:rsidR="00B537B3" w:rsidRPr="00ED7BDB">
        <w:t xml:space="preserve">(FSP) </w:t>
      </w:r>
    </w:p>
    <w:tbl>
      <w:tblPr>
        <w:tblStyle w:val="ListTable3-Accent1"/>
        <w:tblW w:w="9918" w:type="dxa"/>
        <w:tblLook w:val="04A0" w:firstRow="1" w:lastRow="0" w:firstColumn="1" w:lastColumn="0" w:noHBand="0" w:noVBand="1"/>
      </w:tblPr>
      <w:tblGrid>
        <w:gridCol w:w="927"/>
        <w:gridCol w:w="2187"/>
        <w:gridCol w:w="6804"/>
      </w:tblGrid>
      <w:tr w:rsidR="00BF75E4" w:rsidRPr="00ED7BDB" w14:paraId="418D44D8" w14:textId="77777777" w:rsidTr="000F508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27" w:type="dxa"/>
          </w:tcPr>
          <w:p w14:paraId="2595935A" w14:textId="76D7AA99" w:rsidR="00BF75E4" w:rsidRPr="00ED7BDB" w:rsidRDefault="000F508B" w:rsidP="00ED4841">
            <w:pPr>
              <w:spacing w:after="120"/>
              <w:jc w:val="center"/>
              <w:rPr>
                <w:lang w:val="en-GB"/>
              </w:rPr>
            </w:pPr>
            <w:r>
              <w:rPr>
                <w:lang w:val="en-GB"/>
              </w:rPr>
              <w:t>Yes/No</w:t>
            </w:r>
          </w:p>
        </w:tc>
        <w:tc>
          <w:tcPr>
            <w:tcW w:w="2187" w:type="dxa"/>
          </w:tcPr>
          <w:p w14:paraId="7642BD4E" w14:textId="77777777" w:rsidR="00BF75E4"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796562D4" w14:textId="77777777" w:rsidR="00BF75E4"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BF75E4" w:rsidRPr="00934F8D" w14:paraId="2F32C1BC"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6396E69D" w14:textId="6928FF5C" w:rsidR="00BF75E4" w:rsidRPr="00ED7BDB" w:rsidRDefault="00E130D2" w:rsidP="00ED4841">
            <w:pPr>
              <w:spacing w:after="120"/>
              <w:jc w:val="center"/>
              <w:rPr>
                <w:lang w:val="en-GB"/>
              </w:rPr>
            </w:pPr>
            <w:sdt>
              <w:sdtPr>
                <w:rPr>
                  <w:sz w:val="22"/>
                  <w:szCs w:val="22"/>
                  <w:lang w:val="en-GB"/>
                </w:rPr>
                <w:alias w:val="Check"/>
                <w:tag w:val="Check"/>
                <w:id w:val="729968963"/>
                <w15:color w:val="33CCCC"/>
                <w14:checkbox>
                  <w14:checked w14:val="0"/>
                  <w14:checkedState w14:val="221A" w14:font="Segoe UI Light"/>
                  <w14:uncheckedState w14:val="2610" w14:font="MS Gothic"/>
                </w14:checkbox>
              </w:sdtPr>
              <w:sdtEndPr/>
              <w:sdtContent>
                <w:r w:rsidR="00BF75E4"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03464516"/>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2F19EE34" w14:textId="17F1A549" w:rsidR="00BF75E4" w:rsidRPr="00ED7BDB" w:rsidRDefault="00C23501"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Name of FSP</w:t>
            </w:r>
          </w:p>
        </w:tc>
        <w:tc>
          <w:tcPr>
            <w:tcW w:w="6804" w:type="dxa"/>
          </w:tcPr>
          <w:p w14:paraId="10D3FA37" w14:textId="35FBCF3A" w:rsidR="00BF75E4" w:rsidRPr="00ED7BDB" w:rsidRDefault="00C23501"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Clearly state the name if FSP is known</w:t>
            </w:r>
          </w:p>
        </w:tc>
      </w:tr>
      <w:tr w:rsidR="00BF75E4" w:rsidRPr="00934F8D" w14:paraId="1E169ABC"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493F1426" w14:textId="740A67A0" w:rsidR="00BF75E4" w:rsidRPr="00ED7BDB" w:rsidRDefault="00E130D2" w:rsidP="00ED4841">
            <w:pPr>
              <w:spacing w:after="120"/>
              <w:jc w:val="center"/>
              <w:rPr>
                <w:sz w:val="22"/>
                <w:szCs w:val="22"/>
                <w:lang w:val="en-GB"/>
              </w:rPr>
            </w:pPr>
            <w:sdt>
              <w:sdtPr>
                <w:rPr>
                  <w:sz w:val="22"/>
                  <w:szCs w:val="22"/>
                  <w:lang w:val="en-GB"/>
                </w:rPr>
                <w:alias w:val="Check"/>
                <w:tag w:val="Check"/>
                <w:id w:val="2011956832"/>
                <w15:color w:val="33CCCC"/>
                <w14:checkbox>
                  <w14:checked w14:val="0"/>
                  <w14:checkedState w14:val="221A" w14:font="Segoe UI Light"/>
                  <w14:uncheckedState w14:val="2610" w14:font="MS Gothic"/>
                </w14:checkbox>
              </w:sdtPr>
              <w:sdtEndPr/>
              <w:sdtContent>
                <w:r w:rsidR="00BF75E4"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911146327"/>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13F4E141" w14:textId="009EB98A" w:rsidR="00BF75E4" w:rsidRPr="00ED7BDB" w:rsidRDefault="00A97DF7"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w:t>
            </w:r>
            <w:r w:rsidR="003D7B60">
              <w:rPr>
                <w:lang w:val="en-GB"/>
              </w:rPr>
              <w:t xml:space="preserve"> </w:t>
            </w:r>
            <w:r w:rsidR="00C23501" w:rsidRPr="4C59A293">
              <w:rPr>
                <w:lang w:val="en-GB"/>
              </w:rPr>
              <w:t>Contract with FSP</w:t>
            </w:r>
            <w:r w:rsidR="00FB5509" w:rsidRPr="4C59A293">
              <w:rPr>
                <w:lang w:val="en-GB"/>
              </w:rPr>
              <w:t xml:space="preserve"> (see FSP Procurement SOP </w:t>
            </w:r>
            <w:hyperlink r:id="rId17" w:anchor="FSP-procurement">
              <w:r w:rsidR="00FB5509" w:rsidRPr="4C59A293">
                <w:rPr>
                  <w:rStyle w:val="Hyperlink"/>
                  <w:lang w:val="en-GB"/>
                </w:rPr>
                <w:t>here</w:t>
              </w:r>
            </w:hyperlink>
            <w:r w:rsidR="00FB5509" w:rsidRPr="4C59A293">
              <w:rPr>
                <w:lang w:val="en-GB"/>
              </w:rPr>
              <w:t>)</w:t>
            </w:r>
            <w:r w:rsidR="00C23501" w:rsidRPr="4C59A293">
              <w:rPr>
                <w:lang w:val="en-GB"/>
              </w:rPr>
              <w:t xml:space="preserve"> </w:t>
            </w:r>
          </w:p>
        </w:tc>
        <w:tc>
          <w:tcPr>
            <w:tcW w:w="6804" w:type="dxa"/>
          </w:tcPr>
          <w:p w14:paraId="68584E41" w14:textId="77777777" w:rsidR="00BF75E4" w:rsidRPr="00ED7BDB" w:rsidRDefault="00C23501"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Clarify if there is an existing FSP agreement in place, whether this is IFRC compliant, and what is required to use this:</w:t>
            </w:r>
          </w:p>
          <w:p w14:paraId="08CBC9DE" w14:textId="77777777" w:rsidR="00C23501" w:rsidRPr="00ED7BDB" w:rsidRDefault="00C23501" w:rsidP="00670704">
            <w:pPr>
              <w:pStyle w:val="ListParagraph"/>
              <w:numPr>
                <w:ilvl w:val="0"/>
                <w:numId w:val="12"/>
              </w:num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b/>
                <w:bCs/>
                <w:lang w:val="en-GB"/>
              </w:rPr>
              <w:t>IFRC compliant framework agreement:</w:t>
            </w:r>
            <w:r w:rsidRPr="00ED7BDB">
              <w:rPr>
                <w:lang w:val="en-GB"/>
              </w:rPr>
              <w:t xml:space="preserve"> Activation through Purchase Order, review of Scope of Work by Regional CVA Coordinator </w:t>
            </w:r>
          </w:p>
          <w:p w14:paraId="3BBB2CB9" w14:textId="03F2E327" w:rsidR="00C23501" w:rsidRPr="00ED7BDB" w:rsidRDefault="00C23501" w:rsidP="00670704">
            <w:pPr>
              <w:pStyle w:val="ListParagraph"/>
              <w:numPr>
                <w:ilvl w:val="0"/>
                <w:numId w:val="12"/>
              </w:num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b/>
                <w:bCs/>
                <w:lang w:val="en-GB"/>
              </w:rPr>
              <w:t>Non-IFRC compliant framework agreement:</w:t>
            </w:r>
            <w:r w:rsidRPr="00ED7BDB">
              <w:rPr>
                <w:lang w:val="en-GB"/>
              </w:rPr>
              <w:t xml:space="preserve"> in addition to above, exceptional approval and finance due diligence required</w:t>
            </w:r>
            <w:r w:rsidR="00AC15EA">
              <w:rPr>
                <w:lang w:val="en-GB"/>
              </w:rPr>
              <w:t>.</w:t>
            </w:r>
            <w:r w:rsidRPr="00ED7BDB">
              <w:rPr>
                <w:lang w:val="en-GB"/>
              </w:rPr>
              <w:t xml:space="preserve"> </w:t>
            </w:r>
            <w:r w:rsidR="00421F94">
              <w:rPr>
                <w:lang w:val="en-GB"/>
              </w:rPr>
              <w:t xml:space="preserve">If an exceptional approval is not granted, a new </w:t>
            </w:r>
            <w:r w:rsidR="003D1E48">
              <w:rPr>
                <w:lang w:val="en-GB"/>
              </w:rPr>
              <w:t>procurement process must be initiated.</w:t>
            </w:r>
          </w:p>
          <w:p w14:paraId="749E18F0" w14:textId="77777777" w:rsidR="00634EBA" w:rsidRPr="00ED7BDB" w:rsidRDefault="00C23501" w:rsidP="00670704">
            <w:pPr>
              <w:pStyle w:val="ListParagraph"/>
              <w:numPr>
                <w:ilvl w:val="0"/>
                <w:numId w:val="12"/>
              </w:num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b/>
                <w:bCs/>
                <w:lang w:val="en-GB"/>
              </w:rPr>
              <w:lastRenderedPageBreak/>
              <w:t>IFRC compliant service agreement (one-off):</w:t>
            </w:r>
            <w:r w:rsidRPr="00ED7BDB">
              <w:rPr>
                <w:lang w:val="en-GB"/>
              </w:rPr>
              <w:t xml:space="preserve"> Extension of contract with FSP and written proof that FSP is willing to deliver services</w:t>
            </w:r>
            <w:r w:rsidR="00FB5509" w:rsidRPr="00ED7BDB">
              <w:rPr>
                <w:lang w:val="en-GB"/>
              </w:rPr>
              <w:t xml:space="preserve"> for current intervention. If Technical Observation is done, </w:t>
            </w:r>
            <w:r w:rsidR="00634EBA" w:rsidRPr="00ED7BDB">
              <w:rPr>
                <w:lang w:val="en-GB"/>
              </w:rPr>
              <w:t>contract can be used under the authority of the Head of Delegation and the provisions of the Technical Observations.</w:t>
            </w:r>
          </w:p>
          <w:p w14:paraId="5F700780" w14:textId="77777777" w:rsidR="00C23501" w:rsidRPr="00ED7BDB" w:rsidRDefault="00634EBA" w:rsidP="00670704">
            <w:pPr>
              <w:pStyle w:val="ListParagraph"/>
              <w:numPr>
                <w:ilvl w:val="0"/>
                <w:numId w:val="12"/>
              </w:num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b/>
                <w:bCs/>
                <w:lang w:val="en-GB"/>
              </w:rPr>
              <w:t xml:space="preserve">Non-IFRC compliant service agreement: </w:t>
            </w:r>
            <w:r w:rsidR="00414AEF" w:rsidRPr="00ED7BDB">
              <w:rPr>
                <w:lang w:val="en-GB"/>
              </w:rPr>
              <w:t xml:space="preserve">As above, however exceptional approval and finance due diligence required. </w:t>
            </w:r>
            <w:r w:rsidRPr="00ED7BDB">
              <w:rPr>
                <w:lang w:val="en-GB"/>
              </w:rPr>
              <w:t xml:space="preserve"> </w:t>
            </w:r>
          </w:p>
          <w:p w14:paraId="34724039" w14:textId="5FB6B03E" w:rsidR="00414AEF" w:rsidRPr="00ED7BDB" w:rsidRDefault="00414AEF" w:rsidP="00670704">
            <w:pPr>
              <w:pStyle w:val="ListParagraph"/>
              <w:numPr>
                <w:ilvl w:val="0"/>
                <w:numId w:val="12"/>
              </w:num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b/>
                <w:bCs/>
                <w:lang w:val="en-GB"/>
              </w:rPr>
              <w:t>No contract:</w:t>
            </w:r>
            <w:r w:rsidRPr="00ED7BDB">
              <w:rPr>
                <w:lang w:val="en-GB"/>
              </w:rPr>
              <w:t xml:space="preserve"> </w:t>
            </w:r>
            <w:r w:rsidR="00514E1C" w:rsidRPr="00ED7BDB">
              <w:rPr>
                <w:lang w:val="en-GB"/>
              </w:rPr>
              <w:t>A</w:t>
            </w:r>
            <w:r w:rsidRPr="00ED7BDB">
              <w:rPr>
                <w:lang w:val="en-GB"/>
              </w:rPr>
              <w:t xml:space="preserve"> FSP procurement process</w:t>
            </w:r>
            <w:r w:rsidR="00514E1C" w:rsidRPr="00ED7BDB">
              <w:rPr>
                <w:lang w:val="en-GB"/>
              </w:rPr>
              <w:t xml:space="preserve"> needs to be initiated. Contact the Regional CVA Coordinator and the Regional Procurement Manager for guidance on this</w:t>
            </w:r>
            <w:r w:rsidRPr="00ED7BDB">
              <w:rPr>
                <w:lang w:val="en-GB"/>
              </w:rPr>
              <w:t xml:space="preserve">. </w:t>
            </w:r>
          </w:p>
        </w:tc>
      </w:tr>
    </w:tbl>
    <w:p w14:paraId="37EF2928" w14:textId="01287DB2" w:rsidR="00136FF1" w:rsidRPr="00ED7BDB" w:rsidRDefault="004B1C4F" w:rsidP="002D29E3">
      <w:pPr>
        <w:pStyle w:val="Heading2"/>
      </w:pPr>
      <w:r w:rsidRPr="00ED7BDB">
        <w:lastRenderedPageBreak/>
        <w:t>Distribution</w:t>
      </w:r>
      <w:r w:rsidR="00C8167C">
        <w:t xml:space="preserve">, </w:t>
      </w:r>
      <w:proofErr w:type="gramStart"/>
      <w:r w:rsidR="00C8167C">
        <w:t>monitoring</w:t>
      </w:r>
      <w:proofErr w:type="gramEnd"/>
      <w:r w:rsidRPr="00ED7BDB">
        <w:t xml:space="preserve"> and </w:t>
      </w:r>
      <w:r w:rsidR="00C8167C">
        <w:t>r</w:t>
      </w:r>
      <w:r w:rsidRPr="00ED7BDB">
        <w:t>econciliation</w:t>
      </w:r>
    </w:p>
    <w:tbl>
      <w:tblPr>
        <w:tblStyle w:val="ListTable3-Accent1"/>
        <w:tblW w:w="9918" w:type="dxa"/>
        <w:tblLook w:val="04A0" w:firstRow="1" w:lastRow="0" w:firstColumn="1" w:lastColumn="0" w:noHBand="0" w:noVBand="1"/>
      </w:tblPr>
      <w:tblGrid>
        <w:gridCol w:w="927"/>
        <w:gridCol w:w="2187"/>
        <w:gridCol w:w="6804"/>
      </w:tblGrid>
      <w:tr w:rsidR="00BF75E4" w:rsidRPr="00ED7BDB" w14:paraId="0867D911" w14:textId="77777777" w:rsidTr="006628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14A2D28B" w14:textId="2ACF1D3F" w:rsidR="00BF75E4" w:rsidRPr="00ED7BDB" w:rsidRDefault="000F508B" w:rsidP="00ED4841">
            <w:pPr>
              <w:spacing w:after="120"/>
              <w:jc w:val="center"/>
              <w:rPr>
                <w:lang w:val="en-GB"/>
              </w:rPr>
            </w:pPr>
            <w:r>
              <w:rPr>
                <w:lang w:val="en-GB"/>
              </w:rPr>
              <w:t>Yes/No</w:t>
            </w:r>
          </w:p>
        </w:tc>
        <w:tc>
          <w:tcPr>
            <w:tcW w:w="2187" w:type="dxa"/>
          </w:tcPr>
          <w:p w14:paraId="4573EA2C" w14:textId="77777777" w:rsidR="00BF75E4"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804" w:type="dxa"/>
          </w:tcPr>
          <w:p w14:paraId="0AEB855C" w14:textId="77777777" w:rsidR="00BF75E4"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0F508B" w:rsidRPr="00934F8D" w14:paraId="5C484B73"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12FF0EF6" w14:textId="2F53480D" w:rsidR="000F508B" w:rsidRPr="00ED7BDB" w:rsidRDefault="00E130D2" w:rsidP="000F508B">
            <w:pPr>
              <w:spacing w:after="120"/>
              <w:jc w:val="center"/>
              <w:rPr>
                <w:lang w:val="en-GB"/>
              </w:rPr>
            </w:pPr>
            <w:sdt>
              <w:sdtPr>
                <w:rPr>
                  <w:sz w:val="22"/>
                  <w:szCs w:val="22"/>
                  <w:lang w:val="en-GB"/>
                </w:rPr>
                <w:alias w:val="Check"/>
                <w:tag w:val="Check"/>
                <w:id w:val="1495993912"/>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75297102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187" w:type="dxa"/>
          </w:tcPr>
          <w:p w14:paraId="5DEDA62B" w14:textId="38715143" w:rsidR="000F508B" w:rsidRPr="00ED7BDB" w:rsidRDefault="00EB206E"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3D7B60">
              <w:rPr>
                <w:lang w:val="en-GB"/>
              </w:rPr>
              <w:t xml:space="preserve"> </w:t>
            </w:r>
            <w:r w:rsidR="000F508B" w:rsidRPr="00ED7BDB">
              <w:rPr>
                <w:lang w:val="en-GB"/>
              </w:rPr>
              <w:t xml:space="preserve">Disbursement </w:t>
            </w:r>
          </w:p>
        </w:tc>
        <w:tc>
          <w:tcPr>
            <w:tcW w:w="6804" w:type="dxa"/>
          </w:tcPr>
          <w:p w14:paraId="560F3A51" w14:textId="66399B24" w:rsidR="000F508B" w:rsidRPr="00ED7BDB" w:rsidRDefault="000F508B" w:rsidP="000F508B">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Specify how cash disbursements are made and the role of NS, typically either: </w:t>
            </w:r>
          </w:p>
          <w:p w14:paraId="50307B0C" w14:textId="67166FB9" w:rsidR="000F508B" w:rsidRPr="00ED7BDB" w:rsidRDefault="000F508B" w:rsidP="000F508B">
            <w:pPr>
              <w:pStyle w:val="ListParagraph"/>
              <w:numPr>
                <w:ilvl w:val="0"/>
                <w:numId w:val="8"/>
              </w:num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Through mobile money or </w:t>
            </w:r>
            <w:proofErr w:type="gramStart"/>
            <w:r w:rsidRPr="00ED7BDB">
              <w:rPr>
                <w:lang w:val="en-GB"/>
              </w:rPr>
              <w:t>banks;</w:t>
            </w:r>
            <w:proofErr w:type="gramEnd"/>
            <w:r w:rsidRPr="00ED7BDB">
              <w:rPr>
                <w:lang w:val="en-GB"/>
              </w:rPr>
              <w:t xml:space="preserve"> people do not need to come to a distribution point but can collect the cash at a mobile agent or bank any time </w:t>
            </w:r>
          </w:p>
          <w:p w14:paraId="010C9F4F" w14:textId="1C6C557E" w:rsidR="000F508B" w:rsidRPr="00ED7BDB" w:rsidRDefault="000F508B" w:rsidP="000F508B">
            <w:pPr>
              <w:pStyle w:val="ListParagraph"/>
              <w:numPr>
                <w:ilvl w:val="0"/>
                <w:numId w:val="8"/>
              </w:num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People need to come to a distribution point to receive the cash (either distributed by FSP or the NS) </w:t>
            </w:r>
          </w:p>
        </w:tc>
      </w:tr>
      <w:tr w:rsidR="000F508B" w:rsidRPr="00934F8D" w14:paraId="1F547802"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3DFA5FD7" w14:textId="7B64EBDD" w:rsidR="000F508B" w:rsidRPr="00ED7BDB" w:rsidRDefault="00E130D2" w:rsidP="000F508B">
            <w:pPr>
              <w:spacing w:after="120"/>
              <w:jc w:val="center"/>
              <w:rPr>
                <w:rFonts w:ascii="MS Gothic" w:eastAsia="MS Gothic" w:hAnsi="MS Gothic"/>
                <w:sz w:val="22"/>
                <w:szCs w:val="22"/>
                <w:lang w:val="en-GB"/>
              </w:rPr>
            </w:pPr>
            <w:sdt>
              <w:sdtPr>
                <w:rPr>
                  <w:sz w:val="22"/>
                  <w:szCs w:val="22"/>
                  <w:lang w:val="en-GB"/>
                </w:rPr>
                <w:alias w:val="Check"/>
                <w:tag w:val="Check"/>
                <w:id w:val="216856607"/>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70128386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187" w:type="dxa"/>
          </w:tcPr>
          <w:p w14:paraId="493B958B" w14:textId="797E3E6B"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Distribution</w:t>
            </w:r>
          </w:p>
        </w:tc>
        <w:tc>
          <w:tcPr>
            <w:tcW w:w="6804" w:type="dxa"/>
          </w:tcPr>
          <w:p w14:paraId="0DE4D88E" w14:textId="0EE92DA3" w:rsidR="000F508B" w:rsidRPr="00ED7BDB" w:rsidRDefault="000F508B" w:rsidP="000F508B">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If the CVA intervention entails a distribution, include distribution plan and site set-up</w:t>
            </w:r>
          </w:p>
        </w:tc>
      </w:tr>
      <w:tr w:rsidR="000F508B" w:rsidRPr="00934F8D" w14:paraId="0C7EF6A2"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5976B95E" w14:textId="0CD36D5E" w:rsidR="000F508B" w:rsidRPr="00ED7BDB" w:rsidRDefault="00E130D2" w:rsidP="000F508B">
            <w:pPr>
              <w:jc w:val="center"/>
              <w:rPr>
                <w:sz w:val="22"/>
                <w:szCs w:val="22"/>
                <w:lang w:val="en-GB"/>
              </w:rPr>
            </w:pPr>
            <w:sdt>
              <w:sdtPr>
                <w:rPr>
                  <w:sz w:val="22"/>
                  <w:szCs w:val="22"/>
                  <w:lang w:val="en-GB"/>
                </w:rPr>
                <w:alias w:val="Check"/>
                <w:tag w:val="Check"/>
                <w:id w:val="-149842195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2007968981"/>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187" w:type="dxa"/>
          </w:tcPr>
          <w:p w14:paraId="3AB224EA" w14:textId="77BB8407" w:rsidR="000F508B" w:rsidRDefault="00EB206E" w:rsidP="000F508B">
            <w:pPr>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3D7B60">
              <w:rPr>
                <w:lang w:val="en-GB"/>
              </w:rPr>
              <w:t xml:space="preserve"> </w:t>
            </w:r>
            <w:r w:rsidR="000F508B">
              <w:rPr>
                <w:lang w:val="en-GB"/>
              </w:rPr>
              <w:t xml:space="preserve">Post-distribution monitoring and market monitoring </w:t>
            </w:r>
          </w:p>
        </w:tc>
        <w:tc>
          <w:tcPr>
            <w:tcW w:w="6804" w:type="dxa"/>
          </w:tcPr>
          <w:p w14:paraId="7E35EC19" w14:textId="77777777" w:rsidR="000F508B" w:rsidRDefault="000F508B" w:rsidP="00E130D2">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Have you planned your PDM and market monitoring (if several instalments, this should be done in between distributions)? </w:t>
            </w:r>
          </w:p>
          <w:p w14:paraId="04286DFF" w14:textId="77777777" w:rsidR="000F508B" w:rsidRDefault="000F508B" w:rsidP="00E130D2">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Do you have tools available for this already? </w:t>
            </w:r>
          </w:p>
          <w:p w14:paraId="5F3EEFB6" w14:textId="4116CE94" w:rsidR="00E130D2" w:rsidRPr="00ED7BDB" w:rsidRDefault="00E130D2" w:rsidP="00E130D2">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Specify that the PDM team is different from the targeting and distribution teams.</w:t>
            </w:r>
          </w:p>
        </w:tc>
      </w:tr>
      <w:tr w:rsidR="000F508B" w:rsidRPr="00934F8D" w14:paraId="616B7AF9"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71073DE6" w14:textId="69690EB8" w:rsidR="000F508B" w:rsidRPr="00ED7BDB" w:rsidRDefault="00E130D2" w:rsidP="000F508B">
            <w:pPr>
              <w:jc w:val="center"/>
              <w:rPr>
                <w:sz w:val="22"/>
                <w:szCs w:val="22"/>
                <w:lang w:val="en-GB"/>
              </w:rPr>
            </w:pPr>
            <w:sdt>
              <w:sdtPr>
                <w:rPr>
                  <w:sz w:val="22"/>
                  <w:szCs w:val="22"/>
                  <w:lang w:val="en-GB"/>
                </w:rPr>
                <w:alias w:val="Check"/>
                <w:tag w:val="Check"/>
                <w:id w:val="-184578266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706495035"/>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3DDEA64D" w14:textId="05731C1C" w:rsidR="000F508B" w:rsidRPr="00ED7BDB" w:rsidRDefault="000F508B" w:rsidP="000F508B">
            <w:pPr>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Reconciliation</w:t>
            </w:r>
          </w:p>
        </w:tc>
        <w:tc>
          <w:tcPr>
            <w:tcW w:w="6804" w:type="dxa"/>
          </w:tcPr>
          <w:p w14:paraId="219EBAA8" w14:textId="1A3414E4" w:rsidR="000F508B" w:rsidRPr="00ED7BDB" w:rsidRDefault="000F508B" w:rsidP="000F508B">
            <w:pPr>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How will disbursements be tracked and reconciled in real time? </w:t>
            </w:r>
          </w:p>
        </w:tc>
      </w:tr>
    </w:tbl>
    <w:p w14:paraId="73643AD6" w14:textId="4F100030" w:rsidR="008334C6" w:rsidRDefault="008334C6" w:rsidP="008334C6">
      <w:pPr>
        <w:pStyle w:val="Heading2"/>
      </w:pPr>
      <w:r w:rsidRPr="00ED7BDB">
        <w:t xml:space="preserve">Protection, </w:t>
      </w:r>
      <w:r w:rsidR="0091409C" w:rsidRPr="00ED7BDB">
        <w:t>Gender,</w:t>
      </w:r>
      <w:r w:rsidRPr="00ED7BDB">
        <w:t xml:space="preserve"> and Inclusion (PGI)</w:t>
      </w:r>
    </w:p>
    <w:tbl>
      <w:tblPr>
        <w:tblStyle w:val="ListTable3-Accent1"/>
        <w:tblW w:w="9918" w:type="dxa"/>
        <w:tblLook w:val="04A0" w:firstRow="1" w:lastRow="0" w:firstColumn="1" w:lastColumn="0" w:noHBand="0" w:noVBand="1"/>
      </w:tblPr>
      <w:tblGrid>
        <w:gridCol w:w="927"/>
        <w:gridCol w:w="2187"/>
        <w:gridCol w:w="6804"/>
      </w:tblGrid>
      <w:tr w:rsidR="008334C6" w:rsidRPr="0047281A" w14:paraId="7C7D1807" w14:textId="77777777" w:rsidTr="006628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0A884436" w14:textId="688980A5" w:rsidR="008334C6" w:rsidRPr="0047281A" w:rsidRDefault="000F508B" w:rsidP="00350FD5">
            <w:pPr>
              <w:spacing w:after="120"/>
              <w:jc w:val="center"/>
              <w:rPr>
                <w:lang w:val="en-GB"/>
              </w:rPr>
            </w:pPr>
            <w:r w:rsidRPr="0047281A">
              <w:rPr>
                <w:lang w:val="en-GB"/>
              </w:rPr>
              <w:t>Yes/No</w:t>
            </w:r>
          </w:p>
        </w:tc>
        <w:tc>
          <w:tcPr>
            <w:tcW w:w="2187" w:type="dxa"/>
          </w:tcPr>
          <w:p w14:paraId="28AD7E32" w14:textId="77777777" w:rsidR="008334C6" w:rsidRPr="0047281A" w:rsidRDefault="008334C6" w:rsidP="00350FD5">
            <w:pPr>
              <w:spacing w:after="120"/>
              <w:cnfStyle w:val="100000000000" w:firstRow="1" w:lastRow="0" w:firstColumn="0" w:lastColumn="0" w:oddVBand="0" w:evenVBand="0" w:oddHBand="0" w:evenHBand="0" w:firstRowFirstColumn="0" w:firstRowLastColumn="0" w:lastRowFirstColumn="0" w:lastRowLastColumn="0"/>
              <w:rPr>
                <w:lang w:val="en-GB"/>
              </w:rPr>
            </w:pPr>
            <w:r w:rsidRPr="0047281A">
              <w:rPr>
                <w:lang w:val="en-GB"/>
              </w:rPr>
              <w:t xml:space="preserve">Detail to include  </w:t>
            </w:r>
          </w:p>
        </w:tc>
        <w:tc>
          <w:tcPr>
            <w:tcW w:w="6804" w:type="dxa"/>
          </w:tcPr>
          <w:p w14:paraId="22CF0EF2" w14:textId="77777777" w:rsidR="008334C6" w:rsidRPr="0047281A" w:rsidRDefault="008334C6" w:rsidP="00350FD5">
            <w:pPr>
              <w:spacing w:after="120"/>
              <w:cnfStyle w:val="100000000000" w:firstRow="1" w:lastRow="0" w:firstColumn="0" w:lastColumn="0" w:oddVBand="0" w:evenVBand="0" w:oddHBand="0" w:evenHBand="0" w:firstRowFirstColumn="0" w:firstRowLastColumn="0" w:lastRowFirstColumn="0" w:lastRowLastColumn="0"/>
              <w:rPr>
                <w:lang w:val="en-GB"/>
              </w:rPr>
            </w:pPr>
            <w:r w:rsidRPr="0047281A">
              <w:rPr>
                <w:lang w:val="en-GB"/>
              </w:rPr>
              <w:t>Guidance and detailed description</w:t>
            </w:r>
          </w:p>
        </w:tc>
      </w:tr>
      <w:tr w:rsidR="008334C6" w:rsidRPr="00934F8D" w14:paraId="39E9967A"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689DD12D" w14:textId="6C9A321A" w:rsidR="008334C6" w:rsidRPr="00ED7BDB" w:rsidRDefault="00E130D2" w:rsidP="00350FD5">
            <w:pPr>
              <w:spacing w:after="120"/>
              <w:jc w:val="center"/>
              <w:rPr>
                <w:rFonts w:ascii="MS Gothic" w:eastAsia="MS Gothic" w:hAnsi="MS Gothic"/>
                <w:sz w:val="22"/>
                <w:szCs w:val="22"/>
                <w:lang w:val="en-GB"/>
              </w:rPr>
            </w:pPr>
            <w:sdt>
              <w:sdtPr>
                <w:rPr>
                  <w:sz w:val="22"/>
                  <w:szCs w:val="22"/>
                  <w:lang w:val="en-GB"/>
                </w:rPr>
                <w:alias w:val="Check"/>
                <w:tag w:val="Check"/>
                <w:id w:val="-661699768"/>
                <w15:color w:val="33CCCC"/>
                <w14:checkbox>
                  <w14:checked w14:val="0"/>
                  <w14:checkedState w14:val="221A" w14:font="Segoe UI Light"/>
                  <w14:uncheckedState w14:val="2610" w14:font="MS Gothic"/>
                </w14:checkbox>
              </w:sdtPr>
              <w:sdtEndPr/>
              <w:sdtContent>
                <w:r w:rsidR="008334C6"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213922810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187" w:type="dxa"/>
          </w:tcPr>
          <w:p w14:paraId="096E991F" w14:textId="11EEA649" w:rsidR="008334C6" w:rsidRPr="00ED7BDB" w:rsidRDefault="00EB206E" w:rsidP="00350FD5">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3D7B60">
              <w:rPr>
                <w:lang w:val="en-GB"/>
              </w:rPr>
              <w:t xml:space="preserve"> </w:t>
            </w:r>
            <w:r w:rsidR="00693DA8" w:rsidRPr="00ED7BDB">
              <w:rPr>
                <w:lang w:val="en-GB"/>
              </w:rPr>
              <w:t xml:space="preserve">Protection and </w:t>
            </w:r>
            <w:r w:rsidR="009B26FE" w:rsidRPr="00ED7BDB">
              <w:rPr>
                <w:lang w:val="en-GB"/>
              </w:rPr>
              <w:t>gender mainstreaming</w:t>
            </w:r>
            <w:r w:rsidR="00A46068" w:rsidRPr="00ED7BDB">
              <w:rPr>
                <w:lang w:val="en-GB"/>
              </w:rPr>
              <w:t xml:space="preserve"> and r</w:t>
            </w:r>
            <w:r w:rsidR="008334C6" w:rsidRPr="00ED7BDB">
              <w:rPr>
                <w:lang w:val="en-GB"/>
              </w:rPr>
              <w:t>isk mitigation</w:t>
            </w:r>
          </w:p>
        </w:tc>
        <w:tc>
          <w:tcPr>
            <w:tcW w:w="6804" w:type="dxa"/>
          </w:tcPr>
          <w:p w14:paraId="75734ABD" w14:textId="77777777" w:rsidR="00C47965" w:rsidRDefault="00C47965" w:rsidP="00350FD5">
            <w:pPr>
              <w:spacing w:after="120"/>
              <w:cnfStyle w:val="000000100000" w:firstRow="0" w:lastRow="0" w:firstColumn="0" w:lastColumn="0" w:oddVBand="0" w:evenVBand="0" w:oddHBand="1" w:evenHBand="0" w:firstRowFirstColumn="0" w:firstRowLastColumn="0" w:lastRowFirstColumn="0" w:lastRowLastColumn="0"/>
              <w:rPr>
                <w:b/>
                <w:bCs/>
                <w:lang w:val="en-GB"/>
              </w:rPr>
            </w:pPr>
            <w:r>
              <w:rPr>
                <w:lang w:val="en-GB"/>
              </w:rPr>
              <w:t>Refer to the</w:t>
            </w:r>
            <w:r w:rsidRPr="00934F8D">
              <w:rPr>
                <w:b/>
                <w:bCs/>
                <w:lang w:val="en-GB"/>
              </w:rPr>
              <w:t xml:space="preserve"> PGI-sensitive CVA </w:t>
            </w:r>
            <w:r w:rsidRPr="0047281A">
              <w:rPr>
                <w:b/>
                <w:bCs/>
                <w:lang w:val="en-GB"/>
              </w:rPr>
              <w:t xml:space="preserve">Checklist available </w:t>
            </w:r>
            <w:hyperlink r:id="rId18" w:anchor="other-key-docs" w:history="1">
              <w:r w:rsidRPr="0047281A">
                <w:rPr>
                  <w:rStyle w:val="Hyperlink"/>
                  <w:b/>
                  <w:bCs/>
                  <w:lang w:val="en-GB"/>
                </w:rPr>
                <w:t>here</w:t>
              </w:r>
            </w:hyperlink>
            <w:r w:rsidRPr="0047281A">
              <w:rPr>
                <w:b/>
                <w:bCs/>
                <w:lang w:val="en-GB"/>
              </w:rPr>
              <w:t>.</w:t>
            </w:r>
          </w:p>
          <w:p w14:paraId="70A88C7A" w14:textId="666CC29F" w:rsidR="00693DA8" w:rsidRPr="00ED7BDB" w:rsidRDefault="009B26FE" w:rsidP="00350FD5">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How are women included and consulted throughout the project cycle? </w:t>
            </w:r>
          </w:p>
          <w:p w14:paraId="08B7A541" w14:textId="57F21BD5" w:rsidR="00693DA8" w:rsidRPr="00ED7BDB" w:rsidRDefault="00693DA8" w:rsidP="00350FD5">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Is a gender and protection analysis done or planned? </w:t>
            </w:r>
          </w:p>
          <w:p w14:paraId="3251CBD8" w14:textId="364C7797" w:rsidR="00482543" w:rsidRPr="00ED7BDB" w:rsidRDefault="00482543" w:rsidP="00350FD5">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Remember to include questions on everyone’s safe access to markets and services in your needs assessment. </w:t>
            </w:r>
          </w:p>
          <w:p w14:paraId="72F4F1B5" w14:textId="59056CDF" w:rsidR="00350FD5" w:rsidRPr="00ED7BDB" w:rsidRDefault="00350FD5" w:rsidP="00350FD5">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Which risk mitigation measures are engaged related to </w:t>
            </w:r>
            <w:r w:rsidR="008666C3" w:rsidRPr="00ED7BDB">
              <w:rPr>
                <w:lang w:val="en-GB"/>
              </w:rPr>
              <w:t>PGI</w:t>
            </w:r>
            <w:r w:rsidRPr="00ED7BDB">
              <w:rPr>
                <w:lang w:val="en-GB"/>
              </w:rPr>
              <w:t xml:space="preserve">? </w:t>
            </w:r>
          </w:p>
        </w:tc>
      </w:tr>
      <w:tr w:rsidR="00C47965" w:rsidRPr="00ED7BDB" w14:paraId="673CB0DB" w14:textId="77777777" w:rsidTr="00DE52D8">
        <w:tc>
          <w:tcPr>
            <w:cnfStyle w:val="001000000000" w:firstRow="0" w:lastRow="0" w:firstColumn="1" w:lastColumn="0" w:oddVBand="0" w:evenVBand="0" w:oddHBand="0" w:evenHBand="0" w:firstRowFirstColumn="0" w:firstRowLastColumn="0" w:lastRowFirstColumn="0" w:lastRowLastColumn="0"/>
            <w:tcW w:w="927" w:type="dxa"/>
          </w:tcPr>
          <w:p w14:paraId="1AF96515" w14:textId="77777777" w:rsidR="00C47965" w:rsidRPr="00ED7BDB" w:rsidRDefault="00C47965" w:rsidP="00DE52D8">
            <w:pPr>
              <w:spacing w:after="120"/>
              <w:jc w:val="center"/>
              <w:rPr>
                <w:lang w:val="en-GB"/>
              </w:rPr>
            </w:pPr>
            <w:sdt>
              <w:sdtPr>
                <w:rPr>
                  <w:sz w:val="22"/>
                  <w:szCs w:val="22"/>
                  <w:lang w:val="en-GB"/>
                </w:rPr>
                <w:alias w:val="Check"/>
                <w:tag w:val="Check"/>
                <w:id w:val="-832369948"/>
                <w15:color w:val="33CCCC"/>
                <w14:checkbox>
                  <w14:checked w14:val="0"/>
                  <w14:checkedState w14:val="221A" w14:font="Segoe UI Light"/>
                  <w14:uncheckedState w14:val="2610" w14:font="MS Gothic"/>
                </w14:checkbox>
              </w:sdtPr>
              <w:sdtContent>
                <w:r w:rsidRPr="00ED7BDB">
                  <w:rPr>
                    <w:rFonts w:ascii="MS Gothic" w:eastAsia="MS Gothic" w:hAnsi="MS Gothic"/>
                    <w:sz w:val="22"/>
                    <w:szCs w:val="22"/>
                    <w:lang w:val="en-GB"/>
                  </w:rPr>
                  <w:t>☐</w:t>
                </w:r>
              </w:sdtContent>
            </w:sdt>
            <w:r>
              <w:rPr>
                <w:sz w:val="22"/>
                <w:szCs w:val="22"/>
                <w:lang w:val="en-GB"/>
              </w:rPr>
              <w:t xml:space="preserve"> </w:t>
            </w:r>
            <w:sdt>
              <w:sdtPr>
                <w:rPr>
                  <w:sz w:val="22"/>
                  <w:szCs w:val="22"/>
                  <w:lang w:val="en-GB"/>
                </w:rPr>
                <w:alias w:val="Check"/>
                <w:tag w:val="Check"/>
                <w:id w:val="-452873820"/>
                <w15:color w:val="33CCCC"/>
                <w14:checkbox>
                  <w14:checked w14:val="0"/>
                  <w14:checkedState w14:val="221A" w14:font="Segoe UI Light"/>
                  <w14:uncheckedState w14:val="2610" w14:font="MS Gothic"/>
                </w14:checkbox>
              </w:sdtPr>
              <w:sdtContent>
                <w:r w:rsidRPr="00ED7BDB">
                  <w:rPr>
                    <w:rFonts w:ascii="MS Gothic" w:eastAsia="MS Gothic" w:hAnsi="MS Gothic"/>
                    <w:sz w:val="22"/>
                    <w:szCs w:val="22"/>
                    <w:lang w:val="en-GB"/>
                  </w:rPr>
                  <w:t>☐</w:t>
                </w:r>
              </w:sdtContent>
            </w:sdt>
            <w:r>
              <w:rPr>
                <w:sz w:val="22"/>
                <w:szCs w:val="22"/>
                <w:lang w:val="en-GB"/>
              </w:rPr>
              <w:t xml:space="preserve"> </w:t>
            </w:r>
          </w:p>
        </w:tc>
        <w:tc>
          <w:tcPr>
            <w:tcW w:w="2187" w:type="dxa"/>
          </w:tcPr>
          <w:p w14:paraId="6CA793D8" w14:textId="77777777" w:rsidR="00C47965" w:rsidRPr="00ED7BDB" w:rsidRDefault="00C47965" w:rsidP="00DE52D8">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 </w:t>
            </w:r>
            <w:r w:rsidRPr="00ED7BDB">
              <w:rPr>
                <w:lang w:val="en-GB"/>
              </w:rPr>
              <w:t>Consultations around targeting</w:t>
            </w:r>
          </w:p>
        </w:tc>
        <w:tc>
          <w:tcPr>
            <w:tcW w:w="6804" w:type="dxa"/>
          </w:tcPr>
          <w:p w14:paraId="73DFAEAA" w14:textId="77777777" w:rsidR="00C47965" w:rsidRPr="00ED7BDB" w:rsidRDefault="00C47965" w:rsidP="00DE52D8">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Are you planning to consult households on who they prefer should be the primary recipient of the cash or voucher? </w:t>
            </w:r>
          </w:p>
        </w:tc>
      </w:tr>
      <w:tr w:rsidR="008334C6" w:rsidRPr="00934F8D" w14:paraId="45AF3416"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690BC2F0" w14:textId="3F3718DD" w:rsidR="008334C6" w:rsidRPr="00ED7BDB" w:rsidRDefault="00E130D2" w:rsidP="00350FD5">
            <w:pPr>
              <w:spacing w:after="120"/>
              <w:jc w:val="center"/>
              <w:rPr>
                <w:rFonts w:ascii="MS Gothic" w:eastAsia="MS Gothic" w:hAnsi="MS Gothic"/>
                <w:sz w:val="22"/>
                <w:szCs w:val="22"/>
                <w:lang w:val="en-GB"/>
              </w:rPr>
            </w:pPr>
            <w:sdt>
              <w:sdtPr>
                <w:rPr>
                  <w:sz w:val="22"/>
                  <w:szCs w:val="22"/>
                  <w:lang w:val="en-GB"/>
                </w:rPr>
                <w:alias w:val="Check"/>
                <w:tag w:val="Check"/>
                <w:id w:val="-623156483"/>
                <w15:color w:val="33CCCC"/>
                <w14:checkbox>
                  <w14:checked w14:val="0"/>
                  <w14:checkedState w14:val="221A" w14:font="Segoe UI Light"/>
                  <w14:uncheckedState w14:val="2610" w14:font="MS Gothic"/>
                </w14:checkbox>
              </w:sdtPr>
              <w:sdtEndPr/>
              <w:sdtContent>
                <w:r w:rsidR="008334C6"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917041642"/>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187" w:type="dxa"/>
          </w:tcPr>
          <w:p w14:paraId="03425FC9" w14:textId="48251A7D" w:rsidR="008334C6" w:rsidRPr="00ED7BDB" w:rsidRDefault="008334C6" w:rsidP="00350FD5">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Cash+ / complementary activities </w:t>
            </w:r>
            <w:r w:rsidR="00123A6F" w:rsidRPr="00ED7BDB">
              <w:rPr>
                <w:i/>
                <w:iCs/>
                <w:lang w:val="en-GB"/>
              </w:rPr>
              <w:t>(esp. for EAs)</w:t>
            </w:r>
          </w:p>
        </w:tc>
        <w:tc>
          <w:tcPr>
            <w:tcW w:w="6804" w:type="dxa"/>
          </w:tcPr>
          <w:p w14:paraId="24615965" w14:textId="3E9D8341" w:rsidR="008334C6" w:rsidRPr="00ED7BDB" w:rsidRDefault="008666C3" w:rsidP="00350FD5">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Which PGI activities are included to maximize the impact of the project? E.g. gender discussion groups</w:t>
            </w:r>
            <w:r w:rsidR="00261BEA" w:rsidRPr="00ED7BDB">
              <w:rPr>
                <w:lang w:val="en-GB"/>
              </w:rPr>
              <w:t xml:space="preserve">, </w:t>
            </w:r>
            <w:r w:rsidRPr="00ED7BDB">
              <w:rPr>
                <w:lang w:val="en-GB"/>
              </w:rPr>
              <w:t>financial management training</w:t>
            </w:r>
            <w:r w:rsidR="00261BEA" w:rsidRPr="00ED7BDB">
              <w:rPr>
                <w:lang w:val="en-GB"/>
              </w:rPr>
              <w:t>, sensitisation on shared decision making</w:t>
            </w:r>
            <w:r w:rsidR="00CB20B3" w:rsidRPr="00ED7BDB">
              <w:rPr>
                <w:lang w:val="en-GB"/>
              </w:rPr>
              <w:t xml:space="preserve">, GBV, and gender equality…  </w:t>
            </w:r>
          </w:p>
        </w:tc>
      </w:tr>
      <w:tr w:rsidR="004F32DB" w:rsidRPr="00934F8D" w14:paraId="61CD6B2D"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083EAC96" w14:textId="47FFBDD0" w:rsidR="004F32DB" w:rsidRPr="00ED7BDB" w:rsidRDefault="00E130D2" w:rsidP="00350FD5">
            <w:pPr>
              <w:spacing w:after="120"/>
              <w:jc w:val="center"/>
              <w:rPr>
                <w:sz w:val="22"/>
                <w:szCs w:val="22"/>
                <w:lang w:val="en-GB"/>
              </w:rPr>
            </w:pPr>
            <w:sdt>
              <w:sdtPr>
                <w:rPr>
                  <w:sz w:val="22"/>
                  <w:szCs w:val="22"/>
                  <w:lang w:val="en-GB"/>
                </w:rPr>
                <w:alias w:val="Check"/>
                <w:tag w:val="Check"/>
                <w:id w:val="574788593"/>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41332121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187" w:type="dxa"/>
          </w:tcPr>
          <w:p w14:paraId="676FB488" w14:textId="3CA92E3C" w:rsidR="004F32DB" w:rsidRPr="00ED7BDB" w:rsidRDefault="004F32DB" w:rsidP="00350FD5">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Referral mechanisms</w:t>
            </w:r>
          </w:p>
        </w:tc>
        <w:tc>
          <w:tcPr>
            <w:tcW w:w="6804" w:type="dxa"/>
          </w:tcPr>
          <w:p w14:paraId="436DAE88" w14:textId="26C89445" w:rsidR="004F32DB" w:rsidRPr="00ED7BDB" w:rsidRDefault="004F32DB" w:rsidP="00350FD5">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Specify the existence of referral mechanisms for GBV and child protection and how staff and volunteers will be trained on these</w:t>
            </w:r>
          </w:p>
        </w:tc>
      </w:tr>
    </w:tbl>
    <w:p w14:paraId="0C17A577" w14:textId="760A2AF7" w:rsidR="005E506D" w:rsidRPr="00ED7BDB" w:rsidRDefault="00741819" w:rsidP="002D29E3">
      <w:pPr>
        <w:pStyle w:val="Heading2"/>
      </w:pPr>
      <w:r w:rsidRPr="00ED7BDB">
        <w:t>CVA and e</w:t>
      </w:r>
      <w:r w:rsidR="005E506D" w:rsidRPr="00ED7BDB">
        <w:t xml:space="preserve">nvironmental considerations </w:t>
      </w:r>
      <w:r w:rsidR="003346C5" w:rsidRPr="00ED7BDB">
        <w:t xml:space="preserve">/ do-no-harm </w:t>
      </w:r>
    </w:p>
    <w:tbl>
      <w:tblPr>
        <w:tblStyle w:val="ListTable3-Accent1"/>
        <w:tblW w:w="9918" w:type="dxa"/>
        <w:tblLook w:val="04A0" w:firstRow="1" w:lastRow="0" w:firstColumn="1" w:lastColumn="0" w:noHBand="0" w:noVBand="1"/>
      </w:tblPr>
      <w:tblGrid>
        <w:gridCol w:w="927"/>
        <w:gridCol w:w="2045"/>
        <w:gridCol w:w="6946"/>
      </w:tblGrid>
      <w:tr w:rsidR="005E506D" w:rsidRPr="00ED7BDB" w14:paraId="6321A54E" w14:textId="77777777" w:rsidTr="006628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12758B29" w14:textId="28AD510E" w:rsidR="005E506D" w:rsidRPr="00ED7BDB" w:rsidRDefault="000F508B" w:rsidP="00ED4841">
            <w:pPr>
              <w:spacing w:after="120"/>
              <w:jc w:val="center"/>
              <w:rPr>
                <w:lang w:val="en-GB"/>
              </w:rPr>
            </w:pPr>
            <w:r>
              <w:rPr>
                <w:lang w:val="en-GB"/>
              </w:rPr>
              <w:t>Yes/No</w:t>
            </w:r>
          </w:p>
        </w:tc>
        <w:tc>
          <w:tcPr>
            <w:tcW w:w="2045" w:type="dxa"/>
          </w:tcPr>
          <w:p w14:paraId="42687185" w14:textId="77777777" w:rsidR="005E506D" w:rsidRPr="00ED7BDB" w:rsidRDefault="005E506D"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946" w:type="dxa"/>
          </w:tcPr>
          <w:p w14:paraId="3BD7DC0D" w14:textId="77777777" w:rsidR="005E506D" w:rsidRPr="00ED7BDB" w:rsidRDefault="005E506D"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5E506D" w:rsidRPr="00934F8D" w14:paraId="52A5B66D"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1CCF7F39" w14:textId="1E5E362F" w:rsidR="005E506D" w:rsidRPr="00ED7BDB" w:rsidRDefault="00E130D2" w:rsidP="00ED4841">
            <w:pPr>
              <w:spacing w:after="120"/>
              <w:jc w:val="center"/>
              <w:rPr>
                <w:lang w:val="en-GB"/>
              </w:rPr>
            </w:pPr>
            <w:sdt>
              <w:sdtPr>
                <w:rPr>
                  <w:sz w:val="22"/>
                  <w:szCs w:val="22"/>
                  <w:lang w:val="en-GB"/>
                </w:rPr>
                <w:alias w:val="Check"/>
                <w:tag w:val="Check"/>
                <w:id w:val="-191073886"/>
                <w15:color w:val="33CCCC"/>
                <w14:checkbox>
                  <w14:checked w14:val="0"/>
                  <w14:checkedState w14:val="221A" w14:font="Segoe UI Light"/>
                  <w14:uncheckedState w14:val="2610" w14:font="MS Gothic"/>
                </w14:checkbox>
              </w:sdtPr>
              <w:sdtEndPr/>
              <w:sdtContent>
                <w:r w:rsidR="005E506D"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577432556"/>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045" w:type="dxa"/>
          </w:tcPr>
          <w:p w14:paraId="5F507809" w14:textId="3E3EFE3C" w:rsidR="005E506D" w:rsidRPr="00ED7BDB" w:rsidRDefault="005E506D"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C</w:t>
            </w:r>
            <w:r w:rsidR="00D710E8" w:rsidRPr="00ED7BDB">
              <w:rPr>
                <w:lang w:val="en-GB"/>
              </w:rPr>
              <w:t>VA</w:t>
            </w:r>
            <w:r w:rsidRPr="00ED7BDB">
              <w:rPr>
                <w:lang w:val="en-GB"/>
              </w:rPr>
              <w:t xml:space="preserve"> for cooking fuel </w:t>
            </w:r>
          </w:p>
        </w:tc>
        <w:tc>
          <w:tcPr>
            <w:tcW w:w="6946" w:type="dxa"/>
          </w:tcPr>
          <w:p w14:paraId="740463F9" w14:textId="53BA7DFB" w:rsidR="005E506D" w:rsidRPr="00ED7BDB" w:rsidRDefault="005E506D"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Is </w:t>
            </w:r>
            <w:r w:rsidR="003A42BC">
              <w:rPr>
                <w:lang w:val="en-GB"/>
              </w:rPr>
              <w:t xml:space="preserve">a sustainable </w:t>
            </w:r>
            <w:r w:rsidRPr="00ED7BDB">
              <w:rPr>
                <w:lang w:val="en-GB"/>
              </w:rPr>
              <w:t xml:space="preserve">cooking fuel included in the MEB/MFB </w:t>
            </w:r>
            <w:r w:rsidR="00524338">
              <w:rPr>
                <w:lang w:val="en-GB"/>
              </w:rPr>
              <w:t xml:space="preserve">or as an add-on (e.g. voucher or in-kind) </w:t>
            </w:r>
            <w:r w:rsidRPr="00ED7BDB">
              <w:rPr>
                <w:lang w:val="en-GB"/>
              </w:rPr>
              <w:t>to reduce consumption of firewood</w:t>
            </w:r>
            <w:r w:rsidR="00CC1FB5">
              <w:rPr>
                <w:lang w:val="en-GB"/>
              </w:rPr>
              <w:t>, charcoal etc</w:t>
            </w:r>
            <w:r w:rsidRPr="00ED7BDB">
              <w:rPr>
                <w:lang w:val="en-GB"/>
              </w:rPr>
              <w:t xml:space="preserve"> (for cooking)?</w:t>
            </w:r>
            <w:r w:rsidRPr="00ED7BDB">
              <w:rPr>
                <w:rStyle w:val="FootnoteReference"/>
                <w:lang w:val="en-GB"/>
              </w:rPr>
              <w:footnoteReference w:id="3"/>
            </w:r>
          </w:p>
          <w:p w14:paraId="2D19D24E" w14:textId="04CA3509" w:rsidR="008A488F" w:rsidRPr="00ED7BDB" w:rsidRDefault="008A488F"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Can people access </w:t>
            </w:r>
            <w:r w:rsidR="000A3BD9">
              <w:rPr>
                <w:lang w:val="en-GB"/>
              </w:rPr>
              <w:t xml:space="preserve">sustainable fuel </w:t>
            </w:r>
            <w:r w:rsidRPr="00ED7BDB">
              <w:rPr>
                <w:lang w:val="en-GB"/>
              </w:rPr>
              <w:t xml:space="preserve">e.g. </w:t>
            </w:r>
            <w:r w:rsidR="00A82E7D" w:rsidRPr="00ED7BDB">
              <w:rPr>
                <w:lang w:val="en-GB"/>
              </w:rPr>
              <w:t>LPG/</w:t>
            </w:r>
            <w:r w:rsidRPr="00ED7BDB">
              <w:rPr>
                <w:lang w:val="en-GB"/>
              </w:rPr>
              <w:t xml:space="preserve">gas from local markets? </w:t>
            </w:r>
          </w:p>
        </w:tc>
      </w:tr>
      <w:tr w:rsidR="005E506D" w:rsidRPr="00ED7BDB" w14:paraId="5EC6A4F1"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3A54675D" w14:textId="50BC9C77" w:rsidR="005E506D" w:rsidRPr="00ED7BDB" w:rsidRDefault="00E130D2" w:rsidP="00ED4841">
            <w:pPr>
              <w:spacing w:after="120"/>
              <w:jc w:val="center"/>
              <w:rPr>
                <w:sz w:val="22"/>
                <w:szCs w:val="22"/>
                <w:lang w:val="en-GB"/>
              </w:rPr>
            </w:pPr>
            <w:sdt>
              <w:sdtPr>
                <w:rPr>
                  <w:sz w:val="22"/>
                  <w:szCs w:val="22"/>
                  <w:lang w:val="en-GB"/>
                </w:rPr>
                <w:alias w:val="Check"/>
                <w:tag w:val="Check"/>
                <w:id w:val="-1379553044"/>
                <w15:color w:val="33CCCC"/>
                <w14:checkbox>
                  <w14:checked w14:val="0"/>
                  <w14:checkedState w14:val="221A" w14:font="Segoe UI Light"/>
                  <w14:uncheckedState w14:val="2610" w14:font="MS Gothic"/>
                </w14:checkbox>
              </w:sdtPr>
              <w:sdtEndPr/>
              <w:sdtContent>
                <w:r w:rsidR="005E506D"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875369228"/>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p>
        </w:tc>
        <w:tc>
          <w:tcPr>
            <w:tcW w:w="2045" w:type="dxa"/>
          </w:tcPr>
          <w:p w14:paraId="530E269D" w14:textId="32C905C7" w:rsidR="005E506D" w:rsidRPr="00ED7BDB" w:rsidRDefault="005E506D"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Cash for shelter </w:t>
            </w:r>
            <w:r w:rsidR="00100B4C">
              <w:rPr>
                <w:lang w:val="en-GB"/>
              </w:rPr>
              <w:t xml:space="preserve">(see also section 2.4 </w:t>
            </w:r>
            <w:hyperlink r:id="rId19" w:history="1">
              <w:r w:rsidR="00100B4C" w:rsidRPr="00100B4C">
                <w:rPr>
                  <w:rStyle w:val="Hyperlink"/>
                  <w:lang w:val="en-GB"/>
                </w:rPr>
                <w:t>here</w:t>
              </w:r>
            </w:hyperlink>
            <w:r w:rsidR="00100B4C">
              <w:rPr>
                <w:lang w:val="en-GB"/>
              </w:rPr>
              <w:t>)</w:t>
            </w:r>
          </w:p>
        </w:tc>
        <w:tc>
          <w:tcPr>
            <w:tcW w:w="6946" w:type="dxa"/>
          </w:tcPr>
          <w:p w14:paraId="071B6B57" w14:textId="0B741102" w:rsidR="005E506D" w:rsidRPr="00ED7BDB" w:rsidRDefault="00897E4C"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Ho</w:t>
            </w:r>
            <w:r w:rsidR="005E506D" w:rsidRPr="00ED7BDB">
              <w:rPr>
                <w:lang w:val="en-GB"/>
              </w:rPr>
              <w:t xml:space="preserve">w is the environmental impact </w:t>
            </w:r>
            <w:r w:rsidR="00675178">
              <w:rPr>
                <w:lang w:val="en-GB"/>
              </w:rPr>
              <w:t xml:space="preserve">considered </w:t>
            </w:r>
            <w:r w:rsidR="005E506D" w:rsidRPr="00ED7BDB">
              <w:rPr>
                <w:lang w:val="en-GB"/>
              </w:rPr>
              <w:t xml:space="preserve">for </w:t>
            </w:r>
            <w:r w:rsidR="007821A9">
              <w:rPr>
                <w:lang w:val="en-GB"/>
              </w:rPr>
              <w:t xml:space="preserve">shelter </w:t>
            </w:r>
            <w:r w:rsidR="005E506D" w:rsidRPr="00ED7BDB">
              <w:rPr>
                <w:lang w:val="en-GB"/>
              </w:rPr>
              <w:t xml:space="preserve">materials </w:t>
            </w:r>
            <w:r w:rsidR="00284E97">
              <w:rPr>
                <w:lang w:val="en-GB"/>
              </w:rPr>
              <w:t xml:space="preserve">that are </w:t>
            </w:r>
            <w:r w:rsidR="007E2117">
              <w:rPr>
                <w:lang w:val="en-GB"/>
              </w:rPr>
              <w:t xml:space="preserve">likely to be purchased </w:t>
            </w:r>
            <w:r w:rsidR="005E506D" w:rsidRPr="00ED7BDB">
              <w:rPr>
                <w:lang w:val="en-GB"/>
              </w:rPr>
              <w:t>(e.g. local deforestation)?</w:t>
            </w:r>
            <w:r w:rsidR="004D0C41">
              <w:rPr>
                <w:rStyle w:val="FootnoteReference"/>
                <w:lang w:val="en-GB"/>
              </w:rPr>
              <w:footnoteReference w:id="4"/>
            </w:r>
            <w:r w:rsidR="005E506D" w:rsidRPr="00ED7BDB">
              <w:rPr>
                <w:lang w:val="en-GB"/>
              </w:rPr>
              <w:t xml:space="preserve"> </w:t>
            </w:r>
          </w:p>
          <w:p w14:paraId="60EC27FB" w14:textId="23F616C3" w:rsidR="0066226E" w:rsidRPr="00ED7BDB" w:rsidRDefault="0066226E"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Can cash for rent substitute a need to reconstruct new shelters? </w:t>
            </w:r>
            <w:r w:rsidR="00DA102D">
              <w:rPr>
                <w:lang w:val="en-GB"/>
              </w:rPr>
              <w:t>(esp. in urban settings)</w:t>
            </w:r>
            <w:r w:rsidR="00577300">
              <w:rPr>
                <w:lang w:val="en-GB"/>
              </w:rPr>
              <w:t xml:space="preserve"> (guide on shelter assistance </w:t>
            </w:r>
            <w:hyperlink r:id="rId20" w:history="1">
              <w:r w:rsidR="00577300" w:rsidRPr="00577300">
                <w:rPr>
                  <w:rStyle w:val="Hyperlink"/>
                  <w:lang w:val="en-GB"/>
                </w:rPr>
                <w:t>here</w:t>
              </w:r>
            </w:hyperlink>
            <w:r w:rsidR="00C56B04">
              <w:rPr>
                <w:lang w:val="en-GB"/>
              </w:rPr>
              <w:t>)</w:t>
            </w:r>
            <w:r w:rsidR="00577300">
              <w:rPr>
                <w:lang w:val="en-GB"/>
              </w:rPr>
              <w:t xml:space="preserve"> </w:t>
            </w:r>
          </w:p>
        </w:tc>
      </w:tr>
      <w:tr w:rsidR="005E506D" w:rsidRPr="00934F8D" w14:paraId="062500DC"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05B2ACD0" w14:textId="550BFE04" w:rsidR="005E506D" w:rsidRPr="00ED7BDB" w:rsidRDefault="00E130D2" w:rsidP="00ED4841">
            <w:pPr>
              <w:spacing w:after="120"/>
              <w:jc w:val="center"/>
              <w:rPr>
                <w:rFonts w:ascii="MS Gothic" w:eastAsia="MS Gothic" w:hAnsi="MS Gothic"/>
                <w:sz w:val="22"/>
                <w:szCs w:val="22"/>
                <w:lang w:val="en-GB"/>
              </w:rPr>
            </w:pPr>
            <w:sdt>
              <w:sdtPr>
                <w:rPr>
                  <w:sz w:val="22"/>
                  <w:szCs w:val="22"/>
                  <w:lang w:val="en-GB"/>
                </w:rPr>
                <w:alias w:val="Check"/>
                <w:tag w:val="Check"/>
                <w:id w:val="-1133252252"/>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22218135"/>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045" w:type="dxa"/>
          </w:tcPr>
          <w:p w14:paraId="329C5352" w14:textId="4CB4B0B9" w:rsidR="005E506D" w:rsidRPr="00ED7BDB" w:rsidRDefault="00D710E8"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CVA</w:t>
            </w:r>
            <w:r w:rsidR="005E506D" w:rsidRPr="00ED7BDB">
              <w:rPr>
                <w:lang w:val="en-GB"/>
              </w:rPr>
              <w:t xml:space="preserve"> for livelihoods </w:t>
            </w:r>
          </w:p>
        </w:tc>
        <w:tc>
          <w:tcPr>
            <w:tcW w:w="6946" w:type="dxa"/>
          </w:tcPr>
          <w:p w14:paraId="27E48DEA" w14:textId="413E3BFE" w:rsidR="005E506D" w:rsidRPr="00ED7BDB" w:rsidRDefault="00897E4C"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W</w:t>
            </w:r>
            <w:r w:rsidR="005E506D" w:rsidRPr="00ED7BDB">
              <w:rPr>
                <w:lang w:val="en-GB"/>
              </w:rPr>
              <w:t xml:space="preserve">hich complementary activities / training are included for both mitigation and adaptation related to climate change? </w:t>
            </w:r>
          </w:p>
        </w:tc>
      </w:tr>
      <w:tr w:rsidR="005E506D" w:rsidRPr="00934F8D" w14:paraId="6D9F3462"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549EA9E6" w14:textId="20F6EFE0" w:rsidR="005E506D" w:rsidRPr="00ED7BDB" w:rsidRDefault="00E130D2" w:rsidP="00ED4841">
            <w:pPr>
              <w:spacing w:after="120"/>
              <w:jc w:val="center"/>
              <w:rPr>
                <w:rFonts w:ascii="MS Gothic" w:eastAsia="MS Gothic" w:hAnsi="MS Gothic"/>
                <w:sz w:val="22"/>
                <w:szCs w:val="22"/>
                <w:lang w:val="en-GB"/>
              </w:rPr>
            </w:pPr>
            <w:sdt>
              <w:sdtPr>
                <w:rPr>
                  <w:sz w:val="22"/>
                  <w:szCs w:val="22"/>
                  <w:lang w:val="en-GB"/>
                </w:rPr>
                <w:alias w:val="Check"/>
                <w:tag w:val="Check"/>
                <w:id w:val="496301585"/>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271971654"/>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045" w:type="dxa"/>
          </w:tcPr>
          <w:p w14:paraId="65E8BC50" w14:textId="5DB6EB54" w:rsidR="005E506D" w:rsidRPr="00ED7BDB" w:rsidRDefault="005E506D"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Supply chain</w:t>
            </w:r>
            <w:r w:rsidR="007F0350" w:rsidRPr="00ED7BDB">
              <w:rPr>
                <w:rStyle w:val="FootnoteReference"/>
                <w:lang w:val="en-GB"/>
              </w:rPr>
              <w:footnoteReference w:id="5"/>
            </w:r>
            <w:r w:rsidRPr="00ED7BDB">
              <w:rPr>
                <w:lang w:val="en-GB"/>
              </w:rPr>
              <w:t xml:space="preserve"> </w:t>
            </w:r>
          </w:p>
        </w:tc>
        <w:tc>
          <w:tcPr>
            <w:tcW w:w="6946" w:type="dxa"/>
          </w:tcPr>
          <w:p w14:paraId="611235E3" w14:textId="77777777" w:rsidR="00A82E7D" w:rsidRPr="00ED7BDB" w:rsidRDefault="00B40774"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Did the market assessment focus on local</w:t>
            </w:r>
            <w:r w:rsidR="00702251" w:rsidRPr="00ED7BDB">
              <w:rPr>
                <w:lang w:val="en-GB"/>
              </w:rPr>
              <w:t>ly or nationally produced</w:t>
            </w:r>
            <w:r w:rsidRPr="00ED7BDB">
              <w:rPr>
                <w:lang w:val="en-GB"/>
              </w:rPr>
              <w:t xml:space="preserve"> items?</w:t>
            </w:r>
          </w:p>
          <w:p w14:paraId="6A38F94D" w14:textId="77777777" w:rsidR="00B40774" w:rsidRDefault="00A82E7D"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Are vendors able to supply </w:t>
            </w:r>
            <w:r w:rsidR="00793AF7">
              <w:rPr>
                <w:lang w:val="en-GB"/>
              </w:rPr>
              <w:t xml:space="preserve">locally produced </w:t>
            </w:r>
            <w:r w:rsidRPr="00ED7BDB">
              <w:rPr>
                <w:lang w:val="en-GB"/>
              </w:rPr>
              <w:t>sustainable products</w:t>
            </w:r>
            <w:r w:rsidR="000A01A7" w:rsidRPr="00ED7BDB">
              <w:rPr>
                <w:lang w:val="en-GB"/>
              </w:rPr>
              <w:t xml:space="preserve">? </w:t>
            </w:r>
            <w:r w:rsidR="00B40774" w:rsidRPr="00ED7BDB">
              <w:rPr>
                <w:lang w:val="en-GB"/>
              </w:rPr>
              <w:t xml:space="preserve"> </w:t>
            </w:r>
          </w:p>
          <w:p w14:paraId="10F3A21F" w14:textId="64EEB716" w:rsidR="009D7D5B" w:rsidRPr="00ED7BDB" w:rsidRDefault="009D7D5B"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Pr>
                <w:lang w:val="en-GB"/>
              </w:rPr>
              <w:t>Are there indications that using CVA has a lower environmental impact than the supply chain for in-kind distributions?</w:t>
            </w:r>
          </w:p>
        </w:tc>
      </w:tr>
    </w:tbl>
    <w:p w14:paraId="02EA17D1" w14:textId="64A5B380" w:rsidR="005566CE" w:rsidRPr="00ED7BDB" w:rsidRDefault="005566CE" w:rsidP="002D29E3">
      <w:pPr>
        <w:pStyle w:val="Heading2"/>
      </w:pPr>
      <w:r w:rsidRPr="00ED7BDB">
        <w:t>HR capacities</w:t>
      </w:r>
    </w:p>
    <w:p w14:paraId="43E4315B" w14:textId="6D52ACBB" w:rsidR="003D0919" w:rsidRPr="00ED7BDB" w:rsidRDefault="003D0919" w:rsidP="00ED4841">
      <w:pPr>
        <w:rPr>
          <w:lang w:val="en-GB"/>
        </w:rPr>
      </w:pPr>
      <w:r w:rsidRPr="00ED7BDB">
        <w:rPr>
          <w:lang w:val="en-GB"/>
        </w:rPr>
        <w:t xml:space="preserve">The details in the following </w:t>
      </w:r>
      <w:r w:rsidR="003A2041" w:rsidRPr="00ED7BDB">
        <w:rPr>
          <w:lang w:val="en-GB"/>
        </w:rPr>
        <w:t>can</w:t>
      </w:r>
      <w:r w:rsidRPr="00ED7BDB">
        <w:rPr>
          <w:lang w:val="en-GB"/>
        </w:rPr>
        <w:t xml:space="preserve"> be included </w:t>
      </w:r>
      <w:r w:rsidR="00F57586" w:rsidRPr="00ED7BDB">
        <w:rPr>
          <w:lang w:val="en-GB"/>
        </w:rPr>
        <w:t>under Support Services</w:t>
      </w:r>
      <w:r w:rsidR="003A2041" w:rsidRPr="00ED7BDB">
        <w:rPr>
          <w:lang w:val="en-GB"/>
        </w:rPr>
        <w:t xml:space="preserve"> or in the technical description of the CVA components.</w:t>
      </w:r>
    </w:p>
    <w:tbl>
      <w:tblPr>
        <w:tblStyle w:val="ListTable3-Accent1"/>
        <w:tblW w:w="9918" w:type="dxa"/>
        <w:tblLook w:val="04A0" w:firstRow="1" w:lastRow="0" w:firstColumn="1" w:lastColumn="0" w:noHBand="0" w:noVBand="1"/>
      </w:tblPr>
      <w:tblGrid>
        <w:gridCol w:w="927"/>
        <w:gridCol w:w="2045"/>
        <w:gridCol w:w="6946"/>
      </w:tblGrid>
      <w:tr w:rsidR="00BF75E4" w:rsidRPr="00ED7BDB" w14:paraId="691B9E19" w14:textId="77777777" w:rsidTr="006628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dxa"/>
          </w:tcPr>
          <w:p w14:paraId="58344ECF" w14:textId="79217326" w:rsidR="00BF75E4" w:rsidRPr="00ED7BDB" w:rsidRDefault="000F508B" w:rsidP="00ED4841">
            <w:pPr>
              <w:spacing w:after="120"/>
              <w:jc w:val="center"/>
              <w:rPr>
                <w:lang w:val="en-GB"/>
              </w:rPr>
            </w:pPr>
            <w:r>
              <w:rPr>
                <w:lang w:val="en-GB"/>
              </w:rPr>
              <w:t>Yes/No</w:t>
            </w:r>
          </w:p>
        </w:tc>
        <w:tc>
          <w:tcPr>
            <w:tcW w:w="2045" w:type="dxa"/>
          </w:tcPr>
          <w:p w14:paraId="69C052EF" w14:textId="77777777" w:rsidR="00BF75E4"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 xml:space="preserve">Detail to include  </w:t>
            </w:r>
          </w:p>
        </w:tc>
        <w:tc>
          <w:tcPr>
            <w:tcW w:w="6946" w:type="dxa"/>
          </w:tcPr>
          <w:p w14:paraId="123A7EB5" w14:textId="77777777" w:rsidR="00BF75E4" w:rsidRPr="00ED7BDB" w:rsidRDefault="00BF75E4" w:rsidP="00ED4841">
            <w:pPr>
              <w:spacing w:after="120"/>
              <w:cnfStyle w:val="100000000000" w:firstRow="1" w:lastRow="0" w:firstColumn="0" w:lastColumn="0" w:oddVBand="0" w:evenVBand="0" w:oddHBand="0" w:evenHBand="0" w:firstRowFirstColumn="0" w:firstRowLastColumn="0" w:lastRowFirstColumn="0" w:lastRowLastColumn="0"/>
              <w:rPr>
                <w:lang w:val="en-GB"/>
              </w:rPr>
            </w:pPr>
            <w:r w:rsidRPr="00ED7BDB">
              <w:rPr>
                <w:lang w:val="en-GB"/>
              </w:rPr>
              <w:t>Guidance and detailed description</w:t>
            </w:r>
          </w:p>
        </w:tc>
      </w:tr>
      <w:tr w:rsidR="00BF75E4" w:rsidRPr="00934F8D" w14:paraId="0639D3DB"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638D15B3" w14:textId="6BCDB700" w:rsidR="00BF75E4" w:rsidRPr="00ED7BDB" w:rsidRDefault="00E130D2" w:rsidP="00ED4841">
            <w:pPr>
              <w:spacing w:after="120"/>
              <w:jc w:val="center"/>
              <w:rPr>
                <w:lang w:val="en-GB"/>
              </w:rPr>
            </w:pPr>
            <w:sdt>
              <w:sdtPr>
                <w:rPr>
                  <w:sz w:val="22"/>
                  <w:szCs w:val="22"/>
                  <w:lang w:val="en-GB"/>
                </w:rPr>
                <w:alias w:val="Check"/>
                <w:tag w:val="Check"/>
                <w:id w:val="1618565120"/>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1363097521"/>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045" w:type="dxa"/>
          </w:tcPr>
          <w:p w14:paraId="36864E18" w14:textId="0EF1AB7A" w:rsidR="00BF75E4" w:rsidRPr="00ED7BDB" w:rsidRDefault="003D0919"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 xml:space="preserve">Size and breakdown of </w:t>
            </w:r>
            <w:r w:rsidR="003A2041" w:rsidRPr="00ED7BDB">
              <w:rPr>
                <w:lang w:val="en-GB"/>
              </w:rPr>
              <w:t>team engaged in CVA</w:t>
            </w:r>
          </w:p>
        </w:tc>
        <w:tc>
          <w:tcPr>
            <w:tcW w:w="6946" w:type="dxa"/>
          </w:tcPr>
          <w:p w14:paraId="596EAEEE" w14:textId="67193564" w:rsidR="00BF75E4" w:rsidRPr="00ED7BDB" w:rsidRDefault="003A2041" w:rsidP="00ED4841">
            <w:pPr>
              <w:spacing w:after="120"/>
              <w:cnfStyle w:val="000000100000" w:firstRow="0" w:lastRow="0" w:firstColumn="0" w:lastColumn="0" w:oddVBand="0" w:evenVBand="0" w:oddHBand="1" w:evenHBand="0" w:firstRowFirstColumn="0" w:firstRowLastColumn="0" w:lastRowFirstColumn="0" w:lastRowLastColumn="0"/>
              <w:rPr>
                <w:lang w:val="en-GB"/>
              </w:rPr>
            </w:pPr>
            <w:r w:rsidRPr="00ED7BDB">
              <w:rPr>
                <w:lang w:val="en-GB"/>
              </w:rPr>
              <w:t>Other than volunteers and programme staff, this should include the role of finance in transferring funds to targeted populations.</w:t>
            </w:r>
          </w:p>
        </w:tc>
      </w:tr>
      <w:tr w:rsidR="00BF75E4" w:rsidRPr="00934F8D" w14:paraId="6BCF0321"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7381218B" w14:textId="4B1F19C6" w:rsidR="00BF75E4" w:rsidRPr="00ED7BDB" w:rsidRDefault="00E130D2" w:rsidP="00ED4841">
            <w:pPr>
              <w:spacing w:after="120"/>
              <w:jc w:val="center"/>
              <w:rPr>
                <w:sz w:val="22"/>
                <w:szCs w:val="22"/>
                <w:lang w:val="en-GB"/>
              </w:rPr>
            </w:pPr>
            <w:sdt>
              <w:sdtPr>
                <w:rPr>
                  <w:sz w:val="22"/>
                  <w:szCs w:val="22"/>
                  <w:lang w:val="en-GB"/>
                </w:rPr>
                <w:alias w:val="Check"/>
                <w:tag w:val="Check"/>
                <w:id w:val="1724411826"/>
                <w15:color w:val="33CCCC"/>
                <w14:checkbox>
                  <w14:checked w14:val="0"/>
                  <w14:checkedState w14:val="221A" w14:font="Segoe UI Light"/>
                  <w14:uncheckedState w14:val="2610" w14:font="MS Gothic"/>
                </w14:checkbox>
              </w:sdtPr>
              <w:sdtEndPr/>
              <w:sdtContent>
                <w:r w:rsidR="00BF75E4" w:rsidRPr="00ED7BDB">
                  <w:rPr>
                    <w:rFonts w:ascii="MS Gothic" w:eastAsia="MS Gothic" w:hAnsi="MS Gothic"/>
                    <w:sz w:val="22"/>
                    <w:szCs w:val="22"/>
                    <w:lang w:val="en-GB"/>
                  </w:rPr>
                  <w:t>☐</w:t>
                </w:r>
              </w:sdtContent>
            </w:sdt>
            <w:r w:rsidR="000F508B">
              <w:rPr>
                <w:sz w:val="22"/>
                <w:szCs w:val="22"/>
                <w:lang w:val="en-GB"/>
              </w:rPr>
              <w:t xml:space="preserve"> </w:t>
            </w:r>
            <w:sdt>
              <w:sdtPr>
                <w:rPr>
                  <w:sz w:val="22"/>
                  <w:szCs w:val="22"/>
                  <w:lang w:val="en-GB"/>
                </w:rPr>
                <w:alias w:val="Check"/>
                <w:tag w:val="Check"/>
                <w:id w:val="-94792087"/>
                <w15:color w:val="33CCCC"/>
                <w14:checkbox>
                  <w14:checked w14:val="0"/>
                  <w14:checkedState w14:val="221A" w14:font="Segoe UI Light"/>
                  <w14:uncheckedState w14:val="2610" w14:font="MS Gothic"/>
                </w14:checkbox>
              </w:sdtPr>
              <w:sdtEndPr/>
              <w:sdtContent>
                <w:r w:rsidR="000F508B" w:rsidRPr="00ED7BDB">
                  <w:rPr>
                    <w:rFonts w:ascii="MS Gothic" w:eastAsia="MS Gothic" w:hAnsi="MS Gothic"/>
                    <w:sz w:val="22"/>
                    <w:szCs w:val="22"/>
                    <w:lang w:val="en-GB"/>
                  </w:rPr>
                  <w:t>☐</w:t>
                </w:r>
              </w:sdtContent>
            </w:sdt>
          </w:p>
        </w:tc>
        <w:tc>
          <w:tcPr>
            <w:tcW w:w="2045" w:type="dxa"/>
          </w:tcPr>
          <w:p w14:paraId="3BF0B90C" w14:textId="39685326" w:rsidR="00BF75E4" w:rsidRPr="00ED7BDB" w:rsidRDefault="003A2041"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Segregation of duties </w:t>
            </w:r>
          </w:p>
        </w:tc>
        <w:tc>
          <w:tcPr>
            <w:tcW w:w="6946" w:type="dxa"/>
          </w:tcPr>
          <w:p w14:paraId="1CF7DC66" w14:textId="3EA5E9DE" w:rsidR="00BF75E4" w:rsidRPr="00ED7BDB" w:rsidRDefault="003A2041" w:rsidP="00ED4841">
            <w:pPr>
              <w:spacing w:after="120"/>
              <w:cnfStyle w:val="000000000000" w:firstRow="0" w:lastRow="0" w:firstColumn="0" w:lastColumn="0" w:oddVBand="0" w:evenVBand="0" w:oddHBand="0" w:evenHBand="0" w:firstRowFirstColumn="0" w:firstRowLastColumn="0" w:lastRowFirstColumn="0" w:lastRowLastColumn="0"/>
              <w:rPr>
                <w:lang w:val="en-GB"/>
              </w:rPr>
            </w:pPr>
            <w:r w:rsidRPr="00ED7BDB">
              <w:rPr>
                <w:lang w:val="en-GB"/>
              </w:rPr>
              <w:t xml:space="preserve">Describe how duties are segregated; especially in relation to targeting, entering people into the database and verification; activation of the funds transfer; monitoring; and handling complaints and feedback. </w:t>
            </w:r>
          </w:p>
        </w:tc>
      </w:tr>
    </w:tbl>
    <w:p w14:paraId="0961837A" w14:textId="77777777" w:rsidR="004F1935" w:rsidRPr="00ED7BDB" w:rsidRDefault="004F1935" w:rsidP="00ED4841">
      <w:pPr>
        <w:rPr>
          <w:lang w:val="en-GB"/>
        </w:rPr>
      </w:pPr>
    </w:p>
    <w:sectPr w:rsidR="004F1935" w:rsidRPr="00ED7BDB" w:rsidSect="007C0372">
      <w:headerReference w:type="default" r:id="rId21"/>
      <w:footerReference w:type="even" r:id="rId22"/>
      <w:footerReference w:type="default" r:id="rId23"/>
      <w:footerReference w:type="first" r:id="rId24"/>
      <w:pgSz w:w="11906" w:h="16838" w:code="9"/>
      <w:pgMar w:top="1134" w:right="1077" w:bottom="1134"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7757" w14:textId="77777777" w:rsidR="0094209E" w:rsidRDefault="0094209E" w:rsidP="00284262">
      <w:r>
        <w:separator/>
      </w:r>
    </w:p>
  </w:endnote>
  <w:endnote w:type="continuationSeparator" w:id="0">
    <w:p w14:paraId="78ACFDB6" w14:textId="77777777" w:rsidR="0094209E" w:rsidRDefault="0094209E" w:rsidP="00284262">
      <w:r>
        <w:continuationSeparator/>
      </w:r>
    </w:p>
  </w:endnote>
  <w:endnote w:type="continuationNotice" w:id="1">
    <w:p w14:paraId="292817AA" w14:textId="77777777" w:rsidR="0094209E" w:rsidRDefault="00942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01D6" w14:textId="5F8DFC44" w:rsidR="000C3822" w:rsidRDefault="000C3822" w:rsidP="00284262">
    <w:pPr>
      <w:pStyle w:val="Footer"/>
    </w:pPr>
    <w:r>
      <w:rPr>
        <w:noProof/>
        <w:lang w:val="en-US"/>
      </w:rPr>
      <mc:AlternateContent>
        <mc:Choice Requires="wps">
          <w:drawing>
            <wp:anchor distT="0" distB="0" distL="0" distR="0" simplePos="0" relativeHeight="251658241" behindDoc="0" locked="0" layoutInCell="1" allowOverlap="1" wp14:anchorId="6513B077" wp14:editId="248046FA">
              <wp:simplePos x="635" y="635"/>
              <wp:positionH relativeFrom="leftMargin">
                <wp:align>left</wp:align>
              </wp:positionH>
              <wp:positionV relativeFrom="paragraph">
                <wp:posOffset>635</wp:posOffset>
              </wp:positionV>
              <wp:extent cx="443865" cy="443865"/>
              <wp:effectExtent l="0" t="0" r="6985" b="17145"/>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E12A79" w14:textId="1B2738DA" w:rsidR="000C3822" w:rsidRPr="000C3822" w:rsidRDefault="000C3822" w:rsidP="00284262">
                          <w:pPr>
                            <w:rPr>
                              <w:rFonts w:eastAsia="Calibri"/>
                            </w:rPr>
                          </w:pPr>
                          <w:r w:rsidRPr="000C3822">
                            <w:rPr>
                              <w:rFonts w:eastAsia="Calibri"/>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513B077"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AE12A79" w14:textId="1B2738DA" w:rsidR="000C3822" w:rsidRPr="000C3822" w:rsidRDefault="000C3822" w:rsidP="00284262">
                    <w:pPr>
                      <w:rPr>
                        <w:rFonts w:eastAsia="Calibri"/>
                      </w:rPr>
                    </w:pPr>
                    <w:r w:rsidRPr="000C3822">
                      <w:rPr>
                        <w:rFonts w:eastAsia="Calibri"/>
                      </w:rPr>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96652"/>
      <w:docPartObj>
        <w:docPartGallery w:val="Page Numbers (Bottom of Page)"/>
        <w:docPartUnique/>
      </w:docPartObj>
    </w:sdtPr>
    <w:sdtEndPr/>
    <w:sdtContent>
      <w:p w14:paraId="6C51C248" w14:textId="73F1A80A" w:rsidR="00452CF4" w:rsidRDefault="00452CF4">
        <w:pPr>
          <w:pStyle w:val="Footer"/>
          <w:jc w:val="right"/>
        </w:pPr>
        <w:r>
          <w:fldChar w:fldCharType="begin"/>
        </w:r>
        <w:r>
          <w:instrText>PAGE   \* MERGEFORMAT</w:instrText>
        </w:r>
        <w:r>
          <w:fldChar w:fldCharType="separate"/>
        </w:r>
        <w:r w:rsidR="002B0297">
          <w:rPr>
            <w:noProof/>
          </w:rPr>
          <w:t>6</w:t>
        </w:r>
        <w:r>
          <w:fldChar w:fldCharType="end"/>
        </w:r>
      </w:p>
    </w:sdtContent>
  </w:sdt>
  <w:p w14:paraId="13EBC3DD" w14:textId="3F7AFD3C" w:rsidR="000C3822" w:rsidRDefault="000C3822" w:rsidP="0028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5420" w14:textId="5499849A" w:rsidR="000C3822" w:rsidRDefault="000C3822" w:rsidP="00284262">
    <w:pPr>
      <w:pStyle w:val="Footer"/>
    </w:pPr>
    <w:r>
      <w:rPr>
        <w:noProof/>
        <w:lang w:val="en-US"/>
      </w:rPr>
      <mc:AlternateContent>
        <mc:Choice Requires="wps">
          <w:drawing>
            <wp:anchor distT="0" distB="0" distL="0" distR="0" simplePos="0" relativeHeight="251658240" behindDoc="0" locked="0" layoutInCell="1" allowOverlap="1" wp14:anchorId="2080F02C" wp14:editId="39EE2132">
              <wp:simplePos x="635" y="635"/>
              <wp:positionH relativeFrom="leftMargin">
                <wp:align>left</wp:align>
              </wp:positionH>
              <wp:positionV relativeFrom="paragraph">
                <wp:posOffset>635</wp:posOffset>
              </wp:positionV>
              <wp:extent cx="443865" cy="443865"/>
              <wp:effectExtent l="0" t="0" r="6985" b="17145"/>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FDD375" w14:textId="72A609A4" w:rsidR="000C3822" w:rsidRPr="000C3822" w:rsidRDefault="000C3822" w:rsidP="00284262">
                          <w:pPr>
                            <w:rPr>
                              <w:rFonts w:eastAsia="Calibri"/>
                            </w:rPr>
                          </w:pPr>
                          <w:r w:rsidRPr="000C3822">
                            <w:rPr>
                              <w:rFonts w:eastAsia="Calibri"/>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080F02C"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6FDD375" w14:textId="72A609A4" w:rsidR="000C3822" w:rsidRPr="000C3822" w:rsidRDefault="000C3822" w:rsidP="00284262">
                    <w:pPr>
                      <w:rPr>
                        <w:rFonts w:eastAsia="Calibri"/>
                      </w:rPr>
                    </w:pPr>
                    <w:r w:rsidRPr="000C3822">
                      <w:rPr>
                        <w:rFonts w:eastAsia="Calibri"/>
                      </w:rPr>
                      <w:t>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855A" w14:textId="77777777" w:rsidR="0094209E" w:rsidRDefault="0094209E" w:rsidP="00284262">
      <w:r>
        <w:separator/>
      </w:r>
    </w:p>
  </w:footnote>
  <w:footnote w:type="continuationSeparator" w:id="0">
    <w:p w14:paraId="1DC0EE9B" w14:textId="77777777" w:rsidR="0094209E" w:rsidRDefault="0094209E" w:rsidP="00284262">
      <w:r>
        <w:continuationSeparator/>
      </w:r>
    </w:p>
  </w:footnote>
  <w:footnote w:type="continuationNotice" w:id="1">
    <w:p w14:paraId="2AA2672D" w14:textId="77777777" w:rsidR="0094209E" w:rsidRDefault="0094209E">
      <w:pPr>
        <w:spacing w:after="0" w:line="240" w:lineRule="auto"/>
      </w:pPr>
    </w:p>
  </w:footnote>
  <w:footnote w:id="2">
    <w:p w14:paraId="116B52C4" w14:textId="3EB8A971" w:rsidR="00A4190C" w:rsidRPr="00A4190C" w:rsidRDefault="00A4190C" w:rsidP="00A4190C">
      <w:pPr>
        <w:pStyle w:val="FootnoteText"/>
        <w:jc w:val="both"/>
        <w:rPr>
          <w:lang w:val="en-US"/>
        </w:rPr>
      </w:pPr>
      <w:r w:rsidRPr="00A4190C">
        <w:rPr>
          <w:rStyle w:val="FootnoteReference"/>
          <w:sz w:val="18"/>
          <w:szCs w:val="18"/>
        </w:rPr>
        <w:footnoteRef/>
      </w:r>
      <w:r w:rsidRPr="00A4190C">
        <w:rPr>
          <w:sz w:val="18"/>
          <w:szCs w:val="18"/>
          <w:lang w:val="en-US"/>
        </w:rPr>
        <w:t xml:space="preserve"> </w:t>
      </w:r>
      <w:r w:rsidRPr="00A4190C">
        <w:rPr>
          <w:sz w:val="18"/>
          <w:szCs w:val="18"/>
          <w:lang w:val="en-GB"/>
        </w:rPr>
        <w:t>Some details are added as they are frequently requested by Partner National Societies who wish to support operations.</w:t>
      </w:r>
    </w:p>
  </w:footnote>
  <w:footnote w:id="3">
    <w:p w14:paraId="28B7287F" w14:textId="228EA019" w:rsidR="005E506D" w:rsidRPr="00355B8D" w:rsidRDefault="005E506D" w:rsidP="00473469">
      <w:pPr>
        <w:pStyle w:val="FootnoteText"/>
        <w:spacing w:after="60"/>
        <w:jc w:val="both"/>
        <w:rPr>
          <w:sz w:val="18"/>
          <w:szCs w:val="18"/>
          <w:lang w:val="en-GB"/>
        </w:rPr>
      </w:pPr>
      <w:r w:rsidRPr="00355B8D">
        <w:rPr>
          <w:rStyle w:val="FootnoteReference"/>
          <w:sz w:val="18"/>
          <w:szCs w:val="18"/>
          <w:lang w:val="en-GB"/>
        </w:rPr>
        <w:footnoteRef/>
      </w:r>
      <w:r w:rsidRPr="00355B8D">
        <w:rPr>
          <w:sz w:val="18"/>
          <w:szCs w:val="18"/>
          <w:lang w:val="en-GB"/>
        </w:rPr>
        <w:t xml:space="preserve"> Unmet energy needs can furthermore increase the pressure on women and girls to look for firewood, exposing them to the risk of gender-based violence.</w:t>
      </w:r>
      <w:r w:rsidR="00431E7A" w:rsidRPr="00355B8D">
        <w:rPr>
          <w:sz w:val="18"/>
          <w:szCs w:val="18"/>
          <w:lang w:val="en-GB"/>
        </w:rPr>
        <w:t xml:space="preserve"> This is in addition to any potential deforestation.</w:t>
      </w:r>
      <w:r w:rsidR="00524338" w:rsidRPr="00355B8D">
        <w:rPr>
          <w:sz w:val="18"/>
          <w:szCs w:val="18"/>
          <w:lang w:val="en-GB"/>
        </w:rPr>
        <w:t xml:space="preserve"> However, if fuel is included in an MEB, ensure that assessments and PDMs follow up closely on whether cash is </w:t>
      </w:r>
      <w:proofErr w:type="gramStart"/>
      <w:r w:rsidR="00524338" w:rsidRPr="00355B8D">
        <w:rPr>
          <w:sz w:val="18"/>
          <w:szCs w:val="18"/>
          <w:lang w:val="en-GB"/>
        </w:rPr>
        <w:t>actually used</w:t>
      </w:r>
      <w:proofErr w:type="gramEnd"/>
      <w:r w:rsidR="00524338" w:rsidRPr="00355B8D">
        <w:rPr>
          <w:sz w:val="18"/>
          <w:szCs w:val="18"/>
          <w:lang w:val="en-GB"/>
        </w:rPr>
        <w:t xml:space="preserve"> for</w:t>
      </w:r>
      <w:r w:rsidR="00211560" w:rsidRPr="00355B8D">
        <w:rPr>
          <w:sz w:val="18"/>
          <w:szCs w:val="18"/>
          <w:lang w:val="en-GB"/>
        </w:rPr>
        <w:t xml:space="preserve"> sustainable</w:t>
      </w:r>
      <w:r w:rsidR="00524338" w:rsidRPr="00355B8D">
        <w:rPr>
          <w:sz w:val="18"/>
          <w:szCs w:val="18"/>
          <w:lang w:val="en-GB"/>
        </w:rPr>
        <w:t xml:space="preserve"> fuel</w:t>
      </w:r>
      <w:r w:rsidR="00211560" w:rsidRPr="00355B8D">
        <w:rPr>
          <w:sz w:val="18"/>
          <w:szCs w:val="18"/>
          <w:lang w:val="en-GB"/>
        </w:rPr>
        <w:t xml:space="preserve"> sources</w:t>
      </w:r>
      <w:r w:rsidR="00524338" w:rsidRPr="00355B8D">
        <w:rPr>
          <w:sz w:val="18"/>
          <w:szCs w:val="18"/>
          <w:lang w:val="en-GB"/>
        </w:rPr>
        <w:t xml:space="preserve">. </w:t>
      </w:r>
    </w:p>
  </w:footnote>
  <w:footnote w:id="4">
    <w:p w14:paraId="255A5AF4" w14:textId="264B2E17" w:rsidR="004D0C41" w:rsidRPr="00355B8D" w:rsidRDefault="004D0C41" w:rsidP="00473469">
      <w:pPr>
        <w:pStyle w:val="FootnoteText"/>
        <w:spacing w:after="60"/>
        <w:jc w:val="both"/>
        <w:rPr>
          <w:sz w:val="18"/>
          <w:szCs w:val="18"/>
          <w:lang w:val="en-GB"/>
        </w:rPr>
      </w:pPr>
      <w:r w:rsidRPr="00355B8D">
        <w:rPr>
          <w:rStyle w:val="FootnoteReference"/>
          <w:sz w:val="18"/>
          <w:szCs w:val="18"/>
          <w:lang w:val="en-GB"/>
        </w:rPr>
        <w:footnoteRef/>
      </w:r>
      <w:r w:rsidRPr="00355B8D">
        <w:rPr>
          <w:sz w:val="18"/>
          <w:szCs w:val="18"/>
          <w:lang w:val="en-GB"/>
        </w:rPr>
        <w:t xml:space="preserve"> </w:t>
      </w:r>
      <w:r w:rsidR="0053310B" w:rsidRPr="00355B8D">
        <w:rPr>
          <w:sz w:val="18"/>
          <w:szCs w:val="18"/>
          <w:lang w:val="en-GB"/>
        </w:rPr>
        <w:t xml:space="preserve">For example, questions can evolve around: </w:t>
      </w:r>
      <w:r w:rsidRPr="00355B8D">
        <w:rPr>
          <w:i/>
          <w:sz w:val="18"/>
          <w:szCs w:val="18"/>
          <w:lang w:val="en-GB"/>
        </w:rPr>
        <w:t xml:space="preserve">Where CVA is being used for emergency shelter has assessment of the risk of deforestation to gain framing material been </w:t>
      </w:r>
      <w:proofErr w:type="gramStart"/>
      <w:r w:rsidRPr="00355B8D">
        <w:rPr>
          <w:i/>
          <w:sz w:val="18"/>
          <w:szCs w:val="18"/>
          <w:lang w:val="en-GB"/>
        </w:rPr>
        <w:t>assessed</w:t>
      </w:r>
      <w:r w:rsidRPr="00355B8D">
        <w:rPr>
          <w:i/>
          <w:iCs/>
          <w:sz w:val="18"/>
          <w:szCs w:val="18"/>
          <w:lang w:val="en-GB"/>
        </w:rPr>
        <w:t>?</w:t>
      </w:r>
      <w:r w:rsidR="00032127" w:rsidRPr="00355B8D">
        <w:rPr>
          <w:i/>
          <w:iCs/>
          <w:sz w:val="18"/>
          <w:szCs w:val="18"/>
          <w:lang w:val="en-GB"/>
        </w:rPr>
        <w:t>;</w:t>
      </w:r>
      <w:proofErr w:type="gramEnd"/>
      <w:r w:rsidR="00032127" w:rsidRPr="00355B8D">
        <w:rPr>
          <w:i/>
          <w:iCs/>
          <w:sz w:val="18"/>
          <w:szCs w:val="18"/>
          <w:lang w:val="en-GB"/>
        </w:rPr>
        <w:t xml:space="preserve"> </w:t>
      </w:r>
      <w:r w:rsidRPr="00355B8D">
        <w:rPr>
          <w:i/>
          <w:sz w:val="18"/>
          <w:szCs w:val="18"/>
          <w:lang w:val="en-GB"/>
        </w:rPr>
        <w:t>Where CVA is used for shelter repairs and reconstruction, has training/orientation in maximising the efficient use of environmentally hazardous materials (e.g. cement</w:t>
      </w:r>
      <w:r w:rsidR="00AC7123" w:rsidRPr="00355B8D">
        <w:rPr>
          <w:i/>
          <w:sz w:val="18"/>
          <w:szCs w:val="18"/>
          <w:lang w:val="en-GB"/>
        </w:rPr>
        <w:t>, bricks</w:t>
      </w:r>
      <w:r w:rsidRPr="00355B8D">
        <w:rPr>
          <w:i/>
          <w:sz w:val="18"/>
          <w:szCs w:val="18"/>
          <w:lang w:val="en-GB"/>
        </w:rPr>
        <w:t>) been given</w:t>
      </w:r>
      <w:r w:rsidRPr="00355B8D">
        <w:rPr>
          <w:i/>
          <w:iCs/>
          <w:sz w:val="18"/>
          <w:szCs w:val="18"/>
          <w:lang w:val="en-GB"/>
        </w:rPr>
        <w:t>?</w:t>
      </w:r>
      <w:r w:rsidR="00032127" w:rsidRPr="00355B8D">
        <w:rPr>
          <w:i/>
          <w:iCs/>
          <w:sz w:val="18"/>
          <w:szCs w:val="18"/>
          <w:lang w:val="en-GB"/>
        </w:rPr>
        <w:t xml:space="preserve">; </w:t>
      </w:r>
      <w:r w:rsidRPr="00355B8D">
        <w:rPr>
          <w:i/>
          <w:sz w:val="18"/>
          <w:szCs w:val="18"/>
          <w:lang w:val="en-GB"/>
        </w:rPr>
        <w:t>Where CVA is used for shelter and settlements recovery is training/orientation on climate change adaption included?</w:t>
      </w:r>
      <w:r w:rsidR="00C5177A" w:rsidRPr="00355B8D">
        <w:rPr>
          <w:i/>
          <w:sz w:val="18"/>
          <w:szCs w:val="18"/>
          <w:lang w:val="en-GB"/>
        </w:rPr>
        <w:t xml:space="preserve"> </w:t>
      </w:r>
      <w:r w:rsidRPr="00355B8D">
        <w:rPr>
          <w:i/>
          <w:sz w:val="18"/>
          <w:szCs w:val="18"/>
          <w:lang w:val="en-GB"/>
        </w:rPr>
        <w:t>E.g. building finished floor level x cm above 1in100 year/known flood level</w:t>
      </w:r>
      <w:r w:rsidR="00032127" w:rsidRPr="00355B8D">
        <w:rPr>
          <w:i/>
          <w:iCs/>
          <w:sz w:val="18"/>
          <w:szCs w:val="18"/>
          <w:lang w:val="en-GB"/>
        </w:rPr>
        <w:t xml:space="preserve">; </w:t>
      </w:r>
      <w:r w:rsidRPr="00355B8D">
        <w:rPr>
          <w:i/>
          <w:sz w:val="18"/>
          <w:szCs w:val="18"/>
          <w:lang w:val="en-GB"/>
        </w:rPr>
        <w:t>Winterisation – Has CVA been considered to allow the improvement of insulation and thermal mass of shelters</w:t>
      </w:r>
      <w:r w:rsidR="00032127" w:rsidRPr="00355B8D">
        <w:rPr>
          <w:i/>
          <w:iCs/>
          <w:sz w:val="18"/>
          <w:szCs w:val="18"/>
          <w:lang w:val="en-GB"/>
        </w:rPr>
        <w:t xml:space="preserve">; </w:t>
      </w:r>
      <w:proofErr w:type="spellStart"/>
      <w:r w:rsidRPr="00355B8D">
        <w:rPr>
          <w:i/>
          <w:sz w:val="18"/>
          <w:szCs w:val="18"/>
          <w:lang w:val="en-GB"/>
        </w:rPr>
        <w:t>Summ</w:t>
      </w:r>
      <w:r w:rsidR="0053310B" w:rsidRPr="00355B8D">
        <w:rPr>
          <w:i/>
          <w:sz w:val="18"/>
          <w:szCs w:val="18"/>
          <w:lang w:val="en-GB"/>
        </w:rPr>
        <w:t>e</w:t>
      </w:r>
      <w:r w:rsidRPr="00355B8D">
        <w:rPr>
          <w:i/>
          <w:sz w:val="18"/>
          <w:szCs w:val="18"/>
          <w:lang w:val="en-GB"/>
        </w:rPr>
        <w:t>risation</w:t>
      </w:r>
      <w:proofErr w:type="spellEnd"/>
      <w:r w:rsidRPr="00355B8D">
        <w:rPr>
          <w:i/>
          <w:sz w:val="18"/>
          <w:szCs w:val="18"/>
          <w:lang w:val="en-GB"/>
        </w:rPr>
        <w:t xml:space="preserve"> – Where CVA is being considered to allow access to items for </w:t>
      </w:r>
      <w:proofErr w:type="spellStart"/>
      <w:r w:rsidRPr="00355B8D">
        <w:rPr>
          <w:i/>
          <w:sz w:val="18"/>
          <w:szCs w:val="18"/>
          <w:lang w:val="en-GB"/>
        </w:rPr>
        <w:t>summerisation</w:t>
      </w:r>
      <w:proofErr w:type="spellEnd"/>
      <w:r w:rsidRPr="00355B8D">
        <w:rPr>
          <w:i/>
          <w:sz w:val="18"/>
          <w:szCs w:val="18"/>
          <w:lang w:val="en-GB"/>
        </w:rPr>
        <w:t xml:space="preserve">, </w:t>
      </w:r>
      <w:r w:rsidR="0053310B" w:rsidRPr="00355B8D">
        <w:rPr>
          <w:i/>
          <w:sz w:val="18"/>
          <w:szCs w:val="18"/>
          <w:lang w:val="en-GB"/>
        </w:rPr>
        <w:t xml:space="preserve">has </w:t>
      </w:r>
      <w:r w:rsidRPr="00355B8D">
        <w:rPr>
          <w:i/>
          <w:sz w:val="18"/>
          <w:szCs w:val="18"/>
          <w:lang w:val="en-GB"/>
        </w:rPr>
        <w:t>environmental impact been considered?</w:t>
      </w:r>
    </w:p>
  </w:footnote>
  <w:footnote w:id="5">
    <w:p w14:paraId="4D6EDD4A" w14:textId="7BE99DBD" w:rsidR="007F0350" w:rsidRPr="00355B8D" w:rsidRDefault="007F0350" w:rsidP="00473469">
      <w:pPr>
        <w:pStyle w:val="FootnoteText"/>
        <w:spacing w:after="60"/>
        <w:jc w:val="both"/>
        <w:rPr>
          <w:sz w:val="18"/>
          <w:szCs w:val="18"/>
          <w:lang w:val="en-GB"/>
        </w:rPr>
      </w:pPr>
      <w:r w:rsidRPr="00355B8D">
        <w:rPr>
          <w:rStyle w:val="FootnoteReference"/>
          <w:sz w:val="18"/>
          <w:szCs w:val="18"/>
          <w:lang w:val="en-GB"/>
        </w:rPr>
        <w:footnoteRef/>
      </w:r>
      <w:r w:rsidRPr="00355B8D">
        <w:rPr>
          <w:sz w:val="18"/>
          <w:szCs w:val="18"/>
          <w:lang w:val="en-GB"/>
        </w:rPr>
        <w:t xml:space="preserve"> CVA </w:t>
      </w:r>
      <w:r w:rsidR="00331758" w:rsidRPr="00355B8D">
        <w:rPr>
          <w:sz w:val="18"/>
          <w:szCs w:val="18"/>
          <w:lang w:val="en-GB"/>
        </w:rPr>
        <w:t>interventions</w:t>
      </w:r>
      <w:r w:rsidRPr="00355B8D">
        <w:rPr>
          <w:sz w:val="18"/>
          <w:szCs w:val="18"/>
          <w:lang w:val="en-GB"/>
        </w:rPr>
        <w:t xml:space="preserve"> do not necessarily lead to clear reductions in CO2 emissions. Items purchased by targeted populations with unrestricted cash </w:t>
      </w:r>
      <w:r w:rsidRPr="00355B8D">
        <w:rPr>
          <w:i/>
          <w:iCs/>
          <w:sz w:val="18"/>
          <w:szCs w:val="18"/>
          <w:lang w:val="en-GB"/>
        </w:rPr>
        <w:t>may</w:t>
      </w:r>
      <w:r w:rsidRPr="00355B8D">
        <w:rPr>
          <w:sz w:val="18"/>
          <w:szCs w:val="18"/>
          <w:lang w:val="en-GB"/>
        </w:rPr>
        <w:t xml:space="preserve"> have a smaller footprint because they are purchased locally, but this is not necessarily the case as the items may have been produced in an unsustainable way and may also have been imported by the supplier.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56" w14:textId="5B9DD235" w:rsidR="008B4DFD" w:rsidRDefault="008B4DFD" w:rsidP="00AB757D">
    <w:pPr>
      <w:pStyle w:val="Header"/>
      <w:jc w:val="center"/>
    </w:pPr>
    <w:r>
      <w:rPr>
        <w:noProof/>
        <w:lang w:val="en-US"/>
      </w:rPr>
      <w:drawing>
        <wp:inline distT="0" distB="0" distL="0" distR="0" wp14:anchorId="50961ED5" wp14:editId="598AB49A">
          <wp:extent cx="1560830" cy="371475"/>
          <wp:effectExtent l="0" t="0" r="1270"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174" t="30755" r="13473" b="30630"/>
                  <a:stretch/>
                </pic:blipFill>
                <pic:spPr bwMode="auto">
                  <a:xfrm>
                    <a:off x="0" y="0"/>
                    <a:ext cx="1579453" cy="3759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148"/>
    <w:multiLevelType w:val="hybridMultilevel"/>
    <w:tmpl w:val="C58AB918"/>
    <w:lvl w:ilvl="0" w:tplc="0409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3D94327"/>
    <w:multiLevelType w:val="hybridMultilevel"/>
    <w:tmpl w:val="C45A3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3C0F75"/>
    <w:multiLevelType w:val="hybridMultilevel"/>
    <w:tmpl w:val="3AFAE766"/>
    <w:lvl w:ilvl="0" w:tplc="121ADA0A">
      <w:start w:val="8"/>
      <w:numFmt w:val="bullet"/>
      <w:lvlText w:val="-"/>
      <w:lvlJc w:val="left"/>
      <w:pPr>
        <w:ind w:left="720" w:hanging="360"/>
      </w:pPr>
      <w:rPr>
        <w:rFonts w:ascii="Segoe UI Light" w:eastAsiaTheme="minorEastAsia" w:hAnsi="Segoe UI Light" w:cs="Segoe U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4066083"/>
    <w:multiLevelType w:val="hybridMultilevel"/>
    <w:tmpl w:val="BA3291F2"/>
    <w:lvl w:ilvl="0" w:tplc="0409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DE40B6"/>
    <w:multiLevelType w:val="hybridMultilevel"/>
    <w:tmpl w:val="6D7E1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0D5755"/>
    <w:multiLevelType w:val="hybridMultilevel"/>
    <w:tmpl w:val="29F2AF14"/>
    <w:lvl w:ilvl="0" w:tplc="DC8EDF5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E91DF0"/>
    <w:multiLevelType w:val="hybridMultilevel"/>
    <w:tmpl w:val="2D2A0590"/>
    <w:lvl w:ilvl="0" w:tplc="2C8411C6">
      <w:numFmt w:val="bullet"/>
      <w:lvlText w:val="-"/>
      <w:lvlJc w:val="left"/>
      <w:pPr>
        <w:ind w:left="720" w:hanging="360"/>
      </w:pPr>
      <w:rPr>
        <w:rFonts w:ascii="Calibri" w:eastAsia="Calibr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8C404C"/>
    <w:multiLevelType w:val="hybridMultilevel"/>
    <w:tmpl w:val="B4E8C5D6"/>
    <w:lvl w:ilvl="0" w:tplc="0409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54C1F3A"/>
    <w:multiLevelType w:val="hybridMultilevel"/>
    <w:tmpl w:val="02B4EB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70039E"/>
    <w:multiLevelType w:val="hybridMultilevel"/>
    <w:tmpl w:val="DD2ECA38"/>
    <w:lvl w:ilvl="0" w:tplc="0409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41C4E85"/>
    <w:multiLevelType w:val="hybridMultilevel"/>
    <w:tmpl w:val="C5EEC136"/>
    <w:lvl w:ilvl="0" w:tplc="9086C944">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8F85143"/>
    <w:multiLevelType w:val="hybridMultilevel"/>
    <w:tmpl w:val="A49EEC74"/>
    <w:lvl w:ilvl="0" w:tplc="E4984B5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286832"/>
    <w:multiLevelType w:val="hybridMultilevel"/>
    <w:tmpl w:val="247AB91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08817680">
    <w:abstractNumId w:val="8"/>
  </w:num>
  <w:num w:numId="2" w16cid:durableId="384767427">
    <w:abstractNumId w:val="6"/>
  </w:num>
  <w:num w:numId="3" w16cid:durableId="1763994331">
    <w:abstractNumId w:val="4"/>
  </w:num>
  <w:num w:numId="4" w16cid:durableId="1717461057">
    <w:abstractNumId w:val="11"/>
  </w:num>
  <w:num w:numId="5" w16cid:durableId="1672173074">
    <w:abstractNumId w:val="12"/>
  </w:num>
  <w:num w:numId="6" w16cid:durableId="2002736304">
    <w:abstractNumId w:val="0"/>
  </w:num>
  <w:num w:numId="7" w16cid:durableId="697315994">
    <w:abstractNumId w:val="2"/>
  </w:num>
  <w:num w:numId="8" w16cid:durableId="1419207668">
    <w:abstractNumId w:val="7"/>
  </w:num>
  <w:num w:numId="9" w16cid:durableId="773935759">
    <w:abstractNumId w:val="3"/>
  </w:num>
  <w:num w:numId="10" w16cid:durableId="1133447610">
    <w:abstractNumId w:val="5"/>
  </w:num>
  <w:num w:numId="11" w16cid:durableId="907958947">
    <w:abstractNumId w:val="1"/>
  </w:num>
  <w:num w:numId="12" w16cid:durableId="1828550035">
    <w:abstractNumId w:val="9"/>
  </w:num>
  <w:num w:numId="13" w16cid:durableId="11500502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22"/>
    <w:rsid w:val="00010CBC"/>
    <w:rsid w:val="0001152A"/>
    <w:rsid w:val="00024DA2"/>
    <w:rsid w:val="00026CD7"/>
    <w:rsid w:val="0002767B"/>
    <w:rsid w:val="0003167A"/>
    <w:rsid w:val="00031775"/>
    <w:rsid w:val="0003177C"/>
    <w:rsid w:val="00032127"/>
    <w:rsid w:val="00066487"/>
    <w:rsid w:val="00077FBD"/>
    <w:rsid w:val="00081C99"/>
    <w:rsid w:val="00091B5C"/>
    <w:rsid w:val="00092C71"/>
    <w:rsid w:val="000A01A7"/>
    <w:rsid w:val="000A3BD9"/>
    <w:rsid w:val="000A4930"/>
    <w:rsid w:val="000B323F"/>
    <w:rsid w:val="000C1F6D"/>
    <w:rsid w:val="000C35F5"/>
    <w:rsid w:val="000C3822"/>
    <w:rsid w:val="000C43A7"/>
    <w:rsid w:val="000D0FF6"/>
    <w:rsid w:val="000D2A7B"/>
    <w:rsid w:val="000D35B5"/>
    <w:rsid w:val="000D5E4A"/>
    <w:rsid w:val="000E0FEF"/>
    <w:rsid w:val="000F508B"/>
    <w:rsid w:val="00100B4C"/>
    <w:rsid w:val="00100C02"/>
    <w:rsid w:val="00114C3C"/>
    <w:rsid w:val="00114FB1"/>
    <w:rsid w:val="00116C4F"/>
    <w:rsid w:val="00122638"/>
    <w:rsid w:val="00123A6F"/>
    <w:rsid w:val="001279C2"/>
    <w:rsid w:val="00136FF1"/>
    <w:rsid w:val="00143A93"/>
    <w:rsid w:val="0014403B"/>
    <w:rsid w:val="00144B5F"/>
    <w:rsid w:val="00145783"/>
    <w:rsid w:val="0015293D"/>
    <w:rsid w:val="00157789"/>
    <w:rsid w:val="00176F90"/>
    <w:rsid w:val="001778C5"/>
    <w:rsid w:val="00184452"/>
    <w:rsid w:val="0018610E"/>
    <w:rsid w:val="0019158B"/>
    <w:rsid w:val="00195365"/>
    <w:rsid w:val="001A5045"/>
    <w:rsid w:val="001C5F96"/>
    <w:rsid w:val="00211560"/>
    <w:rsid w:val="00213670"/>
    <w:rsid w:val="00227143"/>
    <w:rsid w:val="002358A6"/>
    <w:rsid w:val="00247DA8"/>
    <w:rsid w:val="002534D1"/>
    <w:rsid w:val="00257829"/>
    <w:rsid w:val="00261BEA"/>
    <w:rsid w:val="0026419D"/>
    <w:rsid w:val="00266D74"/>
    <w:rsid w:val="00281675"/>
    <w:rsid w:val="00283C51"/>
    <w:rsid w:val="00284262"/>
    <w:rsid w:val="00284E97"/>
    <w:rsid w:val="002901FA"/>
    <w:rsid w:val="0029178F"/>
    <w:rsid w:val="002B0297"/>
    <w:rsid w:val="002B274C"/>
    <w:rsid w:val="002B2BD6"/>
    <w:rsid w:val="002B3AB2"/>
    <w:rsid w:val="002B5811"/>
    <w:rsid w:val="002C0AEA"/>
    <w:rsid w:val="002C2B88"/>
    <w:rsid w:val="002D29E3"/>
    <w:rsid w:val="002D5DEC"/>
    <w:rsid w:val="002F2729"/>
    <w:rsid w:val="002F2F22"/>
    <w:rsid w:val="00302B91"/>
    <w:rsid w:val="00313699"/>
    <w:rsid w:val="00313C0C"/>
    <w:rsid w:val="0031488F"/>
    <w:rsid w:val="00331758"/>
    <w:rsid w:val="003346C5"/>
    <w:rsid w:val="00350FD5"/>
    <w:rsid w:val="00355B8D"/>
    <w:rsid w:val="0036112A"/>
    <w:rsid w:val="0036638C"/>
    <w:rsid w:val="00377961"/>
    <w:rsid w:val="00380677"/>
    <w:rsid w:val="00383768"/>
    <w:rsid w:val="00392ABE"/>
    <w:rsid w:val="003969B8"/>
    <w:rsid w:val="003A2041"/>
    <w:rsid w:val="003A42BC"/>
    <w:rsid w:val="003B2ED9"/>
    <w:rsid w:val="003B30CE"/>
    <w:rsid w:val="003C29A6"/>
    <w:rsid w:val="003D0919"/>
    <w:rsid w:val="003D1E48"/>
    <w:rsid w:val="003D2BDC"/>
    <w:rsid w:val="003D3A7E"/>
    <w:rsid w:val="003D40EB"/>
    <w:rsid w:val="003D4AAD"/>
    <w:rsid w:val="003D7B60"/>
    <w:rsid w:val="003E5AB6"/>
    <w:rsid w:val="003F2B3C"/>
    <w:rsid w:val="00400E61"/>
    <w:rsid w:val="004010FC"/>
    <w:rsid w:val="00402AA4"/>
    <w:rsid w:val="00414AEF"/>
    <w:rsid w:val="00421F94"/>
    <w:rsid w:val="004246B9"/>
    <w:rsid w:val="004261CA"/>
    <w:rsid w:val="00430AE1"/>
    <w:rsid w:val="00431E7A"/>
    <w:rsid w:val="004325EE"/>
    <w:rsid w:val="00442E6B"/>
    <w:rsid w:val="00445DF4"/>
    <w:rsid w:val="00450BC5"/>
    <w:rsid w:val="00452CF4"/>
    <w:rsid w:val="00460A2A"/>
    <w:rsid w:val="0047281A"/>
    <w:rsid w:val="00473469"/>
    <w:rsid w:val="004737DB"/>
    <w:rsid w:val="00473B3B"/>
    <w:rsid w:val="00482543"/>
    <w:rsid w:val="00495F37"/>
    <w:rsid w:val="00496E8F"/>
    <w:rsid w:val="004B0286"/>
    <w:rsid w:val="004B1C4F"/>
    <w:rsid w:val="004C6498"/>
    <w:rsid w:val="004C7B06"/>
    <w:rsid w:val="004D0C41"/>
    <w:rsid w:val="004D1E2B"/>
    <w:rsid w:val="004D47FB"/>
    <w:rsid w:val="004E160E"/>
    <w:rsid w:val="004E71C5"/>
    <w:rsid w:val="004E74D2"/>
    <w:rsid w:val="004F006F"/>
    <w:rsid w:val="004F1935"/>
    <w:rsid w:val="004F32DB"/>
    <w:rsid w:val="005017D2"/>
    <w:rsid w:val="0050725B"/>
    <w:rsid w:val="00514E1C"/>
    <w:rsid w:val="00524338"/>
    <w:rsid w:val="0053310B"/>
    <w:rsid w:val="00552109"/>
    <w:rsid w:val="005566CE"/>
    <w:rsid w:val="00565493"/>
    <w:rsid w:val="00566A37"/>
    <w:rsid w:val="00566C2C"/>
    <w:rsid w:val="00574C80"/>
    <w:rsid w:val="00577300"/>
    <w:rsid w:val="00577866"/>
    <w:rsid w:val="00587413"/>
    <w:rsid w:val="005906E4"/>
    <w:rsid w:val="00591B0D"/>
    <w:rsid w:val="00594F7D"/>
    <w:rsid w:val="005955A9"/>
    <w:rsid w:val="005B397B"/>
    <w:rsid w:val="005B573C"/>
    <w:rsid w:val="005B5E64"/>
    <w:rsid w:val="005C5C14"/>
    <w:rsid w:val="005D4C6D"/>
    <w:rsid w:val="005E27BA"/>
    <w:rsid w:val="005E506D"/>
    <w:rsid w:val="005E51F0"/>
    <w:rsid w:val="005E7AC4"/>
    <w:rsid w:val="005F28E5"/>
    <w:rsid w:val="006030DD"/>
    <w:rsid w:val="00612A85"/>
    <w:rsid w:val="00621A53"/>
    <w:rsid w:val="00633AF1"/>
    <w:rsid w:val="00634EBA"/>
    <w:rsid w:val="006371D8"/>
    <w:rsid w:val="0064020D"/>
    <w:rsid w:val="00646699"/>
    <w:rsid w:val="006541D7"/>
    <w:rsid w:val="0066226E"/>
    <w:rsid w:val="00662833"/>
    <w:rsid w:val="00663C62"/>
    <w:rsid w:val="00665D93"/>
    <w:rsid w:val="00670704"/>
    <w:rsid w:val="00671F18"/>
    <w:rsid w:val="00675178"/>
    <w:rsid w:val="0068115E"/>
    <w:rsid w:val="00681375"/>
    <w:rsid w:val="006932E0"/>
    <w:rsid w:val="00693DA8"/>
    <w:rsid w:val="006A110C"/>
    <w:rsid w:val="006A4DBB"/>
    <w:rsid w:val="006C1ABE"/>
    <w:rsid w:val="006C1C4A"/>
    <w:rsid w:val="006C2EF6"/>
    <w:rsid w:val="006C79CB"/>
    <w:rsid w:val="006E0C09"/>
    <w:rsid w:val="006E2ECD"/>
    <w:rsid w:val="006F0EAB"/>
    <w:rsid w:val="006F630E"/>
    <w:rsid w:val="006F6A66"/>
    <w:rsid w:val="00700554"/>
    <w:rsid w:val="00702146"/>
    <w:rsid w:val="00702251"/>
    <w:rsid w:val="00704FAB"/>
    <w:rsid w:val="00707D92"/>
    <w:rsid w:val="00717D8D"/>
    <w:rsid w:val="00720758"/>
    <w:rsid w:val="00722954"/>
    <w:rsid w:val="007252EA"/>
    <w:rsid w:val="00737916"/>
    <w:rsid w:val="00741819"/>
    <w:rsid w:val="00773272"/>
    <w:rsid w:val="00780B7B"/>
    <w:rsid w:val="007821A9"/>
    <w:rsid w:val="00793AF7"/>
    <w:rsid w:val="007C0372"/>
    <w:rsid w:val="007C1A1F"/>
    <w:rsid w:val="007C3751"/>
    <w:rsid w:val="007C7BA8"/>
    <w:rsid w:val="007E2117"/>
    <w:rsid w:val="007F0350"/>
    <w:rsid w:val="007F6D16"/>
    <w:rsid w:val="008073B4"/>
    <w:rsid w:val="00810C64"/>
    <w:rsid w:val="008211BD"/>
    <w:rsid w:val="00821A33"/>
    <w:rsid w:val="00826F15"/>
    <w:rsid w:val="008334C6"/>
    <w:rsid w:val="008407BC"/>
    <w:rsid w:val="00843BC8"/>
    <w:rsid w:val="00851285"/>
    <w:rsid w:val="0085391A"/>
    <w:rsid w:val="008569EE"/>
    <w:rsid w:val="0086149A"/>
    <w:rsid w:val="00866274"/>
    <w:rsid w:val="008666C3"/>
    <w:rsid w:val="008873A2"/>
    <w:rsid w:val="00892032"/>
    <w:rsid w:val="00897D22"/>
    <w:rsid w:val="00897E4C"/>
    <w:rsid w:val="008A37E6"/>
    <w:rsid w:val="008A3F58"/>
    <w:rsid w:val="008A3F91"/>
    <w:rsid w:val="008A415F"/>
    <w:rsid w:val="008A488F"/>
    <w:rsid w:val="008A6AA4"/>
    <w:rsid w:val="008B4DFD"/>
    <w:rsid w:val="008B7F5C"/>
    <w:rsid w:val="008E61BC"/>
    <w:rsid w:val="008F08D3"/>
    <w:rsid w:val="00900522"/>
    <w:rsid w:val="00903FD6"/>
    <w:rsid w:val="009054C5"/>
    <w:rsid w:val="00905B4F"/>
    <w:rsid w:val="00913D68"/>
    <w:rsid w:val="0091409C"/>
    <w:rsid w:val="00922007"/>
    <w:rsid w:val="0093066A"/>
    <w:rsid w:val="009316F1"/>
    <w:rsid w:val="00933F3F"/>
    <w:rsid w:val="00934F8D"/>
    <w:rsid w:val="00935B32"/>
    <w:rsid w:val="0094165E"/>
    <w:rsid w:val="0094209E"/>
    <w:rsid w:val="009424D7"/>
    <w:rsid w:val="0094777A"/>
    <w:rsid w:val="00954006"/>
    <w:rsid w:val="00967B29"/>
    <w:rsid w:val="00990EC7"/>
    <w:rsid w:val="00996662"/>
    <w:rsid w:val="009B26FE"/>
    <w:rsid w:val="009B464A"/>
    <w:rsid w:val="009B4A61"/>
    <w:rsid w:val="009D0758"/>
    <w:rsid w:val="009D7D5B"/>
    <w:rsid w:val="009E282D"/>
    <w:rsid w:val="009F30CA"/>
    <w:rsid w:val="009F7E3C"/>
    <w:rsid w:val="00A018C1"/>
    <w:rsid w:val="00A10F3A"/>
    <w:rsid w:val="00A24D0C"/>
    <w:rsid w:val="00A348A2"/>
    <w:rsid w:val="00A4190C"/>
    <w:rsid w:val="00A45D07"/>
    <w:rsid w:val="00A46068"/>
    <w:rsid w:val="00A67290"/>
    <w:rsid w:val="00A73FF8"/>
    <w:rsid w:val="00A74CDC"/>
    <w:rsid w:val="00A82E7D"/>
    <w:rsid w:val="00A97DF7"/>
    <w:rsid w:val="00AA0366"/>
    <w:rsid w:val="00AA4993"/>
    <w:rsid w:val="00AB757D"/>
    <w:rsid w:val="00AB7640"/>
    <w:rsid w:val="00AC15EA"/>
    <w:rsid w:val="00AC695F"/>
    <w:rsid w:val="00AC7123"/>
    <w:rsid w:val="00AD52C7"/>
    <w:rsid w:val="00AE55A8"/>
    <w:rsid w:val="00AF06E8"/>
    <w:rsid w:val="00AF07AE"/>
    <w:rsid w:val="00AF0987"/>
    <w:rsid w:val="00B024BD"/>
    <w:rsid w:val="00B0715D"/>
    <w:rsid w:val="00B1113A"/>
    <w:rsid w:val="00B130F4"/>
    <w:rsid w:val="00B16D2C"/>
    <w:rsid w:val="00B2082C"/>
    <w:rsid w:val="00B31B0D"/>
    <w:rsid w:val="00B37CD1"/>
    <w:rsid w:val="00B40774"/>
    <w:rsid w:val="00B425A5"/>
    <w:rsid w:val="00B45F41"/>
    <w:rsid w:val="00B537B3"/>
    <w:rsid w:val="00B57FA8"/>
    <w:rsid w:val="00B80020"/>
    <w:rsid w:val="00B82BB6"/>
    <w:rsid w:val="00B87A26"/>
    <w:rsid w:val="00B9167C"/>
    <w:rsid w:val="00BA680B"/>
    <w:rsid w:val="00BB5D72"/>
    <w:rsid w:val="00BC2A2F"/>
    <w:rsid w:val="00BC3DCF"/>
    <w:rsid w:val="00BC5F34"/>
    <w:rsid w:val="00BD4F16"/>
    <w:rsid w:val="00BE0595"/>
    <w:rsid w:val="00BE136A"/>
    <w:rsid w:val="00BE4431"/>
    <w:rsid w:val="00BF75E4"/>
    <w:rsid w:val="00C1005E"/>
    <w:rsid w:val="00C16C30"/>
    <w:rsid w:val="00C21756"/>
    <w:rsid w:val="00C23269"/>
    <w:rsid w:val="00C23501"/>
    <w:rsid w:val="00C242AC"/>
    <w:rsid w:val="00C2457F"/>
    <w:rsid w:val="00C34C6E"/>
    <w:rsid w:val="00C34DFC"/>
    <w:rsid w:val="00C47965"/>
    <w:rsid w:val="00C5177A"/>
    <w:rsid w:val="00C51A97"/>
    <w:rsid w:val="00C53F26"/>
    <w:rsid w:val="00C56B04"/>
    <w:rsid w:val="00C60997"/>
    <w:rsid w:val="00C6327E"/>
    <w:rsid w:val="00C65EC7"/>
    <w:rsid w:val="00C676EB"/>
    <w:rsid w:val="00C7025A"/>
    <w:rsid w:val="00C8167C"/>
    <w:rsid w:val="00C8290A"/>
    <w:rsid w:val="00C8491A"/>
    <w:rsid w:val="00C86441"/>
    <w:rsid w:val="00C90651"/>
    <w:rsid w:val="00C96173"/>
    <w:rsid w:val="00CB1349"/>
    <w:rsid w:val="00CB20B3"/>
    <w:rsid w:val="00CB2368"/>
    <w:rsid w:val="00CC1FB5"/>
    <w:rsid w:val="00CD6D8F"/>
    <w:rsid w:val="00CE01F3"/>
    <w:rsid w:val="00CF40DA"/>
    <w:rsid w:val="00CF69FD"/>
    <w:rsid w:val="00CF6AC0"/>
    <w:rsid w:val="00D01BF8"/>
    <w:rsid w:val="00D04333"/>
    <w:rsid w:val="00D06094"/>
    <w:rsid w:val="00D07FEE"/>
    <w:rsid w:val="00D12AEE"/>
    <w:rsid w:val="00D26129"/>
    <w:rsid w:val="00D427AB"/>
    <w:rsid w:val="00D43286"/>
    <w:rsid w:val="00D43EDA"/>
    <w:rsid w:val="00D44F11"/>
    <w:rsid w:val="00D5496D"/>
    <w:rsid w:val="00D710E8"/>
    <w:rsid w:val="00D73E39"/>
    <w:rsid w:val="00D75961"/>
    <w:rsid w:val="00D93AE2"/>
    <w:rsid w:val="00D95F94"/>
    <w:rsid w:val="00DA102D"/>
    <w:rsid w:val="00DA148B"/>
    <w:rsid w:val="00DA33C6"/>
    <w:rsid w:val="00DA3AAA"/>
    <w:rsid w:val="00DB0780"/>
    <w:rsid w:val="00DC15C8"/>
    <w:rsid w:val="00DC790A"/>
    <w:rsid w:val="00DD1694"/>
    <w:rsid w:val="00DD4BAC"/>
    <w:rsid w:val="00DE088F"/>
    <w:rsid w:val="00DE17EA"/>
    <w:rsid w:val="00DE4932"/>
    <w:rsid w:val="00DF041D"/>
    <w:rsid w:val="00E01A81"/>
    <w:rsid w:val="00E05E39"/>
    <w:rsid w:val="00E069A7"/>
    <w:rsid w:val="00E130D2"/>
    <w:rsid w:val="00E16739"/>
    <w:rsid w:val="00E200B0"/>
    <w:rsid w:val="00E27DCD"/>
    <w:rsid w:val="00E50575"/>
    <w:rsid w:val="00E50E5A"/>
    <w:rsid w:val="00E53973"/>
    <w:rsid w:val="00E541E6"/>
    <w:rsid w:val="00E548B1"/>
    <w:rsid w:val="00E726A6"/>
    <w:rsid w:val="00E76B4E"/>
    <w:rsid w:val="00E952F0"/>
    <w:rsid w:val="00E96464"/>
    <w:rsid w:val="00EA5688"/>
    <w:rsid w:val="00EB206E"/>
    <w:rsid w:val="00EB5F3C"/>
    <w:rsid w:val="00EB630F"/>
    <w:rsid w:val="00ED4841"/>
    <w:rsid w:val="00ED7BDB"/>
    <w:rsid w:val="00EE2FA6"/>
    <w:rsid w:val="00EE5C15"/>
    <w:rsid w:val="00EF4666"/>
    <w:rsid w:val="00F023ED"/>
    <w:rsid w:val="00F17166"/>
    <w:rsid w:val="00F2646B"/>
    <w:rsid w:val="00F30662"/>
    <w:rsid w:val="00F40B65"/>
    <w:rsid w:val="00F419D3"/>
    <w:rsid w:val="00F5465E"/>
    <w:rsid w:val="00F57586"/>
    <w:rsid w:val="00F5778F"/>
    <w:rsid w:val="00F63B25"/>
    <w:rsid w:val="00F64FE4"/>
    <w:rsid w:val="00F7073F"/>
    <w:rsid w:val="00F905B9"/>
    <w:rsid w:val="00F926EB"/>
    <w:rsid w:val="00F9746B"/>
    <w:rsid w:val="00FA41F9"/>
    <w:rsid w:val="00FB5509"/>
    <w:rsid w:val="00FB5759"/>
    <w:rsid w:val="00FC09CE"/>
    <w:rsid w:val="00FC3611"/>
    <w:rsid w:val="00FD5A9F"/>
    <w:rsid w:val="00FE5390"/>
    <w:rsid w:val="00FF0BA2"/>
    <w:rsid w:val="00FF208C"/>
    <w:rsid w:val="066E59C7"/>
    <w:rsid w:val="0F96DD16"/>
    <w:rsid w:val="19B13CCC"/>
    <w:rsid w:val="20D68B1E"/>
    <w:rsid w:val="4868A2AC"/>
    <w:rsid w:val="4C59A293"/>
    <w:rsid w:val="4D861F4C"/>
    <w:rsid w:val="4E4A2F78"/>
    <w:rsid w:val="55B68F41"/>
    <w:rsid w:val="57B78E76"/>
    <w:rsid w:val="66131BD3"/>
    <w:rsid w:val="76AB72C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38C5BD9"/>
  <w15:chartTrackingRefBased/>
  <w15:docId w15:val="{4F728544-14C1-4DC8-A51B-997E1803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73F"/>
  </w:style>
  <w:style w:type="paragraph" w:styleId="Heading1">
    <w:name w:val="heading 1"/>
    <w:basedOn w:val="Normal"/>
    <w:next w:val="Normal"/>
    <w:link w:val="Heading1Char"/>
    <w:uiPriority w:val="9"/>
    <w:qFormat/>
    <w:rsid w:val="00F7073F"/>
    <w:pPr>
      <w:keepNext/>
      <w:keepLines/>
      <w:spacing w:before="320" w:after="0" w:line="240" w:lineRule="auto"/>
      <w:outlineLvl w:val="0"/>
    </w:pPr>
    <w:rPr>
      <w:rFonts w:asciiTheme="majorHAnsi" w:eastAsiaTheme="majorEastAsia" w:hAnsiTheme="majorHAnsi" w:cstheme="majorBidi"/>
      <w:color w:val="002932" w:themeColor="accent1" w:themeShade="BF"/>
      <w:sz w:val="32"/>
      <w:szCs w:val="32"/>
    </w:rPr>
  </w:style>
  <w:style w:type="paragraph" w:styleId="Heading2">
    <w:name w:val="heading 2"/>
    <w:basedOn w:val="Normal"/>
    <w:next w:val="Normal"/>
    <w:link w:val="Heading2Char"/>
    <w:uiPriority w:val="9"/>
    <w:unhideWhenUsed/>
    <w:qFormat/>
    <w:rsid w:val="002D29E3"/>
    <w:pPr>
      <w:keepNext/>
      <w:keepLines/>
      <w:spacing w:before="240" w:line="240" w:lineRule="auto"/>
      <w:outlineLvl w:val="1"/>
    </w:pPr>
    <w:rPr>
      <w:rFonts w:ascii="Segoe UI Semilight" w:eastAsiaTheme="majorEastAsia" w:hAnsi="Segoe UI Semilight" w:cs="Segoe UI Semilight"/>
      <w:color w:val="C00000"/>
      <w:sz w:val="28"/>
      <w:szCs w:val="28"/>
      <w:lang w:val="en-GB"/>
    </w:rPr>
  </w:style>
  <w:style w:type="paragraph" w:styleId="Heading3">
    <w:name w:val="heading 3"/>
    <w:basedOn w:val="Normal"/>
    <w:next w:val="Normal"/>
    <w:link w:val="Heading3Char"/>
    <w:uiPriority w:val="9"/>
    <w:semiHidden/>
    <w:unhideWhenUsed/>
    <w:qFormat/>
    <w:rsid w:val="00F7073F"/>
    <w:pPr>
      <w:keepNext/>
      <w:keepLines/>
      <w:spacing w:before="40" w:after="0" w:line="240" w:lineRule="auto"/>
      <w:outlineLvl w:val="2"/>
    </w:pPr>
    <w:rPr>
      <w:rFonts w:asciiTheme="majorHAnsi" w:eastAsiaTheme="majorEastAsia" w:hAnsiTheme="majorHAnsi" w:cstheme="majorBidi"/>
      <w:color w:val="003843" w:themeColor="text2"/>
      <w:sz w:val="24"/>
      <w:szCs w:val="24"/>
    </w:rPr>
  </w:style>
  <w:style w:type="paragraph" w:styleId="Heading4">
    <w:name w:val="heading 4"/>
    <w:basedOn w:val="Normal"/>
    <w:next w:val="Normal"/>
    <w:link w:val="Heading4Char"/>
    <w:uiPriority w:val="9"/>
    <w:semiHidden/>
    <w:unhideWhenUsed/>
    <w:qFormat/>
    <w:rsid w:val="00F7073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7073F"/>
    <w:pPr>
      <w:keepNext/>
      <w:keepLines/>
      <w:spacing w:before="40" w:after="0"/>
      <w:outlineLvl w:val="4"/>
    </w:pPr>
    <w:rPr>
      <w:rFonts w:asciiTheme="majorHAnsi" w:eastAsiaTheme="majorEastAsia" w:hAnsiTheme="majorHAnsi" w:cstheme="majorBidi"/>
      <w:color w:val="003843" w:themeColor="text2"/>
      <w:sz w:val="22"/>
      <w:szCs w:val="22"/>
    </w:rPr>
  </w:style>
  <w:style w:type="paragraph" w:styleId="Heading6">
    <w:name w:val="heading 6"/>
    <w:basedOn w:val="Normal"/>
    <w:next w:val="Normal"/>
    <w:link w:val="Heading6Char"/>
    <w:uiPriority w:val="9"/>
    <w:semiHidden/>
    <w:unhideWhenUsed/>
    <w:qFormat/>
    <w:rsid w:val="00F7073F"/>
    <w:pPr>
      <w:keepNext/>
      <w:keepLines/>
      <w:spacing w:before="40" w:after="0"/>
      <w:outlineLvl w:val="5"/>
    </w:pPr>
    <w:rPr>
      <w:rFonts w:asciiTheme="majorHAnsi" w:eastAsiaTheme="majorEastAsia" w:hAnsiTheme="majorHAnsi" w:cstheme="majorBidi"/>
      <w:i/>
      <w:iCs/>
      <w:color w:val="003843" w:themeColor="text2"/>
      <w:sz w:val="21"/>
      <w:szCs w:val="21"/>
    </w:rPr>
  </w:style>
  <w:style w:type="paragraph" w:styleId="Heading7">
    <w:name w:val="heading 7"/>
    <w:basedOn w:val="Normal"/>
    <w:next w:val="Normal"/>
    <w:link w:val="Heading7Char"/>
    <w:uiPriority w:val="9"/>
    <w:semiHidden/>
    <w:unhideWhenUsed/>
    <w:qFormat/>
    <w:rsid w:val="00F7073F"/>
    <w:pPr>
      <w:keepNext/>
      <w:keepLines/>
      <w:spacing w:before="40" w:after="0"/>
      <w:outlineLvl w:val="6"/>
    </w:pPr>
    <w:rPr>
      <w:rFonts w:asciiTheme="majorHAnsi" w:eastAsiaTheme="majorEastAsia" w:hAnsiTheme="majorHAnsi" w:cstheme="majorBidi"/>
      <w:i/>
      <w:iCs/>
      <w:color w:val="001B21" w:themeColor="accent1" w:themeShade="80"/>
      <w:sz w:val="21"/>
      <w:szCs w:val="21"/>
    </w:rPr>
  </w:style>
  <w:style w:type="paragraph" w:styleId="Heading8">
    <w:name w:val="heading 8"/>
    <w:basedOn w:val="Normal"/>
    <w:next w:val="Normal"/>
    <w:link w:val="Heading8Char"/>
    <w:uiPriority w:val="9"/>
    <w:semiHidden/>
    <w:unhideWhenUsed/>
    <w:qFormat/>
    <w:rsid w:val="00F7073F"/>
    <w:pPr>
      <w:keepNext/>
      <w:keepLines/>
      <w:spacing w:before="40" w:after="0"/>
      <w:outlineLvl w:val="7"/>
    </w:pPr>
    <w:rPr>
      <w:rFonts w:asciiTheme="majorHAnsi" w:eastAsiaTheme="majorEastAsia" w:hAnsiTheme="majorHAnsi" w:cstheme="majorBidi"/>
      <w:b/>
      <w:bCs/>
      <w:color w:val="003843" w:themeColor="text2"/>
    </w:rPr>
  </w:style>
  <w:style w:type="paragraph" w:styleId="Heading9">
    <w:name w:val="heading 9"/>
    <w:basedOn w:val="Normal"/>
    <w:next w:val="Normal"/>
    <w:link w:val="Heading9Char"/>
    <w:uiPriority w:val="9"/>
    <w:semiHidden/>
    <w:unhideWhenUsed/>
    <w:qFormat/>
    <w:rsid w:val="00F7073F"/>
    <w:pPr>
      <w:keepNext/>
      <w:keepLines/>
      <w:spacing w:before="40" w:after="0"/>
      <w:outlineLvl w:val="8"/>
    </w:pPr>
    <w:rPr>
      <w:rFonts w:asciiTheme="majorHAnsi" w:eastAsiaTheme="majorEastAsia" w:hAnsiTheme="majorHAnsi" w:cstheme="majorBidi"/>
      <w:b/>
      <w:bCs/>
      <w:i/>
      <w:iCs/>
      <w:color w:val="003843"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073F"/>
    <w:pPr>
      <w:spacing w:after="0" w:line="240" w:lineRule="auto"/>
      <w:contextualSpacing/>
    </w:pPr>
    <w:rPr>
      <w:rFonts w:asciiTheme="majorHAnsi" w:eastAsiaTheme="majorEastAsia" w:hAnsiTheme="majorHAnsi" w:cstheme="majorBidi"/>
      <w:color w:val="003843" w:themeColor="accent1"/>
      <w:spacing w:val="-10"/>
      <w:sz w:val="56"/>
      <w:szCs w:val="56"/>
    </w:rPr>
  </w:style>
  <w:style w:type="character" w:customStyle="1" w:styleId="TitleChar">
    <w:name w:val="Title Char"/>
    <w:basedOn w:val="DefaultParagraphFont"/>
    <w:link w:val="Title"/>
    <w:uiPriority w:val="10"/>
    <w:rsid w:val="00F7073F"/>
    <w:rPr>
      <w:rFonts w:asciiTheme="majorHAnsi" w:eastAsiaTheme="majorEastAsia" w:hAnsiTheme="majorHAnsi" w:cstheme="majorBidi"/>
      <w:color w:val="003843" w:themeColor="accent1"/>
      <w:spacing w:val="-10"/>
      <w:sz w:val="56"/>
      <w:szCs w:val="56"/>
    </w:rPr>
  </w:style>
  <w:style w:type="paragraph" w:styleId="Header">
    <w:name w:val="header"/>
    <w:basedOn w:val="Normal"/>
    <w:link w:val="HeaderChar"/>
    <w:uiPriority w:val="99"/>
    <w:unhideWhenUsed/>
    <w:rsid w:val="000C3822"/>
    <w:pPr>
      <w:tabs>
        <w:tab w:val="center" w:pos="4819"/>
        <w:tab w:val="right" w:pos="9638"/>
      </w:tabs>
      <w:spacing w:after="0" w:line="240" w:lineRule="auto"/>
    </w:pPr>
  </w:style>
  <w:style w:type="character" w:customStyle="1" w:styleId="HeaderChar">
    <w:name w:val="Header Char"/>
    <w:basedOn w:val="DefaultParagraphFont"/>
    <w:link w:val="Header"/>
    <w:uiPriority w:val="99"/>
    <w:rsid w:val="000C3822"/>
  </w:style>
  <w:style w:type="paragraph" w:styleId="Footer">
    <w:name w:val="footer"/>
    <w:basedOn w:val="Normal"/>
    <w:link w:val="FooterChar"/>
    <w:uiPriority w:val="99"/>
    <w:unhideWhenUsed/>
    <w:rsid w:val="000C3822"/>
    <w:pPr>
      <w:tabs>
        <w:tab w:val="center" w:pos="4819"/>
        <w:tab w:val="right" w:pos="9638"/>
      </w:tabs>
      <w:spacing w:after="0" w:line="240" w:lineRule="auto"/>
    </w:pPr>
  </w:style>
  <w:style w:type="character" w:customStyle="1" w:styleId="FooterChar">
    <w:name w:val="Footer Char"/>
    <w:basedOn w:val="DefaultParagraphFont"/>
    <w:link w:val="Footer"/>
    <w:uiPriority w:val="99"/>
    <w:rsid w:val="000C3822"/>
  </w:style>
  <w:style w:type="character" w:customStyle="1" w:styleId="Heading2Char">
    <w:name w:val="Heading 2 Char"/>
    <w:basedOn w:val="DefaultParagraphFont"/>
    <w:link w:val="Heading2"/>
    <w:uiPriority w:val="9"/>
    <w:rsid w:val="002D29E3"/>
    <w:rPr>
      <w:rFonts w:ascii="Segoe UI Semilight" w:eastAsiaTheme="majorEastAsia" w:hAnsi="Segoe UI Semilight" w:cs="Segoe UI Semilight"/>
      <w:color w:val="C00000"/>
      <w:sz w:val="28"/>
      <w:szCs w:val="28"/>
      <w:lang w:val="en-GB"/>
    </w:rPr>
  </w:style>
  <w:style w:type="character" w:customStyle="1" w:styleId="Heading1Char">
    <w:name w:val="Heading 1 Char"/>
    <w:basedOn w:val="DefaultParagraphFont"/>
    <w:link w:val="Heading1"/>
    <w:uiPriority w:val="9"/>
    <w:rsid w:val="00F7073F"/>
    <w:rPr>
      <w:rFonts w:asciiTheme="majorHAnsi" w:eastAsiaTheme="majorEastAsia" w:hAnsiTheme="majorHAnsi" w:cstheme="majorBidi"/>
      <w:color w:val="002932" w:themeColor="accent1" w:themeShade="BF"/>
      <w:sz w:val="32"/>
      <w:szCs w:val="32"/>
    </w:rPr>
  </w:style>
  <w:style w:type="character" w:styleId="PlaceholderText">
    <w:name w:val="Placeholder Text"/>
    <w:basedOn w:val="DefaultParagraphFont"/>
    <w:uiPriority w:val="99"/>
    <w:semiHidden/>
    <w:rsid w:val="00681375"/>
    <w:rPr>
      <w:color w:val="808080"/>
    </w:rPr>
  </w:style>
  <w:style w:type="paragraph" w:styleId="ListParagraph">
    <w:name w:val="List Paragraph"/>
    <w:aliases w:val="Bullet List,FooterText,List Paragraph1,Colorful List Accent 1,numbered,列出段落,列出段落1,Bulletr List Paragraph,List Paragraph2,List Paragraph21,Párrafo de lista1,Parágrafo da Lista1,リスト段落1,Plan,Dot pt,F5 List Paragraph,????,Normal 2,RM1"/>
    <w:basedOn w:val="Normal"/>
    <w:uiPriority w:val="34"/>
    <w:qFormat/>
    <w:rsid w:val="00D95F94"/>
    <w:pPr>
      <w:ind w:left="720"/>
      <w:contextualSpacing/>
    </w:pPr>
  </w:style>
  <w:style w:type="character" w:customStyle="1" w:styleId="Heading3Char">
    <w:name w:val="Heading 3 Char"/>
    <w:basedOn w:val="DefaultParagraphFont"/>
    <w:link w:val="Heading3"/>
    <w:uiPriority w:val="9"/>
    <w:semiHidden/>
    <w:rsid w:val="00F7073F"/>
    <w:rPr>
      <w:rFonts w:asciiTheme="majorHAnsi" w:eastAsiaTheme="majorEastAsia" w:hAnsiTheme="majorHAnsi" w:cstheme="majorBidi"/>
      <w:color w:val="003843" w:themeColor="text2"/>
      <w:sz w:val="24"/>
      <w:szCs w:val="24"/>
    </w:rPr>
  </w:style>
  <w:style w:type="character" w:customStyle="1" w:styleId="Heading4Char">
    <w:name w:val="Heading 4 Char"/>
    <w:basedOn w:val="DefaultParagraphFont"/>
    <w:link w:val="Heading4"/>
    <w:uiPriority w:val="9"/>
    <w:semiHidden/>
    <w:rsid w:val="00F7073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7073F"/>
    <w:rPr>
      <w:rFonts w:asciiTheme="majorHAnsi" w:eastAsiaTheme="majorEastAsia" w:hAnsiTheme="majorHAnsi" w:cstheme="majorBidi"/>
      <w:color w:val="003843" w:themeColor="text2"/>
      <w:sz w:val="22"/>
      <w:szCs w:val="22"/>
    </w:rPr>
  </w:style>
  <w:style w:type="character" w:customStyle="1" w:styleId="Heading6Char">
    <w:name w:val="Heading 6 Char"/>
    <w:basedOn w:val="DefaultParagraphFont"/>
    <w:link w:val="Heading6"/>
    <w:uiPriority w:val="9"/>
    <w:semiHidden/>
    <w:rsid w:val="00F7073F"/>
    <w:rPr>
      <w:rFonts w:asciiTheme="majorHAnsi" w:eastAsiaTheme="majorEastAsia" w:hAnsiTheme="majorHAnsi" w:cstheme="majorBidi"/>
      <w:i/>
      <w:iCs/>
      <w:color w:val="003843" w:themeColor="text2"/>
      <w:sz w:val="21"/>
      <w:szCs w:val="21"/>
    </w:rPr>
  </w:style>
  <w:style w:type="character" w:customStyle="1" w:styleId="Heading7Char">
    <w:name w:val="Heading 7 Char"/>
    <w:basedOn w:val="DefaultParagraphFont"/>
    <w:link w:val="Heading7"/>
    <w:uiPriority w:val="9"/>
    <w:semiHidden/>
    <w:rsid w:val="00F7073F"/>
    <w:rPr>
      <w:rFonts w:asciiTheme="majorHAnsi" w:eastAsiaTheme="majorEastAsia" w:hAnsiTheme="majorHAnsi" w:cstheme="majorBidi"/>
      <w:i/>
      <w:iCs/>
      <w:color w:val="001B21" w:themeColor="accent1" w:themeShade="80"/>
      <w:sz w:val="21"/>
      <w:szCs w:val="21"/>
    </w:rPr>
  </w:style>
  <w:style w:type="character" w:customStyle="1" w:styleId="Heading8Char">
    <w:name w:val="Heading 8 Char"/>
    <w:basedOn w:val="DefaultParagraphFont"/>
    <w:link w:val="Heading8"/>
    <w:uiPriority w:val="9"/>
    <w:semiHidden/>
    <w:rsid w:val="00F7073F"/>
    <w:rPr>
      <w:rFonts w:asciiTheme="majorHAnsi" w:eastAsiaTheme="majorEastAsia" w:hAnsiTheme="majorHAnsi" w:cstheme="majorBidi"/>
      <w:b/>
      <w:bCs/>
      <w:color w:val="003843" w:themeColor="text2"/>
    </w:rPr>
  </w:style>
  <w:style w:type="character" w:customStyle="1" w:styleId="Heading9Char">
    <w:name w:val="Heading 9 Char"/>
    <w:basedOn w:val="DefaultParagraphFont"/>
    <w:link w:val="Heading9"/>
    <w:uiPriority w:val="9"/>
    <w:semiHidden/>
    <w:rsid w:val="00F7073F"/>
    <w:rPr>
      <w:rFonts w:asciiTheme="majorHAnsi" w:eastAsiaTheme="majorEastAsia" w:hAnsiTheme="majorHAnsi" w:cstheme="majorBidi"/>
      <w:b/>
      <w:bCs/>
      <w:i/>
      <w:iCs/>
      <w:color w:val="003843" w:themeColor="text2"/>
    </w:rPr>
  </w:style>
  <w:style w:type="paragraph" w:styleId="Caption">
    <w:name w:val="caption"/>
    <w:basedOn w:val="Normal"/>
    <w:next w:val="Normal"/>
    <w:uiPriority w:val="35"/>
    <w:semiHidden/>
    <w:unhideWhenUsed/>
    <w:qFormat/>
    <w:rsid w:val="00F7073F"/>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F7073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7073F"/>
    <w:rPr>
      <w:rFonts w:asciiTheme="majorHAnsi" w:eastAsiaTheme="majorEastAsia" w:hAnsiTheme="majorHAnsi" w:cstheme="majorBidi"/>
      <w:sz w:val="24"/>
      <w:szCs w:val="24"/>
    </w:rPr>
  </w:style>
  <w:style w:type="character" w:styleId="Strong">
    <w:name w:val="Strong"/>
    <w:basedOn w:val="DefaultParagraphFont"/>
    <w:uiPriority w:val="22"/>
    <w:qFormat/>
    <w:rsid w:val="00F7073F"/>
    <w:rPr>
      <w:b/>
      <w:bCs/>
    </w:rPr>
  </w:style>
  <w:style w:type="character" w:styleId="Emphasis">
    <w:name w:val="Emphasis"/>
    <w:basedOn w:val="DefaultParagraphFont"/>
    <w:uiPriority w:val="20"/>
    <w:qFormat/>
    <w:rsid w:val="00F7073F"/>
    <w:rPr>
      <w:i/>
      <w:iCs/>
    </w:rPr>
  </w:style>
  <w:style w:type="paragraph" w:styleId="NoSpacing">
    <w:name w:val="No Spacing"/>
    <w:uiPriority w:val="1"/>
    <w:qFormat/>
    <w:rsid w:val="00F7073F"/>
    <w:pPr>
      <w:spacing w:after="0" w:line="240" w:lineRule="auto"/>
    </w:pPr>
  </w:style>
  <w:style w:type="paragraph" w:styleId="Quote">
    <w:name w:val="Quote"/>
    <w:basedOn w:val="Normal"/>
    <w:next w:val="Normal"/>
    <w:link w:val="QuoteChar"/>
    <w:uiPriority w:val="29"/>
    <w:qFormat/>
    <w:rsid w:val="00F7073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7073F"/>
    <w:rPr>
      <w:i/>
      <w:iCs/>
      <w:color w:val="404040" w:themeColor="text1" w:themeTint="BF"/>
    </w:rPr>
  </w:style>
  <w:style w:type="paragraph" w:styleId="IntenseQuote">
    <w:name w:val="Intense Quote"/>
    <w:basedOn w:val="Normal"/>
    <w:next w:val="Normal"/>
    <w:link w:val="IntenseQuoteChar"/>
    <w:uiPriority w:val="30"/>
    <w:qFormat/>
    <w:rsid w:val="00F7073F"/>
    <w:pPr>
      <w:pBdr>
        <w:left w:val="single" w:sz="18" w:space="12" w:color="003843" w:themeColor="accent1"/>
      </w:pBdr>
      <w:spacing w:before="100" w:beforeAutospacing="1" w:line="300" w:lineRule="auto"/>
      <w:ind w:left="1224" w:right="1224"/>
    </w:pPr>
    <w:rPr>
      <w:rFonts w:asciiTheme="majorHAnsi" w:eastAsiaTheme="majorEastAsia" w:hAnsiTheme="majorHAnsi" w:cstheme="majorBidi"/>
      <w:color w:val="003843" w:themeColor="accent1"/>
      <w:sz w:val="28"/>
      <w:szCs w:val="28"/>
    </w:rPr>
  </w:style>
  <w:style w:type="character" w:customStyle="1" w:styleId="IntenseQuoteChar">
    <w:name w:val="Intense Quote Char"/>
    <w:basedOn w:val="DefaultParagraphFont"/>
    <w:link w:val="IntenseQuote"/>
    <w:uiPriority w:val="30"/>
    <w:rsid w:val="00F7073F"/>
    <w:rPr>
      <w:rFonts w:asciiTheme="majorHAnsi" w:eastAsiaTheme="majorEastAsia" w:hAnsiTheme="majorHAnsi" w:cstheme="majorBidi"/>
      <w:color w:val="003843" w:themeColor="accent1"/>
      <w:sz w:val="28"/>
      <w:szCs w:val="28"/>
    </w:rPr>
  </w:style>
  <w:style w:type="character" w:styleId="SubtleEmphasis">
    <w:name w:val="Subtle Emphasis"/>
    <w:basedOn w:val="DefaultParagraphFont"/>
    <w:uiPriority w:val="19"/>
    <w:qFormat/>
    <w:rsid w:val="00F7073F"/>
    <w:rPr>
      <w:i/>
      <w:iCs/>
      <w:color w:val="404040" w:themeColor="text1" w:themeTint="BF"/>
    </w:rPr>
  </w:style>
  <w:style w:type="character" w:styleId="IntenseEmphasis">
    <w:name w:val="Intense Emphasis"/>
    <w:basedOn w:val="DefaultParagraphFont"/>
    <w:uiPriority w:val="21"/>
    <w:qFormat/>
    <w:rsid w:val="00F7073F"/>
    <w:rPr>
      <w:b/>
      <w:bCs/>
      <w:i/>
      <w:iCs/>
    </w:rPr>
  </w:style>
  <w:style w:type="character" w:styleId="SubtleReference">
    <w:name w:val="Subtle Reference"/>
    <w:basedOn w:val="DefaultParagraphFont"/>
    <w:uiPriority w:val="31"/>
    <w:qFormat/>
    <w:rsid w:val="00F7073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073F"/>
    <w:rPr>
      <w:b/>
      <w:bCs/>
      <w:smallCaps/>
      <w:spacing w:val="5"/>
      <w:u w:val="single"/>
    </w:rPr>
  </w:style>
  <w:style w:type="character" w:styleId="BookTitle">
    <w:name w:val="Book Title"/>
    <w:basedOn w:val="DefaultParagraphFont"/>
    <w:uiPriority w:val="33"/>
    <w:qFormat/>
    <w:rsid w:val="00F7073F"/>
    <w:rPr>
      <w:b/>
      <w:bCs/>
      <w:smallCaps/>
    </w:rPr>
  </w:style>
  <w:style w:type="paragraph" w:styleId="TOCHeading">
    <w:name w:val="TOC Heading"/>
    <w:basedOn w:val="Heading1"/>
    <w:next w:val="Normal"/>
    <w:uiPriority w:val="39"/>
    <w:semiHidden/>
    <w:unhideWhenUsed/>
    <w:qFormat/>
    <w:rsid w:val="00F7073F"/>
    <w:pPr>
      <w:outlineLvl w:val="9"/>
    </w:pPr>
  </w:style>
  <w:style w:type="table" w:styleId="TableGrid">
    <w:name w:val="Table Grid"/>
    <w:basedOn w:val="TableNormal"/>
    <w:uiPriority w:val="39"/>
    <w:rsid w:val="003F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136FF1"/>
    <w:pPr>
      <w:spacing w:after="0" w:line="240" w:lineRule="auto"/>
    </w:pPr>
    <w:tblPr>
      <w:tblStyleRowBandSize w:val="1"/>
      <w:tblStyleColBandSize w:val="1"/>
      <w:tblBorders>
        <w:top w:val="single" w:sz="4" w:space="0" w:color="003843" w:themeColor="accent1"/>
        <w:left w:val="single" w:sz="4" w:space="0" w:color="003843" w:themeColor="accent1"/>
        <w:bottom w:val="single" w:sz="4" w:space="0" w:color="003843" w:themeColor="accent1"/>
        <w:right w:val="single" w:sz="4" w:space="0" w:color="003843" w:themeColor="accent1"/>
      </w:tblBorders>
    </w:tblPr>
    <w:tblStylePr w:type="firstRow">
      <w:rPr>
        <w:b/>
        <w:bCs/>
        <w:color w:val="FFFFFF" w:themeColor="background1"/>
      </w:rPr>
      <w:tblPr/>
      <w:tcPr>
        <w:shd w:val="clear" w:color="auto" w:fill="003843" w:themeFill="accent1"/>
      </w:tcPr>
    </w:tblStylePr>
    <w:tblStylePr w:type="lastRow">
      <w:rPr>
        <w:b/>
        <w:bCs/>
      </w:rPr>
      <w:tblPr/>
      <w:tcPr>
        <w:tcBorders>
          <w:top w:val="double" w:sz="4" w:space="0" w:color="00384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43" w:themeColor="accent1"/>
          <w:right w:val="single" w:sz="4" w:space="0" w:color="003843" w:themeColor="accent1"/>
        </w:tcBorders>
      </w:tcPr>
    </w:tblStylePr>
    <w:tblStylePr w:type="band1Horz">
      <w:tblPr/>
      <w:tcPr>
        <w:tcBorders>
          <w:top w:val="single" w:sz="4" w:space="0" w:color="003843" w:themeColor="accent1"/>
          <w:bottom w:val="single" w:sz="4" w:space="0" w:color="00384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43" w:themeColor="accent1"/>
          <w:left w:val="nil"/>
        </w:tcBorders>
      </w:tcPr>
    </w:tblStylePr>
    <w:tblStylePr w:type="swCell">
      <w:tblPr/>
      <w:tcPr>
        <w:tcBorders>
          <w:top w:val="double" w:sz="4" w:space="0" w:color="003843" w:themeColor="accent1"/>
          <w:right w:val="nil"/>
        </w:tcBorders>
      </w:tcPr>
    </w:tblStylePr>
  </w:style>
  <w:style w:type="character" w:styleId="Hyperlink">
    <w:name w:val="Hyperlink"/>
    <w:basedOn w:val="DefaultParagraphFont"/>
    <w:uiPriority w:val="99"/>
    <w:unhideWhenUsed/>
    <w:rsid w:val="003C29A6"/>
    <w:rPr>
      <w:color w:val="6EADB2" w:themeColor="hyperlink"/>
      <w:u w:val="single"/>
    </w:rPr>
  </w:style>
  <w:style w:type="character" w:styleId="UnresolvedMention">
    <w:name w:val="Unresolved Mention"/>
    <w:basedOn w:val="DefaultParagraphFont"/>
    <w:uiPriority w:val="99"/>
    <w:unhideWhenUsed/>
    <w:rsid w:val="003C29A6"/>
    <w:rPr>
      <w:color w:val="605E5C"/>
      <w:shd w:val="clear" w:color="auto" w:fill="E1DFDD"/>
    </w:rPr>
  </w:style>
  <w:style w:type="paragraph" w:styleId="FootnoteText">
    <w:name w:val="footnote text"/>
    <w:basedOn w:val="Normal"/>
    <w:link w:val="FootnoteTextChar"/>
    <w:uiPriority w:val="99"/>
    <w:semiHidden/>
    <w:unhideWhenUsed/>
    <w:rsid w:val="004246B9"/>
    <w:pPr>
      <w:spacing w:after="0" w:line="240" w:lineRule="auto"/>
    </w:pPr>
  </w:style>
  <w:style w:type="character" w:customStyle="1" w:styleId="FootnoteTextChar">
    <w:name w:val="Footnote Text Char"/>
    <w:basedOn w:val="DefaultParagraphFont"/>
    <w:link w:val="FootnoteText"/>
    <w:uiPriority w:val="99"/>
    <w:semiHidden/>
    <w:rsid w:val="004246B9"/>
  </w:style>
  <w:style w:type="character" w:styleId="FootnoteReference">
    <w:name w:val="footnote reference"/>
    <w:basedOn w:val="DefaultParagraphFont"/>
    <w:uiPriority w:val="99"/>
    <w:semiHidden/>
    <w:unhideWhenUsed/>
    <w:rsid w:val="004246B9"/>
    <w:rPr>
      <w:vertAlign w:val="superscript"/>
    </w:rPr>
  </w:style>
  <w:style w:type="character" w:styleId="CommentReference">
    <w:name w:val="annotation reference"/>
    <w:basedOn w:val="DefaultParagraphFont"/>
    <w:uiPriority w:val="99"/>
    <w:semiHidden/>
    <w:unhideWhenUsed/>
    <w:rsid w:val="00377961"/>
    <w:rPr>
      <w:sz w:val="16"/>
      <w:szCs w:val="16"/>
    </w:rPr>
  </w:style>
  <w:style w:type="paragraph" w:styleId="CommentText">
    <w:name w:val="annotation text"/>
    <w:basedOn w:val="Normal"/>
    <w:link w:val="CommentTextChar"/>
    <w:uiPriority w:val="99"/>
    <w:semiHidden/>
    <w:unhideWhenUsed/>
    <w:rsid w:val="00377961"/>
    <w:pPr>
      <w:spacing w:line="240" w:lineRule="auto"/>
    </w:pPr>
  </w:style>
  <w:style w:type="character" w:customStyle="1" w:styleId="CommentTextChar">
    <w:name w:val="Comment Text Char"/>
    <w:basedOn w:val="DefaultParagraphFont"/>
    <w:link w:val="CommentText"/>
    <w:uiPriority w:val="99"/>
    <w:semiHidden/>
    <w:rsid w:val="00377961"/>
  </w:style>
  <w:style w:type="paragraph" w:styleId="CommentSubject">
    <w:name w:val="annotation subject"/>
    <w:basedOn w:val="CommentText"/>
    <w:next w:val="CommentText"/>
    <w:link w:val="CommentSubjectChar"/>
    <w:uiPriority w:val="99"/>
    <w:semiHidden/>
    <w:unhideWhenUsed/>
    <w:rsid w:val="00377961"/>
    <w:rPr>
      <w:b/>
      <w:bCs/>
    </w:rPr>
  </w:style>
  <w:style w:type="character" w:customStyle="1" w:styleId="CommentSubjectChar">
    <w:name w:val="Comment Subject Char"/>
    <w:basedOn w:val="CommentTextChar"/>
    <w:link w:val="CommentSubject"/>
    <w:uiPriority w:val="99"/>
    <w:semiHidden/>
    <w:rsid w:val="00377961"/>
    <w:rPr>
      <w:b/>
      <w:bCs/>
    </w:rPr>
  </w:style>
  <w:style w:type="paragraph" w:styleId="Revision">
    <w:name w:val="Revision"/>
    <w:hidden/>
    <w:uiPriority w:val="99"/>
    <w:semiHidden/>
    <w:rsid w:val="00851285"/>
    <w:pPr>
      <w:spacing w:after="0" w:line="240" w:lineRule="auto"/>
    </w:pPr>
  </w:style>
  <w:style w:type="character" w:customStyle="1" w:styleId="UnresolvedMention1">
    <w:name w:val="Unresolved Mention1"/>
    <w:basedOn w:val="DefaultParagraphFont"/>
    <w:uiPriority w:val="99"/>
    <w:semiHidden/>
    <w:unhideWhenUsed/>
    <w:rsid w:val="002F2729"/>
    <w:rPr>
      <w:color w:val="605E5C"/>
      <w:shd w:val="clear" w:color="auto" w:fill="E1DFDD"/>
    </w:rPr>
  </w:style>
  <w:style w:type="paragraph" w:styleId="BalloonText">
    <w:name w:val="Balloon Text"/>
    <w:basedOn w:val="Normal"/>
    <w:link w:val="BalloonTextChar"/>
    <w:uiPriority w:val="99"/>
    <w:semiHidden/>
    <w:unhideWhenUsed/>
    <w:rsid w:val="002F2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29"/>
    <w:rPr>
      <w:rFonts w:ascii="Segoe UI" w:hAnsi="Segoe UI" w:cs="Segoe UI"/>
      <w:sz w:val="18"/>
      <w:szCs w:val="18"/>
    </w:rPr>
  </w:style>
  <w:style w:type="character" w:styleId="Mention">
    <w:name w:val="Mention"/>
    <w:basedOn w:val="DefaultParagraphFont"/>
    <w:uiPriority w:val="99"/>
    <w:unhideWhenUsed/>
    <w:rsid w:val="002F2729"/>
    <w:rPr>
      <w:color w:val="2B579A"/>
      <w:shd w:val="clear" w:color="auto" w:fill="E1DFDD"/>
    </w:rPr>
  </w:style>
  <w:style w:type="character" w:styleId="FollowedHyperlink">
    <w:name w:val="FollowedHyperlink"/>
    <w:basedOn w:val="DefaultParagraphFont"/>
    <w:uiPriority w:val="99"/>
    <w:semiHidden/>
    <w:unhideWhenUsed/>
    <w:rsid w:val="002F2729"/>
    <w:rPr>
      <w:color w:val="8AE09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6677">
      <w:bodyDiv w:val="1"/>
      <w:marLeft w:val="0"/>
      <w:marRight w:val="0"/>
      <w:marTop w:val="0"/>
      <w:marBottom w:val="0"/>
      <w:divBdr>
        <w:top w:val="none" w:sz="0" w:space="0" w:color="auto"/>
        <w:left w:val="none" w:sz="0" w:space="0" w:color="auto"/>
        <w:bottom w:val="none" w:sz="0" w:space="0" w:color="auto"/>
        <w:right w:val="none" w:sz="0" w:space="0" w:color="auto"/>
      </w:divBdr>
    </w:div>
    <w:div w:id="477503621">
      <w:bodyDiv w:val="1"/>
      <w:marLeft w:val="0"/>
      <w:marRight w:val="0"/>
      <w:marTop w:val="0"/>
      <w:marBottom w:val="0"/>
      <w:divBdr>
        <w:top w:val="none" w:sz="0" w:space="0" w:color="auto"/>
        <w:left w:val="none" w:sz="0" w:space="0" w:color="auto"/>
        <w:bottom w:val="none" w:sz="0" w:space="0" w:color="auto"/>
        <w:right w:val="none" w:sz="0" w:space="0" w:color="auto"/>
      </w:divBdr>
    </w:div>
    <w:div w:id="1185367921">
      <w:bodyDiv w:val="1"/>
      <w:marLeft w:val="0"/>
      <w:marRight w:val="0"/>
      <w:marTop w:val="0"/>
      <w:marBottom w:val="0"/>
      <w:divBdr>
        <w:top w:val="none" w:sz="0" w:space="0" w:color="auto"/>
        <w:left w:val="none" w:sz="0" w:space="0" w:color="auto"/>
        <w:bottom w:val="none" w:sz="0" w:space="0" w:color="auto"/>
        <w:right w:val="none" w:sz="0" w:space="0" w:color="auto"/>
      </w:divBdr>
    </w:div>
    <w:div w:id="16759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h-hub.org/resources/africa-cash-community-of-practice/africa-cop-contact-page/" TargetMode="External"/><Relationship Id="rId13" Type="http://schemas.openxmlformats.org/officeDocument/2006/relationships/hyperlink" Target="https://www.ifrc.org/document/practical-guidance-data-protection-cash-and-voucher-assistance" TargetMode="External"/><Relationship Id="rId18" Type="http://schemas.openxmlformats.org/officeDocument/2006/relationships/hyperlink" Target="https://cash-hub.org/resources/africa-cash-community-of-practice/africa-cop-key-documents-and-too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ash-hub.org/resources/cash-technology/redrose/" TargetMode="External"/><Relationship Id="rId17" Type="http://schemas.openxmlformats.org/officeDocument/2006/relationships/hyperlink" Target="https://cash-hub.org/resources/africa-cash-community-of-practice/africa-cop-key-documents-and-too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viz.redcross.org/ctp/docs/en/1.%20toolkit/Module%203%20Response%20Analysis/M3_2%20Transfer%20value/M3_2_1%20Set%20the%20value/M3_2_1_1%20Transfer%20value%20calculation%20template.xlsx" TargetMode="External"/><Relationship Id="rId20" Type="http://schemas.openxmlformats.org/officeDocument/2006/relationships/hyperlink" Target="https://www.sheltercluster.org/shelter-and-cash-working-group/documents/ifrc-step-step-guide-rental-assist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engagementhub.org/resource/cea-toolki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cmcash.org/toolkit/" TargetMode="External"/><Relationship Id="rId23" Type="http://schemas.openxmlformats.org/officeDocument/2006/relationships/footer" Target="footer2.xml"/><Relationship Id="rId10" Type="http://schemas.openxmlformats.org/officeDocument/2006/relationships/hyperlink" Target="https://cash-hub.org/resources/africa-cash-community-of-practice/africa-cop-key-documents-and-tools/" TargetMode="External"/><Relationship Id="rId19" Type="http://schemas.openxmlformats.org/officeDocument/2006/relationships/hyperlink" Target="https://cash-hub.org/wp-content/uploads/sites/3/2021/05/shelters2c_settlements_and_cash_email.pdf" TargetMode="External"/><Relationship Id="rId4" Type="http://schemas.openxmlformats.org/officeDocument/2006/relationships/settings" Target="settings.xml"/><Relationship Id="rId9" Type="http://schemas.openxmlformats.org/officeDocument/2006/relationships/hyperlink" Target="https://cash-hub.org/resources/africa-cash-community-of-practice/africa-cop-recommended-training/" TargetMode="External"/><Relationship Id="rId14" Type="http://schemas.openxmlformats.org/officeDocument/2006/relationships/hyperlink" Target="https://cash-hub.org/resources/africa-cash-community-of-practice/africa-cop-key-documents-and-tool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_KAC">
  <a:themeElements>
    <a:clrScheme name="Personnalisé 10">
      <a:dk1>
        <a:sysClr val="windowText" lastClr="000000"/>
      </a:dk1>
      <a:lt1>
        <a:srgbClr val="FFFFFF"/>
      </a:lt1>
      <a:dk2>
        <a:srgbClr val="003843"/>
      </a:dk2>
      <a:lt2>
        <a:srgbClr val="503249"/>
      </a:lt2>
      <a:accent1>
        <a:srgbClr val="003843"/>
      </a:accent1>
      <a:accent2>
        <a:srgbClr val="003843"/>
      </a:accent2>
      <a:accent3>
        <a:srgbClr val="EBEF78"/>
      </a:accent3>
      <a:accent4>
        <a:srgbClr val="EBBB6F"/>
      </a:accent4>
      <a:accent5>
        <a:srgbClr val="D27867"/>
      </a:accent5>
      <a:accent6>
        <a:srgbClr val="D26F8A"/>
      </a:accent6>
      <a:hlink>
        <a:srgbClr val="6EADB2"/>
      </a:hlink>
      <a:folHlink>
        <a:srgbClr val="8AE09A"/>
      </a:folHlink>
    </a:clrScheme>
    <a:fontScheme name="Personnalisé 1">
      <a:majorFont>
        <a:latin typeface="Segoe UI Semilight"/>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57150">
          <a:solidFill>
            <a:srgbClr val="FFFFFF"/>
          </a:solidFill>
        </a:ln>
      </a:spPr>
      <a:bodyPr rtlCol="0" anchor="ctr"/>
      <a:lstStyle>
        <a:defPPr algn="ctr">
          <a:defRPr baseline="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hème_keyaidconsulting_2" id="{4C419016-16C7-4099-9A26-78942E8D6CF3}" vid="{7BA6B3CD-089D-4490-890F-F363DC8000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DBF43-59B0-49BD-9E35-C322D7B8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1964</Words>
  <Characters>11982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Links>
    <vt:vector size="60" baseType="variant">
      <vt:variant>
        <vt:i4>3539056</vt:i4>
      </vt:variant>
      <vt:variant>
        <vt:i4>30</vt:i4>
      </vt:variant>
      <vt:variant>
        <vt:i4>0</vt:i4>
      </vt:variant>
      <vt:variant>
        <vt:i4>5</vt:i4>
      </vt:variant>
      <vt:variant>
        <vt:lpwstr>https://www.sheltercluster.org/shelter-and-cash-working-group/documents/ifrc-step-step-guide-rental-assistance</vt:lpwstr>
      </vt:variant>
      <vt:variant>
        <vt:lpwstr/>
      </vt:variant>
      <vt:variant>
        <vt:i4>3276838</vt:i4>
      </vt:variant>
      <vt:variant>
        <vt:i4>27</vt:i4>
      </vt:variant>
      <vt:variant>
        <vt:i4>0</vt:i4>
      </vt:variant>
      <vt:variant>
        <vt:i4>5</vt:i4>
      </vt:variant>
      <vt:variant>
        <vt:lpwstr>https://cash-hub.org/wp-content/uploads/sites/3/2021/05/shelters2c_settlements_and_cash_email.pdf</vt:lpwstr>
      </vt:variant>
      <vt:variant>
        <vt:lpwstr/>
      </vt:variant>
      <vt:variant>
        <vt:i4>4063337</vt:i4>
      </vt:variant>
      <vt:variant>
        <vt:i4>24</vt:i4>
      </vt:variant>
      <vt:variant>
        <vt:i4>0</vt:i4>
      </vt:variant>
      <vt:variant>
        <vt:i4>5</vt:i4>
      </vt:variant>
      <vt:variant>
        <vt:lpwstr>https://cash-hub.org/resources/africa-cash-community-of-practice/africa-cop-key-documents-and-tools/</vt:lpwstr>
      </vt:variant>
      <vt:variant>
        <vt:lpwstr>FSP-procurement</vt:lpwstr>
      </vt:variant>
      <vt:variant>
        <vt:i4>8192053</vt:i4>
      </vt:variant>
      <vt:variant>
        <vt:i4>21</vt:i4>
      </vt:variant>
      <vt:variant>
        <vt:i4>0</vt:i4>
      </vt:variant>
      <vt:variant>
        <vt:i4>5</vt:i4>
      </vt:variant>
      <vt:variant>
        <vt:lpwstr>https://webviz.redcross.org/ctp/docs/en/1. toolkit/Module 3 Response Analysis/M3_2 Transfer value/M3_2_1 Set the value/M3_2_1_1 Transfer value calculation template.xlsx</vt:lpwstr>
      </vt:variant>
      <vt:variant>
        <vt:lpwstr/>
      </vt:variant>
      <vt:variant>
        <vt:i4>1900616</vt:i4>
      </vt:variant>
      <vt:variant>
        <vt:i4>18</vt:i4>
      </vt:variant>
      <vt:variant>
        <vt:i4>0</vt:i4>
      </vt:variant>
      <vt:variant>
        <vt:i4>5</vt:i4>
      </vt:variant>
      <vt:variant>
        <vt:lpwstr>https://rcmcash.org/toolkit/</vt:lpwstr>
      </vt:variant>
      <vt:variant>
        <vt:lpwstr>o_module-3-response-analysis-m3_2-transfer-value</vt:lpwstr>
      </vt:variant>
      <vt:variant>
        <vt:i4>4194386</vt:i4>
      </vt:variant>
      <vt:variant>
        <vt:i4>12</vt:i4>
      </vt:variant>
      <vt:variant>
        <vt:i4>0</vt:i4>
      </vt:variant>
      <vt:variant>
        <vt:i4>5</vt:i4>
      </vt:variant>
      <vt:variant>
        <vt:lpwstr>https://www.ifrc.org/document/practical-guidance-data-protection-cash-and-voucher-assistance</vt:lpwstr>
      </vt:variant>
      <vt:variant>
        <vt:lpwstr/>
      </vt:variant>
      <vt:variant>
        <vt:i4>2818169</vt:i4>
      </vt:variant>
      <vt:variant>
        <vt:i4>9</vt:i4>
      </vt:variant>
      <vt:variant>
        <vt:i4>0</vt:i4>
      </vt:variant>
      <vt:variant>
        <vt:i4>5</vt:i4>
      </vt:variant>
      <vt:variant>
        <vt:lpwstr>https://cash-hub.org/resources/cash-technology/redrose/</vt:lpwstr>
      </vt:variant>
      <vt:variant>
        <vt:lpwstr/>
      </vt:variant>
      <vt:variant>
        <vt:i4>5898307</vt:i4>
      </vt:variant>
      <vt:variant>
        <vt:i4>6</vt:i4>
      </vt:variant>
      <vt:variant>
        <vt:i4>0</vt:i4>
      </vt:variant>
      <vt:variant>
        <vt:i4>5</vt:i4>
      </vt:variant>
      <vt:variant>
        <vt:lpwstr>https://cash-hub.org/resources/africa-cash-community-of-practice/africa-cop-key-documents-and-tools/</vt:lpwstr>
      </vt:variant>
      <vt:variant>
        <vt:lpwstr>CVA-risk-register</vt:lpwstr>
      </vt:variant>
      <vt:variant>
        <vt:i4>5570577</vt:i4>
      </vt:variant>
      <vt:variant>
        <vt:i4>3</vt:i4>
      </vt:variant>
      <vt:variant>
        <vt:i4>0</vt:i4>
      </vt:variant>
      <vt:variant>
        <vt:i4>5</vt:i4>
      </vt:variant>
      <vt:variant>
        <vt:lpwstr>https://cash-hub.org/resources/africa-cash-community-of-practice/africa-cop-recommended-training/</vt:lpwstr>
      </vt:variant>
      <vt:variant>
        <vt:lpwstr/>
      </vt:variant>
      <vt:variant>
        <vt:i4>5242898</vt:i4>
      </vt:variant>
      <vt:variant>
        <vt:i4>0</vt:i4>
      </vt:variant>
      <vt:variant>
        <vt:i4>0</vt:i4>
      </vt:variant>
      <vt:variant>
        <vt:i4>5</vt:i4>
      </vt:variant>
      <vt:variant>
        <vt:lpwstr>https://cash-hub.org/resources/africa-cash-community-of-practice/africa-cop-contact-page/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Tonning</dc:creator>
  <cp:keywords/>
  <dc:description/>
  <cp:lastModifiedBy>Maja Tonning</cp:lastModifiedBy>
  <cp:revision>18</cp:revision>
  <dcterms:created xsi:type="dcterms:W3CDTF">2022-06-29T09:20:00Z</dcterms:created>
  <dcterms:modified xsi:type="dcterms:W3CDTF">2022-06-29T09:42:00Z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vt:lpwstr>
  </property>
  <property fmtid="{D5CDD505-2E9C-101B-9397-08002B2CF9AE}" pid="5" name="MSIP_Label_6627b15a-80ec-4ef7-8353-f32e3c89bf3e_Enabled">
    <vt:lpwstr>true</vt:lpwstr>
  </property>
  <property fmtid="{D5CDD505-2E9C-101B-9397-08002B2CF9AE}" pid="6" name="MSIP_Label_6627b15a-80ec-4ef7-8353-f32e3c89bf3e_SetDate">
    <vt:lpwstr>2022-01-13T07:01:52Z</vt:lpwstr>
  </property>
  <property fmtid="{D5CDD505-2E9C-101B-9397-08002B2CF9AE}" pid="7" name="MSIP_Label_6627b15a-80ec-4ef7-8353-f32e3c89bf3e_Method">
    <vt:lpwstr>Privileged</vt:lpwstr>
  </property>
  <property fmtid="{D5CDD505-2E9C-101B-9397-08002B2CF9AE}" pid="8" name="MSIP_Label_6627b15a-80ec-4ef7-8353-f32e3c89bf3e_Name">
    <vt:lpwstr>IFRC Internal</vt:lpwstr>
  </property>
  <property fmtid="{D5CDD505-2E9C-101B-9397-08002B2CF9AE}" pid="9" name="MSIP_Label_6627b15a-80ec-4ef7-8353-f32e3c89bf3e_SiteId">
    <vt:lpwstr>a2b53be5-734e-4e6c-ab0d-d184f60fd917</vt:lpwstr>
  </property>
  <property fmtid="{D5CDD505-2E9C-101B-9397-08002B2CF9AE}" pid="10" name="MSIP_Label_6627b15a-80ec-4ef7-8353-f32e3c89bf3e_ActionId">
    <vt:lpwstr>74ce9c5c-a22e-4923-a2e6-24b40a2ecc47</vt:lpwstr>
  </property>
  <property fmtid="{D5CDD505-2E9C-101B-9397-08002B2CF9AE}" pid="11" name="MSIP_Label_6627b15a-80ec-4ef7-8353-f32e3c89bf3e_ContentBits">
    <vt:lpwstr>2</vt:lpwstr>
  </property>
</Properties>
</file>